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69" w:rsidRPr="00134B20" w:rsidRDefault="00134B20">
      <w:pPr>
        <w:pStyle w:val="a5"/>
        <w:jc w:val="right"/>
        <w:rPr>
          <w:sz w:val="28"/>
          <w:szCs w:val="28"/>
        </w:rPr>
      </w:pPr>
      <w:r w:rsidRPr="00134B20">
        <w:rPr>
          <w:sz w:val="28"/>
          <w:szCs w:val="28"/>
        </w:rPr>
        <w:t>проект</w:t>
      </w:r>
    </w:p>
    <w:p w:rsidR="00857B69" w:rsidRDefault="00BF5806">
      <w:pPr>
        <w:pStyle w:val="Standard"/>
        <w:widowControl w:val="0"/>
        <w:tabs>
          <w:tab w:val="center" w:pos="5653"/>
        </w:tabs>
        <w:ind w:left="480" w:hanging="54"/>
        <w:jc w:val="both"/>
      </w:pPr>
      <w:r>
        <w:rPr>
          <w:sz w:val="24"/>
        </w:rPr>
        <w:t xml:space="preserve">                                   </w:t>
      </w:r>
      <w:r w:rsidR="00134B20">
        <w:rPr>
          <w:sz w:val="24"/>
        </w:rPr>
        <w:t xml:space="preserve">                               </w:t>
      </w:r>
      <w:r>
        <w:rPr>
          <w:noProof/>
          <w:sz w:val="24"/>
          <w:lang w:eastAsia="ru-RU"/>
        </w:rPr>
        <w:drawing>
          <wp:inline distT="0" distB="0" distL="0" distR="0">
            <wp:extent cx="617760" cy="1025639"/>
            <wp:effectExtent l="0" t="0" r="0" b="3061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760" cy="10256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7B69" w:rsidRDefault="00857B69">
      <w:pPr>
        <w:pStyle w:val="Standard"/>
        <w:widowControl w:val="0"/>
        <w:tabs>
          <w:tab w:val="left" w:pos="7410"/>
        </w:tabs>
        <w:ind w:left="480" w:hanging="54"/>
        <w:jc w:val="center"/>
        <w:rPr>
          <w:sz w:val="24"/>
        </w:rPr>
      </w:pPr>
    </w:p>
    <w:p w:rsidR="00857B69" w:rsidRDefault="00BF5806">
      <w:pPr>
        <w:pStyle w:val="Standard"/>
        <w:widowControl w:val="0"/>
        <w:ind w:left="480"/>
        <w:jc w:val="center"/>
      </w:pPr>
      <w:r>
        <w:rPr>
          <w:b/>
          <w:sz w:val="28"/>
          <w:szCs w:val="28"/>
        </w:rPr>
        <w:t>ПОЧИНКОВСКИЙ ОКРУЖНОЙ СОВЕТ ДЕПУТАТОВ</w:t>
      </w:r>
    </w:p>
    <w:p w:rsidR="00857B69" w:rsidRDefault="00857B69">
      <w:pPr>
        <w:pStyle w:val="Standard"/>
        <w:widowControl w:val="0"/>
        <w:ind w:left="480" w:hanging="54"/>
        <w:jc w:val="center"/>
        <w:rPr>
          <w:b/>
          <w:sz w:val="24"/>
          <w:szCs w:val="28"/>
        </w:rPr>
      </w:pPr>
    </w:p>
    <w:p w:rsidR="00857B69" w:rsidRDefault="00BF5806">
      <w:pPr>
        <w:pStyle w:val="Standard"/>
        <w:spacing w:line="276" w:lineRule="auto"/>
        <w:ind w:firstLine="709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           </w:t>
      </w:r>
      <w:proofErr w:type="gramStart"/>
      <w:r>
        <w:rPr>
          <w:b/>
          <w:sz w:val="28"/>
          <w:szCs w:val="24"/>
        </w:rPr>
        <w:t>Р</w:t>
      </w:r>
      <w:proofErr w:type="gramEnd"/>
      <w:r>
        <w:rPr>
          <w:b/>
          <w:sz w:val="28"/>
          <w:szCs w:val="24"/>
        </w:rPr>
        <w:t xml:space="preserve"> Е Ш Е Н И Е</w:t>
      </w:r>
    </w:p>
    <w:p w:rsidR="00857B69" w:rsidRDefault="00857B69">
      <w:pPr>
        <w:pStyle w:val="Standard"/>
        <w:spacing w:line="360" w:lineRule="auto"/>
        <w:rPr>
          <w:b/>
          <w:sz w:val="16"/>
          <w:szCs w:val="16"/>
        </w:rPr>
      </w:pPr>
    </w:p>
    <w:p w:rsidR="006B55F5" w:rsidRPr="006B55F5" w:rsidRDefault="006B55F5" w:rsidP="006B55F5">
      <w:pPr>
        <w:widowControl/>
        <w:autoSpaceDN/>
        <w:ind w:right="5668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6B55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от    ______________  №  ________</w:t>
      </w:r>
    </w:p>
    <w:p w:rsidR="00857B69" w:rsidRDefault="00857B69">
      <w:pPr>
        <w:pStyle w:val="Textbody"/>
        <w:jc w:val="center"/>
        <w:rPr>
          <w:sz w:val="28"/>
          <w:szCs w:val="24"/>
        </w:rPr>
      </w:pPr>
    </w:p>
    <w:p w:rsidR="00857B69" w:rsidRDefault="00BF5806">
      <w:pPr>
        <w:pStyle w:val="Standard"/>
        <w:tabs>
          <w:tab w:val="left" w:pos="4253"/>
        </w:tabs>
        <w:ind w:right="5669"/>
        <w:jc w:val="both"/>
        <w:rPr>
          <w:bCs/>
          <w:sz w:val="28"/>
        </w:rPr>
      </w:pPr>
      <w:r>
        <w:rPr>
          <w:bCs/>
          <w:sz w:val="28"/>
        </w:rPr>
        <w:t xml:space="preserve">О внесении изменений в решение </w:t>
      </w:r>
      <w:proofErr w:type="spellStart"/>
      <w:r>
        <w:rPr>
          <w:bCs/>
          <w:sz w:val="28"/>
        </w:rPr>
        <w:t>Починковского</w:t>
      </w:r>
      <w:proofErr w:type="spellEnd"/>
      <w:r>
        <w:rPr>
          <w:bCs/>
          <w:sz w:val="28"/>
        </w:rPr>
        <w:t xml:space="preserve"> окружного Совета депутатов  от 29.01.2025 № 5</w:t>
      </w:r>
    </w:p>
    <w:p w:rsidR="00857B69" w:rsidRDefault="00857B69">
      <w:pPr>
        <w:pStyle w:val="Standard"/>
        <w:rPr>
          <w:bCs/>
          <w:sz w:val="28"/>
        </w:rPr>
      </w:pPr>
    </w:p>
    <w:p w:rsidR="00857B69" w:rsidRDefault="00BF5806">
      <w:pPr>
        <w:pStyle w:val="Standard"/>
        <w:jc w:val="both"/>
        <w:rPr>
          <w:sz w:val="28"/>
        </w:rPr>
      </w:pPr>
      <w:r>
        <w:rPr>
          <w:sz w:val="28"/>
        </w:rPr>
        <w:t xml:space="preserve">    </w:t>
      </w:r>
    </w:p>
    <w:p w:rsidR="00857B69" w:rsidRDefault="00BF5806">
      <w:pPr>
        <w:pStyle w:val="Standard"/>
        <w:spacing w:line="100" w:lineRule="atLeast"/>
        <w:ind w:firstLine="720"/>
        <w:jc w:val="both"/>
      </w:pPr>
      <w:r>
        <w:rPr>
          <w:rStyle w:val="ab"/>
          <w:i w:val="0"/>
          <w:sz w:val="28"/>
          <w:szCs w:val="28"/>
        </w:rPr>
        <w:t xml:space="preserve">В соответствии с Федеральным законом от 31 июля 2020 года № 248-ФЗ                        «О государственном контроле (надзоре) и муниципальном контроле в Российской Федерации» 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окружной Совет депутатов</w:t>
      </w:r>
    </w:p>
    <w:p w:rsidR="00857B69" w:rsidRDefault="00857B69">
      <w:pPr>
        <w:pStyle w:val="Standard"/>
        <w:ind w:firstLine="851"/>
        <w:jc w:val="both"/>
        <w:rPr>
          <w:sz w:val="28"/>
          <w:szCs w:val="28"/>
        </w:rPr>
      </w:pPr>
    </w:p>
    <w:p w:rsidR="00857B69" w:rsidRDefault="006B55F5">
      <w:pPr>
        <w:pStyle w:val="Standard"/>
        <w:ind w:right="-143"/>
        <w:jc w:val="both"/>
        <w:rPr>
          <w:b/>
          <w:sz w:val="28"/>
          <w:szCs w:val="28"/>
        </w:rPr>
      </w:pPr>
      <w:bookmarkStart w:id="0" w:name="sub_1"/>
      <w:proofErr w:type="gramStart"/>
      <w:r w:rsidRPr="006B55F5">
        <w:rPr>
          <w:rFonts w:hint="eastAsia"/>
          <w:b/>
          <w:sz w:val="28"/>
          <w:szCs w:val="28"/>
        </w:rPr>
        <w:t>Р</w:t>
      </w:r>
      <w:proofErr w:type="gramEnd"/>
      <w:r w:rsidRPr="006B55F5">
        <w:rPr>
          <w:rFonts w:hint="eastAsia"/>
          <w:b/>
          <w:sz w:val="28"/>
          <w:szCs w:val="28"/>
        </w:rPr>
        <w:t xml:space="preserve"> Е Ш И Л:</w:t>
      </w:r>
    </w:p>
    <w:p w:rsidR="00857B69" w:rsidRDefault="00857B69">
      <w:pPr>
        <w:pStyle w:val="Standard"/>
        <w:autoSpaceDE w:val="0"/>
        <w:ind w:firstLine="720"/>
        <w:jc w:val="both"/>
      </w:pPr>
    </w:p>
    <w:bookmarkEnd w:id="0"/>
    <w:p w:rsidR="00857B69" w:rsidRDefault="00BF5806">
      <w:pPr>
        <w:pStyle w:val="Standard"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1. </w:t>
      </w:r>
      <w:proofErr w:type="gramStart"/>
      <w:r>
        <w:rPr>
          <w:bCs/>
          <w:sz w:val="28"/>
          <w:szCs w:val="28"/>
          <w:lang w:eastAsia="ar-SA"/>
        </w:rPr>
        <w:t xml:space="preserve">Внести в решение </w:t>
      </w:r>
      <w:proofErr w:type="spellStart"/>
      <w:r>
        <w:rPr>
          <w:bCs/>
          <w:sz w:val="28"/>
          <w:szCs w:val="28"/>
          <w:lang w:eastAsia="ar-SA"/>
        </w:rPr>
        <w:t>Починковского</w:t>
      </w:r>
      <w:proofErr w:type="spellEnd"/>
      <w:r>
        <w:rPr>
          <w:bCs/>
          <w:sz w:val="28"/>
          <w:szCs w:val="28"/>
          <w:lang w:eastAsia="ar-SA"/>
        </w:rPr>
        <w:t xml:space="preserve"> окружного Совета депутатов от 29.01.2025 № 5 «Об утверждении Положения о муниципальном земельном контроле на территории муниципального образования «</w:t>
      </w:r>
      <w:proofErr w:type="spellStart"/>
      <w:r>
        <w:rPr>
          <w:bCs/>
          <w:sz w:val="28"/>
          <w:szCs w:val="28"/>
          <w:lang w:eastAsia="ar-SA"/>
        </w:rPr>
        <w:t>Починковский</w:t>
      </w:r>
      <w:proofErr w:type="spellEnd"/>
      <w:r>
        <w:rPr>
          <w:bCs/>
          <w:sz w:val="28"/>
          <w:szCs w:val="28"/>
          <w:lang w:eastAsia="ar-SA"/>
        </w:rPr>
        <w:t xml:space="preserve"> муниципальный округ» Смоленской области» (в редакции решения </w:t>
      </w:r>
      <w:proofErr w:type="spellStart"/>
      <w:r>
        <w:rPr>
          <w:bCs/>
          <w:sz w:val="28"/>
          <w:szCs w:val="28"/>
          <w:lang w:eastAsia="ar-SA"/>
        </w:rPr>
        <w:t>Починковского</w:t>
      </w:r>
      <w:proofErr w:type="spellEnd"/>
      <w:r>
        <w:rPr>
          <w:bCs/>
          <w:sz w:val="28"/>
          <w:szCs w:val="28"/>
          <w:lang w:eastAsia="ar-SA"/>
        </w:rPr>
        <w:t xml:space="preserve"> окружного Совета депутатов от 24.09.2025 № 108) (далее по тексту</w:t>
      </w:r>
      <w:proofErr w:type="gramEnd"/>
      <w:r>
        <w:rPr>
          <w:bCs/>
          <w:sz w:val="28"/>
          <w:szCs w:val="28"/>
          <w:lang w:eastAsia="ar-SA"/>
        </w:rPr>
        <w:t xml:space="preserve"> </w:t>
      </w:r>
      <w:proofErr w:type="gramStart"/>
      <w:r>
        <w:rPr>
          <w:bCs/>
          <w:sz w:val="28"/>
          <w:szCs w:val="28"/>
          <w:lang w:eastAsia="ar-SA"/>
        </w:rPr>
        <w:t>– Положение) следующие изменения:</w:t>
      </w:r>
      <w:proofErr w:type="gramEnd"/>
    </w:p>
    <w:p w:rsidR="00857B69" w:rsidRDefault="00BF5806">
      <w:pPr>
        <w:pStyle w:val="Standard"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1) пункт 2.3 изложить в следующей редакции: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bCs/>
          <w:sz w:val="28"/>
          <w:szCs w:val="28"/>
          <w:lang w:eastAsia="ar-SA"/>
        </w:rPr>
        <w:t>«2.3.  Отнесение  земель и земельных участков к определенной категории риска осуществляется контрольным органом  на основе сопоставления их характеристик с утвержденными критериями риска согласно приложению № 1 к настоящему Положению</w:t>
      </w:r>
      <w:r>
        <w:rPr>
          <w:sz w:val="28"/>
          <w:szCs w:val="28"/>
        </w:rPr>
        <w:t>. Объект контроля считается отнесенным к одной из категорий риска после внесения сведений о нем в единый реестр видов контроля.</w:t>
      </w:r>
    </w:p>
    <w:p w:rsidR="00857B69" w:rsidRDefault="00BF5806">
      <w:pPr>
        <w:pStyle w:val="Standard"/>
        <w:ind w:firstLine="708"/>
        <w:jc w:val="both"/>
      </w:pPr>
      <w:r>
        <w:rPr>
          <w:sz w:val="28"/>
        </w:rPr>
        <w:t>При отнесении Администрацией земель и земельных участков к категориям риска используются в том числе:</w:t>
      </w:r>
    </w:p>
    <w:p w:rsidR="00857B69" w:rsidRDefault="00BF5806">
      <w:pPr>
        <w:pStyle w:val="Standard"/>
        <w:ind w:firstLine="708"/>
        <w:jc w:val="both"/>
      </w:pPr>
      <w:r>
        <w:rPr>
          <w:sz w:val="28"/>
        </w:rPr>
        <w:t>1) сведения, содержащиеся в Едином государственном реестре недвижимости;</w:t>
      </w:r>
    </w:p>
    <w:p w:rsidR="00857B69" w:rsidRDefault="00BF5806">
      <w:pPr>
        <w:pStyle w:val="Standard"/>
        <w:ind w:firstLine="708"/>
        <w:jc w:val="both"/>
      </w:pPr>
      <w:r>
        <w:rPr>
          <w:sz w:val="28"/>
        </w:rPr>
        <w:t>2) сведения, получаемые при проведении должностными лицами, уполномоченными осуществлять муниципальный земельный контроль, контрольных мероприятий без взаимодействия с контролируемыми лицами</w:t>
      </w:r>
      <w:proofErr w:type="gramStart"/>
      <w:r>
        <w:rPr>
          <w:sz w:val="28"/>
        </w:rPr>
        <w:t>.»;</w:t>
      </w:r>
      <w:proofErr w:type="gramEnd"/>
    </w:p>
    <w:p w:rsidR="00857B69" w:rsidRDefault="00BF5806">
      <w:pPr>
        <w:pStyle w:val="Standard"/>
        <w:autoSpaceDE w:val="0"/>
        <w:ind w:firstLine="709"/>
        <w:jc w:val="both"/>
      </w:pPr>
      <w:r>
        <w:rPr>
          <w:rFonts w:cs="Arial"/>
          <w:bCs/>
          <w:color w:val="000000"/>
          <w:sz w:val="28"/>
          <w:szCs w:val="28"/>
          <w:lang w:eastAsia="ar-SA"/>
        </w:rPr>
        <w:t>2) пункт 3.4.1</w:t>
      </w:r>
      <w:r w:rsidR="006B55F5">
        <w:rPr>
          <w:rFonts w:cs="Arial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cs="Arial"/>
          <w:bCs/>
          <w:color w:val="000000"/>
          <w:sz w:val="28"/>
          <w:szCs w:val="28"/>
          <w:lang w:eastAsia="ar-SA"/>
        </w:rPr>
        <w:t>изложить в следующей редакции: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rFonts w:cs="Arial"/>
          <w:color w:val="000000"/>
          <w:sz w:val="28"/>
          <w:szCs w:val="28"/>
        </w:rPr>
        <w:lastRenderedPageBreak/>
        <w:t xml:space="preserve">«3.4.1. </w:t>
      </w:r>
      <w:r>
        <w:rPr>
          <w:sz w:val="28"/>
          <w:szCs w:val="28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двадцать четыре часа до его начала в порядке, предусмотренном</w:t>
      </w:r>
      <w:r>
        <w:rPr>
          <w:color w:val="000000"/>
          <w:sz w:val="28"/>
          <w:szCs w:val="28"/>
        </w:rPr>
        <w:t xml:space="preserve"> частью 5 статьи 21 </w:t>
      </w:r>
      <w:r>
        <w:rPr>
          <w:rFonts w:cs="Arial"/>
          <w:color w:val="000000"/>
          <w:sz w:val="28"/>
          <w:szCs w:val="28"/>
          <w:lang w:eastAsia="ar-SA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.»;</w:t>
      </w:r>
    </w:p>
    <w:p w:rsidR="00857B69" w:rsidRDefault="00BF5806">
      <w:pPr>
        <w:pStyle w:val="Standard"/>
        <w:autoSpaceDE w:val="0"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3</w:t>
      </w:r>
      <w:r>
        <w:rPr>
          <w:rFonts w:cs="Arial"/>
          <w:bCs/>
          <w:sz w:val="28"/>
          <w:szCs w:val="28"/>
          <w:lang w:eastAsia="ar-SA"/>
        </w:rPr>
        <w:t>) пункт 3.4.2</w:t>
      </w:r>
      <w:r w:rsidR="006B55F5">
        <w:rPr>
          <w:rFonts w:cs="Arial"/>
          <w:bCs/>
          <w:sz w:val="28"/>
          <w:szCs w:val="28"/>
          <w:lang w:eastAsia="ar-SA"/>
        </w:rPr>
        <w:t xml:space="preserve"> </w:t>
      </w:r>
      <w:r>
        <w:rPr>
          <w:rFonts w:cs="Arial"/>
          <w:bCs/>
          <w:sz w:val="28"/>
          <w:szCs w:val="28"/>
          <w:lang w:eastAsia="ar-SA"/>
        </w:rPr>
        <w:t xml:space="preserve"> дополнить абзацем 10 следующего содержания:</w:t>
      </w:r>
    </w:p>
    <w:p w:rsidR="00857B69" w:rsidRDefault="00BF5806">
      <w:pPr>
        <w:pStyle w:val="Standard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  </w:t>
      </w:r>
      <w:r>
        <w:rPr>
          <w:rFonts w:cs="Arial"/>
          <w:bCs/>
          <w:sz w:val="28"/>
          <w:szCs w:val="28"/>
          <w:lang w:eastAsia="ar-SA"/>
        </w:rPr>
        <w:t>«</w:t>
      </w:r>
      <w:r>
        <w:rPr>
          <w:rFonts w:cs="Arial"/>
          <w:bCs/>
          <w:color w:val="000000"/>
          <w:sz w:val="28"/>
          <w:szCs w:val="28"/>
          <w:lang w:eastAsia="ar-SA"/>
        </w:rPr>
        <w:t>Обязательный профилактический визит проводится не более одного раза в год</w:t>
      </w:r>
      <w:proofErr w:type="gramStart"/>
      <w:r>
        <w:rPr>
          <w:rFonts w:cs="Arial"/>
          <w:bCs/>
          <w:color w:val="000000"/>
          <w:sz w:val="28"/>
          <w:szCs w:val="28"/>
          <w:lang w:eastAsia="ar-SA"/>
        </w:rPr>
        <w:t>.»;</w:t>
      </w:r>
      <w:proofErr w:type="gramEnd"/>
    </w:p>
    <w:p w:rsidR="00857B69" w:rsidRDefault="00BF5806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4)  абзац 4 пункта 3.4.4 дополнить подпунктом 5 следующего содержания:</w:t>
      </w:r>
    </w:p>
    <w:p w:rsidR="00857B69" w:rsidRDefault="00BF5806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«5)  контролируемое лицо не соответствует критериям, предусмотренным абзацем 1 настоящего пункта</w:t>
      </w:r>
      <w:proofErr w:type="gramStart"/>
      <w:r>
        <w:rPr>
          <w:color w:val="000000"/>
          <w:sz w:val="28"/>
          <w:szCs w:val="28"/>
        </w:rPr>
        <w:t>.»;</w:t>
      </w:r>
      <w:proofErr w:type="gramEnd"/>
    </w:p>
    <w:p w:rsidR="00857B69" w:rsidRDefault="00BF5806">
      <w:pPr>
        <w:pStyle w:val="Standard"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5) дополнить пунктом 3.4.5 следующего содержания: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bCs/>
          <w:sz w:val="28"/>
          <w:szCs w:val="28"/>
          <w:lang w:eastAsia="ar-SA"/>
        </w:rPr>
        <w:t>«</w:t>
      </w:r>
      <w:r>
        <w:rPr>
          <w:bCs/>
          <w:color w:val="000000"/>
          <w:sz w:val="28"/>
          <w:szCs w:val="28"/>
          <w:lang w:eastAsia="ar-SA"/>
        </w:rPr>
        <w:t xml:space="preserve">3.4.5. </w:t>
      </w:r>
      <w:proofErr w:type="gramStart"/>
      <w:r>
        <w:rPr>
          <w:color w:val="000000"/>
          <w:sz w:val="28"/>
          <w:szCs w:val="28"/>
        </w:rPr>
        <w:t>В случае наличия у контрольного 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</w:t>
      </w:r>
      <w:proofErr w:type="gramEnd"/>
      <w:r>
        <w:rPr>
          <w:color w:val="000000"/>
          <w:sz w:val="28"/>
          <w:szCs w:val="28"/>
        </w:rPr>
        <w:t xml:space="preserve"> по обеспечению соблюдения обязательных требований.</w:t>
      </w:r>
    </w:p>
    <w:p w:rsidR="00857B69" w:rsidRDefault="00BF5806">
      <w:pPr>
        <w:pStyle w:val="Standard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>
        <w:rPr>
          <w:rFonts w:cs="Arial"/>
          <w:color w:val="000000"/>
          <w:sz w:val="28"/>
          <w:szCs w:val="28"/>
          <w:lang w:eastAsia="ar-SA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>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</w:t>
      </w:r>
      <w:proofErr w:type="gramEnd"/>
      <w:r>
        <w:rPr>
          <w:color w:val="000000"/>
          <w:sz w:val="28"/>
          <w:szCs w:val="28"/>
        </w:rPr>
        <w:t xml:space="preserve">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контрольный  орган возражение в отношении указанного предостережения, в том числе посредством </w:t>
      </w:r>
      <w:r>
        <w:rPr>
          <w:sz w:val="28"/>
          <w:szCs w:val="28"/>
        </w:rPr>
        <w:t>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и (или) через региональный портал государственных и муниципальных услуг.</w:t>
      </w:r>
      <w:proofErr w:type="gramEnd"/>
    </w:p>
    <w:p w:rsidR="00857B69" w:rsidRDefault="00BF5806">
      <w:pPr>
        <w:pStyle w:val="Standard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</w:t>
      </w:r>
      <w:proofErr w:type="gramStart"/>
      <w:r>
        <w:rPr>
          <w:color w:val="000000"/>
          <w:sz w:val="28"/>
          <w:szCs w:val="28"/>
        </w:rPr>
        <w:t>.»;</w:t>
      </w:r>
      <w:proofErr w:type="gramEnd"/>
    </w:p>
    <w:p w:rsidR="00857B69" w:rsidRDefault="00BF5806">
      <w:pPr>
        <w:pStyle w:val="Standard"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6) дополнить пунктом 3.4.6 следующего содержания: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bCs/>
          <w:sz w:val="28"/>
          <w:szCs w:val="28"/>
          <w:lang w:eastAsia="ar-SA"/>
        </w:rPr>
        <w:lastRenderedPageBreak/>
        <w:t xml:space="preserve">«3.4.6. </w:t>
      </w:r>
      <w:r>
        <w:rPr>
          <w:sz w:val="28"/>
          <w:szCs w:val="28"/>
        </w:rPr>
        <w:t xml:space="preserve"> В возражении указываются: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sz w:val="28"/>
          <w:szCs w:val="28"/>
        </w:rPr>
        <w:t>а) фамилия, имя, отчество (при наличии) к</w:t>
      </w:r>
      <w:r>
        <w:rPr>
          <w:color w:val="000000"/>
          <w:sz w:val="28"/>
          <w:szCs w:val="28"/>
        </w:rPr>
        <w:t xml:space="preserve">онтролируемого лица в отношении </w:t>
      </w:r>
      <w:r>
        <w:rPr>
          <w:sz w:val="28"/>
          <w:szCs w:val="28"/>
        </w:rPr>
        <w:t>физического лица, наименование к</w:t>
      </w:r>
      <w:r>
        <w:rPr>
          <w:color w:val="000000"/>
          <w:sz w:val="28"/>
          <w:szCs w:val="28"/>
        </w:rPr>
        <w:t xml:space="preserve">онтролируемого лица в отношении </w:t>
      </w:r>
      <w:r>
        <w:rPr>
          <w:sz w:val="28"/>
          <w:szCs w:val="28"/>
        </w:rPr>
        <w:t>юридического лица, фамилия, имя, отчество (при наличии) к</w:t>
      </w:r>
      <w:r>
        <w:rPr>
          <w:color w:val="000000"/>
          <w:sz w:val="28"/>
          <w:szCs w:val="28"/>
        </w:rPr>
        <w:t xml:space="preserve">онтролируемого лица в отношении </w:t>
      </w:r>
      <w:r>
        <w:rPr>
          <w:sz w:val="28"/>
          <w:szCs w:val="28"/>
        </w:rPr>
        <w:t>индивидуального предпринимателя;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sz w:val="28"/>
          <w:szCs w:val="28"/>
        </w:rPr>
        <w:t>б) идентификационный номер налогоплательщика - к</w:t>
      </w:r>
      <w:r>
        <w:rPr>
          <w:color w:val="000000"/>
          <w:sz w:val="28"/>
          <w:szCs w:val="28"/>
        </w:rPr>
        <w:t>онтролируемого лица</w:t>
      </w:r>
      <w:r>
        <w:rPr>
          <w:sz w:val="28"/>
          <w:szCs w:val="28"/>
        </w:rPr>
        <w:t>;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sz w:val="28"/>
          <w:szCs w:val="28"/>
        </w:rPr>
        <w:t>в) дата и номер предостережения, направленного в адрес к</w:t>
      </w:r>
      <w:r>
        <w:rPr>
          <w:color w:val="000000"/>
          <w:sz w:val="28"/>
          <w:szCs w:val="28"/>
        </w:rPr>
        <w:t>онтролируемого лица</w:t>
      </w:r>
      <w:r>
        <w:rPr>
          <w:sz w:val="28"/>
          <w:szCs w:val="28"/>
        </w:rPr>
        <w:t>;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sz w:val="28"/>
          <w:szCs w:val="28"/>
        </w:rPr>
        <w:t>г) обоснование позиции в отношении указанных в предостережении действий (бездействия) к</w:t>
      </w:r>
      <w:r>
        <w:rPr>
          <w:color w:val="000000"/>
          <w:sz w:val="28"/>
          <w:szCs w:val="28"/>
        </w:rPr>
        <w:t>онтролируемого лица</w:t>
      </w:r>
      <w:r>
        <w:rPr>
          <w:sz w:val="28"/>
          <w:szCs w:val="28"/>
        </w:rPr>
        <w:t>, которые приводят или могут привести к нарушению обязательных требований, требований, установленных настоящим Положением.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Возражения направляются к</w:t>
      </w:r>
      <w:r>
        <w:rPr>
          <w:color w:val="000000"/>
          <w:sz w:val="28"/>
          <w:szCs w:val="28"/>
        </w:rPr>
        <w:t>онтролируемым лицом одним из следующих способов направления: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 в бумажном виде почтовым отправлением в адрес </w:t>
      </w:r>
      <w:r>
        <w:rPr>
          <w:bCs/>
          <w:sz w:val="28"/>
          <w:szCs w:val="28"/>
          <w:lang w:eastAsia="ar-SA"/>
        </w:rPr>
        <w:t>контрольного органа</w:t>
      </w:r>
      <w:r>
        <w:rPr>
          <w:sz w:val="28"/>
          <w:szCs w:val="28"/>
        </w:rPr>
        <w:t>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</w:t>
      </w:r>
      <w:r>
        <w:rPr>
          <w:bCs/>
          <w:sz w:val="28"/>
          <w:szCs w:val="28"/>
          <w:lang w:eastAsia="ar-SA"/>
        </w:rPr>
        <w:t>контрольного органа</w:t>
      </w:r>
      <w:r>
        <w:rPr>
          <w:sz w:val="28"/>
          <w:szCs w:val="28"/>
        </w:rPr>
        <w:t>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>
        <w:rPr>
          <w:color w:val="000000"/>
          <w:sz w:val="28"/>
          <w:szCs w:val="28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sz w:val="28"/>
          <w:szCs w:val="28"/>
        </w:rPr>
        <w:t>.</w:t>
      </w:r>
    </w:p>
    <w:p w:rsidR="00857B69" w:rsidRDefault="00BF5806">
      <w:pPr>
        <w:pStyle w:val="Standard"/>
        <w:ind w:firstLine="540"/>
        <w:jc w:val="both"/>
      </w:pPr>
      <w:r>
        <w:rPr>
          <w:bCs/>
          <w:sz w:val="28"/>
          <w:szCs w:val="28"/>
          <w:lang w:eastAsia="ar-SA"/>
        </w:rPr>
        <w:t xml:space="preserve">Контрольный орган </w:t>
      </w:r>
      <w:r>
        <w:rPr>
          <w:sz w:val="28"/>
          <w:szCs w:val="28"/>
        </w:rPr>
        <w:t xml:space="preserve"> рассматривает возражения, по итогам рассмотрения направляет к</w:t>
      </w:r>
      <w:r>
        <w:rPr>
          <w:color w:val="000000"/>
          <w:sz w:val="28"/>
          <w:szCs w:val="28"/>
        </w:rPr>
        <w:t>онтролируемому лицу</w:t>
      </w:r>
      <w:r>
        <w:rPr>
          <w:sz w:val="28"/>
          <w:szCs w:val="28"/>
        </w:rPr>
        <w:t xml:space="preserve"> в течение 20 рабочих дней со дня получения возражений ответ </w:t>
      </w:r>
      <w:r>
        <w:rPr>
          <w:color w:val="000000"/>
          <w:sz w:val="28"/>
          <w:szCs w:val="28"/>
        </w:rPr>
        <w:t>одним из следующих способов направления, в зависимости от способа направления возражения контролируемым лицом: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 в бумажном виде почтовым отправлением в адрес </w:t>
      </w:r>
      <w:r>
        <w:rPr>
          <w:bCs/>
          <w:sz w:val="28"/>
          <w:szCs w:val="28"/>
          <w:lang w:eastAsia="ar-SA"/>
        </w:rPr>
        <w:t>контролируемого лиц</w:t>
      </w:r>
      <w:r>
        <w:rPr>
          <w:sz w:val="28"/>
          <w:szCs w:val="28"/>
          <w:lang w:eastAsia="ar-SA"/>
        </w:rPr>
        <w:t>а</w:t>
      </w:r>
      <w:r>
        <w:rPr>
          <w:sz w:val="28"/>
          <w:szCs w:val="28"/>
        </w:rPr>
        <w:t>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виде электронного документа, подписанного усиленной квалифицированной электронной подписью должностного лица контрольного органа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на указанный в возражении адрес электронной почты контролируемого лица;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либо </w:t>
      </w:r>
      <w:r>
        <w:rPr>
          <w:color w:val="000000"/>
          <w:sz w:val="28"/>
          <w:szCs w:val="28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sz w:val="28"/>
          <w:szCs w:val="28"/>
        </w:rPr>
        <w:t>.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 xml:space="preserve">Результаты рассмотрения возражений используются контрольным органом для целей организации и проведения мероприятий по профилактике нарушения обязательных требований и требований, установленных настоящим Положением, совершенствования применения </w:t>
      </w:r>
      <w:proofErr w:type="gramStart"/>
      <w:r>
        <w:rPr>
          <w:sz w:val="28"/>
          <w:szCs w:val="28"/>
        </w:rPr>
        <w:t>риск-ориентированного</w:t>
      </w:r>
      <w:proofErr w:type="gramEnd"/>
      <w:r>
        <w:rPr>
          <w:sz w:val="28"/>
          <w:szCs w:val="28"/>
        </w:rPr>
        <w:t xml:space="preserve"> подхода при организации муниципального земельного контроля.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>При отсутствии возражений контролируемое лицо обязано исполнить  предостережение, уведомив об исполнении контрольный орган.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уведомлении об исполнении предостережения указываются: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(при наличии) к</w:t>
      </w:r>
      <w:r>
        <w:rPr>
          <w:color w:val="000000"/>
          <w:sz w:val="28"/>
          <w:szCs w:val="28"/>
        </w:rPr>
        <w:t xml:space="preserve">онтролируемого лица в отношении </w:t>
      </w:r>
      <w:r>
        <w:rPr>
          <w:sz w:val="28"/>
          <w:szCs w:val="28"/>
        </w:rPr>
        <w:t>физического лица, наименование к</w:t>
      </w:r>
      <w:r>
        <w:rPr>
          <w:color w:val="000000"/>
          <w:sz w:val="28"/>
          <w:szCs w:val="28"/>
        </w:rPr>
        <w:t xml:space="preserve">онтролируемого лица в отношении </w:t>
      </w:r>
      <w:r>
        <w:rPr>
          <w:sz w:val="28"/>
          <w:szCs w:val="28"/>
        </w:rPr>
        <w:t>юридического лица,   фамилия, имя, отчество (при наличии) к</w:t>
      </w:r>
      <w:r>
        <w:rPr>
          <w:color w:val="000000"/>
          <w:sz w:val="28"/>
          <w:szCs w:val="28"/>
        </w:rPr>
        <w:t xml:space="preserve">онтролируемого лица в отношении </w:t>
      </w:r>
      <w:r>
        <w:rPr>
          <w:sz w:val="28"/>
          <w:szCs w:val="28"/>
        </w:rPr>
        <w:t>индивидуального предпринимателя;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идентификационный номер налогоплательщика — к</w:t>
      </w:r>
      <w:r>
        <w:rPr>
          <w:color w:val="000000"/>
          <w:sz w:val="28"/>
          <w:szCs w:val="28"/>
        </w:rPr>
        <w:t>онтролируемого лица</w:t>
      </w:r>
      <w:r>
        <w:rPr>
          <w:sz w:val="28"/>
          <w:szCs w:val="28"/>
        </w:rPr>
        <w:t>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дата и номер предостережения, направленного в адрес к</w:t>
      </w:r>
      <w:r>
        <w:rPr>
          <w:color w:val="000000"/>
          <w:sz w:val="28"/>
          <w:szCs w:val="28"/>
        </w:rPr>
        <w:t>онтролируемого лица</w:t>
      </w:r>
      <w:r>
        <w:rPr>
          <w:sz w:val="28"/>
          <w:szCs w:val="28"/>
        </w:rPr>
        <w:t>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сведения о принятых по результатам рассмотрения предостережения мерах по обеспечению соблюдения обязательных требований, требований, установленных муниципальными правовыми актами.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Уведомление направляется любым из перечисленных способов: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бумажном виде почтовым отправлением в адрес контрольного органа;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 контрольного органа;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либо </w:t>
      </w:r>
      <w:r>
        <w:rPr>
          <w:color w:val="000000"/>
          <w:sz w:val="28"/>
          <w:szCs w:val="28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sz w:val="28"/>
          <w:szCs w:val="28"/>
        </w:rPr>
        <w:t>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Контрольный орган использует уведомление для целей организации и проведения мероприятий по профилактике нарушения обязательных требований и требований, установленных настоящим Положением, совершенствованию применения </w:t>
      </w:r>
      <w:proofErr w:type="gramStart"/>
      <w:r>
        <w:rPr>
          <w:sz w:val="28"/>
          <w:szCs w:val="28"/>
        </w:rPr>
        <w:t>риск-ориентированного</w:t>
      </w:r>
      <w:proofErr w:type="gramEnd"/>
      <w:r>
        <w:rPr>
          <w:sz w:val="28"/>
          <w:szCs w:val="28"/>
        </w:rPr>
        <w:t xml:space="preserve"> подхода при организации муниципального земельного контроля на территории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области.»;</w:t>
      </w:r>
    </w:p>
    <w:p w:rsidR="00857B69" w:rsidRDefault="00BF5806">
      <w:pPr>
        <w:pStyle w:val="Standard"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7) дополнить пунктом 3.5 следующего содержания:</w:t>
      </w:r>
    </w:p>
    <w:p w:rsidR="00857B69" w:rsidRDefault="00BF5806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«3.5. </w:t>
      </w:r>
      <w:r>
        <w:rPr>
          <w:sz w:val="28"/>
          <w:szCs w:val="28"/>
        </w:rPr>
        <w:t>Решения о проведении профилактического визита, об объявлении предостережения, акты (в том числе акты о невозможности проведения) 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cs="Arial"/>
          <w:bCs/>
          <w:color w:val="000000"/>
          <w:sz w:val="28"/>
          <w:szCs w:val="28"/>
          <w:lang w:eastAsia="ar-SA"/>
        </w:rPr>
        <w:t>.»;</w:t>
      </w:r>
      <w:proofErr w:type="gramEnd"/>
    </w:p>
    <w:p w:rsidR="00857B69" w:rsidRDefault="00BF5806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пункт 4.9.3 изложить в следующей редакции: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sz w:val="28"/>
          <w:szCs w:val="28"/>
        </w:rPr>
        <w:t>«4.9.3. 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:rsidR="00857B69" w:rsidRDefault="00BF5806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получение письменных объяснений;</w:t>
      </w:r>
    </w:p>
    <w:p w:rsidR="00857B69" w:rsidRDefault="00BF5806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истребование документов;</w:t>
      </w:r>
    </w:p>
    <w:p w:rsidR="00857B69" w:rsidRDefault="00BF5806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экспертиза</w:t>
      </w:r>
      <w:proofErr w:type="gramStart"/>
      <w:r>
        <w:rPr>
          <w:sz w:val="28"/>
          <w:szCs w:val="28"/>
        </w:rPr>
        <w:t>.»;</w:t>
      </w:r>
      <w:proofErr w:type="gramEnd"/>
    </w:p>
    <w:p w:rsidR="00857B69" w:rsidRDefault="00BF5806">
      <w:pPr>
        <w:pStyle w:val="Standard"/>
        <w:autoSpaceDE w:val="0"/>
        <w:spacing w:line="100" w:lineRule="atLeast"/>
        <w:ind w:firstLine="709"/>
        <w:jc w:val="both"/>
        <w:rPr>
          <w:rFonts w:cs="Arial"/>
          <w:bCs/>
          <w:sz w:val="28"/>
          <w:szCs w:val="28"/>
          <w:lang w:eastAsia="ar-SA"/>
        </w:rPr>
      </w:pPr>
      <w:r>
        <w:rPr>
          <w:rFonts w:cs="Arial"/>
          <w:bCs/>
          <w:sz w:val="28"/>
          <w:szCs w:val="28"/>
          <w:lang w:eastAsia="ar-SA"/>
        </w:rPr>
        <w:t>9) дополнить пунктом 4.16 следующего содержания:</w:t>
      </w:r>
    </w:p>
    <w:p w:rsidR="00857B69" w:rsidRDefault="00BF5806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«4.16. </w:t>
      </w:r>
      <w:proofErr w:type="gramStart"/>
      <w:r>
        <w:rPr>
          <w:sz w:val="28"/>
          <w:szCs w:val="28"/>
        </w:rPr>
        <w:t>Решения 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proofErr w:type="gramEnd"/>
      <w:r>
        <w:rPr>
          <w:sz w:val="28"/>
          <w:szCs w:val="28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color w:val="000000"/>
          <w:sz w:val="28"/>
          <w:szCs w:val="28"/>
        </w:rPr>
        <w:t>.»;</w:t>
      </w:r>
      <w:proofErr w:type="gramEnd"/>
    </w:p>
    <w:p w:rsidR="00857B69" w:rsidRDefault="00BF5806">
      <w:pPr>
        <w:pStyle w:val="Standard"/>
        <w:autoSpaceDE w:val="0"/>
        <w:spacing w:line="100" w:lineRule="atLeast"/>
        <w:ind w:firstLine="709"/>
        <w:jc w:val="both"/>
        <w:rPr>
          <w:rFonts w:cs="Arial"/>
          <w:bCs/>
          <w:sz w:val="28"/>
          <w:szCs w:val="28"/>
          <w:lang w:eastAsia="ar-SA"/>
        </w:rPr>
      </w:pPr>
      <w:r>
        <w:rPr>
          <w:rFonts w:cs="Arial"/>
          <w:bCs/>
          <w:sz w:val="28"/>
          <w:szCs w:val="28"/>
          <w:lang w:eastAsia="ar-SA"/>
        </w:rPr>
        <w:t>10) раздел 6 изложить в следующей редакции:</w:t>
      </w:r>
    </w:p>
    <w:p w:rsidR="00857B69" w:rsidRDefault="00BF5806">
      <w:pPr>
        <w:pStyle w:val="Standard"/>
        <w:autoSpaceDE w:val="0"/>
        <w:spacing w:line="100" w:lineRule="atLeast"/>
        <w:ind w:firstLine="709"/>
        <w:jc w:val="both"/>
        <w:rPr>
          <w:b/>
          <w:color w:val="000000"/>
          <w:sz w:val="28"/>
          <w:szCs w:val="28"/>
          <w:lang w:eastAsia="ar-SA"/>
        </w:rPr>
      </w:pPr>
      <w:r>
        <w:rPr>
          <w:rFonts w:cs="Arial"/>
          <w:bCs/>
          <w:sz w:val="28"/>
          <w:szCs w:val="28"/>
          <w:lang w:eastAsia="ar-SA"/>
        </w:rPr>
        <w:lastRenderedPageBreak/>
        <w:t>«</w:t>
      </w:r>
      <w:r w:rsidRPr="002953DB">
        <w:rPr>
          <w:rFonts w:cs="Arial"/>
          <w:b/>
          <w:bCs/>
          <w:sz w:val="28"/>
          <w:szCs w:val="28"/>
          <w:lang w:eastAsia="ar-SA"/>
        </w:rPr>
        <w:t>6.</w:t>
      </w:r>
      <w:r w:rsidRPr="002953DB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Pr="002953DB">
        <w:rPr>
          <w:b/>
          <w:color w:val="000000"/>
          <w:sz w:val="28"/>
          <w:szCs w:val="28"/>
          <w:lang w:eastAsia="ar-SA"/>
        </w:rPr>
        <w:t>Обжалование решений Администрации, действий (бездействия) должностных лиц, уполномоченных осуществлять муниципальный земельный контроль</w:t>
      </w:r>
    </w:p>
    <w:p w:rsidR="002953DB" w:rsidRPr="002953DB" w:rsidRDefault="002953DB">
      <w:pPr>
        <w:pStyle w:val="Standard"/>
        <w:autoSpaceDE w:val="0"/>
        <w:spacing w:line="100" w:lineRule="atLeast"/>
        <w:ind w:firstLine="709"/>
        <w:jc w:val="both"/>
        <w:rPr>
          <w:rFonts w:cs="Arial"/>
          <w:b/>
          <w:bCs/>
          <w:sz w:val="28"/>
          <w:szCs w:val="28"/>
          <w:lang w:eastAsia="ar-SA"/>
        </w:rPr>
      </w:pPr>
    </w:p>
    <w:p w:rsidR="00857B69" w:rsidRDefault="00BF5806">
      <w:pPr>
        <w:pStyle w:val="Standard"/>
        <w:autoSpaceDE w:val="0"/>
        <w:spacing w:line="100" w:lineRule="atLeast"/>
        <w:ind w:firstLine="709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  <w:lang w:eastAsia="ar-SA"/>
        </w:rPr>
        <w:t xml:space="preserve">6.1. Досудебный порядок подачи жалоб при осуществлении муниципального земельного контроля на территории муниципального образования </w:t>
      </w:r>
      <w:r>
        <w:rPr>
          <w:rFonts w:cs="Arial"/>
          <w:bCs/>
          <w:color w:val="000000"/>
          <w:sz w:val="28"/>
          <w:szCs w:val="28"/>
          <w:lang w:eastAsia="ar-SA"/>
        </w:rPr>
        <w:t>«</w:t>
      </w:r>
      <w:proofErr w:type="spellStart"/>
      <w:r>
        <w:rPr>
          <w:rFonts w:cs="Arial"/>
          <w:bCs/>
          <w:color w:val="000000"/>
          <w:sz w:val="28"/>
          <w:szCs w:val="28"/>
          <w:lang w:eastAsia="ar-SA"/>
        </w:rPr>
        <w:t>Починковский</w:t>
      </w:r>
      <w:proofErr w:type="spellEnd"/>
      <w:r>
        <w:rPr>
          <w:rFonts w:cs="Arial"/>
          <w:bCs/>
          <w:color w:val="000000"/>
          <w:sz w:val="28"/>
          <w:szCs w:val="28"/>
          <w:lang w:eastAsia="ar-SA"/>
        </w:rPr>
        <w:t xml:space="preserve"> муниципальный округ» Смоленской области применяется в соответствии с</w:t>
      </w:r>
      <w:r>
        <w:rPr>
          <w:rFonts w:cs="Arial"/>
          <w:color w:val="000000"/>
          <w:sz w:val="28"/>
          <w:szCs w:val="28"/>
          <w:lang w:eastAsia="ar-SA"/>
        </w:rPr>
        <w:t xml:space="preserve"> </w:t>
      </w:r>
      <w:r>
        <w:rPr>
          <w:rFonts w:cs="Arial"/>
          <w:sz w:val="28"/>
          <w:szCs w:val="28"/>
          <w:lang w:eastAsia="ar-SA"/>
        </w:rPr>
        <w:t xml:space="preserve"> главой 9 </w:t>
      </w:r>
      <w:r>
        <w:rPr>
          <w:rFonts w:cs="Arial"/>
          <w:color w:val="000000"/>
          <w:sz w:val="28"/>
          <w:szCs w:val="28"/>
          <w:lang w:eastAsia="ar-SA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cs="Arial"/>
          <w:sz w:val="28"/>
          <w:szCs w:val="28"/>
          <w:lang w:eastAsia="ar-SA"/>
        </w:rPr>
        <w:t>.</w:t>
      </w:r>
    </w:p>
    <w:p w:rsidR="00857B69" w:rsidRDefault="00BF5806">
      <w:pPr>
        <w:pStyle w:val="Standard"/>
        <w:autoSpaceDE w:val="0"/>
        <w:spacing w:line="100" w:lineRule="atLeast"/>
        <w:ind w:firstLine="709"/>
        <w:jc w:val="both"/>
      </w:pPr>
      <w:r>
        <w:rPr>
          <w:rFonts w:cs="Arial"/>
          <w:bCs/>
          <w:sz w:val="28"/>
          <w:szCs w:val="28"/>
          <w:lang w:eastAsia="ar-SA"/>
        </w:rPr>
        <w:t xml:space="preserve">6.2. </w:t>
      </w:r>
      <w:r>
        <w:rPr>
          <w:sz w:val="28"/>
          <w:szCs w:val="28"/>
        </w:rPr>
        <w:t xml:space="preserve">Правом на обжалование решений контрольного (надзорного)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</w:t>
      </w:r>
      <w:r>
        <w:rPr>
          <w:color w:val="000000"/>
          <w:sz w:val="28"/>
          <w:szCs w:val="28"/>
        </w:rPr>
        <w:t xml:space="preserve">в части 4 статьи 40 </w:t>
      </w:r>
      <w:r>
        <w:rPr>
          <w:rFonts w:cs="Arial"/>
          <w:color w:val="000000"/>
          <w:sz w:val="28"/>
          <w:szCs w:val="28"/>
          <w:lang w:eastAsia="ar-SA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</w:t>
      </w:r>
    </w:p>
    <w:p w:rsidR="00857B69" w:rsidRDefault="00BF5806">
      <w:pPr>
        <w:pStyle w:val="Standard"/>
        <w:spacing w:before="29"/>
        <w:ind w:firstLine="540"/>
        <w:jc w:val="both"/>
      </w:pPr>
      <w:r>
        <w:rPr>
          <w:sz w:val="28"/>
          <w:szCs w:val="28"/>
        </w:rPr>
        <w:t xml:space="preserve">6.3. Судебное обжалование решений контрольного (надзорного) органа, действий (бездействия) его должностных </w:t>
      </w:r>
      <w:proofErr w:type="gramStart"/>
      <w:r>
        <w:rPr>
          <w:sz w:val="28"/>
          <w:szCs w:val="28"/>
        </w:rPr>
        <w:t>лиц</w:t>
      </w:r>
      <w:proofErr w:type="gramEnd"/>
      <w:r>
        <w:rPr>
          <w:sz w:val="28"/>
          <w:szCs w:val="28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857B69" w:rsidRDefault="00BF5806">
      <w:pPr>
        <w:pStyle w:val="Standard"/>
        <w:spacing w:before="29"/>
        <w:ind w:firstLine="540"/>
        <w:jc w:val="both"/>
      </w:pPr>
      <w:r>
        <w:rPr>
          <w:sz w:val="28"/>
          <w:szCs w:val="28"/>
        </w:rPr>
        <w:t>6.4. Жалоба подается контролируемым лицом в администрацию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</w:t>
      </w:r>
      <w:r>
        <w:rPr>
          <w:color w:val="000000"/>
          <w:sz w:val="28"/>
          <w:szCs w:val="28"/>
        </w:rPr>
        <w:t xml:space="preserve"> частью 1.1 </w:t>
      </w:r>
      <w:r>
        <w:rPr>
          <w:sz w:val="28"/>
          <w:szCs w:val="28"/>
        </w:rPr>
        <w:t xml:space="preserve"> статьи 40 </w:t>
      </w:r>
      <w:r>
        <w:rPr>
          <w:rFonts w:cs="Arial"/>
          <w:color w:val="000000"/>
          <w:sz w:val="28"/>
          <w:szCs w:val="28"/>
          <w:lang w:eastAsia="ar-SA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857B69" w:rsidRDefault="00BF5806">
      <w:pPr>
        <w:pStyle w:val="Standard"/>
        <w:spacing w:before="29"/>
        <w:ind w:firstLine="540"/>
        <w:jc w:val="both"/>
      </w:pPr>
      <w:r>
        <w:rPr>
          <w:sz w:val="28"/>
          <w:szCs w:val="28"/>
        </w:rPr>
        <w:t xml:space="preserve">6.5. </w:t>
      </w:r>
      <w:proofErr w:type="gramStart"/>
      <w:r>
        <w:rPr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администрацию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 о виде контроля,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:rsidR="00857B69" w:rsidRDefault="00BF5806">
      <w:pPr>
        <w:pStyle w:val="Standard"/>
        <w:spacing w:before="29"/>
        <w:ind w:firstLine="540"/>
        <w:jc w:val="both"/>
      </w:pPr>
      <w:r>
        <w:rPr>
          <w:sz w:val="28"/>
          <w:szCs w:val="28"/>
        </w:rPr>
        <w:t>6.6.</w:t>
      </w:r>
      <w:bookmarkStart w:id="1" w:name="Par19"/>
      <w:bookmarkStart w:id="2" w:name="Par13"/>
      <w:bookmarkStart w:id="3" w:name="Par11"/>
      <w:r>
        <w:rPr>
          <w:sz w:val="28"/>
          <w:szCs w:val="28"/>
        </w:rPr>
        <w:t xml:space="preserve"> Контролируемые лица, права и законные интересы которых, по их мнению, были непосредственно нарушены в рамках осуществления  муниципального земельного контроля, имеют право на досудебное обжалование: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bookmarkStart w:id="4" w:name="Par20"/>
      <w:r>
        <w:rPr>
          <w:sz w:val="28"/>
          <w:szCs w:val="28"/>
        </w:rPr>
        <w:t>1) решений о проведении контрольных (надзорных) мероприятий и обязательных профилактических визитов;</w:t>
      </w:r>
    </w:p>
    <w:p w:rsidR="00857B69" w:rsidRDefault="00BF5806">
      <w:pPr>
        <w:pStyle w:val="Standard"/>
        <w:spacing w:before="29"/>
        <w:ind w:firstLine="540"/>
        <w:jc w:val="both"/>
      </w:pPr>
      <w:bookmarkStart w:id="5" w:name="Par21"/>
      <w:r>
        <w:rPr>
          <w:sz w:val="28"/>
          <w:szCs w:val="28"/>
        </w:rPr>
        <w:lastRenderedPageBreak/>
        <w:t xml:space="preserve">2) актов контрольных (надзорных) мероприятий и обязательных профилактических визитов, предписаний об устранении выявленных нарушений;      </w:t>
      </w:r>
      <w:r>
        <w:rPr>
          <w:sz w:val="28"/>
          <w:szCs w:val="28"/>
        </w:rPr>
        <w:tab/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bookmarkStart w:id="6" w:name="Par25"/>
      <w:r>
        <w:rPr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решений об отказе в проведении профилактических визитов по заявлениям контролируемых лиц;</w:t>
      </w:r>
    </w:p>
    <w:p w:rsidR="00857B69" w:rsidRDefault="00BF5806">
      <w:pPr>
        <w:pStyle w:val="Standard"/>
        <w:spacing w:before="29"/>
        <w:ind w:firstLine="540"/>
        <w:jc w:val="both"/>
      </w:pPr>
      <w:r>
        <w:rPr>
          <w:sz w:val="28"/>
          <w:szCs w:val="28"/>
        </w:rPr>
        <w:t xml:space="preserve">6) иных решений, принимаемых контрольными (надзорными) органами по итогам профилактических и (или) контрольных (надзорных) мероприятий, предусмотренных </w:t>
      </w:r>
      <w:r>
        <w:rPr>
          <w:rFonts w:cs="Arial"/>
          <w:bCs/>
          <w:color w:val="000000"/>
          <w:sz w:val="28"/>
          <w:szCs w:val="28"/>
          <w:lang w:eastAsia="ar-SA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, в отношении контролируемых лиц или объектов контроля.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6.7.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  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bookmarkStart w:id="7" w:name="Par34"/>
      <w:r>
        <w:rPr>
          <w:sz w:val="28"/>
          <w:szCs w:val="28"/>
        </w:rPr>
        <w:t xml:space="preserve"> 6.8.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  <w:bookmarkStart w:id="8" w:name="Par35"/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 xml:space="preserve"> 6.9. Жалоба может содержать ходатайство о приостановлении исполнения обжалуемого решения контрольного (надзорного) органа.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Уполномоченный на рассмотрение жалобы орган в срок не позднее двух рабочих дней со дня регистрации жалобы принимает решение:</w:t>
      </w:r>
      <w:bookmarkStart w:id="9" w:name="Par40"/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 приостановлении исполнения обжалуемого решения контрольного (надзорного) органа;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 отказе в приостановлении исполнения обжалуемого решения контрольного (надзорного) органа.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 xml:space="preserve"> Информация о </w:t>
      </w:r>
      <w:r>
        <w:rPr>
          <w:color w:val="000000"/>
          <w:sz w:val="28"/>
          <w:szCs w:val="28"/>
        </w:rPr>
        <w:t xml:space="preserve">решении, указанном в части 10  статьи 40 </w:t>
      </w:r>
      <w:r>
        <w:rPr>
          <w:rFonts w:cs="Arial"/>
          <w:color w:val="000000"/>
          <w:sz w:val="28"/>
          <w:szCs w:val="28"/>
          <w:lang w:eastAsia="ar-SA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>, направляется лицу, подавшему жалобу, в течение одного рабочего дня с мом</w:t>
      </w:r>
      <w:r>
        <w:rPr>
          <w:sz w:val="28"/>
          <w:szCs w:val="28"/>
        </w:rPr>
        <w:t>ента принятия решения.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6.10. Жалоба должна содержать: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</w:t>
      </w:r>
      <w:r>
        <w:rPr>
          <w:sz w:val="28"/>
          <w:szCs w:val="28"/>
        </w:rPr>
        <w:lastRenderedPageBreak/>
        <w:t>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требования лица, подавшего жалобу;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 1  -  3 части 4 статьи 40 </w:t>
      </w:r>
      <w:r>
        <w:rPr>
          <w:rFonts w:cs="Arial"/>
          <w:color w:val="000000"/>
          <w:sz w:val="28"/>
          <w:szCs w:val="28"/>
          <w:lang w:eastAsia="ar-SA"/>
        </w:rPr>
        <w:t>Федерального законом от 31.07.2020 № 248-ФЗ «О государственном контроле (надзоре) и муниципальном контроле в Российской Федерации»;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тентификации».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6.12.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>
        <w:rPr>
          <w:sz w:val="28"/>
          <w:szCs w:val="28"/>
        </w:rPr>
        <w:t>его общественного представителя, уполномоченного по защите прав предпринимателей в субъекте Российской Федерации направляется</w:t>
      </w:r>
      <w:proofErr w:type="gramEnd"/>
      <w:r>
        <w:rPr>
          <w:sz w:val="28"/>
          <w:szCs w:val="28"/>
        </w:rPr>
        <w:t xml:space="preserve"> уполномоченным органом лицу, подавшему жалобу, в течение одного рабочего дня с момента принятия решения по жалобе.  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>6.13.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) жалоба подана после истечения сроков подачи жалобы, установленных частями 5 и 6 статьи 40 </w:t>
      </w:r>
      <w:r>
        <w:rPr>
          <w:rFonts w:cs="Arial"/>
          <w:color w:val="000000"/>
          <w:sz w:val="28"/>
          <w:szCs w:val="28"/>
          <w:lang w:eastAsia="ar-SA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>, и н</w:t>
      </w:r>
      <w:r>
        <w:rPr>
          <w:sz w:val="28"/>
          <w:szCs w:val="28"/>
        </w:rPr>
        <w:t>е содержит ходатайства о восстановлении пропущенного срока на подачу жалобы;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в удовлетворении ходатайства о восстановлении пропущенного срока на подачу жалобы отказано;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bookmarkStart w:id="10" w:name="Par66"/>
      <w:r>
        <w:rPr>
          <w:sz w:val="28"/>
          <w:szCs w:val="28"/>
        </w:rPr>
        <w:t>4) имеется решение суда по вопросам, поставленным в жалобе;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жалоба подана в ненадлежащий уполномоченный орган;</w:t>
      </w:r>
      <w:bookmarkStart w:id="11" w:name="Par71"/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857B69" w:rsidRDefault="00BF5806">
      <w:pPr>
        <w:pStyle w:val="Standard"/>
        <w:ind w:firstLine="540"/>
        <w:jc w:val="both"/>
      </w:pPr>
      <w:r>
        <w:rPr>
          <w:color w:val="000000"/>
          <w:sz w:val="28"/>
          <w:szCs w:val="28"/>
        </w:rPr>
        <w:t>6.14. Отказ в рассмотрении жалобы по основаниям, указанным в пунктах 3- 8</w:t>
      </w:r>
      <w:hyperlink w:anchor="Par71" w:history="1">
        <w:r>
          <w:rPr>
            <w:color w:val="000000"/>
            <w:sz w:val="28"/>
            <w:szCs w:val="28"/>
          </w:rPr>
          <w:t xml:space="preserve"> </w:t>
        </w:r>
        <w:proofErr w:type="gramStart"/>
        <w:r>
          <w:rPr>
            <w:color w:val="000000"/>
            <w:sz w:val="28"/>
            <w:szCs w:val="28"/>
          </w:rPr>
          <w:t>ч</w:t>
        </w:r>
      </w:hyperlink>
      <w:r>
        <w:rPr>
          <w:color w:val="000000"/>
          <w:sz w:val="28"/>
          <w:szCs w:val="28"/>
        </w:rPr>
        <w:t>асти</w:t>
      </w:r>
      <w:proofErr w:type="gramEnd"/>
      <w:r>
        <w:rPr>
          <w:color w:val="000000"/>
          <w:sz w:val="28"/>
          <w:szCs w:val="28"/>
        </w:rPr>
        <w:t xml:space="preserve"> 1  статьи 42 </w:t>
      </w:r>
      <w:r>
        <w:rPr>
          <w:rFonts w:cs="Arial"/>
          <w:color w:val="000000"/>
          <w:sz w:val="28"/>
          <w:szCs w:val="28"/>
          <w:lang w:eastAsia="ar-SA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>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:rsidR="00857B69" w:rsidRDefault="00BF5806">
      <w:pPr>
        <w:pStyle w:val="Standard"/>
        <w:ind w:firstLine="540"/>
        <w:jc w:val="both"/>
      </w:pPr>
      <w:r>
        <w:rPr>
          <w:color w:val="000000"/>
          <w:sz w:val="28"/>
          <w:szCs w:val="28"/>
        </w:rPr>
        <w:t>6.15. Контрольный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</w:t>
      </w:r>
      <w:r>
        <w:rPr>
          <w:sz w:val="28"/>
          <w:szCs w:val="28"/>
        </w:rPr>
        <w:t>ния подсистемы досудебного обжалования контрольной (надзорной) деятельности утверждаются Правительством Российской Федерации.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Контрольный орган  обеспечивает передачу в подсистему досудебного обжалования контрольной (надзорной) деятельности сведений о ходе рассмотрения жалоб.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>6.16. Жалоба подлежит рассмотрению контрольным органом в течение пятнадцати рабочих дней со дня ее регистрации в подсистеме досудебного обжалования.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>6.17.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 xml:space="preserve">6.18.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</w:t>
      </w:r>
      <w:r>
        <w:rPr>
          <w:sz w:val="28"/>
          <w:szCs w:val="28"/>
        </w:rPr>
        <w:lastRenderedPageBreak/>
        <w:t>направления запроса о представлении дополнительных информации и документов, относящихся к предмету жалобы, до момента получения их контрольным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6.19.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  </w:t>
      </w:r>
    </w:p>
    <w:p w:rsidR="00857B69" w:rsidRDefault="00BF5806">
      <w:pPr>
        <w:pStyle w:val="Standard"/>
        <w:spacing w:before="29"/>
        <w:ind w:firstLine="540"/>
        <w:jc w:val="both"/>
      </w:pPr>
      <w:r>
        <w:rPr>
          <w:sz w:val="28"/>
          <w:szCs w:val="28"/>
        </w:rPr>
        <w:t>6.20.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857B69" w:rsidRDefault="00BF5806">
      <w:pPr>
        <w:pStyle w:val="Standard"/>
        <w:spacing w:before="29"/>
        <w:ind w:firstLine="540"/>
        <w:jc w:val="both"/>
      </w:pPr>
      <w:r>
        <w:rPr>
          <w:sz w:val="28"/>
          <w:szCs w:val="28"/>
        </w:rPr>
        <w:t xml:space="preserve">6.21. </w:t>
      </w:r>
      <w:proofErr w:type="gramStart"/>
      <w:r>
        <w:rPr>
          <w:sz w:val="28"/>
          <w:szCs w:val="28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 которого обжалуются.</w:t>
      </w:r>
      <w:proofErr w:type="gramEnd"/>
    </w:p>
    <w:p w:rsidR="00857B69" w:rsidRDefault="00BF5806">
      <w:pPr>
        <w:pStyle w:val="Standard"/>
        <w:spacing w:before="29"/>
        <w:ind w:firstLine="540"/>
        <w:jc w:val="both"/>
      </w:pPr>
      <w:r>
        <w:rPr>
          <w:sz w:val="28"/>
          <w:szCs w:val="28"/>
        </w:rPr>
        <w:t>6.22. По итогам рассмотрения жалобы контрольный орган принимает одно из следующих решений: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оставляет жалобу без удовлетворения;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отменяет решение контрольного (надзорного) органа полностью или частично;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отменяет решение контрольного (надзорного) органа полностью и принимает новое решение;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6.23.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</w:t>
      </w:r>
      <w:proofErr w:type="gramStart"/>
      <w:r>
        <w:rPr>
          <w:sz w:val="28"/>
          <w:szCs w:val="28"/>
        </w:rPr>
        <w:t>.».</w:t>
      </w:r>
      <w:proofErr w:type="gramEnd"/>
    </w:p>
    <w:p w:rsidR="00857B69" w:rsidRDefault="00BF5806">
      <w:pPr>
        <w:pStyle w:val="Standard"/>
        <w:tabs>
          <w:tab w:val="right" w:pos="10205"/>
        </w:tabs>
        <w:ind w:right="-1" w:firstLine="72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Опубликовать настоящее решение в газете «Сельская новь. 67» и разместить на официальном сайте </w:t>
      </w:r>
      <w:proofErr w:type="spellStart"/>
      <w:r>
        <w:rPr>
          <w:bCs/>
          <w:sz w:val="28"/>
          <w:szCs w:val="28"/>
          <w:lang w:eastAsia="ar-SA"/>
        </w:rPr>
        <w:t>Починковского</w:t>
      </w:r>
      <w:proofErr w:type="spellEnd"/>
      <w:r>
        <w:rPr>
          <w:bCs/>
          <w:sz w:val="28"/>
          <w:szCs w:val="28"/>
          <w:lang w:eastAsia="ar-SA"/>
        </w:rPr>
        <w:t xml:space="preserve"> окружного Совета депутатов в информационно-телекоммуникационной сети «Интернет» </w:t>
      </w:r>
      <w:hyperlink r:id="rId9" w:history="1">
        <w:r>
          <w:rPr>
            <w:bCs/>
            <w:sz w:val="28"/>
            <w:szCs w:val="28"/>
            <w:lang w:eastAsia="ar-SA"/>
          </w:rPr>
          <w:t>https://sovet-pochinok.admin-smolensk.ru/</w:t>
        </w:r>
      </w:hyperlink>
      <w:r>
        <w:rPr>
          <w:bCs/>
          <w:sz w:val="28"/>
          <w:szCs w:val="28"/>
          <w:lang w:eastAsia="ar-SA"/>
        </w:rPr>
        <w:t>.</w:t>
      </w:r>
    </w:p>
    <w:p w:rsidR="00134B20" w:rsidRDefault="00134B20">
      <w:pPr>
        <w:pStyle w:val="Standard"/>
        <w:tabs>
          <w:tab w:val="right" w:pos="10205"/>
        </w:tabs>
        <w:ind w:right="-1" w:firstLine="720"/>
        <w:jc w:val="both"/>
        <w:rPr>
          <w:bCs/>
          <w:sz w:val="28"/>
          <w:szCs w:val="28"/>
          <w:lang w:eastAsia="ar-SA"/>
        </w:rPr>
      </w:pPr>
    </w:p>
    <w:p w:rsidR="007F71CD" w:rsidRDefault="007F71CD">
      <w:pPr>
        <w:pStyle w:val="Standard"/>
        <w:tabs>
          <w:tab w:val="right" w:pos="10205"/>
        </w:tabs>
        <w:ind w:right="-1" w:firstLine="720"/>
        <w:jc w:val="both"/>
        <w:rPr>
          <w:bCs/>
          <w:sz w:val="28"/>
          <w:szCs w:val="28"/>
          <w:lang w:eastAsia="ar-SA"/>
        </w:rPr>
      </w:pPr>
      <w:bookmarkStart w:id="12" w:name="_GoBack"/>
      <w:bookmarkEnd w:id="12"/>
    </w:p>
    <w:tbl>
      <w:tblPr>
        <w:tblW w:w="101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992"/>
        <w:gridCol w:w="4784"/>
      </w:tblGrid>
      <w:tr w:rsidR="00857B69"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69" w:rsidRDefault="00BF5806">
            <w:pPr>
              <w:pStyle w:val="Standard"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  <w:lang w:eastAsia="ar-SA"/>
              </w:rPr>
              <w:t>Починковского</w:t>
            </w:r>
            <w:proofErr w:type="spellEnd"/>
          </w:p>
          <w:p w:rsidR="00857B69" w:rsidRDefault="00BF5806" w:rsidP="00134B20">
            <w:pPr>
              <w:pStyle w:val="Standard"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окружного Совета депутатов</w:t>
            </w:r>
          </w:p>
          <w:p w:rsidR="00857B69" w:rsidRDefault="00857B69">
            <w:pPr>
              <w:pStyle w:val="Standard"/>
              <w:autoSpaceDE w:val="0"/>
              <w:rPr>
                <w:sz w:val="28"/>
                <w:szCs w:val="28"/>
                <w:lang w:eastAsia="ar-SA"/>
              </w:rPr>
            </w:pPr>
          </w:p>
          <w:p w:rsidR="00857B69" w:rsidRPr="00134B20" w:rsidRDefault="00BF5806">
            <w:pPr>
              <w:pStyle w:val="Standard"/>
              <w:autoSpaceDE w:val="0"/>
              <w:rPr>
                <w:sz w:val="10"/>
                <w:szCs w:val="10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</w:t>
            </w:r>
          </w:p>
          <w:p w:rsidR="00857B69" w:rsidRDefault="00BF5806">
            <w:pPr>
              <w:pStyle w:val="Standard"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Г.А. Соколова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69" w:rsidRDefault="00857B69">
            <w:pPr>
              <w:pStyle w:val="Standard"/>
              <w:autoSpaceDE w:val="0"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69" w:rsidRDefault="00BF5806" w:rsidP="00134B20">
            <w:pPr>
              <w:pStyle w:val="Standard"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Глава  муниципального  образования «</w:t>
            </w:r>
            <w:proofErr w:type="spellStart"/>
            <w:r>
              <w:rPr>
                <w:sz w:val="28"/>
                <w:szCs w:val="28"/>
                <w:lang w:eastAsia="ar-SA"/>
              </w:rPr>
              <w:t>Починковский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                                  </w:t>
            </w:r>
          </w:p>
          <w:p w:rsidR="00857B69" w:rsidRPr="00134B20" w:rsidRDefault="00BF5806">
            <w:pPr>
              <w:pStyle w:val="Standard"/>
              <w:autoSpaceDE w:val="0"/>
              <w:rPr>
                <w:sz w:val="10"/>
                <w:szCs w:val="10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</w:t>
            </w:r>
          </w:p>
          <w:p w:rsidR="00857B69" w:rsidRDefault="00BF5806">
            <w:pPr>
              <w:pStyle w:val="Standard"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</w:t>
            </w:r>
            <w:r w:rsidR="00134B20">
              <w:rPr>
                <w:sz w:val="28"/>
                <w:szCs w:val="28"/>
                <w:lang w:eastAsia="ar-SA"/>
              </w:rPr>
              <w:t xml:space="preserve">    </w:t>
            </w:r>
            <w:r>
              <w:rPr>
                <w:sz w:val="28"/>
                <w:szCs w:val="28"/>
                <w:lang w:eastAsia="ar-SA"/>
              </w:rPr>
              <w:t xml:space="preserve">       А.В. Голуб</w:t>
            </w:r>
          </w:p>
        </w:tc>
      </w:tr>
    </w:tbl>
    <w:p w:rsidR="0032163F" w:rsidRDefault="0032163F">
      <w:pPr>
        <w:rPr>
          <w:rFonts w:ascii="Times New Roman" w:eastAsia="Times New Roman" w:hAnsi="Times New Roman" w:cs="Times New Roman"/>
          <w:vanish/>
          <w:sz w:val="20"/>
          <w:szCs w:val="20"/>
          <w:lang w:bidi="ar-SA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857B69" w:rsidRDefault="00857B69" w:rsidP="007F71CD">
      <w:pPr>
        <w:pStyle w:val="ConsNonformat"/>
        <w:jc w:val="both"/>
        <w:rPr>
          <w:rFonts w:ascii="Arial" w:hAnsi="Arial" w:cs="Times New Roman"/>
          <w:color w:val="392C69"/>
          <w:szCs w:val="28"/>
        </w:rPr>
      </w:pPr>
    </w:p>
    <w:sectPr w:rsidR="00857B69" w:rsidSect="00134B20">
      <w:headerReference w:type="default" r:id="rId10"/>
      <w:pgSz w:w="11906" w:h="16838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E94" w:rsidRDefault="00304E94">
      <w:pPr>
        <w:rPr>
          <w:rFonts w:hint="eastAsia"/>
        </w:rPr>
      </w:pPr>
      <w:r>
        <w:separator/>
      </w:r>
    </w:p>
  </w:endnote>
  <w:endnote w:type="continuationSeparator" w:id="0">
    <w:p w:rsidR="00304E94" w:rsidRDefault="00304E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E94" w:rsidRDefault="00304E9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04E94" w:rsidRDefault="00304E9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D1" w:rsidRDefault="00BF5806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1582A" wp14:editId="63702FC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BE5DD1" w:rsidRDefault="00BF5806">
                          <w:pPr>
                            <w:pStyle w:val="a5"/>
                          </w:pPr>
                          <w:r>
                            <w:rPr>
                              <w:rStyle w:val="a8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7F71CD">
                            <w:rPr>
                              <w:rStyle w:val="a8"/>
                              <w:noProof/>
                              <w:sz w:val="26"/>
                              <w:szCs w:val="26"/>
                            </w:rPr>
                            <w:t>9</w:t>
                          </w:r>
                          <w:r>
                            <w:rPr>
                              <w:rStyle w:val="a8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" stroked="f">
              <v:fill opacity="0"/>
              <v:textbox style="mso-fit-shape-to-text:t" inset="0,0,0,0">
                <w:txbxContent>
                  <w:p w:rsidR="00BE5DD1" w:rsidRDefault="00BF5806">
                    <w:pPr>
                      <w:pStyle w:val="a5"/>
                    </w:pPr>
                    <w:r>
                      <w:rPr>
                        <w:rStyle w:val="a8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a8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Style w:val="a8"/>
                        <w:sz w:val="26"/>
                        <w:szCs w:val="26"/>
                      </w:rPr>
                      <w:fldChar w:fldCharType="separate"/>
                    </w:r>
                    <w:r w:rsidR="007F71CD">
                      <w:rPr>
                        <w:rStyle w:val="a8"/>
                        <w:noProof/>
                        <w:sz w:val="26"/>
                        <w:szCs w:val="26"/>
                      </w:rPr>
                      <w:t>9</w:t>
                    </w:r>
                    <w:r>
                      <w:rPr>
                        <w:rStyle w:val="a8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CBF"/>
    <w:multiLevelType w:val="multilevel"/>
    <w:tmpl w:val="FCB0AC94"/>
    <w:styleLink w:val="WW8Num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11260D0B"/>
    <w:multiLevelType w:val="multilevel"/>
    <w:tmpl w:val="3E26895C"/>
    <w:styleLink w:val="WW8Num14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2F579B7"/>
    <w:multiLevelType w:val="multilevel"/>
    <w:tmpl w:val="46A6D1E2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7455B32"/>
    <w:multiLevelType w:val="multilevel"/>
    <w:tmpl w:val="B9AEB876"/>
    <w:styleLink w:val="WW8Num13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85F1A56"/>
    <w:multiLevelType w:val="multilevel"/>
    <w:tmpl w:val="082CD6DC"/>
    <w:styleLink w:val="WW8Num15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9493BC1"/>
    <w:multiLevelType w:val="multilevel"/>
    <w:tmpl w:val="393C1D2C"/>
    <w:styleLink w:val="WW8Num11"/>
    <w:lvl w:ilvl="0">
      <w:start w:val="5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EC93093"/>
    <w:multiLevelType w:val="multilevel"/>
    <w:tmpl w:val="60EE11AE"/>
    <w:styleLink w:val="WW8Num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209B0AFA"/>
    <w:multiLevelType w:val="multilevel"/>
    <w:tmpl w:val="98D6B158"/>
    <w:styleLink w:val="WW8Num7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2A1B769A"/>
    <w:multiLevelType w:val="multilevel"/>
    <w:tmpl w:val="A7E201E6"/>
    <w:styleLink w:val="WW8Num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9814F1B"/>
    <w:multiLevelType w:val="multilevel"/>
    <w:tmpl w:val="1DC431A0"/>
    <w:styleLink w:val="WW8Num1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43710B83"/>
    <w:multiLevelType w:val="multilevel"/>
    <w:tmpl w:val="B9EAF770"/>
    <w:styleLink w:val="WW8Num10"/>
    <w:lvl w:ilvl="0">
      <w:numFmt w:val="bullet"/>
      <w:lvlText w:val="-"/>
      <w:lvlJc w:val="left"/>
      <w:rPr>
        <w:rFonts w:ascii="Liberation Serif" w:hAnsi="Liberation Seri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44233910"/>
    <w:multiLevelType w:val="multilevel"/>
    <w:tmpl w:val="A99EAB58"/>
    <w:styleLink w:val="WW8Num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5C9870B3"/>
    <w:multiLevelType w:val="multilevel"/>
    <w:tmpl w:val="A1BAD81C"/>
    <w:styleLink w:val="WW8Num5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5E407E9C"/>
    <w:multiLevelType w:val="multilevel"/>
    <w:tmpl w:val="D9EAA89E"/>
    <w:styleLink w:val="WW8Num2"/>
    <w:lvl w:ilvl="0">
      <w:numFmt w:val="bullet"/>
      <w:lvlText w:val="-"/>
      <w:lvlJc w:val="left"/>
      <w:rPr>
        <w:rFonts w:ascii="Liberation Serif" w:hAnsi="Liberation Seri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6C0E1136"/>
    <w:multiLevelType w:val="multilevel"/>
    <w:tmpl w:val="04826CA0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1"/>
  </w:num>
  <w:num w:numId="5">
    <w:abstractNumId w:val="12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7B69"/>
    <w:rsid w:val="00134B20"/>
    <w:rsid w:val="002953DB"/>
    <w:rsid w:val="002B1C72"/>
    <w:rsid w:val="00304E94"/>
    <w:rsid w:val="00317073"/>
    <w:rsid w:val="0032163F"/>
    <w:rsid w:val="003E056D"/>
    <w:rsid w:val="006B55F5"/>
    <w:rsid w:val="007F71CD"/>
    <w:rsid w:val="00857B69"/>
    <w:rsid w:val="00AB0E4D"/>
    <w:rsid w:val="00BF5806"/>
    <w:rsid w:val="00D7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Standard"/>
    <w:next w:val="Standard"/>
    <w:pPr>
      <w:widowControl w:val="0"/>
      <w:spacing w:before="240" w:after="60"/>
      <w:outlineLvl w:val="4"/>
    </w:pPr>
    <w:rPr>
      <w:rFonts w:ascii="Courier New" w:hAnsi="Courier New" w:cs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right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2">
    <w:name w:val="Body Text 2"/>
    <w:basedOn w:val="Standard"/>
    <w:pPr>
      <w:jc w:val="center"/>
    </w:pPr>
  </w:style>
  <w:style w:type="paragraph" w:customStyle="1" w:styleId="Footnote">
    <w:name w:val="Footnote"/>
    <w:basedOn w:val="Standard"/>
  </w:style>
  <w:style w:type="paragraph" w:customStyle="1" w:styleId="ConsNormal">
    <w:name w:val="ConsNormal"/>
    <w:pPr>
      <w:widowControl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Nonformat">
    <w:name w:val="ConsNonformat"/>
    <w:pPr>
      <w:widowControl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user">
    <w:name w:val="Standard (user)"/>
    <w:pPr>
      <w:widowControl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ConsPlusNormal">
    <w:name w:val="ConsPlusNormal"/>
    <w:pPr>
      <w:widowControl/>
      <w:ind w:firstLine="720"/>
    </w:pPr>
    <w:rPr>
      <w:rFonts w:ascii="Arial" w:eastAsia="Times New Roman" w:hAnsi="Arial"/>
      <w:sz w:val="20"/>
      <w:szCs w:val="20"/>
    </w:rPr>
  </w:style>
  <w:style w:type="character" w:customStyle="1" w:styleId="WW8Num1z1">
    <w:name w:val="WW8Num1z1"/>
    <w:rPr>
      <w:b w:val="0"/>
      <w:sz w:val="28"/>
      <w:szCs w:val="28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a8">
    <w:name w:val="page number"/>
    <w:basedOn w:val="a0"/>
  </w:style>
  <w:style w:type="character" w:customStyle="1" w:styleId="Absatz-Standardschriftart">
    <w:name w:val="Absatz-Standardschriftart"/>
  </w:style>
  <w:style w:type="character" w:customStyle="1" w:styleId="50">
    <w:name w:val="Заголовок 5 Знак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a9">
    <w:name w:val="Нижний колонтитул Знак"/>
    <w:basedOn w:val="a0"/>
  </w:style>
  <w:style w:type="character" w:customStyle="1" w:styleId="aa">
    <w:name w:val="Основной текст с отступом Знак"/>
    <w:basedOn w:val="a0"/>
  </w:style>
  <w:style w:type="character" w:styleId="ab">
    <w:name w:val="Emphasis"/>
    <w:rPr>
      <w:i/>
      <w:iCs w:val="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Standard"/>
    <w:next w:val="Standard"/>
    <w:pPr>
      <w:widowControl w:val="0"/>
      <w:spacing w:before="240" w:after="60"/>
      <w:outlineLvl w:val="4"/>
    </w:pPr>
    <w:rPr>
      <w:rFonts w:ascii="Courier New" w:hAnsi="Courier New" w:cs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right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2">
    <w:name w:val="Body Text 2"/>
    <w:basedOn w:val="Standard"/>
    <w:pPr>
      <w:jc w:val="center"/>
    </w:pPr>
  </w:style>
  <w:style w:type="paragraph" w:customStyle="1" w:styleId="Footnote">
    <w:name w:val="Footnote"/>
    <w:basedOn w:val="Standard"/>
  </w:style>
  <w:style w:type="paragraph" w:customStyle="1" w:styleId="ConsNormal">
    <w:name w:val="ConsNormal"/>
    <w:pPr>
      <w:widowControl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Nonformat">
    <w:name w:val="ConsNonformat"/>
    <w:pPr>
      <w:widowControl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user">
    <w:name w:val="Standard (user)"/>
    <w:pPr>
      <w:widowControl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ConsPlusNormal">
    <w:name w:val="ConsPlusNormal"/>
    <w:pPr>
      <w:widowControl/>
      <w:ind w:firstLine="720"/>
    </w:pPr>
    <w:rPr>
      <w:rFonts w:ascii="Arial" w:eastAsia="Times New Roman" w:hAnsi="Arial"/>
      <w:sz w:val="20"/>
      <w:szCs w:val="20"/>
    </w:rPr>
  </w:style>
  <w:style w:type="character" w:customStyle="1" w:styleId="WW8Num1z1">
    <w:name w:val="WW8Num1z1"/>
    <w:rPr>
      <w:b w:val="0"/>
      <w:sz w:val="28"/>
      <w:szCs w:val="28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a8">
    <w:name w:val="page number"/>
    <w:basedOn w:val="a0"/>
  </w:style>
  <w:style w:type="character" w:customStyle="1" w:styleId="Absatz-Standardschriftart">
    <w:name w:val="Absatz-Standardschriftart"/>
  </w:style>
  <w:style w:type="character" w:customStyle="1" w:styleId="50">
    <w:name w:val="Заголовок 5 Знак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a9">
    <w:name w:val="Нижний колонтитул Знак"/>
    <w:basedOn w:val="a0"/>
  </w:style>
  <w:style w:type="character" w:customStyle="1" w:styleId="aa">
    <w:name w:val="Основной текст с отступом Знак"/>
    <w:basedOn w:val="a0"/>
  </w:style>
  <w:style w:type="character" w:styleId="ab">
    <w:name w:val="Emphasis"/>
    <w:rPr>
      <w:i/>
      <w:iCs w:val="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31.07.2020 N 248-ФЗ(ред. от 29.12.2025)"О государственном контроле (надзоре) и муниципальном контроле в Российской Федерации"(с изм. и доп., вступ. в силу с 01.01.2026)</vt:lpstr>
    </vt:vector>
  </TitlesOfParts>
  <Company/>
  <LinksUpToDate>false</LinksUpToDate>
  <CharactersWithSpaces>23334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248-ФЗ(ред. от 29.12.2025)"О государственном контроле (надзоре) и муниципальном контроле в Российской Федерации"(с изм. и доп., вступ. в силу с 01.01.2026)</dc:title>
  <dc:creator>1</dc:creator>
  <cp:lastModifiedBy>Позднякова Наталья Сергеевна</cp:lastModifiedBy>
  <cp:revision>8</cp:revision>
  <cp:lastPrinted>2026-04-16T13:28:00Z</cp:lastPrinted>
  <dcterms:created xsi:type="dcterms:W3CDTF">2026-04-16T13:47:00Z</dcterms:created>
  <dcterms:modified xsi:type="dcterms:W3CDTF">2026-04-22T09:13:00Z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4026.00.02</vt:lpwstr>
  </property>
</Properties>
</file>