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BB" w:rsidRDefault="00035DBB" w:rsidP="00035DBB">
      <w:pPr>
        <w:jc w:val="center"/>
      </w:pPr>
      <w:r>
        <w:rPr>
          <w:noProof/>
          <w:lang w:eastAsia="ru-RU"/>
        </w:rPr>
        <w:drawing>
          <wp:inline distT="0" distB="0" distL="0" distR="0" wp14:anchorId="757DDCE0" wp14:editId="788F80A5">
            <wp:extent cx="800100" cy="800100"/>
            <wp:effectExtent l="19050" t="0" r="0" b="0"/>
            <wp:docPr id="1" name="Рисунок 1"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9"/>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35DBB" w:rsidRPr="002B5DD4" w:rsidRDefault="00035DBB" w:rsidP="00D23AB4">
      <w:pPr>
        <w:shd w:val="clear" w:color="auto" w:fill="FFFFFF" w:themeFill="background1"/>
        <w:spacing w:after="0" w:line="240" w:lineRule="auto"/>
        <w:jc w:val="center"/>
        <w:rPr>
          <w:rFonts w:ascii="Times New Roman" w:hAnsi="Times New Roman" w:cs="Times New Roman"/>
          <w:b/>
          <w:sz w:val="28"/>
          <w:szCs w:val="28"/>
        </w:rPr>
      </w:pPr>
      <w:r w:rsidRPr="002B5DD4">
        <w:rPr>
          <w:rFonts w:ascii="Times New Roman" w:hAnsi="Times New Roman" w:cs="Times New Roman"/>
          <w:b/>
          <w:sz w:val="28"/>
          <w:szCs w:val="28"/>
        </w:rPr>
        <w:t xml:space="preserve">КОНТРОЛЬНО-РЕВИЗИОННАЯ КОМИССИЯ  </w:t>
      </w:r>
    </w:p>
    <w:p w:rsidR="00035DBB" w:rsidRPr="002B5DD4" w:rsidRDefault="00035DBB" w:rsidP="00D23AB4">
      <w:pPr>
        <w:shd w:val="clear" w:color="auto" w:fill="FFFFFF" w:themeFill="background1"/>
        <w:spacing w:after="0" w:line="240" w:lineRule="auto"/>
        <w:jc w:val="center"/>
        <w:rPr>
          <w:rFonts w:ascii="Times New Roman" w:hAnsi="Times New Roman" w:cs="Times New Roman"/>
          <w:b/>
          <w:sz w:val="28"/>
          <w:szCs w:val="28"/>
        </w:rPr>
      </w:pPr>
      <w:r w:rsidRPr="002B5DD4">
        <w:rPr>
          <w:rFonts w:ascii="Times New Roman" w:hAnsi="Times New Roman" w:cs="Times New Roman"/>
          <w:b/>
          <w:sz w:val="28"/>
          <w:szCs w:val="28"/>
        </w:rPr>
        <w:t xml:space="preserve">МУНИЦИПАЛЬНОГО ОБРАЗОВАНИЯ </w:t>
      </w:r>
    </w:p>
    <w:p w:rsidR="00035DBB" w:rsidRPr="002B5DD4" w:rsidRDefault="009621AE" w:rsidP="00D23AB4">
      <w:pPr>
        <w:shd w:val="clear" w:color="auto" w:fill="FFFFFF" w:themeFill="background1"/>
        <w:spacing w:line="240" w:lineRule="auto"/>
        <w:jc w:val="center"/>
        <w:rPr>
          <w:rFonts w:ascii="Times New Roman" w:hAnsi="Times New Roman" w:cs="Times New Roman"/>
          <w:b/>
          <w:sz w:val="28"/>
          <w:szCs w:val="28"/>
        </w:rPr>
      </w:pPr>
      <w:r>
        <w:rPr>
          <w:rFonts w:ascii="Times New Roman" w:hAnsi="Times New Roman" w:cs="Times New Roman"/>
          <w:b/>
          <w:sz w:val="28"/>
          <w:szCs w:val="28"/>
        </w:rPr>
        <w:t>«ПОЧИНКОВСКИЙ МУНИЦИПАЛЬНЫЙ ОКРУГ</w:t>
      </w:r>
      <w:r w:rsidR="00035DBB" w:rsidRPr="002B5DD4">
        <w:rPr>
          <w:rFonts w:ascii="Times New Roman" w:hAnsi="Times New Roman" w:cs="Times New Roman"/>
          <w:b/>
          <w:sz w:val="28"/>
          <w:szCs w:val="28"/>
        </w:rPr>
        <w:t>» СМОЛЕНСКОЙ ОБЛАСТИ</w:t>
      </w:r>
    </w:p>
    <w:p w:rsidR="00035DBB" w:rsidRDefault="00035DBB" w:rsidP="00D23AB4">
      <w:pPr>
        <w:shd w:val="clear" w:color="auto" w:fill="FFFFFF" w:themeFill="background1"/>
        <w:spacing w:after="0" w:line="240" w:lineRule="auto"/>
        <w:rPr>
          <w:rFonts w:ascii="Times New Roman" w:hAnsi="Times New Roman" w:cs="Times New Roman"/>
          <w:bCs/>
          <w:sz w:val="18"/>
          <w:szCs w:val="18"/>
        </w:rPr>
      </w:pPr>
    </w:p>
    <w:p w:rsidR="00864376" w:rsidRDefault="008F63AA" w:rsidP="00331A12">
      <w:pPr>
        <w:spacing w:after="0" w:line="240" w:lineRule="auto"/>
        <w:ind w:firstLine="708"/>
        <w:jc w:val="center"/>
        <w:rPr>
          <w:rFonts w:ascii="Times New Roman" w:hAnsi="Times New Roman" w:cs="Times New Roman"/>
          <w:b/>
          <w:sz w:val="28"/>
          <w:szCs w:val="28"/>
        </w:rPr>
      </w:pPr>
      <w:r w:rsidRPr="00C96B01">
        <w:rPr>
          <w:rFonts w:ascii="Times New Roman" w:hAnsi="Times New Roman" w:cs="Times New Roman"/>
          <w:b/>
          <w:sz w:val="28"/>
          <w:szCs w:val="28"/>
        </w:rPr>
        <w:t>Заключение</w:t>
      </w:r>
    </w:p>
    <w:p w:rsidR="00E16335" w:rsidRPr="00E16335" w:rsidRDefault="000F5CEE" w:rsidP="00331A12">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 </w:t>
      </w:r>
      <w:r w:rsidR="007906F0">
        <w:rPr>
          <w:rFonts w:ascii="Times New Roman" w:hAnsi="Times New Roman" w:cs="Times New Roman"/>
          <w:b/>
          <w:sz w:val="28"/>
          <w:szCs w:val="28"/>
        </w:rPr>
        <w:t xml:space="preserve"> о резу</w:t>
      </w:r>
      <w:r w:rsidR="005F7226">
        <w:rPr>
          <w:rFonts w:ascii="Times New Roman" w:hAnsi="Times New Roman" w:cs="Times New Roman"/>
          <w:b/>
          <w:sz w:val="28"/>
          <w:szCs w:val="28"/>
        </w:rPr>
        <w:t>льтатах внешней проверки годового отчета</w:t>
      </w:r>
      <w:r w:rsidR="007906F0">
        <w:rPr>
          <w:rFonts w:ascii="Times New Roman" w:hAnsi="Times New Roman" w:cs="Times New Roman"/>
          <w:b/>
          <w:sz w:val="28"/>
          <w:szCs w:val="28"/>
        </w:rPr>
        <w:t xml:space="preserve"> </w:t>
      </w:r>
      <w:r w:rsidR="00E942C6">
        <w:rPr>
          <w:rFonts w:ascii="Times New Roman" w:hAnsi="Times New Roman" w:cs="Times New Roman"/>
          <w:b/>
          <w:sz w:val="28"/>
          <w:szCs w:val="28"/>
        </w:rPr>
        <w:t xml:space="preserve">об исполнении бюджета </w:t>
      </w:r>
      <w:r w:rsidR="00E16335" w:rsidRPr="00E16335">
        <w:rPr>
          <w:rFonts w:ascii="Times New Roman" w:hAnsi="Times New Roman" w:cs="Times New Roman"/>
          <w:b/>
          <w:sz w:val="28"/>
          <w:szCs w:val="28"/>
        </w:rPr>
        <w:t xml:space="preserve">муниципального образования «Починковский район» Смоленской </w:t>
      </w:r>
      <w:r w:rsidR="00B13674">
        <w:rPr>
          <w:rFonts w:ascii="Times New Roman" w:hAnsi="Times New Roman" w:cs="Times New Roman"/>
          <w:b/>
          <w:sz w:val="28"/>
          <w:szCs w:val="28"/>
        </w:rPr>
        <w:t xml:space="preserve">области </w:t>
      </w:r>
      <w:r w:rsidR="009621AE">
        <w:rPr>
          <w:rFonts w:ascii="Times New Roman" w:hAnsi="Times New Roman" w:cs="Times New Roman"/>
          <w:b/>
          <w:sz w:val="28"/>
          <w:szCs w:val="28"/>
        </w:rPr>
        <w:t>за 2024</w:t>
      </w:r>
      <w:r w:rsidR="004D5846">
        <w:rPr>
          <w:rFonts w:ascii="Times New Roman" w:hAnsi="Times New Roman" w:cs="Times New Roman"/>
          <w:b/>
          <w:sz w:val="28"/>
          <w:szCs w:val="28"/>
        </w:rPr>
        <w:t xml:space="preserve"> год</w:t>
      </w:r>
      <w:r w:rsidR="00B13674">
        <w:rPr>
          <w:rFonts w:ascii="Times New Roman" w:hAnsi="Times New Roman" w:cs="Times New Roman"/>
          <w:b/>
          <w:sz w:val="28"/>
          <w:szCs w:val="28"/>
        </w:rPr>
        <w:t>.</w:t>
      </w:r>
      <w:r w:rsidR="004D5846">
        <w:rPr>
          <w:rFonts w:ascii="Times New Roman" w:hAnsi="Times New Roman" w:cs="Times New Roman"/>
          <w:b/>
          <w:sz w:val="28"/>
          <w:szCs w:val="28"/>
        </w:rPr>
        <w:t xml:space="preserve"> </w:t>
      </w:r>
    </w:p>
    <w:p w:rsidR="009566C4" w:rsidRPr="009566C4" w:rsidRDefault="009566C4" w:rsidP="00331A12">
      <w:pPr>
        <w:spacing w:after="0" w:line="240" w:lineRule="auto"/>
        <w:ind w:firstLine="708"/>
        <w:rPr>
          <w:rFonts w:ascii="Times New Roman" w:hAnsi="Times New Roman" w:cs="Times New Roman"/>
          <w:b/>
          <w:sz w:val="28"/>
          <w:szCs w:val="28"/>
        </w:rPr>
      </w:pPr>
    </w:p>
    <w:p w:rsidR="008F63AA" w:rsidRDefault="008F63AA" w:rsidP="00331A12">
      <w:pPr>
        <w:spacing w:after="0" w:line="240" w:lineRule="auto"/>
        <w:jc w:val="center"/>
        <w:rPr>
          <w:rFonts w:ascii="Times New Roman" w:hAnsi="Times New Roman" w:cs="Times New Roman"/>
          <w:sz w:val="28"/>
          <w:szCs w:val="28"/>
        </w:rPr>
      </w:pPr>
    </w:p>
    <w:p w:rsidR="008F63AA" w:rsidRDefault="008F63AA" w:rsidP="00331A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По</w:t>
      </w:r>
      <w:r w:rsidR="00C96B01">
        <w:rPr>
          <w:rFonts w:ascii="Times New Roman" w:hAnsi="Times New Roman" w:cs="Times New Roman"/>
          <w:sz w:val="28"/>
          <w:szCs w:val="28"/>
        </w:rPr>
        <w:t>чинок</w:t>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t xml:space="preserve">        </w:t>
      </w:r>
      <w:r w:rsidR="00B13674">
        <w:rPr>
          <w:rFonts w:ascii="Times New Roman" w:hAnsi="Times New Roman" w:cs="Times New Roman"/>
          <w:sz w:val="28"/>
          <w:szCs w:val="28"/>
        </w:rPr>
        <w:t xml:space="preserve">      </w:t>
      </w:r>
      <w:r w:rsidR="00671754">
        <w:rPr>
          <w:rFonts w:ascii="Times New Roman" w:hAnsi="Times New Roman" w:cs="Times New Roman"/>
          <w:sz w:val="28"/>
          <w:szCs w:val="28"/>
        </w:rPr>
        <w:t>30</w:t>
      </w:r>
      <w:r w:rsidR="00A13208">
        <w:rPr>
          <w:rFonts w:ascii="Times New Roman" w:hAnsi="Times New Roman" w:cs="Times New Roman"/>
          <w:sz w:val="28"/>
          <w:szCs w:val="28"/>
        </w:rPr>
        <w:t>.04</w:t>
      </w:r>
      <w:r w:rsidR="009621AE">
        <w:rPr>
          <w:rFonts w:ascii="Times New Roman" w:hAnsi="Times New Roman" w:cs="Times New Roman"/>
          <w:sz w:val="28"/>
          <w:szCs w:val="28"/>
        </w:rPr>
        <w:t>.2025</w:t>
      </w:r>
      <w:r w:rsidR="007906F0">
        <w:rPr>
          <w:rFonts w:ascii="Times New Roman" w:hAnsi="Times New Roman" w:cs="Times New Roman"/>
          <w:sz w:val="28"/>
          <w:szCs w:val="28"/>
        </w:rPr>
        <w:t xml:space="preserve"> </w:t>
      </w:r>
      <w:r>
        <w:rPr>
          <w:rFonts w:ascii="Times New Roman" w:hAnsi="Times New Roman" w:cs="Times New Roman"/>
          <w:sz w:val="28"/>
          <w:szCs w:val="28"/>
        </w:rPr>
        <w:t>г</w:t>
      </w:r>
      <w:r w:rsidR="007906F0">
        <w:rPr>
          <w:rFonts w:ascii="Times New Roman" w:hAnsi="Times New Roman" w:cs="Times New Roman"/>
          <w:sz w:val="28"/>
          <w:szCs w:val="28"/>
        </w:rPr>
        <w:t>ода</w:t>
      </w:r>
    </w:p>
    <w:p w:rsidR="008A283E" w:rsidRDefault="008A283E" w:rsidP="00331A12">
      <w:pPr>
        <w:spacing w:after="0" w:line="240" w:lineRule="auto"/>
        <w:jc w:val="both"/>
        <w:rPr>
          <w:rFonts w:ascii="Times New Roman" w:hAnsi="Times New Roman" w:cs="Times New Roman"/>
          <w:sz w:val="28"/>
          <w:szCs w:val="28"/>
        </w:rPr>
      </w:pPr>
    </w:p>
    <w:p w:rsidR="00950087" w:rsidRDefault="00F246D2" w:rsidP="00331A12">
      <w:pPr>
        <w:pStyle w:val="a3"/>
        <w:numPr>
          <w:ilvl w:val="0"/>
          <w:numId w:val="19"/>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D35C6A" w:rsidRDefault="007E5AD0" w:rsidP="00D35C6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Заключение Контрольно-ревизионной комиссии муниципального</w:t>
      </w:r>
      <w:r w:rsidR="00C536A2">
        <w:rPr>
          <w:rFonts w:ascii="Times New Roman" w:hAnsi="Times New Roman" w:cs="Times New Roman"/>
          <w:sz w:val="28"/>
          <w:szCs w:val="28"/>
        </w:rPr>
        <w:t xml:space="preserve"> образования «Починковский муниципальный округ</w:t>
      </w:r>
      <w:r>
        <w:rPr>
          <w:rFonts w:ascii="Times New Roman" w:hAnsi="Times New Roman" w:cs="Times New Roman"/>
          <w:sz w:val="28"/>
          <w:szCs w:val="28"/>
        </w:rPr>
        <w:t xml:space="preserve">» Смоленской области </w:t>
      </w:r>
      <w:r w:rsidR="00C66B27" w:rsidRPr="00C66B27">
        <w:rPr>
          <w:rFonts w:ascii="Times New Roman" w:hAnsi="Times New Roman" w:cs="Times New Roman"/>
          <w:sz w:val="28"/>
          <w:szCs w:val="28"/>
        </w:rPr>
        <w:t>о результатах внешней проверки годово</w:t>
      </w:r>
      <w:r w:rsidR="00E942C6">
        <w:rPr>
          <w:rFonts w:ascii="Times New Roman" w:hAnsi="Times New Roman" w:cs="Times New Roman"/>
          <w:sz w:val="28"/>
          <w:szCs w:val="28"/>
        </w:rPr>
        <w:t>го отчета об исполнении бюджета</w:t>
      </w:r>
      <w:r w:rsidR="00C66B27" w:rsidRPr="00C66B27">
        <w:rPr>
          <w:rFonts w:ascii="Times New Roman" w:hAnsi="Times New Roman" w:cs="Times New Roman"/>
          <w:sz w:val="28"/>
          <w:szCs w:val="28"/>
        </w:rPr>
        <w:t xml:space="preserve"> </w:t>
      </w:r>
      <w:r w:rsidR="002154DC">
        <w:rPr>
          <w:rFonts w:ascii="Times New Roman" w:hAnsi="Times New Roman" w:cs="Times New Roman"/>
          <w:sz w:val="28"/>
          <w:szCs w:val="28"/>
        </w:rPr>
        <w:t>муниципального образования «Починковский район» Смоленской области</w:t>
      </w:r>
      <w:r w:rsidR="00C536A2">
        <w:rPr>
          <w:rFonts w:ascii="Times New Roman" w:hAnsi="Times New Roman" w:cs="Times New Roman"/>
          <w:sz w:val="28"/>
          <w:szCs w:val="28"/>
        </w:rPr>
        <w:t xml:space="preserve"> за 2024</w:t>
      </w:r>
      <w:r>
        <w:rPr>
          <w:rFonts w:ascii="Times New Roman" w:hAnsi="Times New Roman" w:cs="Times New Roman"/>
          <w:sz w:val="28"/>
          <w:szCs w:val="28"/>
        </w:rPr>
        <w:t xml:space="preserve"> год (далее – заключение) </w:t>
      </w:r>
      <w:r w:rsidR="00C66B27" w:rsidRPr="00C66B27">
        <w:rPr>
          <w:rFonts w:ascii="Times New Roman" w:hAnsi="Times New Roman" w:cs="Times New Roman"/>
          <w:sz w:val="28"/>
          <w:szCs w:val="28"/>
        </w:rPr>
        <w:t xml:space="preserve">подготовлено в соответствии с </w:t>
      </w:r>
      <w:r w:rsidR="00386865" w:rsidRPr="00386865">
        <w:rPr>
          <w:rFonts w:ascii="Times New Roman" w:hAnsi="Times New Roman" w:cs="Times New Roman"/>
          <w:sz w:val="28"/>
          <w:szCs w:val="28"/>
        </w:rPr>
        <w:t>требования</w:t>
      </w:r>
      <w:r w:rsidR="00386865">
        <w:rPr>
          <w:rFonts w:ascii="Times New Roman" w:hAnsi="Times New Roman" w:cs="Times New Roman"/>
          <w:sz w:val="28"/>
          <w:szCs w:val="28"/>
        </w:rPr>
        <w:t>ми</w:t>
      </w:r>
      <w:r w:rsidR="00386865" w:rsidRPr="00386865">
        <w:rPr>
          <w:rFonts w:ascii="Times New Roman" w:hAnsi="Times New Roman" w:cs="Times New Roman"/>
          <w:sz w:val="28"/>
          <w:szCs w:val="28"/>
        </w:rPr>
        <w:t xml:space="preserve"> статьи 264.4 </w:t>
      </w:r>
      <w:r w:rsidR="00C536A2">
        <w:rPr>
          <w:rFonts w:ascii="Times New Roman" w:hAnsi="Times New Roman" w:cs="Times New Roman"/>
          <w:sz w:val="28"/>
          <w:szCs w:val="28"/>
        </w:rPr>
        <w:t>"Бюджетного</w:t>
      </w:r>
      <w:r w:rsidR="00C536A2" w:rsidRPr="00C536A2">
        <w:rPr>
          <w:rFonts w:ascii="Times New Roman" w:hAnsi="Times New Roman" w:cs="Times New Roman"/>
          <w:sz w:val="28"/>
          <w:szCs w:val="28"/>
        </w:rPr>
        <w:t xml:space="preserve"> кодекс</w:t>
      </w:r>
      <w:r w:rsidR="00C536A2">
        <w:rPr>
          <w:rFonts w:ascii="Times New Roman" w:hAnsi="Times New Roman" w:cs="Times New Roman"/>
          <w:sz w:val="28"/>
          <w:szCs w:val="28"/>
        </w:rPr>
        <w:t>а</w:t>
      </w:r>
      <w:r w:rsidR="00C536A2" w:rsidRPr="00C536A2">
        <w:rPr>
          <w:rFonts w:ascii="Times New Roman" w:hAnsi="Times New Roman" w:cs="Times New Roman"/>
          <w:sz w:val="28"/>
          <w:szCs w:val="28"/>
        </w:rPr>
        <w:t xml:space="preserve"> Российской Федерации" от 31.07.1998 N 145-ФЗ (ред. от 26.12.2024) (с изм. и доп., вступ. в силу с 01.01.2025)</w:t>
      </w:r>
      <w:r w:rsidR="00386865" w:rsidRPr="00386865">
        <w:rPr>
          <w:rFonts w:ascii="Times New Roman" w:hAnsi="Times New Roman" w:cs="Times New Roman"/>
          <w:sz w:val="28"/>
          <w:szCs w:val="28"/>
        </w:rPr>
        <w:t xml:space="preserve"> (далее – БК РФ</w:t>
      </w:r>
      <w:proofErr w:type="gramEnd"/>
      <w:r w:rsidR="00386865" w:rsidRPr="00386865">
        <w:rPr>
          <w:rFonts w:ascii="Times New Roman" w:hAnsi="Times New Roman" w:cs="Times New Roman"/>
          <w:sz w:val="28"/>
          <w:szCs w:val="28"/>
        </w:rPr>
        <w:t>)</w:t>
      </w:r>
      <w:r w:rsidR="00C66B27" w:rsidRPr="00C66B27">
        <w:rPr>
          <w:rFonts w:ascii="Times New Roman" w:hAnsi="Times New Roman" w:cs="Times New Roman"/>
          <w:sz w:val="28"/>
          <w:szCs w:val="28"/>
        </w:rPr>
        <w:t>,</w:t>
      </w:r>
      <w:r w:rsidR="00DE7271">
        <w:rPr>
          <w:rFonts w:ascii="Times New Roman" w:hAnsi="Times New Roman" w:cs="Times New Roman"/>
          <w:sz w:val="28"/>
          <w:szCs w:val="28"/>
        </w:rPr>
        <w:t xml:space="preserve"> </w:t>
      </w:r>
      <w:proofErr w:type="gramStart"/>
      <w:r w:rsidR="00DE7271" w:rsidRPr="00DE7271">
        <w:rPr>
          <w:rFonts w:ascii="Times New Roman" w:hAnsi="Times New Roman" w:cs="Times New Roman"/>
          <w:sz w:val="28"/>
          <w:szCs w:val="28"/>
        </w:rPr>
        <w:t>Положением о бюджетном процессе в муниципальном</w:t>
      </w:r>
      <w:r w:rsidR="00D35C6A">
        <w:rPr>
          <w:rFonts w:ascii="Times New Roman" w:hAnsi="Times New Roman" w:cs="Times New Roman"/>
          <w:sz w:val="28"/>
          <w:szCs w:val="28"/>
        </w:rPr>
        <w:t xml:space="preserve"> образовании «Починковский муниципальный округ</w:t>
      </w:r>
      <w:r w:rsidR="00DE7271" w:rsidRPr="00DE7271">
        <w:rPr>
          <w:rFonts w:ascii="Times New Roman" w:hAnsi="Times New Roman" w:cs="Times New Roman"/>
          <w:sz w:val="28"/>
          <w:szCs w:val="28"/>
        </w:rPr>
        <w:t xml:space="preserve">» Смоленской области, утвержденным решением </w:t>
      </w:r>
      <w:r w:rsidR="00D35C6A">
        <w:rPr>
          <w:rFonts w:ascii="Times New Roman" w:hAnsi="Times New Roman" w:cs="Times New Roman"/>
          <w:sz w:val="28"/>
          <w:szCs w:val="28"/>
        </w:rPr>
        <w:t>Починковского окружного Совета депутатов от 23.10.2024 №22</w:t>
      </w:r>
      <w:r w:rsidR="00C66B27" w:rsidRPr="00C66B27">
        <w:rPr>
          <w:rFonts w:ascii="Times New Roman" w:hAnsi="Times New Roman" w:cs="Times New Roman"/>
          <w:sz w:val="28"/>
          <w:szCs w:val="28"/>
        </w:rPr>
        <w:t xml:space="preserve">, </w:t>
      </w:r>
      <w:r w:rsidR="00D35C6A" w:rsidRPr="00C66B27">
        <w:rPr>
          <w:rFonts w:ascii="Times New Roman" w:hAnsi="Times New Roman" w:cs="Times New Roman"/>
          <w:sz w:val="28"/>
          <w:szCs w:val="28"/>
        </w:rPr>
        <w:t xml:space="preserve">Стандартом внешнего </w:t>
      </w:r>
      <w:r w:rsidR="00D35C6A">
        <w:rPr>
          <w:rFonts w:ascii="Times New Roman" w:hAnsi="Times New Roman" w:cs="Times New Roman"/>
          <w:sz w:val="28"/>
          <w:szCs w:val="28"/>
        </w:rPr>
        <w:t>муниципального</w:t>
      </w:r>
      <w:r w:rsidR="00D35C6A" w:rsidRPr="00C66B27">
        <w:rPr>
          <w:rFonts w:ascii="Times New Roman" w:hAnsi="Times New Roman" w:cs="Times New Roman"/>
          <w:sz w:val="28"/>
          <w:szCs w:val="28"/>
        </w:rPr>
        <w:t xml:space="preserve"> финансового контроля </w:t>
      </w:r>
      <w:r w:rsidR="00D35C6A">
        <w:rPr>
          <w:rFonts w:ascii="Times New Roman" w:hAnsi="Times New Roman" w:cs="Times New Roman"/>
          <w:sz w:val="28"/>
          <w:szCs w:val="28"/>
        </w:rPr>
        <w:t xml:space="preserve">СВФК-4 </w:t>
      </w:r>
      <w:r w:rsidR="00D35C6A" w:rsidRPr="00C66B27">
        <w:rPr>
          <w:rFonts w:ascii="Times New Roman" w:hAnsi="Times New Roman" w:cs="Times New Roman"/>
          <w:sz w:val="28"/>
          <w:szCs w:val="28"/>
        </w:rPr>
        <w:t>«Последующий контроль за исполн</w:t>
      </w:r>
      <w:r w:rsidR="00D35C6A">
        <w:rPr>
          <w:rFonts w:ascii="Times New Roman" w:hAnsi="Times New Roman" w:cs="Times New Roman"/>
          <w:sz w:val="28"/>
          <w:szCs w:val="28"/>
        </w:rPr>
        <w:t xml:space="preserve">ением бюджета </w:t>
      </w:r>
      <w:r w:rsidR="00D35C6A" w:rsidRPr="00E307E3">
        <w:rPr>
          <w:rFonts w:ascii="Times New Roman" w:hAnsi="Times New Roman" w:cs="Times New Roman"/>
          <w:sz w:val="28"/>
          <w:szCs w:val="28"/>
        </w:rPr>
        <w:t>Контрольно-ревизионной комиссии муниципального образования «Починковский муниципальный округ» Смоленской области</w:t>
      </w:r>
      <w:r w:rsidR="00D35C6A">
        <w:rPr>
          <w:rFonts w:ascii="Times New Roman" w:hAnsi="Times New Roman" w:cs="Times New Roman"/>
          <w:sz w:val="28"/>
          <w:szCs w:val="28"/>
        </w:rPr>
        <w:t>»», утвержденным приказом</w:t>
      </w:r>
      <w:r w:rsidR="00D35C6A" w:rsidRPr="00C66B27">
        <w:rPr>
          <w:rFonts w:ascii="Times New Roman" w:hAnsi="Times New Roman" w:cs="Times New Roman"/>
          <w:sz w:val="28"/>
          <w:szCs w:val="28"/>
        </w:rPr>
        <w:t xml:space="preserve"> </w:t>
      </w:r>
      <w:r w:rsidR="00D35C6A" w:rsidRPr="009656A8">
        <w:rPr>
          <w:rFonts w:ascii="Times New Roman" w:hAnsi="Times New Roman" w:cs="Times New Roman"/>
          <w:sz w:val="28"/>
          <w:szCs w:val="28"/>
        </w:rPr>
        <w:t>Контрольно-ревизионной комиссии муниципального</w:t>
      </w:r>
      <w:r w:rsidR="00D35C6A">
        <w:rPr>
          <w:rFonts w:ascii="Times New Roman" w:hAnsi="Times New Roman" w:cs="Times New Roman"/>
          <w:sz w:val="28"/>
          <w:szCs w:val="28"/>
        </w:rPr>
        <w:t xml:space="preserve"> образования «Починковский муниципальный округ</w:t>
      </w:r>
      <w:r w:rsidR="00D35C6A" w:rsidRPr="009656A8">
        <w:rPr>
          <w:rFonts w:ascii="Times New Roman" w:hAnsi="Times New Roman" w:cs="Times New Roman"/>
          <w:sz w:val="28"/>
          <w:szCs w:val="28"/>
        </w:rPr>
        <w:t xml:space="preserve">» Смоленской области </w:t>
      </w:r>
      <w:r w:rsidR="00D35C6A">
        <w:rPr>
          <w:rFonts w:ascii="Times New Roman" w:hAnsi="Times New Roman" w:cs="Times New Roman"/>
          <w:sz w:val="28"/>
          <w:szCs w:val="28"/>
        </w:rPr>
        <w:t>от 24.03.2025 №25.</w:t>
      </w:r>
      <w:proofErr w:type="gramEnd"/>
    </w:p>
    <w:p w:rsidR="00CD3ECF" w:rsidRDefault="00C66B27" w:rsidP="00331A12">
      <w:pPr>
        <w:spacing w:after="0" w:line="240" w:lineRule="auto"/>
        <w:ind w:firstLine="709"/>
        <w:jc w:val="both"/>
        <w:rPr>
          <w:rFonts w:ascii="Times New Roman" w:hAnsi="Times New Roman" w:cs="Times New Roman"/>
          <w:sz w:val="28"/>
          <w:szCs w:val="28"/>
        </w:rPr>
      </w:pPr>
      <w:proofErr w:type="gramStart"/>
      <w:r w:rsidRPr="00C66B27">
        <w:rPr>
          <w:rFonts w:ascii="Times New Roman" w:hAnsi="Times New Roman" w:cs="Times New Roman"/>
          <w:sz w:val="28"/>
          <w:szCs w:val="28"/>
        </w:rPr>
        <w:t>Внешня</w:t>
      </w:r>
      <w:r w:rsidR="001E545D">
        <w:rPr>
          <w:rFonts w:ascii="Times New Roman" w:hAnsi="Times New Roman" w:cs="Times New Roman"/>
          <w:sz w:val="28"/>
          <w:szCs w:val="28"/>
        </w:rPr>
        <w:t xml:space="preserve">я проверка бюджетной отчетности </w:t>
      </w:r>
      <w:r w:rsidR="00F917A0" w:rsidRPr="00F917A0">
        <w:rPr>
          <w:rFonts w:ascii="Times New Roman" w:hAnsi="Times New Roman" w:cs="Times New Roman"/>
          <w:sz w:val="28"/>
          <w:szCs w:val="28"/>
        </w:rPr>
        <w:t xml:space="preserve">муниципального образования «Починковский район» Смоленской области </w:t>
      </w:r>
      <w:r w:rsidRPr="00C66B27">
        <w:rPr>
          <w:rFonts w:ascii="Times New Roman" w:hAnsi="Times New Roman" w:cs="Times New Roman"/>
          <w:sz w:val="28"/>
          <w:szCs w:val="28"/>
        </w:rPr>
        <w:t>проводилась в соответствии с пункто</w:t>
      </w:r>
      <w:r w:rsidR="00A85F8A">
        <w:rPr>
          <w:rFonts w:ascii="Times New Roman" w:hAnsi="Times New Roman" w:cs="Times New Roman"/>
          <w:sz w:val="28"/>
          <w:szCs w:val="28"/>
        </w:rPr>
        <w:t>м 2.3</w:t>
      </w:r>
      <w:r w:rsidR="00F917A0">
        <w:rPr>
          <w:rFonts w:ascii="Times New Roman" w:hAnsi="Times New Roman" w:cs="Times New Roman"/>
          <w:sz w:val="28"/>
          <w:szCs w:val="28"/>
        </w:rPr>
        <w:t>. п</w:t>
      </w:r>
      <w:r w:rsidRPr="00C66B27">
        <w:rPr>
          <w:rFonts w:ascii="Times New Roman" w:hAnsi="Times New Roman" w:cs="Times New Roman"/>
          <w:sz w:val="28"/>
          <w:szCs w:val="28"/>
        </w:rPr>
        <w:t xml:space="preserve">лана работы </w:t>
      </w:r>
      <w:r w:rsidR="00F917A0" w:rsidRPr="00F917A0">
        <w:rPr>
          <w:rFonts w:ascii="Times New Roman" w:hAnsi="Times New Roman" w:cs="Times New Roman"/>
          <w:sz w:val="28"/>
          <w:szCs w:val="28"/>
        </w:rPr>
        <w:t>Контрольно-ревизионной комиссии муниципального</w:t>
      </w:r>
      <w:r w:rsidR="00861EA1">
        <w:rPr>
          <w:rFonts w:ascii="Times New Roman" w:hAnsi="Times New Roman" w:cs="Times New Roman"/>
          <w:sz w:val="28"/>
          <w:szCs w:val="28"/>
        </w:rPr>
        <w:t xml:space="preserve"> образования «Починковский муниципальный округ</w:t>
      </w:r>
      <w:r w:rsidR="00F917A0" w:rsidRPr="00F917A0">
        <w:rPr>
          <w:rFonts w:ascii="Times New Roman" w:hAnsi="Times New Roman" w:cs="Times New Roman"/>
          <w:sz w:val="28"/>
          <w:szCs w:val="28"/>
        </w:rPr>
        <w:t>» Смоленской области</w:t>
      </w:r>
      <w:r w:rsidR="00861EA1">
        <w:rPr>
          <w:rFonts w:ascii="Times New Roman" w:hAnsi="Times New Roman" w:cs="Times New Roman"/>
          <w:sz w:val="28"/>
          <w:szCs w:val="28"/>
        </w:rPr>
        <w:t xml:space="preserve"> на 2025</w:t>
      </w:r>
      <w:r w:rsidR="002051F2">
        <w:rPr>
          <w:rFonts w:ascii="Times New Roman" w:hAnsi="Times New Roman" w:cs="Times New Roman"/>
          <w:sz w:val="28"/>
          <w:szCs w:val="28"/>
        </w:rPr>
        <w:t xml:space="preserve"> год</w:t>
      </w:r>
      <w:r w:rsidR="00F421C1">
        <w:rPr>
          <w:rFonts w:ascii="Times New Roman" w:hAnsi="Times New Roman" w:cs="Times New Roman"/>
          <w:sz w:val="28"/>
          <w:szCs w:val="28"/>
        </w:rPr>
        <w:t>, утвержденным</w:t>
      </w:r>
      <w:r w:rsidR="00F917A0">
        <w:rPr>
          <w:rFonts w:ascii="Times New Roman" w:hAnsi="Times New Roman" w:cs="Times New Roman"/>
          <w:sz w:val="28"/>
          <w:szCs w:val="28"/>
        </w:rPr>
        <w:t xml:space="preserve"> приказом</w:t>
      </w:r>
      <w:r w:rsidRPr="00C66B27">
        <w:rPr>
          <w:rFonts w:ascii="Times New Roman" w:hAnsi="Times New Roman" w:cs="Times New Roman"/>
          <w:sz w:val="28"/>
          <w:szCs w:val="28"/>
        </w:rPr>
        <w:t xml:space="preserve"> </w:t>
      </w:r>
      <w:r w:rsidR="00F917A0" w:rsidRPr="00F917A0">
        <w:rPr>
          <w:rFonts w:ascii="Times New Roman" w:hAnsi="Times New Roman" w:cs="Times New Roman"/>
          <w:sz w:val="28"/>
          <w:szCs w:val="28"/>
        </w:rPr>
        <w:t>Контрольно-ревизионной комиссии муниципального</w:t>
      </w:r>
      <w:r w:rsidR="00861EA1">
        <w:rPr>
          <w:rFonts w:ascii="Times New Roman" w:hAnsi="Times New Roman" w:cs="Times New Roman"/>
          <w:sz w:val="28"/>
          <w:szCs w:val="28"/>
        </w:rPr>
        <w:t xml:space="preserve"> образования «Починковский муниципальный округ</w:t>
      </w:r>
      <w:r w:rsidR="00F917A0" w:rsidRPr="00F917A0">
        <w:rPr>
          <w:rFonts w:ascii="Times New Roman" w:hAnsi="Times New Roman" w:cs="Times New Roman"/>
          <w:sz w:val="28"/>
          <w:szCs w:val="28"/>
        </w:rPr>
        <w:t xml:space="preserve">» Смоленской области </w:t>
      </w:r>
      <w:r w:rsidR="00B82126">
        <w:rPr>
          <w:rFonts w:ascii="Times New Roman" w:hAnsi="Times New Roman" w:cs="Times New Roman"/>
          <w:sz w:val="28"/>
          <w:szCs w:val="28"/>
        </w:rPr>
        <w:t>от 13.01.2025 №8</w:t>
      </w:r>
      <w:r w:rsidRPr="00C66B27">
        <w:rPr>
          <w:rFonts w:ascii="Times New Roman" w:hAnsi="Times New Roman" w:cs="Times New Roman"/>
          <w:sz w:val="28"/>
          <w:szCs w:val="28"/>
        </w:rPr>
        <w:t>, в форме экспертно-аналитического мероприятия без выхода на объект контроля.</w:t>
      </w:r>
      <w:r w:rsidR="00CD3ECF">
        <w:rPr>
          <w:rFonts w:ascii="Times New Roman" w:hAnsi="Times New Roman" w:cs="Times New Roman"/>
          <w:sz w:val="28"/>
          <w:szCs w:val="28"/>
        </w:rPr>
        <w:t xml:space="preserve"> </w:t>
      </w:r>
      <w:proofErr w:type="gramEnd"/>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lastRenderedPageBreak/>
        <w:t>Основными направлениями деятельности учреждений, которые включены  в состав  бюджета муниципального образования «Починко</w:t>
      </w:r>
      <w:r>
        <w:rPr>
          <w:rFonts w:ascii="Times New Roman" w:eastAsia="Times New Roman" w:hAnsi="Times New Roman" w:cs="Times New Roman"/>
          <w:color w:val="000000"/>
          <w:sz w:val="28"/>
          <w:szCs w:val="20"/>
          <w:lang w:eastAsia="ru-RU"/>
        </w:rPr>
        <w:t>вский район» Смоленской области</w:t>
      </w:r>
      <w:r w:rsidRPr="00535AF0">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 xml:space="preserve"> являются</w:t>
      </w:r>
      <w:r w:rsidRPr="00535AF0">
        <w:rPr>
          <w:rFonts w:ascii="Times New Roman" w:eastAsia="Times New Roman" w:hAnsi="Times New Roman" w:cs="Times New Roman"/>
          <w:color w:val="000000"/>
          <w:sz w:val="28"/>
          <w:szCs w:val="20"/>
          <w:lang w:eastAsia="ru-RU"/>
        </w:rPr>
        <w:t>:</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 xml:space="preserve">- установление, изменение и отмена местных налогов и сборов; </w:t>
      </w:r>
    </w:p>
    <w:p w:rsidR="00535AF0" w:rsidRPr="00535AF0" w:rsidRDefault="000B7DEA"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Pr>
          <w:rFonts w:ascii="Times New Roman" w:eastAsia="Times New Roman" w:hAnsi="Times New Roman" w:cs="Times New Roman"/>
          <w:color w:val="000000"/>
          <w:sz w:val="28"/>
          <w:szCs w:val="20"/>
          <w:lang w:eastAsia="ru-RU"/>
        </w:rPr>
        <w:t>- формирование</w:t>
      </w:r>
      <w:r w:rsidR="00535AF0" w:rsidRPr="00535AF0">
        <w:rPr>
          <w:rFonts w:ascii="Times New Roman" w:eastAsia="Times New Roman" w:hAnsi="Times New Roman" w:cs="Times New Roman"/>
          <w:color w:val="000000"/>
          <w:sz w:val="28"/>
          <w:szCs w:val="20"/>
          <w:lang w:eastAsia="ru-RU"/>
        </w:rPr>
        <w:t>, утверждение и исполнение местного бюджета;</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 организация в пределах территории муниц</w:t>
      </w:r>
      <w:r w:rsidR="00E837C8">
        <w:rPr>
          <w:rFonts w:ascii="Times New Roman" w:eastAsia="Times New Roman" w:hAnsi="Times New Roman" w:cs="Times New Roman"/>
          <w:color w:val="000000"/>
          <w:sz w:val="28"/>
          <w:szCs w:val="20"/>
          <w:lang w:eastAsia="ru-RU"/>
        </w:rPr>
        <w:t>ипального образования электр</w:t>
      </w:r>
      <w:proofErr w:type="gramStart"/>
      <w:r w:rsidR="00E837C8">
        <w:rPr>
          <w:rFonts w:ascii="Times New Roman" w:eastAsia="Times New Roman" w:hAnsi="Times New Roman" w:cs="Times New Roman"/>
          <w:color w:val="000000"/>
          <w:sz w:val="28"/>
          <w:szCs w:val="20"/>
          <w:lang w:eastAsia="ru-RU"/>
        </w:rPr>
        <w:t>о-</w:t>
      </w:r>
      <w:proofErr w:type="gramEnd"/>
      <w:r w:rsidR="00E837C8">
        <w:rPr>
          <w:rFonts w:ascii="Times New Roman" w:eastAsia="Times New Roman" w:hAnsi="Times New Roman" w:cs="Times New Roman"/>
          <w:color w:val="000000"/>
          <w:sz w:val="28"/>
          <w:szCs w:val="20"/>
          <w:lang w:eastAsia="ru-RU"/>
        </w:rPr>
        <w:t>,</w:t>
      </w:r>
      <w:r w:rsidRPr="00535AF0">
        <w:rPr>
          <w:rFonts w:ascii="Times New Roman" w:eastAsia="Times New Roman" w:hAnsi="Times New Roman" w:cs="Times New Roman"/>
          <w:color w:val="000000"/>
          <w:sz w:val="28"/>
          <w:szCs w:val="20"/>
          <w:lang w:eastAsia="ru-RU"/>
        </w:rPr>
        <w:t>тепло-, газо-, водоснабжения, содержание и строительство автомобильных дорог;</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 xml:space="preserve">- достижение </w:t>
      </w:r>
      <w:proofErr w:type="gramStart"/>
      <w:r w:rsidRPr="00535AF0">
        <w:rPr>
          <w:rFonts w:ascii="Times New Roman" w:eastAsia="Times New Roman" w:hAnsi="Times New Roman" w:cs="Times New Roman"/>
          <w:color w:val="000000"/>
          <w:sz w:val="28"/>
          <w:szCs w:val="20"/>
          <w:lang w:eastAsia="ru-RU"/>
        </w:rPr>
        <w:t>обучающимися</w:t>
      </w:r>
      <w:proofErr w:type="gramEnd"/>
      <w:r w:rsidRPr="00535AF0">
        <w:rPr>
          <w:rFonts w:ascii="Times New Roman" w:eastAsia="Times New Roman" w:hAnsi="Times New Roman" w:cs="Times New Roman"/>
          <w:color w:val="000000"/>
          <w:sz w:val="28"/>
          <w:szCs w:val="20"/>
          <w:lang w:eastAsia="ru-RU"/>
        </w:rPr>
        <w:t xml:space="preserve"> соот</w:t>
      </w:r>
      <w:r w:rsidR="000B7DEA">
        <w:rPr>
          <w:rFonts w:ascii="Times New Roman" w:eastAsia="Times New Roman" w:hAnsi="Times New Roman" w:cs="Times New Roman"/>
          <w:color w:val="000000"/>
          <w:sz w:val="28"/>
          <w:szCs w:val="20"/>
          <w:lang w:eastAsia="ru-RU"/>
        </w:rPr>
        <w:t>ветствующего уровня образования</w:t>
      </w:r>
      <w:r w:rsidRPr="00535AF0">
        <w:rPr>
          <w:rFonts w:ascii="Times New Roman" w:eastAsia="Times New Roman" w:hAnsi="Times New Roman" w:cs="Times New Roman"/>
          <w:color w:val="000000"/>
          <w:sz w:val="28"/>
          <w:szCs w:val="20"/>
          <w:lang w:eastAsia="ru-RU"/>
        </w:rPr>
        <w:t>;</w:t>
      </w:r>
    </w:p>
    <w:p w:rsidR="00535AF0" w:rsidRPr="00535AF0" w:rsidRDefault="000B7DEA"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Pr>
          <w:rFonts w:ascii="Times New Roman" w:eastAsia="Times New Roman" w:hAnsi="Times New Roman" w:cs="Times New Roman"/>
          <w:color w:val="000000"/>
          <w:sz w:val="28"/>
          <w:szCs w:val="20"/>
          <w:lang w:eastAsia="ru-RU"/>
        </w:rPr>
        <w:t xml:space="preserve">- </w:t>
      </w:r>
      <w:r w:rsidR="00535AF0" w:rsidRPr="00535AF0">
        <w:rPr>
          <w:rFonts w:ascii="Times New Roman" w:eastAsia="Times New Roman" w:hAnsi="Times New Roman" w:cs="Times New Roman"/>
          <w:color w:val="000000"/>
          <w:sz w:val="28"/>
          <w:szCs w:val="20"/>
          <w:lang w:eastAsia="ru-RU"/>
        </w:rPr>
        <w:t>формирование общей культуры обучающихся на основе усвоения обязательного минимума содержан</w:t>
      </w:r>
      <w:r>
        <w:rPr>
          <w:rFonts w:ascii="Times New Roman" w:eastAsia="Times New Roman" w:hAnsi="Times New Roman" w:cs="Times New Roman"/>
          <w:color w:val="000000"/>
          <w:sz w:val="28"/>
          <w:szCs w:val="20"/>
          <w:lang w:eastAsia="ru-RU"/>
        </w:rPr>
        <w:t>ия общеобразовательных программ</w:t>
      </w:r>
      <w:r w:rsidR="00535AF0" w:rsidRPr="00535AF0">
        <w:rPr>
          <w:rFonts w:ascii="Times New Roman" w:eastAsia="Times New Roman" w:hAnsi="Times New Roman" w:cs="Times New Roman"/>
          <w:color w:val="000000"/>
          <w:sz w:val="28"/>
          <w:szCs w:val="20"/>
          <w:lang w:eastAsia="ru-RU"/>
        </w:rPr>
        <w:t>;</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 формирование у обучающихся современного уровня знаний в области культуры и искусства;</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w:t>
      </w:r>
      <w:r w:rsidR="000B7DEA">
        <w:rPr>
          <w:rFonts w:ascii="Times New Roman" w:eastAsia="Times New Roman" w:hAnsi="Times New Roman" w:cs="Times New Roman"/>
          <w:color w:val="000000"/>
          <w:sz w:val="28"/>
          <w:szCs w:val="20"/>
          <w:lang w:eastAsia="ru-RU"/>
        </w:rPr>
        <w:t xml:space="preserve"> </w:t>
      </w:r>
      <w:r w:rsidRPr="00535AF0">
        <w:rPr>
          <w:rFonts w:ascii="Times New Roman" w:eastAsia="Times New Roman" w:hAnsi="Times New Roman" w:cs="Times New Roman"/>
          <w:color w:val="000000"/>
          <w:sz w:val="28"/>
          <w:szCs w:val="20"/>
          <w:lang w:eastAsia="ru-RU"/>
        </w:rPr>
        <w:t>создание условий для организации досуга и обеспечения жителей услугами организаций культуры;</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 обеспечение условий для развития на территории муниципального образования физической культуры массового спорта, организация и проведение официальных физкультурно-оздоровительных мероприятий;</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 организация и ведение бухгалтерского и бюджетного учета (муниципальные централизованные бухгалтерии);</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w:t>
      </w:r>
      <w:r w:rsidR="000B7DEA">
        <w:rPr>
          <w:rFonts w:ascii="Times New Roman" w:eastAsia="Times New Roman" w:hAnsi="Times New Roman" w:cs="Times New Roman"/>
          <w:color w:val="000000"/>
          <w:sz w:val="28"/>
          <w:szCs w:val="20"/>
          <w:lang w:eastAsia="ru-RU"/>
        </w:rPr>
        <w:t xml:space="preserve"> </w:t>
      </w:r>
      <w:r w:rsidRPr="00535AF0">
        <w:rPr>
          <w:rFonts w:ascii="Times New Roman" w:eastAsia="Times New Roman" w:hAnsi="Times New Roman" w:cs="Times New Roman"/>
          <w:color w:val="000000"/>
          <w:sz w:val="28"/>
          <w:szCs w:val="20"/>
          <w:lang w:eastAsia="ru-RU"/>
        </w:rPr>
        <w:t>предоставление автотранспортных услуг органам исполнительной вл</w:t>
      </w:r>
      <w:r w:rsidR="000B7DEA">
        <w:rPr>
          <w:rFonts w:ascii="Times New Roman" w:eastAsia="Times New Roman" w:hAnsi="Times New Roman" w:cs="Times New Roman"/>
          <w:color w:val="000000"/>
          <w:sz w:val="28"/>
          <w:szCs w:val="20"/>
          <w:lang w:eastAsia="ru-RU"/>
        </w:rPr>
        <w:t>асти муниципального образования</w:t>
      </w:r>
      <w:r w:rsidRPr="00535AF0">
        <w:rPr>
          <w:rFonts w:ascii="Times New Roman" w:eastAsia="Times New Roman" w:hAnsi="Times New Roman" w:cs="Times New Roman"/>
          <w:color w:val="000000"/>
          <w:sz w:val="28"/>
          <w:szCs w:val="20"/>
          <w:lang w:eastAsia="ru-RU"/>
        </w:rPr>
        <w:t xml:space="preserve">, хозяйственные функции по содержанию зданий, принадлежащих Администрации муниципального образования «Починковский район» Смоленской </w:t>
      </w:r>
      <w:r w:rsidR="00E837C8">
        <w:rPr>
          <w:rFonts w:ascii="Times New Roman" w:eastAsia="Times New Roman" w:hAnsi="Times New Roman" w:cs="Times New Roman"/>
          <w:color w:val="000000"/>
          <w:sz w:val="28"/>
          <w:szCs w:val="20"/>
          <w:lang w:eastAsia="ru-RU"/>
        </w:rPr>
        <w:t>области;</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w:t>
      </w:r>
      <w:r w:rsidR="000B7DEA">
        <w:rPr>
          <w:rFonts w:ascii="Times New Roman" w:eastAsia="Times New Roman" w:hAnsi="Times New Roman" w:cs="Times New Roman"/>
          <w:color w:val="000000"/>
          <w:sz w:val="28"/>
          <w:szCs w:val="20"/>
          <w:lang w:eastAsia="ru-RU"/>
        </w:rPr>
        <w:t xml:space="preserve"> </w:t>
      </w:r>
      <w:r w:rsidRPr="00535AF0">
        <w:rPr>
          <w:rFonts w:ascii="Times New Roman" w:eastAsia="Times New Roman" w:hAnsi="Times New Roman" w:cs="Times New Roman"/>
          <w:color w:val="000000"/>
          <w:sz w:val="28"/>
          <w:szCs w:val="20"/>
          <w:lang w:eastAsia="ru-RU"/>
        </w:rPr>
        <w:t>организация и осуществление контроля за законностью и эффективностью использования средств местного бюджета, а также иных сре</w:t>
      </w:r>
      <w:proofErr w:type="gramStart"/>
      <w:r w:rsidRPr="00535AF0">
        <w:rPr>
          <w:rFonts w:ascii="Times New Roman" w:eastAsia="Times New Roman" w:hAnsi="Times New Roman" w:cs="Times New Roman"/>
          <w:color w:val="000000"/>
          <w:sz w:val="28"/>
          <w:szCs w:val="20"/>
          <w:lang w:eastAsia="ru-RU"/>
        </w:rPr>
        <w:t>дств в сл</w:t>
      </w:r>
      <w:proofErr w:type="gramEnd"/>
      <w:r w:rsidRPr="00535AF0">
        <w:rPr>
          <w:rFonts w:ascii="Times New Roman" w:eastAsia="Times New Roman" w:hAnsi="Times New Roman" w:cs="Times New Roman"/>
          <w:color w:val="000000"/>
          <w:sz w:val="28"/>
          <w:szCs w:val="20"/>
          <w:lang w:eastAsia="ru-RU"/>
        </w:rPr>
        <w:t>учаях, предусмотренных законодательством Российской Федерации;</w:t>
      </w:r>
    </w:p>
    <w:p w:rsidR="00535AF0" w:rsidRPr="00535AF0" w:rsidRDefault="00535AF0" w:rsidP="00331A12">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535AF0">
        <w:rPr>
          <w:rFonts w:ascii="Times New Roman" w:eastAsia="Times New Roman" w:hAnsi="Times New Roman" w:cs="Times New Roman"/>
          <w:color w:val="000000"/>
          <w:sz w:val="28"/>
          <w:szCs w:val="20"/>
          <w:lang w:eastAsia="ru-RU"/>
        </w:rPr>
        <w:t>-</w:t>
      </w:r>
      <w:r w:rsidR="000B7DEA">
        <w:rPr>
          <w:rFonts w:ascii="Times New Roman" w:eastAsia="Times New Roman" w:hAnsi="Times New Roman" w:cs="Times New Roman"/>
          <w:color w:val="000000"/>
          <w:sz w:val="28"/>
          <w:szCs w:val="20"/>
          <w:lang w:eastAsia="ru-RU"/>
        </w:rPr>
        <w:t xml:space="preserve"> </w:t>
      </w:r>
      <w:r w:rsidRPr="00535AF0">
        <w:rPr>
          <w:rFonts w:ascii="Times New Roman" w:eastAsia="Times New Roman" w:hAnsi="Times New Roman" w:cs="Times New Roman"/>
          <w:color w:val="000000"/>
          <w:sz w:val="28"/>
          <w:szCs w:val="20"/>
          <w:lang w:eastAsia="ru-RU"/>
        </w:rPr>
        <w:t>экспертиза проектов местного бюджета, проверка и анализ обоснованности его показателей;</w:t>
      </w:r>
    </w:p>
    <w:p w:rsidR="00111FB6" w:rsidRDefault="00535AF0" w:rsidP="00331A12">
      <w:pPr>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sz w:val="28"/>
          <w:szCs w:val="20"/>
          <w:lang w:eastAsia="ru-RU"/>
        </w:rPr>
      </w:pPr>
      <w:r w:rsidRPr="00535AF0">
        <w:rPr>
          <w:rFonts w:ascii="Times New Roman" w:eastAsia="Times New Roman" w:hAnsi="Times New Roman" w:cs="Times New Roman"/>
          <w:color w:val="000000"/>
          <w:sz w:val="28"/>
          <w:szCs w:val="20"/>
          <w:lang w:eastAsia="ru-RU"/>
        </w:rPr>
        <w:t>-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11FB6" w:rsidRPr="00111FB6" w:rsidRDefault="00111FB6" w:rsidP="00111FB6">
      <w:pPr>
        <w:spacing w:after="0" w:line="240" w:lineRule="auto"/>
        <w:ind w:firstLine="700"/>
        <w:jc w:val="both"/>
        <w:rPr>
          <w:rFonts w:ascii="Times New Roman" w:eastAsia="Times New Roman" w:hAnsi="Times New Roman" w:cs="Times New Roman"/>
          <w:color w:val="000000"/>
          <w:sz w:val="24"/>
          <w:lang w:eastAsia="ru-RU"/>
        </w:rPr>
      </w:pPr>
      <w:proofErr w:type="gramStart"/>
      <w:r w:rsidRPr="00111FB6">
        <w:rPr>
          <w:rFonts w:ascii="Times New Roman" w:eastAsia="Times New Roman" w:hAnsi="Times New Roman" w:cs="Times New Roman"/>
          <w:color w:val="000000"/>
          <w:sz w:val="28"/>
          <w:szCs w:val="28"/>
          <w:lang w:eastAsia="ru-RU"/>
        </w:rPr>
        <w:t>В соответствии с законом Смоленской области от 10.06.2024г. № 135-з «О преобразовании муниципальных образований, входящих в состав муниципального образования «Починковский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округа, а также порядка избрания, полномочий и срока полномочий</w:t>
      </w:r>
      <w:proofErr w:type="gramEnd"/>
      <w:r w:rsidRPr="00111FB6">
        <w:rPr>
          <w:rFonts w:ascii="Times New Roman" w:eastAsia="Times New Roman" w:hAnsi="Times New Roman" w:cs="Times New Roman"/>
          <w:color w:val="000000"/>
          <w:sz w:val="28"/>
          <w:szCs w:val="28"/>
          <w:lang w:eastAsia="ru-RU"/>
        </w:rPr>
        <w:t xml:space="preserve"> первого главы вновь образованного округа» завершаются мероприятия по   преобразованию муниципальных образований.</w:t>
      </w:r>
    </w:p>
    <w:p w:rsidR="000B7DEA" w:rsidRDefault="000B7DEA" w:rsidP="00331A12">
      <w:pPr>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p>
    <w:p w:rsidR="00111FB6" w:rsidRDefault="00535AF0" w:rsidP="00111FB6">
      <w:pPr>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sz w:val="28"/>
          <w:szCs w:val="20"/>
          <w:lang w:eastAsia="ru-RU"/>
        </w:rPr>
      </w:pPr>
      <w:r w:rsidRPr="00535AF0">
        <w:rPr>
          <w:rFonts w:ascii="Times New Roman" w:eastAsia="Times New Roman" w:hAnsi="Times New Roman" w:cs="Times New Roman"/>
          <w:color w:val="000000"/>
          <w:sz w:val="28"/>
          <w:szCs w:val="20"/>
          <w:lang w:eastAsia="ru-RU"/>
        </w:rPr>
        <w:lastRenderedPageBreak/>
        <w:t>Количество главных распорядителей бюджетных средств на отчетную дату составило  7 единиц  и по сравнению с началом года не изменилось.</w:t>
      </w:r>
      <w:r w:rsidR="000B7DEA">
        <w:rPr>
          <w:rFonts w:ascii="Times New Roman" w:eastAsia="Times New Roman" w:hAnsi="Times New Roman" w:cs="Times New Roman"/>
          <w:color w:val="000000"/>
          <w:sz w:val="28"/>
          <w:szCs w:val="20"/>
          <w:lang w:eastAsia="ru-RU"/>
        </w:rPr>
        <w:t xml:space="preserve"> </w:t>
      </w:r>
      <w:r w:rsidRPr="00535AF0">
        <w:rPr>
          <w:rFonts w:ascii="Times New Roman" w:eastAsia="Times New Roman" w:hAnsi="Times New Roman" w:cs="Times New Roman"/>
          <w:color w:val="000000"/>
          <w:sz w:val="28"/>
          <w:szCs w:val="20"/>
          <w:lang w:eastAsia="ru-RU"/>
        </w:rPr>
        <w:t>Количество казенных учреждений в муниципальном образовании на конец отчетног</w:t>
      </w:r>
      <w:r w:rsidR="00111FB6">
        <w:rPr>
          <w:rFonts w:ascii="Times New Roman" w:eastAsia="Times New Roman" w:hAnsi="Times New Roman" w:cs="Times New Roman"/>
          <w:color w:val="000000"/>
          <w:sz w:val="28"/>
          <w:szCs w:val="20"/>
          <w:lang w:eastAsia="ru-RU"/>
        </w:rPr>
        <w:t>о периода составило 3</w:t>
      </w:r>
      <w:r w:rsidRPr="00535AF0">
        <w:rPr>
          <w:rFonts w:ascii="Times New Roman" w:eastAsia="Times New Roman" w:hAnsi="Times New Roman" w:cs="Times New Roman"/>
          <w:color w:val="000000"/>
          <w:sz w:val="28"/>
          <w:szCs w:val="20"/>
          <w:lang w:eastAsia="ru-RU"/>
        </w:rPr>
        <w:t xml:space="preserve"> и по сравнению с началом года</w:t>
      </w:r>
      <w:r w:rsidR="00111FB6">
        <w:rPr>
          <w:rFonts w:ascii="Times New Roman" w:eastAsia="Times New Roman" w:hAnsi="Times New Roman" w:cs="Times New Roman"/>
          <w:color w:val="000000"/>
          <w:sz w:val="28"/>
          <w:szCs w:val="20"/>
          <w:lang w:eastAsia="ru-RU"/>
        </w:rPr>
        <w:t xml:space="preserve"> уменьшилось на 1 единицу.</w:t>
      </w:r>
      <w:r w:rsidR="000B7DEA">
        <w:rPr>
          <w:rFonts w:ascii="Times New Roman" w:eastAsia="Times New Roman" w:hAnsi="Times New Roman" w:cs="Times New Roman"/>
          <w:color w:val="000000"/>
          <w:sz w:val="28"/>
          <w:szCs w:val="20"/>
          <w:lang w:eastAsia="ru-RU"/>
        </w:rPr>
        <w:t xml:space="preserve"> </w:t>
      </w:r>
      <w:r w:rsidRPr="00535AF0">
        <w:rPr>
          <w:rFonts w:ascii="Times New Roman" w:eastAsia="Times New Roman" w:hAnsi="Times New Roman" w:cs="Times New Roman"/>
          <w:color w:val="000000"/>
          <w:sz w:val="28"/>
          <w:szCs w:val="20"/>
          <w:lang w:eastAsia="ru-RU"/>
        </w:rPr>
        <w:t>Количество бюджетных учреждений на территории Починковского рай</w:t>
      </w:r>
      <w:r w:rsidR="00111FB6">
        <w:rPr>
          <w:rFonts w:ascii="Times New Roman" w:eastAsia="Times New Roman" w:hAnsi="Times New Roman" w:cs="Times New Roman"/>
          <w:color w:val="000000"/>
          <w:sz w:val="28"/>
          <w:szCs w:val="20"/>
          <w:lang w:eastAsia="ru-RU"/>
        </w:rPr>
        <w:t>она по состоянию на 01.01.2025</w:t>
      </w:r>
      <w:r w:rsidR="000B7DEA">
        <w:rPr>
          <w:rFonts w:ascii="Times New Roman" w:eastAsia="Times New Roman" w:hAnsi="Times New Roman" w:cs="Times New Roman"/>
          <w:color w:val="000000"/>
          <w:sz w:val="28"/>
          <w:szCs w:val="20"/>
          <w:lang w:eastAsia="ru-RU"/>
        </w:rPr>
        <w:t xml:space="preserve"> года</w:t>
      </w:r>
      <w:r w:rsidR="00111FB6">
        <w:rPr>
          <w:rFonts w:ascii="Times New Roman" w:eastAsia="Times New Roman" w:hAnsi="Times New Roman" w:cs="Times New Roman"/>
          <w:color w:val="000000"/>
          <w:sz w:val="28"/>
          <w:szCs w:val="20"/>
          <w:lang w:eastAsia="ru-RU"/>
        </w:rPr>
        <w:t xml:space="preserve"> составило 28</w:t>
      </w:r>
      <w:r w:rsidRPr="00535AF0">
        <w:rPr>
          <w:rFonts w:ascii="Times New Roman" w:eastAsia="Times New Roman" w:hAnsi="Times New Roman" w:cs="Times New Roman"/>
          <w:color w:val="000000"/>
          <w:sz w:val="28"/>
          <w:szCs w:val="20"/>
          <w:lang w:eastAsia="ru-RU"/>
        </w:rPr>
        <w:t xml:space="preserve"> бюджетных учреждений, функции и полномочия </w:t>
      </w:r>
      <w:r w:rsidR="006D4FED" w:rsidRPr="00535AF0">
        <w:rPr>
          <w:rFonts w:ascii="Times New Roman" w:eastAsia="Times New Roman" w:hAnsi="Times New Roman" w:cs="Times New Roman"/>
          <w:color w:val="000000"/>
          <w:sz w:val="28"/>
          <w:szCs w:val="20"/>
          <w:lang w:eastAsia="ru-RU"/>
        </w:rPr>
        <w:t>учредителей,</w:t>
      </w:r>
      <w:r w:rsidRPr="00535AF0">
        <w:rPr>
          <w:rFonts w:ascii="Times New Roman" w:eastAsia="Times New Roman" w:hAnsi="Times New Roman" w:cs="Times New Roman"/>
          <w:color w:val="000000"/>
          <w:sz w:val="28"/>
          <w:szCs w:val="20"/>
          <w:lang w:eastAsia="ru-RU"/>
        </w:rPr>
        <w:t xml:space="preserve"> в отношении которых осуществляет Администрация муниципального образования «Починковский район» Смоленской области, по сравнению с началом отчетного периода</w:t>
      </w:r>
      <w:r w:rsidR="00111FB6">
        <w:rPr>
          <w:rFonts w:ascii="Times New Roman" w:eastAsia="Times New Roman" w:hAnsi="Times New Roman" w:cs="Times New Roman"/>
          <w:color w:val="000000"/>
          <w:sz w:val="28"/>
          <w:szCs w:val="20"/>
          <w:lang w:eastAsia="ru-RU"/>
        </w:rPr>
        <w:t xml:space="preserve"> уменьшилось на 2</w:t>
      </w:r>
      <w:r w:rsidR="00C77FDD">
        <w:rPr>
          <w:rFonts w:ascii="Times New Roman" w:eastAsia="Times New Roman" w:hAnsi="Times New Roman" w:cs="Times New Roman"/>
          <w:color w:val="000000"/>
          <w:sz w:val="28"/>
          <w:szCs w:val="20"/>
          <w:lang w:eastAsia="ru-RU"/>
        </w:rPr>
        <w:t>.</w:t>
      </w:r>
    </w:p>
    <w:p w:rsidR="00111FB6" w:rsidRPr="00111FB6" w:rsidRDefault="00111FB6" w:rsidP="00111FB6">
      <w:pPr>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sz w:val="28"/>
          <w:szCs w:val="20"/>
          <w:lang w:eastAsia="ru-RU"/>
        </w:rPr>
      </w:pPr>
      <w:r w:rsidRPr="00111FB6">
        <w:rPr>
          <w:rFonts w:ascii="Times New Roman" w:eastAsia="Times New Roman" w:hAnsi="Times New Roman" w:cs="Times New Roman"/>
          <w:color w:val="000000"/>
          <w:sz w:val="28"/>
          <w:szCs w:val="20"/>
          <w:lang w:eastAsia="ru-RU"/>
        </w:rPr>
        <w:t>В Починковском районе  15 общеобразовательных  школ и 8 учреждений дошкольного образования  имеют статус бюджетных учреждений, одно общеобразовательное учре</w:t>
      </w:r>
      <w:r>
        <w:rPr>
          <w:rFonts w:ascii="Times New Roman" w:eastAsia="Times New Roman" w:hAnsi="Times New Roman" w:cs="Times New Roman"/>
          <w:color w:val="000000"/>
          <w:sz w:val="28"/>
          <w:szCs w:val="20"/>
          <w:lang w:eastAsia="ru-RU"/>
        </w:rPr>
        <w:t xml:space="preserve">ждение имеет статус казенного. </w:t>
      </w:r>
      <w:r w:rsidRPr="00111FB6">
        <w:rPr>
          <w:rFonts w:ascii="Times New Roman" w:eastAsia="Times New Roman" w:hAnsi="Times New Roman" w:cs="Times New Roman"/>
          <w:color w:val="000000"/>
          <w:sz w:val="28"/>
          <w:szCs w:val="20"/>
          <w:lang w:eastAsia="ru-RU"/>
        </w:rPr>
        <w:t>В районе функционирует два  учреждения дополнительного образования детей: муниципальное бюджетное  учреждение дополнительного образования «Детская школа иску</w:t>
      </w:r>
      <w:r>
        <w:rPr>
          <w:rFonts w:ascii="Times New Roman" w:eastAsia="Times New Roman" w:hAnsi="Times New Roman" w:cs="Times New Roman"/>
          <w:color w:val="000000"/>
          <w:sz w:val="28"/>
          <w:szCs w:val="20"/>
          <w:lang w:eastAsia="ru-RU"/>
        </w:rPr>
        <w:t xml:space="preserve">сств Починковского района» и </w:t>
      </w:r>
      <w:r w:rsidRPr="00111FB6">
        <w:rPr>
          <w:rFonts w:ascii="Times New Roman" w:eastAsia="Times New Roman" w:hAnsi="Times New Roman" w:cs="Times New Roman"/>
          <w:color w:val="000000"/>
          <w:sz w:val="28"/>
          <w:szCs w:val="20"/>
          <w:lang w:eastAsia="ru-RU"/>
        </w:rPr>
        <w:t>муниципальное бюджетное  учреждение  «Спортивная шко</w:t>
      </w:r>
      <w:r>
        <w:rPr>
          <w:rFonts w:ascii="Times New Roman" w:eastAsia="Times New Roman" w:hAnsi="Times New Roman" w:cs="Times New Roman"/>
          <w:color w:val="000000"/>
          <w:sz w:val="28"/>
          <w:szCs w:val="20"/>
          <w:lang w:eastAsia="ru-RU"/>
        </w:rPr>
        <w:t xml:space="preserve">ла имени А.И. Максименкова».  </w:t>
      </w:r>
      <w:r w:rsidRPr="00111FB6">
        <w:rPr>
          <w:rFonts w:ascii="Times New Roman" w:eastAsia="Times New Roman" w:hAnsi="Times New Roman" w:cs="Times New Roman"/>
          <w:color w:val="000000"/>
          <w:sz w:val="28"/>
          <w:szCs w:val="20"/>
          <w:lang w:eastAsia="ru-RU"/>
        </w:rPr>
        <w:t xml:space="preserve">В сфере культуры на конец отчетного периода функционировало 3 учреждения (муниципальное бюджетное  учреждение  культуры « Районный культурно-досуговый центр», «Починковский историко-краеведческий музей»,  «Починковская  межпоселенческая  централизованная библиотечная система»).    </w:t>
      </w:r>
    </w:p>
    <w:p w:rsidR="002E6FC1" w:rsidRPr="002E6FC1" w:rsidRDefault="00111FB6" w:rsidP="00111FB6">
      <w:pPr>
        <w:pBdr>
          <w:top w:val="nil"/>
          <w:left w:val="nil"/>
          <w:bottom w:val="nil"/>
          <w:right w:val="nil"/>
          <w:between w:val="nil"/>
        </w:pBdr>
        <w:spacing w:after="0" w:line="240" w:lineRule="auto"/>
        <w:ind w:firstLine="700"/>
        <w:jc w:val="both"/>
        <w:rPr>
          <w:rFonts w:ascii="Calibri" w:eastAsia="Times New Roman" w:hAnsi="Calibri" w:cs="Times New Roman"/>
          <w:color w:val="000000"/>
          <w:szCs w:val="20"/>
          <w:lang w:eastAsia="ru-RU"/>
        </w:rPr>
      </w:pPr>
      <w:r w:rsidRPr="00111FB6">
        <w:rPr>
          <w:rFonts w:ascii="Times New Roman" w:eastAsia="Times New Roman" w:hAnsi="Times New Roman" w:cs="Times New Roman"/>
          <w:color w:val="000000"/>
          <w:sz w:val="28"/>
          <w:szCs w:val="20"/>
          <w:lang w:eastAsia="ru-RU"/>
        </w:rPr>
        <w:t>В 2024 году было создано муниципальное унитарное предприятие «Ресурс» муниципального образования «Починковский район» Смоленской области на основании распоряжения Администрации муниципального образования "Починковский район" Смоленской области от 06.03.2024 № 0261-р/адм "О создании Муниципального унитарного предприятия "Ресурс" муниципального образования "Починков</w:t>
      </w:r>
      <w:r>
        <w:rPr>
          <w:rFonts w:ascii="Times New Roman" w:eastAsia="Times New Roman" w:hAnsi="Times New Roman" w:cs="Times New Roman"/>
          <w:color w:val="000000"/>
          <w:sz w:val="28"/>
          <w:szCs w:val="20"/>
          <w:lang w:eastAsia="ru-RU"/>
        </w:rPr>
        <w:t>ский район" Смоленской области"</w:t>
      </w:r>
      <w:r w:rsidRPr="00111FB6">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 xml:space="preserve"> </w:t>
      </w:r>
      <w:r w:rsidRPr="00111FB6">
        <w:rPr>
          <w:rFonts w:ascii="Times New Roman" w:eastAsia="Times New Roman" w:hAnsi="Times New Roman" w:cs="Times New Roman"/>
          <w:color w:val="000000"/>
          <w:sz w:val="28"/>
          <w:szCs w:val="20"/>
          <w:lang w:eastAsia="ru-RU"/>
        </w:rPr>
        <w:t>В связи с реорганизацией  в отчетном периоде Администрации муниципального образования были переданы полномочия учредителя в отношении МУУП Прудковский ЖЭУ</w:t>
      </w:r>
      <w:r w:rsidR="00B818F3">
        <w:rPr>
          <w:rFonts w:ascii="Times New Roman" w:eastAsia="Times New Roman" w:hAnsi="Times New Roman" w:cs="Times New Roman"/>
          <w:color w:val="000000"/>
          <w:sz w:val="28"/>
          <w:szCs w:val="20"/>
          <w:lang w:eastAsia="ru-RU"/>
        </w:rPr>
        <w:t xml:space="preserve"> </w:t>
      </w:r>
      <w:r w:rsidR="00853053">
        <w:rPr>
          <w:rFonts w:ascii="Times New Roman" w:eastAsia="Times New Roman" w:hAnsi="Times New Roman" w:cs="Times New Roman"/>
          <w:color w:val="000000"/>
          <w:sz w:val="28"/>
          <w:szCs w:val="20"/>
          <w:lang w:eastAsia="ru-RU"/>
        </w:rPr>
        <w:t>(</w:t>
      </w:r>
      <w:r w:rsidRPr="00111FB6">
        <w:rPr>
          <w:rFonts w:ascii="Times New Roman" w:eastAsia="Times New Roman" w:hAnsi="Times New Roman" w:cs="Times New Roman"/>
          <w:color w:val="000000"/>
          <w:sz w:val="28"/>
          <w:szCs w:val="20"/>
          <w:lang w:eastAsia="ru-RU"/>
        </w:rPr>
        <w:t>бюджет муниципального образования Прудковского сельского поселения) и МУП «Водоканал» (бюджет муниципального образования Починковского городского поселения). В отчетном периоде на основании Постановления Администрации муниципального образования "Починковский район" Смоленской области от 29.12.2023 №0142-адм МУП "Коммунальные системы" преобразованы в ООО "Починковская ярмарка". Таким образом, количество муниципальных унитарных предприятий, в отношении которых выступает учредителем Администрация муниципального образования «Починко</w:t>
      </w:r>
      <w:r>
        <w:rPr>
          <w:rFonts w:ascii="Times New Roman" w:eastAsia="Times New Roman" w:hAnsi="Times New Roman" w:cs="Times New Roman"/>
          <w:color w:val="000000"/>
          <w:sz w:val="28"/>
          <w:szCs w:val="20"/>
          <w:lang w:eastAsia="ru-RU"/>
        </w:rPr>
        <w:t>вский район» Смоленской области</w:t>
      </w:r>
      <w:r w:rsidRPr="00111FB6">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 xml:space="preserve"> </w:t>
      </w:r>
      <w:r w:rsidRPr="00111FB6">
        <w:rPr>
          <w:rFonts w:ascii="Times New Roman" w:eastAsia="Times New Roman" w:hAnsi="Times New Roman" w:cs="Times New Roman"/>
          <w:color w:val="000000"/>
          <w:sz w:val="28"/>
          <w:szCs w:val="20"/>
          <w:lang w:eastAsia="ru-RU"/>
        </w:rPr>
        <w:t>составляет 3 единицы.</w:t>
      </w:r>
      <w:r w:rsidR="00C77FDD">
        <w:rPr>
          <w:rFonts w:ascii="Times New Roman" w:eastAsia="Times New Roman" w:hAnsi="Times New Roman" w:cs="Times New Roman"/>
          <w:color w:val="000000"/>
          <w:sz w:val="28"/>
          <w:szCs w:val="20"/>
          <w:lang w:eastAsia="ru-RU"/>
        </w:rPr>
        <w:t xml:space="preserve"> </w:t>
      </w:r>
    </w:p>
    <w:p w:rsidR="006D4FED" w:rsidRPr="00535AF0" w:rsidRDefault="006D4FED" w:rsidP="00D23AB4">
      <w:pPr>
        <w:pBdr>
          <w:top w:val="nil"/>
          <w:left w:val="nil"/>
          <w:bottom w:val="nil"/>
          <w:right w:val="nil"/>
          <w:between w:val="nil"/>
        </w:pBdr>
        <w:shd w:val="clear" w:color="auto" w:fill="FFFFFF" w:themeFill="background1"/>
        <w:spacing w:after="0" w:line="240" w:lineRule="auto"/>
        <w:ind w:firstLine="700"/>
        <w:jc w:val="both"/>
        <w:rPr>
          <w:rFonts w:ascii="Calibri" w:eastAsia="Times New Roman" w:hAnsi="Calibri" w:cs="Times New Roman"/>
          <w:color w:val="000000"/>
          <w:szCs w:val="20"/>
          <w:lang w:eastAsia="ru-RU"/>
        </w:rPr>
      </w:pPr>
    </w:p>
    <w:p w:rsidR="00950087" w:rsidRDefault="00950087" w:rsidP="00D23AB4">
      <w:pPr>
        <w:pStyle w:val="a3"/>
        <w:numPr>
          <w:ilvl w:val="0"/>
          <w:numId w:val="19"/>
        </w:numPr>
        <w:shd w:val="clear" w:color="auto" w:fill="FFFFFF" w:themeFill="background1"/>
        <w:spacing w:after="0" w:line="240" w:lineRule="auto"/>
        <w:jc w:val="center"/>
        <w:rPr>
          <w:rFonts w:ascii="Times New Roman" w:hAnsi="Times New Roman" w:cs="Times New Roman"/>
          <w:b/>
          <w:sz w:val="28"/>
          <w:szCs w:val="28"/>
        </w:rPr>
      </w:pPr>
      <w:r w:rsidRPr="00950087">
        <w:rPr>
          <w:rFonts w:ascii="Times New Roman" w:hAnsi="Times New Roman" w:cs="Times New Roman"/>
          <w:b/>
          <w:sz w:val="28"/>
          <w:szCs w:val="28"/>
        </w:rPr>
        <w:t xml:space="preserve">Результаты </w:t>
      </w:r>
      <w:r w:rsidR="00B818F3">
        <w:rPr>
          <w:rFonts w:ascii="Times New Roman" w:hAnsi="Times New Roman" w:cs="Times New Roman"/>
          <w:b/>
          <w:sz w:val="28"/>
          <w:szCs w:val="28"/>
        </w:rPr>
        <w:t xml:space="preserve"> </w:t>
      </w:r>
      <w:r w:rsidR="00B11D1A">
        <w:rPr>
          <w:rFonts w:ascii="Times New Roman" w:hAnsi="Times New Roman" w:cs="Times New Roman"/>
          <w:b/>
          <w:sz w:val="28"/>
          <w:szCs w:val="28"/>
        </w:rPr>
        <w:t>проверки</w:t>
      </w:r>
      <w:r w:rsidR="00B818F3">
        <w:rPr>
          <w:rFonts w:ascii="Times New Roman" w:hAnsi="Times New Roman" w:cs="Times New Roman"/>
          <w:b/>
          <w:sz w:val="28"/>
          <w:szCs w:val="28"/>
        </w:rPr>
        <w:t xml:space="preserve"> и анализа составления и представления бюджетной отчетности.</w:t>
      </w:r>
      <w:r w:rsidR="00B11D1A">
        <w:rPr>
          <w:rFonts w:ascii="Times New Roman" w:hAnsi="Times New Roman" w:cs="Times New Roman"/>
          <w:b/>
          <w:sz w:val="28"/>
          <w:szCs w:val="28"/>
        </w:rPr>
        <w:t xml:space="preserve"> </w:t>
      </w:r>
    </w:p>
    <w:p w:rsidR="00B56974" w:rsidRDefault="00B56974" w:rsidP="00D23AB4">
      <w:pPr>
        <w:pStyle w:val="a3"/>
        <w:shd w:val="clear" w:color="auto" w:fill="FFFFFF" w:themeFill="background1"/>
        <w:spacing w:after="0" w:line="240" w:lineRule="auto"/>
        <w:ind w:left="1080"/>
        <w:rPr>
          <w:rFonts w:ascii="Times New Roman" w:hAnsi="Times New Roman" w:cs="Times New Roman"/>
          <w:b/>
          <w:sz w:val="28"/>
          <w:szCs w:val="28"/>
        </w:rPr>
      </w:pPr>
    </w:p>
    <w:p w:rsidR="00B56974" w:rsidRDefault="00B56974" w:rsidP="00B76430">
      <w:pPr>
        <w:pStyle w:val="a3"/>
        <w:spacing w:line="240" w:lineRule="auto"/>
        <w:ind w:left="0" w:firstLine="709"/>
        <w:jc w:val="both"/>
        <w:rPr>
          <w:rFonts w:ascii="Times New Roman" w:hAnsi="Times New Roman" w:cs="Times New Roman"/>
          <w:sz w:val="28"/>
          <w:szCs w:val="28"/>
        </w:rPr>
      </w:pPr>
      <w:r w:rsidRPr="00B56974">
        <w:rPr>
          <w:rFonts w:ascii="Times New Roman" w:hAnsi="Times New Roman" w:cs="Times New Roman"/>
          <w:sz w:val="28"/>
          <w:szCs w:val="28"/>
        </w:rPr>
        <w:t xml:space="preserve">В соответствии со статьей 264.2. Бюджетного кодекса Российской Федерации </w:t>
      </w:r>
      <w:r w:rsidR="004A28F5" w:rsidRPr="004A28F5">
        <w:rPr>
          <w:rFonts w:ascii="Times New Roman" w:hAnsi="Times New Roman" w:cs="Times New Roman"/>
          <w:sz w:val="28"/>
          <w:szCs w:val="28"/>
        </w:rPr>
        <w:t xml:space="preserve">внешняя проверка годового отчета включает внешнюю проверку </w:t>
      </w:r>
      <w:r w:rsidR="004A28F5" w:rsidRPr="004A28F5">
        <w:rPr>
          <w:rFonts w:ascii="Times New Roman" w:hAnsi="Times New Roman" w:cs="Times New Roman"/>
          <w:sz w:val="28"/>
          <w:szCs w:val="28"/>
        </w:rPr>
        <w:lastRenderedPageBreak/>
        <w:t>бюджетной отчетности главных администраторов бюджетных средств и подготовку заключения на годовой отчет об исполнении бюджета.</w:t>
      </w:r>
      <w:r w:rsidR="00326210">
        <w:rPr>
          <w:rFonts w:ascii="Times New Roman" w:hAnsi="Times New Roman" w:cs="Times New Roman"/>
          <w:sz w:val="28"/>
          <w:szCs w:val="28"/>
        </w:rPr>
        <w:t xml:space="preserve"> </w:t>
      </w:r>
    </w:p>
    <w:p w:rsidR="007E1D72" w:rsidRDefault="005829DA" w:rsidP="00B76430">
      <w:pPr>
        <w:pStyle w:val="a3"/>
        <w:spacing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частью 16 пункта</w:t>
      </w:r>
      <w:r w:rsidR="007E1D72">
        <w:rPr>
          <w:rFonts w:ascii="Times New Roman" w:hAnsi="Times New Roman" w:cs="Times New Roman"/>
          <w:sz w:val="28"/>
          <w:szCs w:val="28"/>
        </w:rPr>
        <w:t xml:space="preserve"> 4</w:t>
      </w:r>
      <w:r w:rsidR="0083598E">
        <w:rPr>
          <w:rFonts w:ascii="Times New Roman" w:hAnsi="Times New Roman" w:cs="Times New Roman"/>
          <w:sz w:val="28"/>
          <w:szCs w:val="28"/>
        </w:rPr>
        <w:t xml:space="preserve"> </w:t>
      </w:r>
      <w:r>
        <w:rPr>
          <w:rFonts w:ascii="Times New Roman" w:hAnsi="Times New Roman" w:cs="Times New Roman"/>
          <w:sz w:val="28"/>
          <w:szCs w:val="28"/>
        </w:rPr>
        <w:t>Положения</w:t>
      </w:r>
      <w:r w:rsidRPr="005829DA">
        <w:rPr>
          <w:rFonts w:ascii="Times New Roman" w:hAnsi="Times New Roman" w:cs="Times New Roman"/>
          <w:sz w:val="28"/>
          <w:szCs w:val="28"/>
        </w:rPr>
        <w:t xml:space="preserve"> о бюджетном процессе в муниципальном образовании «Починковский муниципальный округ» Смоленской области, утвержденным решением Починковского окружного Совета депутатов от 23.10.2024 №22</w:t>
      </w:r>
      <w:r w:rsidR="00CB1E47">
        <w:rPr>
          <w:rFonts w:ascii="Times New Roman" w:hAnsi="Times New Roman" w:cs="Times New Roman"/>
          <w:sz w:val="28"/>
          <w:szCs w:val="28"/>
        </w:rPr>
        <w:t xml:space="preserve"> </w:t>
      </w:r>
      <w:r w:rsidR="007E1D72">
        <w:rPr>
          <w:rFonts w:ascii="Times New Roman" w:hAnsi="Times New Roman" w:cs="Times New Roman"/>
          <w:sz w:val="28"/>
          <w:szCs w:val="28"/>
        </w:rPr>
        <w:t>Администрация муниципального</w:t>
      </w:r>
      <w:r>
        <w:rPr>
          <w:rFonts w:ascii="Times New Roman" w:hAnsi="Times New Roman" w:cs="Times New Roman"/>
          <w:sz w:val="28"/>
          <w:szCs w:val="28"/>
        </w:rPr>
        <w:t xml:space="preserve"> образования «Починковский муниципальный округ</w:t>
      </w:r>
      <w:r w:rsidR="007E1D72">
        <w:rPr>
          <w:rFonts w:ascii="Times New Roman" w:hAnsi="Times New Roman" w:cs="Times New Roman"/>
          <w:sz w:val="28"/>
          <w:szCs w:val="28"/>
        </w:rPr>
        <w:t>» Смоленской области представляет в Контрольно-ревизионную комиссию</w:t>
      </w:r>
      <w:r w:rsidR="007E1D72" w:rsidRPr="00F917A0">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образования «Починковский муниципальный округ</w:t>
      </w:r>
      <w:r w:rsidR="007E1D72" w:rsidRPr="00F917A0">
        <w:rPr>
          <w:rFonts w:ascii="Times New Roman" w:hAnsi="Times New Roman" w:cs="Times New Roman"/>
          <w:sz w:val="28"/>
          <w:szCs w:val="28"/>
        </w:rPr>
        <w:t>» Смоленской обла</w:t>
      </w:r>
      <w:r w:rsidR="007E1D72">
        <w:rPr>
          <w:rFonts w:ascii="Times New Roman" w:hAnsi="Times New Roman" w:cs="Times New Roman"/>
          <w:sz w:val="28"/>
          <w:szCs w:val="28"/>
        </w:rPr>
        <w:t>сти отчет об исполнении бюджета муниципального</w:t>
      </w:r>
      <w:r>
        <w:rPr>
          <w:rFonts w:ascii="Times New Roman" w:hAnsi="Times New Roman" w:cs="Times New Roman"/>
          <w:sz w:val="28"/>
          <w:szCs w:val="28"/>
        </w:rPr>
        <w:t xml:space="preserve"> образования «Починковский муниципальный округ</w:t>
      </w:r>
      <w:r w:rsidR="007E1D72">
        <w:rPr>
          <w:rFonts w:ascii="Times New Roman" w:hAnsi="Times New Roman" w:cs="Times New Roman"/>
          <w:sz w:val="28"/>
          <w:szCs w:val="28"/>
        </w:rPr>
        <w:t>» Смоленской области для подготовки</w:t>
      </w:r>
      <w:proofErr w:type="gramEnd"/>
      <w:r w:rsidR="007E1D72">
        <w:rPr>
          <w:rFonts w:ascii="Times New Roman" w:hAnsi="Times New Roman" w:cs="Times New Roman"/>
          <w:sz w:val="28"/>
          <w:szCs w:val="28"/>
        </w:rPr>
        <w:t xml:space="preserve"> заключения на него не позднее 1 апреля текущего года.</w:t>
      </w:r>
    </w:p>
    <w:p w:rsidR="00326210" w:rsidRPr="00B56974" w:rsidRDefault="00326210" w:rsidP="00B76430">
      <w:pPr>
        <w:pStyle w:val="a3"/>
        <w:spacing w:line="240" w:lineRule="auto"/>
        <w:ind w:left="0" w:firstLine="709"/>
        <w:jc w:val="both"/>
        <w:rPr>
          <w:rFonts w:ascii="Times New Roman" w:hAnsi="Times New Roman" w:cs="Times New Roman"/>
          <w:sz w:val="28"/>
          <w:szCs w:val="28"/>
        </w:rPr>
      </w:pPr>
      <w:r w:rsidRPr="00326210">
        <w:rPr>
          <w:rFonts w:ascii="Times New Roman" w:hAnsi="Times New Roman" w:cs="Times New Roman"/>
          <w:sz w:val="28"/>
          <w:szCs w:val="28"/>
        </w:rPr>
        <w:t>Годо</w:t>
      </w:r>
      <w:r w:rsidR="007E1D72">
        <w:rPr>
          <w:rFonts w:ascii="Times New Roman" w:hAnsi="Times New Roman" w:cs="Times New Roman"/>
          <w:sz w:val="28"/>
          <w:szCs w:val="28"/>
        </w:rPr>
        <w:t xml:space="preserve">вой отчет об исполнении бюджета </w:t>
      </w:r>
      <w:r w:rsidR="00535275" w:rsidRPr="00535275">
        <w:rPr>
          <w:rFonts w:ascii="Times New Roman" w:hAnsi="Times New Roman" w:cs="Times New Roman"/>
          <w:sz w:val="28"/>
          <w:szCs w:val="28"/>
        </w:rPr>
        <w:t>муниципального образования «Починковский район» Смоленской области</w:t>
      </w:r>
      <w:r w:rsidRPr="00326210">
        <w:rPr>
          <w:rFonts w:ascii="Times New Roman" w:hAnsi="Times New Roman" w:cs="Times New Roman"/>
          <w:sz w:val="28"/>
          <w:szCs w:val="28"/>
        </w:rPr>
        <w:t xml:space="preserve"> представлен </w:t>
      </w:r>
      <w:r w:rsidR="003E5875" w:rsidRPr="003E5875">
        <w:rPr>
          <w:rFonts w:ascii="Times New Roman" w:hAnsi="Times New Roman" w:cs="Times New Roman"/>
          <w:sz w:val="28"/>
          <w:szCs w:val="28"/>
        </w:rPr>
        <w:t>Контрольно-ревизионной комиссии</w:t>
      </w:r>
      <w:r w:rsidRPr="00326210">
        <w:rPr>
          <w:rFonts w:ascii="Times New Roman" w:hAnsi="Times New Roman" w:cs="Times New Roman"/>
          <w:sz w:val="28"/>
          <w:szCs w:val="28"/>
        </w:rPr>
        <w:t xml:space="preserve"> </w:t>
      </w:r>
      <w:r w:rsidR="0034148E">
        <w:rPr>
          <w:rFonts w:ascii="Times New Roman" w:hAnsi="Times New Roman" w:cs="Times New Roman"/>
          <w:sz w:val="28"/>
          <w:szCs w:val="28"/>
        </w:rPr>
        <w:t>01.04.2025 года (письмо от 01</w:t>
      </w:r>
      <w:r w:rsidR="00535275" w:rsidRPr="00535275">
        <w:rPr>
          <w:rFonts w:ascii="Times New Roman" w:hAnsi="Times New Roman" w:cs="Times New Roman"/>
          <w:sz w:val="28"/>
          <w:szCs w:val="28"/>
        </w:rPr>
        <w:t>.0</w:t>
      </w:r>
      <w:r w:rsidR="0034148E">
        <w:rPr>
          <w:rFonts w:ascii="Times New Roman" w:hAnsi="Times New Roman" w:cs="Times New Roman"/>
          <w:sz w:val="28"/>
          <w:szCs w:val="28"/>
        </w:rPr>
        <w:t>4.2025 №23</w:t>
      </w:r>
      <w:r w:rsidR="00535275" w:rsidRPr="00535275">
        <w:rPr>
          <w:rFonts w:ascii="Times New Roman" w:hAnsi="Times New Roman" w:cs="Times New Roman"/>
          <w:sz w:val="28"/>
          <w:szCs w:val="28"/>
        </w:rPr>
        <w:t>)</w:t>
      </w:r>
      <w:r w:rsidRPr="00535275">
        <w:rPr>
          <w:rFonts w:ascii="Times New Roman" w:hAnsi="Times New Roman" w:cs="Times New Roman"/>
          <w:sz w:val="28"/>
          <w:szCs w:val="28"/>
        </w:rPr>
        <w:t>.</w:t>
      </w:r>
    </w:p>
    <w:p w:rsidR="00B56974" w:rsidRPr="00B56974" w:rsidRDefault="00205C5C" w:rsidP="00B76430">
      <w:pPr>
        <w:pStyle w:val="a3"/>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Муниципальное образование «Починковский район» Смоленской области</w:t>
      </w:r>
      <w:r w:rsidR="00A42E66">
        <w:rPr>
          <w:rFonts w:ascii="Times New Roman" w:hAnsi="Times New Roman" w:cs="Times New Roman"/>
          <w:sz w:val="28"/>
          <w:szCs w:val="28"/>
        </w:rPr>
        <w:t xml:space="preserve"> представляет</w:t>
      </w:r>
      <w:r w:rsidR="00B56974" w:rsidRPr="00B56974">
        <w:rPr>
          <w:rFonts w:ascii="Times New Roman" w:hAnsi="Times New Roman" w:cs="Times New Roman"/>
          <w:sz w:val="28"/>
          <w:szCs w:val="28"/>
        </w:rPr>
        <w:t xml:space="preserve"> годовую отчетность об исполнении бюджетов в порядке и по формам, </w:t>
      </w:r>
      <w:r w:rsidR="000B741C">
        <w:rPr>
          <w:rFonts w:ascii="Times New Roman" w:hAnsi="Times New Roman" w:cs="Times New Roman"/>
          <w:sz w:val="28"/>
          <w:szCs w:val="28"/>
        </w:rPr>
        <w:t xml:space="preserve">утвержденным </w:t>
      </w:r>
      <w:r w:rsidR="00E93EAB" w:rsidRPr="00E93EAB">
        <w:rPr>
          <w:rFonts w:ascii="Times New Roman" w:hAnsi="Times New Roman" w:cs="Times New Roman"/>
          <w:sz w:val="28"/>
          <w:szCs w:val="28"/>
        </w:rPr>
        <w:t>Приказ</w:t>
      </w:r>
      <w:r w:rsidR="00E93EAB">
        <w:rPr>
          <w:rFonts w:ascii="Times New Roman" w:hAnsi="Times New Roman" w:cs="Times New Roman"/>
          <w:sz w:val="28"/>
          <w:szCs w:val="28"/>
        </w:rPr>
        <w:t>ом</w:t>
      </w:r>
      <w:r w:rsidR="00E93EAB" w:rsidRPr="00E93EAB">
        <w:rPr>
          <w:rFonts w:ascii="Times New Roman" w:hAnsi="Times New Roman" w:cs="Times New Roman"/>
          <w:sz w:val="28"/>
          <w:szCs w:val="28"/>
        </w:rPr>
        <w:t xml:space="preserve"> Минфина России от 28.12.2010 N 191н (ред. от 30.09.2024)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(Зарегистрировано в Минюсте России 03.02.2011 N 19693)</w:t>
      </w:r>
      <w:r w:rsidR="00041CAB">
        <w:rPr>
          <w:rFonts w:ascii="Times New Roman" w:hAnsi="Times New Roman" w:cs="Times New Roman"/>
          <w:sz w:val="28"/>
          <w:szCs w:val="28"/>
        </w:rPr>
        <w:t xml:space="preserve"> (далее - Инструкция № 191н)</w:t>
      </w:r>
      <w:r w:rsidR="00B56974" w:rsidRPr="00B56974">
        <w:rPr>
          <w:rFonts w:ascii="Times New Roman" w:hAnsi="Times New Roman" w:cs="Times New Roman"/>
          <w:sz w:val="28"/>
          <w:szCs w:val="28"/>
        </w:rPr>
        <w:t xml:space="preserve">. </w:t>
      </w:r>
      <w:proofErr w:type="gramEnd"/>
    </w:p>
    <w:p w:rsidR="00B56974" w:rsidRPr="00B56974" w:rsidRDefault="00B56974" w:rsidP="00B76430">
      <w:pPr>
        <w:autoSpaceDE w:val="0"/>
        <w:autoSpaceDN w:val="0"/>
        <w:adjustRightInd w:val="0"/>
        <w:spacing w:after="0" w:line="240" w:lineRule="auto"/>
        <w:ind w:firstLine="709"/>
        <w:jc w:val="both"/>
        <w:rPr>
          <w:rFonts w:ascii="Times New Roman" w:hAnsi="Times New Roman" w:cs="Times New Roman"/>
          <w:sz w:val="28"/>
          <w:szCs w:val="28"/>
        </w:rPr>
      </w:pPr>
      <w:r w:rsidRPr="00B56974">
        <w:rPr>
          <w:rFonts w:ascii="Times New Roman" w:hAnsi="Times New Roman" w:cs="Times New Roman"/>
          <w:sz w:val="28"/>
          <w:szCs w:val="28"/>
        </w:rPr>
        <w:t xml:space="preserve">В соответствии с требованием </w:t>
      </w:r>
      <w:r w:rsidR="00852BB4">
        <w:rPr>
          <w:rFonts w:ascii="Times New Roman" w:hAnsi="Times New Roman" w:cs="Times New Roman"/>
          <w:sz w:val="28"/>
          <w:szCs w:val="28"/>
        </w:rPr>
        <w:t>пункта</w:t>
      </w:r>
      <w:r w:rsidR="00B51059">
        <w:rPr>
          <w:rFonts w:ascii="Times New Roman" w:hAnsi="Times New Roman" w:cs="Times New Roman"/>
          <w:sz w:val="28"/>
          <w:szCs w:val="28"/>
        </w:rPr>
        <w:t xml:space="preserve"> 4</w:t>
      </w:r>
      <w:r w:rsidR="00852BB4" w:rsidRPr="00852BB4">
        <w:rPr>
          <w:rFonts w:ascii="Times New Roman" w:hAnsi="Times New Roman" w:cs="Times New Roman"/>
          <w:sz w:val="28"/>
          <w:szCs w:val="28"/>
        </w:rPr>
        <w:t xml:space="preserve"> </w:t>
      </w:r>
      <w:r w:rsidR="00B51059">
        <w:rPr>
          <w:rFonts w:ascii="Times New Roman" w:hAnsi="Times New Roman" w:cs="Times New Roman"/>
          <w:sz w:val="28"/>
          <w:szCs w:val="28"/>
        </w:rPr>
        <w:t>Инструкции</w:t>
      </w:r>
      <w:r w:rsidR="00B51059" w:rsidRPr="00B51059">
        <w:rPr>
          <w:rFonts w:ascii="Times New Roman" w:hAnsi="Times New Roman" w:cs="Times New Roman"/>
          <w:sz w:val="28"/>
          <w:szCs w:val="28"/>
        </w:rPr>
        <w:t xml:space="preserve"> № 191н </w:t>
      </w:r>
      <w:r w:rsidR="0020604E">
        <w:rPr>
          <w:rFonts w:ascii="Times New Roman" w:hAnsi="Times New Roman" w:cs="Times New Roman"/>
          <w:sz w:val="28"/>
          <w:szCs w:val="28"/>
        </w:rPr>
        <w:t>бюджетная отчетность сформирована</w:t>
      </w:r>
      <w:r w:rsidR="0020604E" w:rsidRPr="0020604E">
        <w:rPr>
          <w:rFonts w:ascii="Times New Roman" w:hAnsi="Times New Roman" w:cs="Times New Roman"/>
          <w:sz w:val="28"/>
          <w:szCs w:val="28"/>
        </w:rPr>
        <w:t xml:space="preserve"> в виде электронного документа, подписанного усиленной квалифицированной электр</w:t>
      </w:r>
      <w:r w:rsidR="0020604E">
        <w:rPr>
          <w:rFonts w:ascii="Times New Roman" w:hAnsi="Times New Roman" w:cs="Times New Roman"/>
          <w:sz w:val="28"/>
          <w:szCs w:val="28"/>
        </w:rPr>
        <w:t>онной подписью, и представлена</w:t>
      </w:r>
      <w:r w:rsidR="0020604E" w:rsidRPr="0020604E">
        <w:rPr>
          <w:rFonts w:ascii="Times New Roman" w:hAnsi="Times New Roman" w:cs="Times New Roman"/>
          <w:sz w:val="28"/>
          <w:szCs w:val="28"/>
        </w:rPr>
        <w:t xml:space="preserve"> с обязательным обеспечением защиты информации в соответствии с законодательством Российской</w:t>
      </w:r>
      <w:r w:rsidR="0027398D">
        <w:rPr>
          <w:rFonts w:ascii="Times New Roman" w:hAnsi="Times New Roman" w:cs="Times New Roman"/>
          <w:sz w:val="28"/>
          <w:szCs w:val="28"/>
        </w:rPr>
        <w:t xml:space="preserve"> Федерации </w:t>
      </w:r>
      <w:r w:rsidR="0020604E" w:rsidRPr="0020604E">
        <w:rPr>
          <w:rFonts w:ascii="Times New Roman" w:hAnsi="Times New Roman" w:cs="Times New Roman"/>
          <w:sz w:val="28"/>
          <w:szCs w:val="28"/>
        </w:rPr>
        <w:t xml:space="preserve">путем передачи по телекоммуникационным каналам связи в порядке, установленном субъектом консолидированной отчетности для субъектов бюджетной отчетности, </w:t>
      </w:r>
      <w:proofErr w:type="gramStart"/>
      <w:r w:rsidR="0020604E" w:rsidRPr="0020604E">
        <w:rPr>
          <w:rFonts w:ascii="Times New Roman" w:hAnsi="Times New Roman" w:cs="Times New Roman"/>
          <w:sz w:val="28"/>
          <w:szCs w:val="28"/>
        </w:rPr>
        <w:t>показатели</w:t>
      </w:r>
      <w:proofErr w:type="gramEnd"/>
      <w:r w:rsidR="0020604E" w:rsidRPr="0020604E">
        <w:rPr>
          <w:rFonts w:ascii="Times New Roman" w:hAnsi="Times New Roman" w:cs="Times New Roman"/>
          <w:sz w:val="28"/>
          <w:szCs w:val="28"/>
        </w:rPr>
        <w:t xml:space="preserve"> отчетности которых включаются при формировании консолидирова</w:t>
      </w:r>
      <w:r w:rsidR="0020604E">
        <w:rPr>
          <w:rFonts w:ascii="Times New Roman" w:hAnsi="Times New Roman" w:cs="Times New Roman"/>
          <w:sz w:val="28"/>
          <w:szCs w:val="28"/>
        </w:rPr>
        <w:t>нной бюджетной отчетности</w:t>
      </w:r>
      <w:r w:rsidR="000656B8">
        <w:rPr>
          <w:rFonts w:ascii="Times New Roman" w:hAnsi="Times New Roman" w:cs="Times New Roman"/>
          <w:sz w:val="28"/>
          <w:szCs w:val="28"/>
        </w:rPr>
        <w:t xml:space="preserve">. </w:t>
      </w:r>
    </w:p>
    <w:p w:rsidR="004916C9" w:rsidRDefault="004916C9" w:rsidP="00B76430">
      <w:pPr>
        <w:spacing w:line="240" w:lineRule="auto"/>
        <w:ind w:firstLine="709"/>
        <w:contextualSpacing/>
        <w:jc w:val="both"/>
        <w:rPr>
          <w:rFonts w:ascii="Times New Roman" w:eastAsiaTheme="minorEastAsia" w:hAnsi="Times New Roman" w:cs="Times New Roman"/>
          <w:sz w:val="28"/>
          <w:szCs w:val="28"/>
          <w:lang w:eastAsia="ru-RU"/>
        </w:rPr>
      </w:pPr>
      <w:proofErr w:type="gramStart"/>
      <w:r w:rsidRPr="004916C9">
        <w:rPr>
          <w:rFonts w:ascii="Times New Roman" w:eastAsiaTheme="minorEastAsia" w:hAnsi="Times New Roman" w:cs="Times New Roman"/>
          <w:sz w:val="28"/>
          <w:szCs w:val="28"/>
          <w:lang w:eastAsia="ru-RU"/>
        </w:rPr>
        <w:t xml:space="preserve">В ходе анализа представленной к проверке бюджетной отчетности </w:t>
      </w:r>
      <w:r>
        <w:rPr>
          <w:rFonts w:ascii="Times New Roman" w:eastAsiaTheme="minorEastAsia" w:hAnsi="Times New Roman" w:cs="Times New Roman"/>
          <w:sz w:val="28"/>
          <w:szCs w:val="28"/>
          <w:lang w:eastAsia="ru-RU"/>
        </w:rPr>
        <w:t>муниципального образования «Починковский район» Смоленской области</w:t>
      </w:r>
      <w:r w:rsidR="00E93EAB">
        <w:rPr>
          <w:rFonts w:ascii="Times New Roman" w:eastAsiaTheme="minorEastAsia" w:hAnsi="Times New Roman" w:cs="Times New Roman"/>
          <w:sz w:val="28"/>
          <w:szCs w:val="28"/>
          <w:lang w:eastAsia="ru-RU"/>
        </w:rPr>
        <w:t xml:space="preserve"> за 2024</w:t>
      </w:r>
      <w:r w:rsidRPr="004916C9">
        <w:rPr>
          <w:rFonts w:ascii="Times New Roman" w:eastAsiaTheme="minorEastAsia" w:hAnsi="Times New Roman" w:cs="Times New Roman"/>
          <w:sz w:val="28"/>
          <w:szCs w:val="28"/>
          <w:lang w:eastAsia="ru-RU"/>
        </w:rPr>
        <w:t xml:space="preserve"> год, установлено ее соответствие требованиям Бюджетного кодекса Российской Федерации, Инструкции № 191н в части состава форм отчетности и полноты отражения в них необходимой информации и состоит из форм:</w:t>
      </w:r>
      <w:r>
        <w:rPr>
          <w:rFonts w:ascii="Times New Roman" w:eastAsiaTheme="minorEastAsia" w:hAnsi="Times New Roman" w:cs="Times New Roman"/>
          <w:sz w:val="28"/>
          <w:szCs w:val="28"/>
          <w:lang w:eastAsia="ru-RU"/>
        </w:rPr>
        <w:t xml:space="preserve"> </w:t>
      </w:r>
      <w:proofErr w:type="gramEnd"/>
    </w:p>
    <w:p w:rsidR="00812582" w:rsidRDefault="00812582" w:rsidP="00B76430">
      <w:pPr>
        <w:spacing w:line="240" w:lineRule="auto"/>
        <w:ind w:firstLine="709"/>
        <w:contextualSpacing/>
        <w:jc w:val="both"/>
        <w:rPr>
          <w:rFonts w:ascii="Times New Roman" w:eastAsia="Times New Roman" w:hAnsi="Times New Roman" w:cs="Times New Roman"/>
          <w:sz w:val="28"/>
          <w:szCs w:val="28"/>
        </w:rPr>
      </w:pPr>
      <w:r w:rsidRPr="00812582">
        <w:rPr>
          <w:rFonts w:ascii="Times New Roman" w:eastAsia="Times New Roman" w:hAnsi="Times New Roman" w:cs="Times New Roman"/>
          <w:sz w:val="28"/>
          <w:szCs w:val="28"/>
        </w:rPr>
        <w:t xml:space="preserve">- </w:t>
      </w:r>
      <w:r w:rsidR="007F69D6">
        <w:rPr>
          <w:rFonts w:ascii="Times New Roman" w:eastAsia="Times New Roman" w:hAnsi="Times New Roman" w:cs="Times New Roman"/>
          <w:sz w:val="28"/>
          <w:szCs w:val="28"/>
        </w:rPr>
        <w:t>о</w:t>
      </w:r>
      <w:r w:rsidR="007F69D6" w:rsidRPr="007F69D6">
        <w:rPr>
          <w:rFonts w:ascii="Times New Roman" w:eastAsia="Times New Roman" w:hAnsi="Times New Roman" w:cs="Times New Roman"/>
          <w:sz w:val="28"/>
          <w:szCs w:val="28"/>
        </w:rPr>
        <w:t>тчет об исполнении бюджета</w:t>
      </w:r>
      <w:r w:rsidR="007F69D6">
        <w:rPr>
          <w:rFonts w:ascii="Times New Roman" w:eastAsia="Times New Roman" w:hAnsi="Times New Roman" w:cs="Times New Roman"/>
          <w:sz w:val="28"/>
          <w:szCs w:val="28"/>
        </w:rPr>
        <w:t xml:space="preserve"> </w:t>
      </w:r>
      <w:hyperlink w:anchor="P9539" w:history="1">
        <w:r w:rsidR="007F69D6">
          <w:rPr>
            <w:rFonts w:ascii="Times New Roman" w:eastAsia="Times New Roman" w:hAnsi="Times New Roman" w:cs="Times New Roman"/>
            <w:sz w:val="28"/>
            <w:szCs w:val="28"/>
          </w:rPr>
          <w:t>(ф.0503117</w:t>
        </w:r>
        <w:r w:rsidRPr="00812582">
          <w:rPr>
            <w:rFonts w:ascii="Times New Roman" w:eastAsia="Times New Roman" w:hAnsi="Times New Roman" w:cs="Times New Roman"/>
            <w:sz w:val="28"/>
            <w:szCs w:val="28"/>
          </w:rPr>
          <w:t>)</w:t>
        </w:r>
      </w:hyperlink>
      <w:r w:rsidRPr="00812582">
        <w:rPr>
          <w:rFonts w:ascii="Times New Roman" w:eastAsia="Times New Roman" w:hAnsi="Times New Roman" w:cs="Times New Roman"/>
          <w:sz w:val="28"/>
          <w:szCs w:val="28"/>
        </w:rPr>
        <w:t>;</w:t>
      </w:r>
    </w:p>
    <w:p w:rsidR="00D232D0" w:rsidRDefault="007F69D6"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32D0">
        <w:rPr>
          <w:rFonts w:ascii="Times New Roman" w:eastAsia="Times New Roman" w:hAnsi="Times New Roman" w:cs="Times New Roman"/>
          <w:sz w:val="28"/>
          <w:szCs w:val="28"/>
        </w:rPr>
        <w:t>отчет</w:t>
      </w:r>
      <w:r w:rsidR="00D232D0" w:rsidRPr="00D232D0">
        <w:rPr>
          <w:rFonts w:ascii="Times New Roman" w:eastAsia="Times New Roman" w:hAnsi="Times New Roman" w:cs="Times New Roman"/>
          <w:sz w:val="28"/>
          <w:szCs w:val="28"/>
        </w:rPr>
        <w:t xml:space="preserve"> о кассовом поступлении и выбытии бюджетных средств (ф. 0503124)</w:t>
      </w:r>
      <w:r w:rsidR="00D232D0">
        <w:rPr>
          <w:rFonts w:ascii="Times New Roman" w:eastAsia="Times New Roman" w:hAnsi="Times New Roman" w:cs="Times New Roman"/>
          <w:sz w:val="28"/>
          <w:szCs w:val="28"/>
        </w:rPr>
        <w:t>;</w:t>
      </w:r>
    </w:p>
    <w:p w:rsidR="00F84837" w:rsidRDefault="00D232D0"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4837">
        <w:rPr>
          <w:rFonts w:ascii="Times New Roman" w:eastAsia="Times New Roman" w:hAnsi="Times New Roman" w:cs="Times New Roman"/>
          <w:sz w:val="28"/>
          <w:szCs w:val="28"/>
        </w:rPr>
        <w:t>отчет</w:t>
      </w:r>
      <w:r w:rsidR="00F84837" w:rsidRPr="00F84837">
        <w:rPr>
          <w:rFonts w:ascii="Times New Roman" w:eastAsia="Times New Roman" w:hAnsi="Times New Roman" w:cs="Times New Roman"/>
          <w:sz w:val="28"/>
          <w:szCs w:val="28"/>
        </w:rPr>
        <w:t xml:space="preserve"> о движении денежных средств (ф. 0503123)</w:t>
      </w:r>
      <w:r w:rsidR="00F84837">
        <w:rPr>
          <w:rFonts w:ascii="Times New Roman" w:eastAsia="Times New Roman" w:hAnsi="Times New Roman" w:cs="Times New Roman"/>
          <w:sz w:val="28"/>
          <w:szCs w:val="28"/>
        </w:rPr>
        <w:t>;</w:t>
      </w:r>
    </w:p>
    <w:p w:rsidR="002D5112" w:rsidRDefault="00F84837"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D5112">
        <w:rPr>
          <w:rFonts w:ascii="Times New Roman" w:eastAsia="Times New Roman" w:hAnsi="Times New Roman" w:cs="Times New Roman"/>
          <w:sz w:val="28"/>
          <w:szCs w:val="28"/>
        </w:rPr>
        <w:t>б</w:t>
      </w:r>
      <w:r w:rsidR="002D5112" w:rsidRPr="002D5112">
        <w:rPr>
          <w:rFonts w:ascii="Times New Roman" w:eastAsia="Times New Roman" w:hAnsi="Times New Roman" w:cs="Times New Roman"/>
          <w:sz w:val="28"/>
          <w:szCs w:val="28"/>
        </w:rPr>
        <w:t xml:space="preserve">аланс исполнения бюджета </w:t>
      </w:r>
      <w:hyperlink r:id="rId10" w:history="1">
        <w:r w:rsidR="002D5112" w:rsidRPr="002D5112">
          <w:rPr>
            <w:rStyle w:val="af"/>
            <w:rFonts w:ascii="Times New Roman" w:eastAsia="Times New Roman" w:hAnsi="Times New Roman" w:cs="Times New Roman"/>
            <w:color w:val="auto"/>
            <w:sz w:val="28"/>
            <w:szCs w:val="28"/>
            <w:u w:val="none"/>
          </w:rPr>
          <w:t>(ф. 0503120)</w:t>
        </w:r>
      </w:hyperlink>
      <w:r w:rsidR="002D5112" w:rsidRPr="002D5112">
        <w:rPr>
          <w:rFonts w:ascii="Times New Roman" w:eastAsia="Times New Roman" w:hAnsi="Times New Roman" w:cs="Times New Roman"/>
          <w:sz w:val="28"/>
          <w:szCs w:val="28"/>
        </w:rPr>
        <w:t>;</w:t>
      </w:r>
    </w:p>
    <w:p w:rsidR="00FA6A9B" w:rsidRDefault="002D5112"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A6A9B">
        <w:rPr>
          <w:rFonts w:ascii="Times New Roman" w:eastAsia="Times New Roman" w:hAnsi="Times New Roman" w:cs="Times New Roman"/>
          <w:sz w:val="28"/>
          <w:szCs w:val="28"/>
        </w:rPr>
        <w:t>б</w:t>
      </w:r>
      <w:r w:rsidR="00FA6A9B" w:rsidRPr="00FA6A9B">
        <w:rPr>
          <w:rFonts w:ascii="Times New Roman" w:eastAsia="Times New Roman" w:hAnsi="Times New Roman" w:cs="Times New Roman"/>
          <w:sz w:val="28"/>
          <w:szCs w:val="28"/>
        </w:rPr>
        <w:t xml:space="preserve">аланс по поступлениям и выбытиям бюджетных средств </w:t>
      </w:r>
      <w:hyperlink r:id="rId11" w:history="1">
        <w:r w:rsidR="00FA6A9B" w:rsidRPr="00FA6A9B">
          <w:rPr>
            <w:rStyle w:val="af"/>
            <w:rFonts w:ascii="Times New Roman" w:eastAsia="Times New Roman" w:hAnsi="Times New Roman" w:cs="Times New Roman"/>
            <w:color w:val="auto"/>
            <w:sz w:val="28"/>
            <w:szCs w:val="28"/>
            <w:u w:val="none"/>
          </w:rPr>
          <w:t>(ф. 0503140)</w:t>
        </w:r>
      </w:hyperlink>
      <w:r w:rsidR="00FA6A9B">
        <w:rPr>
          <w:rFonts w:ascii="Times New Roman" w:eastAsia="Times New Roman" w:hAnsi="Times New Roman" w:cs="Times New Roman"/>
          <w:sz w:val="28"/>
          <w:szCs w:val="28"/>
        </w:rPr>
        <w:t>;</w:t>
      </w:r>
    </w:p>
    <w:p w:rsidR="006C4E48" w:rsidRPr="006C4E48" w:rsidRDefault="00FA6A9B"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4E48">
        <w:rPr>
          <w:rFonts w:ascii="Times New Roman" w:eastAsia="Times New Roman" w:hAnsi="Times New Roman" w:cs="Times New Roman"/>
          <w:sz w:val="28"/>
          <w:szCs w:val="28"/>
        </w:rPr>
        <w:t>о</w:t>
      </w:r>
      <w:r w:rsidR="006C4E48" w:rsidRPr="006C4E48">
        <w:rPr>
          <w:rFonts w:ascii="Times New Roman" w:eastAsia="Times New Roman" w:hAnsi="Times New Roman" w:cs="Times New Roman"/>
          <w:sz w:val="28"/>
          <w:szCs w:val="28"/>
        </w:rPr>
        <w:t xml:space="preserve">тчет о финансовых результатах деятельности </w:t>
      </w:r>
      <w:hyperlink r:id="rId12" w:history="1">
        <w:r w:rsidR="006C4E48" w:rsidRPr="006C4E48">
          <w:rPr>
            <w:rStyle w:val="af"/>
            <w:rFonts w:ascii="Times New Roman" w:eastAsia="Times New Roman" w:hAnsi="Times New Roman" w:cs="Times New Roman"/>
            <w:color w:val="auto"/>
            <w:sz w:val="28"/>
            <w:szCs w:val="28"/>
            <w:u w:val="none"/>
          </w:rPr>
          <w:t>(ф. 0503121</w:t>
        </w:r>
      </w:hyperlink>
      <w:r w:rsidR="006C4E48" w:rsidRPr="006C4E48">
        <w:rPr>
          <w:rFonts w:ascii="Times New Roman" w:eastAsia="Times New Roman" w:hAnsi="Times New Roman" w:cs="Times New Roman"/>
          <w:sz w:val="28"/>
          <w:szCs w:val="28"/>
        </w:rPr>
        <w:t>);</w:t>
      </w:r>
    </w:p>
    <w:p w:rsidR="008D69BE" w:rsidRDefault="006C4E48"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D69BE">
        <w:rPr>
          <w:rFonts w:ascii="Times New Roman" w:eastAsia="Times New Roman" w:hAnsi="Times New Roman" w:cs="Times New Roman"/>
          <w:sz w:val="28"/>
          <w:szCs w:val="28"/>
        </w:rPr>
        <w:t>справки</w:t>
      </w:r>
      <w:r w:rsidR="008D69BE" w:rsidRPr="008D69BE">
        <w:rPr>
          <w:rFonts w:ascii="Times New Roman" w:eastAsia="Times New Roman" w:hAnsi="Times New Roman" w:cs="Times New Roman"/>
          <w:sz w:val="28"/>
          <w:szCs w:val="28"/>
        </w:rPr>
        <w:t xml:space="preserve"> по консолидируемым расчетам </w:t>
      </w:r>
      <w:hyperlink r:id="rId13" w:history="1">
        <w:r w:rsidR="008D69BE" w:rsidRPr="008D69BE">
          <w:rPr>
            <w:rStyle w:val="af"/>
            <w:rFonts w:ascii="Times New Roman" w:eastAsia="Times New Roman" w:hAnsi="Times New Roman" w:cs="Times New Roman"/>
            <w:color w:val="auto"/>
            <w:sz w:val="28"/>
            <w:szCs w:val="28"/>
            <w:u w:val="none"/>
          </w:rPr>
          <w:t>(ф. 0503125)</w:t>
        </w:r>
      </w:hyperlink>
      <w:r w:rsidR="008D69BE" w:rsidRPr="008D69BE">
        <w:rPr>
          <w:rFonts w:ascii="Times New Roman" w:eastAsia="Times New Roman" w:hAnsi="Times New Roman" w:cs="Times New Roman"/>
          <w:sz w:val="28"/>
          <w:szCs w:val="28"/>
        </w:rPr>
        <w:t>;</w:t>
      </w:r>
    </w:p>
    <w:p w:rsidR="00031AFC" w:rsidRDefault="008D69BE"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AFC">
        <w:rPr>
          <w:rFonts w:ascii="Times New Roman" w:eastAsia="Times New Roman" w:hAnsi="Times New Roman" w:cs="Times New Roman"/>
          <w:sz w:val="28"/>
          <w:szCs w:val="28"/>
        </w:rPr>
        <w:t>с</w:t>
      </w:r>
      <w:r w:rsidR="00031AFC" w:rsidRPr="00031AFC">
        <w:rPr>
          <w:rFonts w:ascii="Times New Roman" w:eastAsia="Times New Roman" w:hAnsi="Times New Roman" w:cs="Times New Roman"/>
          <w:sz w:val="28"/>
          <w:szCs w:val="28"/>
        </w:rPr>
        <w:t xml:space="preserve">правка по заключению счетов бюджетного учета отчетного финансового года </w:t>
      </w:r>
      <w:hyperlink r:id="rId14" w:history="1">
        <w:r w:rsidR="00031AFC" w:rsidRPr="00031AFC">
          <w:rPr>
            <w:rStyle w:val="af"/>
            <w:rFonts w:ascii="Times New Roman" w:eastAsia="Times New Roman" w:hAnsi="Times New Roman" w:cs="Times New Roman"/>
            <w:color w:val="auto"/>
            <w:sz w:val="28"/>
            <w:szCs w:val="28"/>
            <w:u w:val="none"/>
          </w:rPr>
          <w:t>(ф. 0503110)</w:t>
        </w:r>
      </w:hyperlink>
      <w:r w:rsidR="00031AFC" w:rsidRPr="00031AFC">
        <w:rPr>
          <w:rFonts w:ascii="Times New Roman" w:eastAsia="Times New Roman" w:hAnsi="Times New Roman" w:cs="Times New Roman"/>
          <w:sz w:val="28"/>
          <w:szCs w:val="28"/>
        </w:rPr>
        <w:t>;</w:t>
      </w:r>
    </w:p>
    <w:p w:rsidR="006A4E1B" w:rsidRDefault="006A4E1B"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784D">
        <w:rPr>
          <w:rFonts w:ascii="Times New Roman" w:eastAsia="Times New Roman" w:hAnsi="Times New Roman" w:cs="Times New Roman"/>
          <w:sz w:val="28"/>
          <w:szCs w:val="28"/>
        </w:rPr>
        <w:t>отчет о бюджетных обязательствах (ф. 0503128);</w:t>
      </w:r>
    </w:p>
    <w:p w:rsidR="00812582" w:rsidRDefault="006A4E1B" w:rsidP="00B76430">
      <w:pPr>
        <w:tabs>
          <w:tab w:val="left" w:pos="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12582" w:rsidRPr="00812582">
        <w:rPr>
          <w:rFonts w:ascii="Times New Roman" w:eastAsia="Times New Roman" w:hAnsi="Times New Roman" w:cs="Times New Roman"/>
          <w:sz w:val="28"/>
          <w:szCs w:val="28"/>
          <w:lang w:eastAsia="ru-RU"/>
        </w:rPr>
        <w:t>- пояснительная записка (ф. 0503160) с</w:t>
      </w:r>
      <w:r w:rsidR="00E86306">
        <w:rPr>
          <w:rFonts w:ascii="Times New Roman" w:eastAsia="Times New Roman" w:hAnsi="Times New Roman" w:cs="Times New Roman"/>
          <w:sz w:val="28"/>
          <w:szCs w:val="28"/>
          <w:lang w:eastAsia="ru-RU"/>
        </w:rPr>
        <w:t xml:space="preserve"> прилагаемыми формами (</w:t>
      </w:r>
      <w:r w:rsidR="00F65CA3">
        <w:rPr>
          <w:rFonts w:ascii="Times New Roman" w:eastAsia="Times New Roman" w:hAnsi="Times New Roman" w:cs="Times New Roman"/>
          <w:sz w:val="28"/>
          <w:szCs w:val="28"/>
          <w:lang w:eastAsia="ru-RU"/>
        </w:rPr>
        <w:t xml:space="preserve">формы  0503164, </w:t>
      </w:r>
      <w:r w:rsidR="00812582" w:rsidRPr="00812582">
        <w:rPr>
          <w:rFonts w:ascii="Times New Roman" w:eastAsia="Times New Roman" w:hAnsi="Times New Roman" w:cs="Times New Roman"/>
          <w:sz w:val="28"/>
          <w:szCs w:val="28"/>
          <w:lang w:eastAsia="ru-RU"/>
        </w:rPr>
        <w:t>0503168, 0503169</w:t>
      </w:r>
      <w:r w:rsidR="007E68EC">
        <w:rPr>
          <w:rFonts w:ascii="Times New Roman" w:eastAsia="Times New Roman" w:hAnsi="Times New Roman" w:cs="Times New Roman"/>
          <w:sz w:val="28"/>
          <w:szCs w:val="28"/>
          <w:lang w:eastAsia="ru-RU"/>
        </w:rPr>
        <w:t>,</w:t>
      </w:r>
      <w:r w:rsidR="00E86306">
        <w:rPr>
          <w:rFonts w:ascii="Times New Roman" w:eastAsia="Times New Roman" w:hAnsi="Times New Roman" w:cs="Times New Roman"/>
          <w:sz w:val="28"/>
          <w:szCs w:val="28"/>
          <w:lang w:eastAsia="ru-RU"/>
        </w:rPr>
        <w:t xml:space="preserve"> 0503171, 0503172, </w:t>
      </w:r>
      <w:r w:rsidR="007E68EC">
        <w:rPr>
          <w:rFonts w:ascii="Times New Roman" w:eastAsia="Times New Roman" w:hAnsi="Times New Roman" w:cs="Times New Roman"/>
          <w:sz w:val="28"/>
          <w:szCs w:val="28"/>
          <w:lang w:eastAsia="ru-RU"/>
        </w:rPr>
        <w:t xml:space="preserve">0503173, </w:t>
      </w:r>
      <w:r w:rsidR="00E86306">
        <w:rPr>
          <w:rFonts w:ascii="Times New Roman" w:eastAsia="Times New Roman" w:hAnsi="Times New Roman" w:cs="Times New Roman"/>
          <w:sz w:val="28"/>
          <w:szCs w:val="28"/>
          <w:lang w:eastAsia="ru-RU"/>
        </w:rPr>
        <w:t xml:space="preserve">0503174, </w:t>
      </w:r>
      <w:r w:rsidR="007E68EC">
        <w:rPr>
          <w:rFonts w:ascii="Times New Roman" w:eastAsia="Times New Roman" w:hAnsi="Times New Roman" w:cs="Times New Roman"/>
          <w:sz w:val="28"/>
          <w:szCs w:val="28"/>
          <w:lang w:eastAsia="ru-RU"/>
        </w:rPr>
        <w:t>0503175, 0503178</w:t>
      </w:r>
      <w:r w:rsidR="002441E0">
        <w:rPr>
          <w:rFonts w:ascii="Times New Roman" w:eastAsia="Times New Roman" w:hAnsi="Times New Roman" w:cs="Times New Roman"/>
          <w:sz w:val="28"/>
          <w:szCs w:val="28"/>
          <w:lang w:eastAsia="ru-RU"/>
        </w:rPr>
        <w:t>, 0503190</w:t>
      </w:r>
      <w:r w:rsidR="00796E59">
        <w:rPr>
          <w:rFonts w:ascii="Times New Roman" w:eastAsia="Times New Roman" w:hAnsi="Times New Roman" w:cs="Times New Roman"/>
          <w:sz w:val="28"/>
          <w:szCs w:val="28"/>
          <w:lang w:eastAsia="ru-RU"/>
        </w:rPr>
        <w:t>, 0503296)</w:t>
      </w:r>
      <w:r w:rsidR="00F65CA3">
        <w:rPr>
          <w:rFonts w:ascii="Times New Roman" w:eastAsia="Times New Roman" w:hAnsi="Times New Roman" w:cs="Times New Roman"/>
          <w:sz w:val="28"/>
          <w:szCs w:val="28"/>
          <w:lang w:eastAsia="ru-RU"/>
        </w:rPr>
        <w:t>, таблица №3</w:t>
      </w:r>
      <w:r w:rsidR="00796E59">
        <w:rPr>
          <w:rFonts w:ascii="Times New Roman" w:eastAsia="Times New Roman" w:hAnsi="Times New Roman" w:cs="Times New Roman"/>
          <w:sz w:val="28"/>
          <w:szCs w:val="28"/>
          <w:lang w:eastAsia="ru-RU"/>
        </w:rPr>
        <w:t>;</w:t>
      </w:r>
    </w:p>
    <w:p w:rsidR="00796E59" w:rsidRDefault="00796E59" w:rsidP="00B76430">
      <w:pPr>
        <w:tabs>
          <w:tab w:val="left" w:pos="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отчет об использовании бюджетных ассигнований резервного фонда Администрации муниципального образования «Починковский район» Смо</w:t>
      </w:r>
      <w:r w:rsidR="00F65CA3">
        <w:rPr>
          <w:rFonts w:ascii="Times New Roman" w:eastAsia="Times New Roman" w:hAnsi="Times New Roman" w:cs="Times New Roman"/>
          <w:sz w:val="28"/>
          <w:szCs w:val="28"/>
          <w:lang w:eastAsia="ru-RU"/>
        </w:rPr>
        <w:t>ленской области на 1 января 2025</w:t>
      </w:r>
      <w:r>
        <w:rPr>
          <w:rFonts w:ascii="Times New Roman" w:eastAsia="Times New Roman" w:hAnsi="Times New Roman" w:cs="Times New Roman"/>
          <w:sz w:val="28"/>
          <w:szCs w:val="28"/>
          <w:lang w:eastAsia="ru-RU"/>
        </w:rPr>
        <w:t xml:space="preserve"> года;</w:t>
      </w:r>
    </w:p>
    <w:p w:rsidR="00796E59" w:rsidRDefault="00796E59" w:rsidP="00B76430">
      <w:pPr>
        <w:tabs>
          <w:tab w:val="left" w:pos="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исполнение ведомственной структуры расходов бюджета муниципального образования «Починковский р</w:t>
      </w:r>
      <w:r w:rsidR="00F65CA3">
        <w:rPr>
          <w:rFonts w:ascii="Times New Roman" w:eastAsia="Times New Roman" w:hAnsi="Times New Roman" w:cs="Times New Roman"/>
          <w:sz w:val="28"/>
          <w:szCs w:val="28"/>
          <w:lang w:eastAsia="ru-RU"/>
        </w:rPr>
        <w:t>айон» Смоленской области за 2024</w:t>
      </w:r>
      <w:r>
        <w:rPr>
          <w:rFonts w:ascii="Times New Roman" w:eastAsia="Times New Roman" w:hAnsi="Times New Roman" w:cs="Times New Roman"/>
          <w:sz w:val="28"/>
          <w:szCs w:val="28"/>
          <w:lang w:eastAsia="ru-RU"/>
        </w:rPr>
        <w:t xml:space="preserve"> год;</w:t>
      </w:r>
    </w:p>
    <w:p w:rsidR="00F65CA3" w:rsidRDefault="00796E59" w:rsidP="00B76430">
      <w:pPr>
        <w:tabs>
          <w:tab w:val="left" w:pos="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D1C72">
        <w:rPr>
          <w:rFonts w:ascii="Times New Roman" w:eastAsia="Times New Roman" w:hAnsi="Times New Roman" w:cs="Times New Roman"/>
          <w:sz w:val="28"/>
          <w:szCs w:val="28"/>
          <w:lang w:eastAsia="ru-RU"/>
        </w:rPr>
        <w:t>перечень и коды главных распорядителей средств бюджета муниципального образования «Починковский район» Смоленской области</w:t>
      </w:r>
      <w:r w:rsidR="00F65CA3">
        <w:rPr>
          <w:rFonts w:ascii="Times New Roman" w:eastAsia="Times New Roman" w:hAnsi="Times New Roman" w:cs="Times New Roman"/>
          <w:sz w:val="28"/>
          <w:szCs w:val="28"/>
          <w:lang w:eastAsia="ru-RU"/>
        </w:rPr>
        <w:t>;</w:t>
      </w:r>
    </w:p>
    <w:p w:rsidR="00F65CA3" w:rsidRDefault="00F65CA3" w:rsidP="00B76430">
      <w:pPr>
        <w:tabs>
          <w:tab w:val="left" w:pos="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информация о бюджетных кредитах;</w:t>
      </w:r>
    </w:p>
    <w:p w:rsidR="00796E59" w:rsidRPr="00812582" w:rsidRDefault="00F65CA3" w:rsidP="00B76430">
      <w:pPr>
        <w:tabs>
          <w:tab w:val="left" w:pos="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программа муниципальных гарантий.</w:t>
      </w:r>
      <w:r w:rsidR="00796E59">
        <w:rPr>
          <w:rFonts w:ascii="Times New Roman" w:eastAsia="Times New Roman" w:hAnsi="Times New Roman" w:cs="Times New Roman"/>
          <w:sz w:val="28"/>
          <w:szCs w:val="28"/>
          <w:lang w:eastAsia="ru-RU"/>
        </w:rPr>
        <w:t xml:space="preserve"> </w:t>
      </w:r>
    </w:p>
    <w:p w:rsidR="00F65CA3" w:rsidRDefault="00F65CA3" w:rsidP="00F65C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sidR="00812582" w:rsidRPr="00812582">
        <w:rPr>
          <w:rFonts w:ascii="Times New Roman" w:eastAsia="Times New Roman" w:hAnsi="Times New Roman" w:cs="Times New Roman"/>
          <w:sz w:val="28"/>
          <w:szCs w:val="28"/>
          <w:lang w:eastAsia="ru-RU"/>
        </w:rPr>
        <w:t xml:space="preserve"> составе годовой бухгалтерской отчетности </w:t>
      </w:r>
      <w:r w:rsidR="00E21E3D" w:rsidRPr="00E21E3D">
        <w:rPr>
          <w:rFonts w:ascii="Times New Roman" w:eastAsia="Times New Roman" w:hAnsi="Times New Roman" w:cs="Times New Roman"/>
          <w:sz w:val="28"/>
          <w:szCs w:val="28"/>
          <w:lang w:eastAsia="ru-RU"/>
        </w:rPr>
        <w:t>муниципального образования</w:t>
      </w:r>
      <w:r w:rsidR="00EA5617">
        <w:rPr>
          <w:rFonts w:ascii="Times New Roman" w:eastAsia="Times New Roman" w:hAnsi="Times New Roman" w:cs="Times New Roman"/>
          <w:sz w:val="28"/>
          <w:szCs w:val="28"/>
          <w:lang w:eastAsia="ru-RU"/>
        </w:rPr>
        <w:t xml:space="preserve"> «Починковский район» Смоленской области</w:t>
      </w:r>
      <w:r>
        <w:rPr>
          <w:rFonts w:ascii="Times New Roman" w:eastAsia="Times New Roman" w:hAnsi="Times New Roman" w:cs="Times New Roman"/>
          <w:sz w:val="28"/>
          <w:szCs w:val="28"/>
          <w:lang w:eastAsia="ru-RU"/>
        </w:rPr>
        <w:t xml:space="preserve"> за 2024</w:t>
      </w:r>
      <w:r w:rsidR="00812582" w:rsidRPr="00812582">
        <w:rPr>
          <w:rFonts w:ascii="Times New Roman" w:eastAsia="Times New Roman" w:hAnsi="Times New Roman" w:cs="Times New Roman"/>
          <w:sz w:val="28"/>
          <w:szCs w:val="28"/>
          <w:lang w:eastAsia="ru-RU"/>
        </w:rPr>
        <w:t xml:space="preserve"> год отсутствуют </w:t>
      </w:r>
      <w:r w:rsidRPr="00F65CA3">
        <w:rPr>
          <w:rFonts w:ascii="Times New Roman" w:eastAsia="Times New Roman" w:hAnsi="Times New Roman" w:cs="Times New Roman"/>
          <w:sz w:val="28"/>
          <w:szCs w:val="28"/>
          <w:lang w:eastAsia="ru-RU"/>
        </w:rPr>
        <w:t>по ОКУД</w:t>
      </w:r>
      <w:r>
        <w:rPr>
          <w:rFonts w:ascii="Times New Roman" w:eastAsia="Times New Roman" w:hAnsi="Times New Roman" w:cs="Times New Roman"/>
          <w:sz w:val="28"/>
          <w:szCs w:val="28"/>
          <w:lang w:eastAsia="ru-RU"/>
        </w:rPr>
        <w:t>:</w:t>
      </w:r>
      <w:r w:rsidRPr="00F65CA3">
        <w:rPr>
          <w:rFonts w:ascii="Times New Roman" w:eastAsia="Times New Roman" w:hAnsi="Times New Roman" w:cs="Times New Roman"/>
          <w:sz w:val="28"/>
          <w:szCs w:val="28"/>
          <w:lang w:eastAsia="ru-RU"/>
        </w:rPr>
        <w:t xml:space="preserve">  таблица № 6 "Сведения о проведении инвентаризаций", 0503166 "Сведения об исполнении мероприятий в рамках целевых программ", 0503167 "Сведения о целевых иностр</w:t>
      </w:r>
      <w:r>
        <w:rPr>
          <w:rFonts w:ascii="Times New Roman" w:eastAsia="Times New Roman" w:hAnsi="Times New Roman" w:cs="Times New Roman"/>
          <w:sz w:val="28"/>
          <w:szCs w:val="28"/>
          <w:lang w:eastAsia="ru-RU"/>
        </w:rPr>
        <w:t xml:space="preserve">анных кредитах", </w:t>
      </w:r>
      <w:r w:rsidRPr="00F65CA3">
        <w:rPr>
          <w:rFonts w:ascii="Times New Roman" w:eastAsia="Times New Roman" w:hAnsi="Times New Roman" w:cs="Times New Roman"/>
          <w:sz w:val="28"/>
          <w:szCs w:val="28"/>
          <w:lang w:eastAsia="ru-RU"/>
        </w:rPr>
        <w:t>таблица № 1 "Сведения об основных направлениях деятельности", таблица №4 "Сведения об основных положениях учетной политики", таблица № 8 "Сведения о формировании и использовании</w:t>
      </w:r>
      <w:proofErr w:type="gramEnd"/>
      <w:r w:rsidRPr="00F65CA3">
        <w:rPr>
          <w:rFonts w:ascii="Times New Roman" w:eastAsia="Times New Roman" w:hAnsi="Times New Roman" w:cs="Times New Roman"/>
          <w:sz w:val="28"/>
          <w:szCs w:val="28"/>
          <w:lang w:eastAsia="ru-RU"/>
        </w:rPr>
        <w:t xml:space="preserve"> </w:t>
      </w:r>
      <w:proofErr w:type="gramStart"/>
      <w:r w:rsidRPr="00F65CA3">
        <w:rPr>
          <w:rFonts w:ascii="Times New Roman" w:eastAsia="Times New Roman" w:hAnsi="Times New Roman" w:cs="Times New Roman"/>
          <w:sz w:val="28"/>
          <w:szCs w:val="28"/>
          <w:lang w:eastAsia="ru-RU"/>
        </w:rPr>
        <w:t>резерва Пенсионного фонда Российской Федерации по обязательному пенсионному страхованию", таблица № 9 "Сведения о формировании и использовании выплатного резерва Пенсионного фонда Российской Федерации", таблица № 10 "Сведения о формировании и использовании средств пенсионных накоплений застрахованных лиц, которым установлена срочная пенсионная выплата", таблица №11 "Сведения об организационной структуре субъекта бюджетной отчетности", таблица №12 "Сведения о результатах деятельности субъекта бюджетной отчетности", таблица 13 «Анализ</w:t>
      </w:r>
      <w:proofErr w:type="gramEnd"/>
      <w:r w:rsidRPr="00F65CA3">
        <w:rPr>
          <w:rFonts w:ascii="Times New Roman" w:eastAsia="Times New Roman" w:hAnsi="Times New Roman" w:cs="Times New Roman"/>
          <w:sz w:val="28"/>
          <w:szCs w:val="28"/>
          <w:lang w:eastAsia="ru-RU"/>
        </w:rPr>
        <w:t xml:space="preserve"> отчета об исполнении бюджета субъектом бюджетной отчетности», таблица 14 «Анализ показателей отчетности субъекта бюджетной отчетности», таблица 15 «Причины увеличения просроченной задолженности», таблица №16 "Прочие вопросы деятельности субъекта бюджетной отчетности"</w:t>
      </w:r>
      <w:r>
        <w:rPr>
          <w:rFonts w:ascii="Times New Roman" w:eastAsia="Times New Roman" w:hAnsi="Times New Roman" w:cs="Times New Roman"/>
          <w:sz w:val="28"/>
          <w:szCs w:val="28"/>
          <w:lang w:eastAsia="ru-RU"/>
        </w:rPr>
        <w:t>.</w:t>
      </w:r>
    </w:p>
    <w:p w:rsidR="00030879" w:rsidRDefault="00B56974" w:rsidP="00F65CA3">
      <w:pPr>
        <w:autoSpaceDE w:val="0"/>
        <w:autoSpaceDN w:val="0"/>
        <w:adjustRightInd w:val="0"/>
        <w:spacing w:after="0" w:line="240" w:lineRule="auto"/>
        <w:ind w:firstLine="709"/>
        <w:jc w:val="both"/>
        <w:rPr>
          <w:rFonts w:ascii="Times New Roman" w:hAnsi="Times New Roman" w:cs="Times New Roman"/>
          <w:sz w:val="28"/>
          <w:szCs w:val="28"/>
        </w:rPr>
      </w:pPr>
      <w:r w:rsidRPr="00B56974">
        <w:rPr>
          <w:rFonts w:ascii="Times New Roman" w:hAnsi="Times New Roman" w:cs="Times New Roman"/>
          <w:sz w:val="28"/>
          <w:szCs w:val="28"/>
        </w:rPr>
        <w:t>Проверкой наличия</w:t>
      </w:r>
      <w:r w:rsidR="005B31D1">
        <w:rPr>
          <w:rFonts w:ascii="Times New Roman" w:hAnsi="Times New Roman" w:cs="Times New Roman"/>
          <w:sz w:val="28"/>
          <w:szCs w:val="28"/>
        </w:rPr>
        <w:t xml:space="preserve"> в годовой бюджетной отчетности </w:t>
      </w:r>
      <w:r w:rsidR="00D731BC" w:rsidRPr="00D731BC">
        <w:rPr>
          <w:rFonts w:ascii="Times New Roman" w:hAnsi="Times New Roman" w:cs="Times New Roman"/>
          <w:sz w:val="28"/>
          <w:szCs w:val="28"/>
        </w:rPr>
        <w:t>муниципального образования</w:t>
      </w:r>
      <w:r w:rsidRPr="00B56974">
        <w:rPr>
          <w:rFonts w:ascii="Times New Roman" w:hAnsi="Times New Roman" w:cs="Times New Roman"/>
          <w:sz w:val="28"/>
          <w:szCs w:val="28"/>
        </w:rPr>
        <w:t xml:space="preserve"> </w:t>
      </w:r>
      <w:r w:rsidR="005B31D1">
        <w:rPr>
          <w:rFonts w:ascii="Times New Roman" w:hAnsi="Times New Roman" w:cs="Times New Roman"/>
          <w:sz w:val="28"/>
          <w:szCs w:val="28"/>
        </w:rPr>
        <w:t xml:space="preserve">«Починковский район» Смоленской области </w:t>
      </w:r>
      <w:r w:rsidRPr="00B56974">
        <w:rPr>
          <w:rFonts w:ascii="Times New Roman" w:hAnsi="Times New Roman" w:cs="Times New Roman"/>
          <w:sz w:val="28"/>
          <w:szCs w:val="28"/>
        </w:rPr>
        <w:t xml:space="preserve">показателей, предусмотренных порядком ее составления, соответствия указанных показателей </w:t>
      </w:r>
      <w:proofErr w:type="gramStart"/>
      <w:r w:rsidRPr="00B56974">
        <w:rPr>
          <w:rFonts w:ascii="Times New Roman" w:hAnsi="Times New Roman" w:cs="Times New Roman"/>
          <w:sz w:val="28"/>
          <w:szCs w:val="28"/>
        </w:rPr>
        <w:t>значениям, определяемым в соответствии с требованиями Инструкции № 191н установлено</w:t>
      </w:r>
      <w:proofErr w:type="gramEnd"/>
      <w:r w:rsidRPr="00B56974">
        <w:rPr>
          <w:rFonts w:ascii="Times New Roman" w:hAnsi="Times New Roman" w:cs="Times New Roman"/>
          <w:sz w:val="28"/>
          <w:szCs w:val="28"/>
        </w:rPr>
        <w:t xml:space="preserve"> следующее.</w:t>
      </w:r>
    </w:p>
    <w:p w:rsidR="000C5E54" w:rsidRDefault="00030879" w:rsidP="00030879">
      <w:pPr>
        <w:autoSpaceDE w:val="0"/>
        <w:autoSpaceDN w:val="0"/>
        <w:adjustRightInd w:val="0"/>
        <w:spacing w:after="0" w:line="240" w:lineRule="auto"/>
        <w:ind w:firstLine="709"/>
        <w:jc w:val="both"/>
        <w:rPr>
          <w:rFonts w:ascii="Times New Roman" w:hAnsi="Times New Roman" w:cs="Times New Roman"/>
          <w:sz w:val="28"/>
          <w:szCs w:val="28"/>
        </w:rPr>
      </w:pPr>
      <w:r w:rsidRPr="00030879">
        <w:rPr>
          <w:rFonts w:ascii="Times New Roman" w:hAnsi="Times New Roman" w:cs="Times New Roman"/>
          <w:b/>
          <w:sz w:val="28"/>
          <w:szCs w:val="28"/>
        </w:rPr>
        <w:t>Баланс исполнения бюджета (ф. 0503120).</w:t>
      </w:r>
      <w:r>
        <w:rPr>
          <w:rFonts w:ascii="Times New Roman" w:hAnsi="Times New Roman" w:cs="Times New Roman"/>
          <w:b/>
          <w:sz w:val="28"/>
          <w:szCs w:val="28"/>
        </w:rPr>
        <w:t xml:space="preserve"> </w:t>
      </w:r>
      <w:proofErr w:type="gramStart"/>
      <w:r w:rsidR="005F267D">
        <w:rPr>
          <w:rFonts w:ascii="Times New Roman" w:hAnsi="Times New Roman" w:cs="Times New Roman"/>
          <w:sz w:val="28"/>
          <w:szCs w:val="28"/>
        </w:rPr>
        <w:t>В соответствии с пунктами 109</w:t>
      </w:r>
      <w:r w:rsidR="009D7DF2">
        <w:rPr>
          <w:rFonts w:ascii="Times New Roman" w:hAnsi="Times New Roman" w:cs="Times New Roman"/>
          <w:sz w:val="28"/>
          <w:szCs w:val="28"/>
        </w:rPr>
        <w:t>, 110</w:t>
      </w:r>
      <w:r w:rsidR="00B56974" w:rsidRPr="002165C9">
        <w:rPr>
          <w:rFonts w:ascii="Times New Roman" w:hAnsi="Times New Roman" w:cs="Times New Roman"/>
          <w:sz w:val="28"/>
          <w:szCs w:val="28"/>
        </w:rPr>
        <w:t xml:space="preserve"> Инструкции № 191н баланс </w:t>
      </w:r>
      <w:r w:rsidR="005F267D">
        <w:rPr>
          <w:rFonts w:ascii="Times New Roman" w:hAnsi="Times New Roman" w:cs="Times New Roman"/>
          <w:sz w:val="28"/>
          <w:szCs w:val="28"/>
        </w:rPr>
        <w:t>муниципального образования «Починковский район» Смоленской области (форма 0503120</w:t>
      </w:r>
      <w:r w:rsidR="00B56974" w:rsidRPr="002165C9">
        <w:rPr>
          <w:rFonts w:ascii="Times New Roman" w:hAnsi="Times New Roman" w:cs="Times New Roman"/>
          <w:sz w:val="28"/>
          <w:szCs w:val="28"/>
        </w:rPr>
        <w:t xml:space="preserve">) сформирован по состоянию на 1 </w:t>
      </w:r>
      <w:r w:rsidR="002165C9" w:rsidRPr="002165C9">
        <w:rPr>
          <w:rFonts w:ascii="Times New Roman" w:hAnsi="Times New Roman" w:cs="Times New Roman"/>
          <w:sz w:val="28"/>
          <w:szCs w:val="28"/>
        </w:rPr>
        <w:lastRenderedPageBreak/>
        <w:t>января 202</w:t>
      </w:r>
      <w:r w:rsidR="00C219DF">
        <w:rPr>
          <w:rFonts w:ascii="Times New Roman" w:hAnsi="Times New Roman" w:cs="Times New Roman"/>
          <w:sz w:val="28"/>
          <w:szCs w:val="28"/>
        </w:rPr>
        <w:t>5</w:t>
      </w:r>
      <w:r w:rsidR="00B56974" w:rsidRPr="002165C9">
        <w:rPr>
          <w:rFonts w:ascii="Times New Roman" w:hAnsi="Times New Roman" w:cs="Times New Roman"/>
          <w:sz w:val="28"/>
          <w:szCs w:val="28"/>
        </w:rPr>
        <w:t xml:space="preserve"> года в разрезе бюджетной деятельности (графы 3, 6), средств во временном распоряжении (графы 4, 7) и итогового показателя (графы 5, 8) на начало года (</w:t>
      </w:r>
      <w:r w:rsidR="005F267D">
        <w:rPr>
          <w:rFonts w:ascii="Times New Roman" w:hAnsi="Times New Roman" w:cs="Times New Roman"/>
          <w:sz w:val="28"/>
          <w:szCs w:val="28"/>
        </w:rPr>
        <w:t>группа граф</w:t>
      </w:r>
      <w:r w:rsidR="00B56974" w:rsidRPr="002165C9">
        <w:rPr>
          <w:rFonts w:ascii="Times New Roman" w:hAnsi="Times New Roman" w:cs="Times New Roman"/>
          <w:sz w:val="28"/>
          <w:szCs w:val="28"/>
        </w:rPr>
        <w:t xml:space="preserve"> 3, 4, 5) </w:t>
      </w:r>
      <w:r w:rsidR="005F267D">
        <w:rPr>
          <w:rFonts w:ascii="Times New Roman" w:hAnsi="Times New Roman" w:cs="Times New Roman"/>
          <w:sz w:val="28"/>
          <w:szCs w:val="28"/>
        </w:rPr>
        <w:t>и конец отчетного периода (группа граф</w:t>
      </w:r>
      <w:r w:rsidR="00B56974" w:rsidRPr="002165C9">
        <w:rPr>
          <w:rFonts w:ascii="Times New Roman" w:hAnsi="Times New Roman" w:cs="Times New Roman"/>
          <w:sz w:val="28"/>
          <w:szCs w:val="28"/>
        </w:rPr>
        <w:t xml:space="preserve"> 6</w:t>
      </w:r>
      <w:proofErr w:type="gramEnd"/>
      <w:r w:rsidR="00B56974" w:rsidRPr="002165C9">
        <w:rPr>
          <w:rFonts w:ascii="Times New Roman" w:hAnsi="Times New Roman" w:cs="Times New Roman"/>
          <w:sz w:val="28"/>
          <w:szCs w:val="28"/>
        </w:rPr>
        <w:t>, 7, 8).</w:t>
      </w:r>
    </w:p>
    <w:p w:rsidR="000C5E54" w:rsidRDefault="00B5697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56974">
        <w:rPr>
          <w:rFonts w:ascii="Times New Roman" w:hAnsi="Times New Roman" w:cs="Times New Roman"/>
          <w:sz w:val="28"/>
          <w:szCs w:val="28"/>
        </w:rPr>
        <w:t xml:space="preserve"> </w:t>
      </w:r>
      <w:r w:rsidR="000C5E54" w:rsidRPr="00D86F70">
        <w:rPr>
          <w:rFonts w:ascii="Times New Roman" w:hAnsi="Times New Roman" w:cs="Times New Roman"/>
          <w:color w:val="000000"/>
          <w:sz w:val="28"/>
          <w:szCs w:val="28"/>
        </w:rPr>
        <w:t>Согласно данным баланса на конец отчетного периода, нефин</w:t>
      </w:r>
      <w:r w:rsidR="000C5E54">
        <w:rPr>
          <w:rFonts w:ascii="Times New Roman" w:hAnsi="Times New Roman" w:cs="Times New Roman"/>
          <w:color w:val="000000"/>
          <w:sz w:val="28"/>
          <w:szCs w:val="28"/>
        </w:rPr>
        <w:t xml:space="preserve">ансовые активы составили </w:t>
      </w:r>
      <w:r w:rsidR="00732533">
        <w:rPr>
          <w:rFonts w:ascii="Times New Roman" w:hAnsi="Times New Roman" w:cs="Times New Roman"/>
          <w:color w:val="000000"/>
          <w:sz w:val="28"/>
          <w:szCs w:val="28"/>
        </w:rPr>
        <w:t>2 673 679,3</w:t>
      </w:r>
      <w:r w:rsidR="000C5E54" w:rsidRPr="00D86F70">
        <w:rPr>
          <w:rFonts w:ascii="Times New Roman" w:hAnsi="Times New Roman" w:cs="Times New Roman"/>
          <w:color w:val="000000"/>
          <w:sz w:val="28"/>
          <w:szCs w:val="28"/>
        </w:rPr>
        <w:t xml:space="preserve"> тыс. рублей, в том числе:</w:t>
      </w:r>
      <w:r w:rsidR="000C5E54">
        <w:rPr>
          <w:rFonts w:ascii="Times New Roman" w:hAnsi="Times New Roman" w:cs="Times New Roman"/>
          <w:color w:val="000000"/>
          <w:sz w:val="28"/>
          <w:szCs w:val="28"/>
        </w:rPr>
        <w:t xml:space="preserve"> основные средства, стоим</w:t>
      </w:r>
      <w:r w:rsidR="00732533">
        <w:rPr>
          <w:rFonts w:ascii="Times New Roman" w:hAnsi="Times New Roman" w:cs="Times New Roman"/>
          <w:color w:val="000000"/>
          <w:sz w:val="28"/>
          <w:szCs w:val="28"/>
        </w:rPr>
        <w:t>ость которых составляет 172 919,5 тыс. рублей (увеличение остаточной стоимости на 155 965,6 тыс. рублей в сравнении с 2023</w:t>
      </w:r>
      <w:r w:rsidR="000C5E54" w:rsidRPr="007D218E">
        <w:rPr>
          <w:rFonts w:ascii="Times New Roman" w:hAnsi="Times New Roman" w:cs="Times New Roman"/>
          <w:color w:val="000000"/>
          <w:sz w:val="28"/>
          <w:szCs w:val="28"/>
        </w:rPr>
        <w:t xml:space="preserve"> годом)</w:t>
      </w:r>
      <w:r w:rsidR="000C5E54">
        <w:rPr>
          <w:rFonts w:ascii="Times New Roman" w:hAnsi="Times New Roman" w:cs="Times New Roman"/>
          <w:color w:val="000000"/>
          <w:sz w:val="28"/>
          <w:szCs w:val="28"/>
        </w:rPr>
        <w:t xml:space="preserve">; </w:t>
      </w:r>
      <w:r w:rsidR="000C5E54" w:rsidRPr="00D86F70">
        <w:rPr>
          <w:rFonts w:ascii="Times New Roman" w:hAnsi="Times New Roman" w:cs="Times New Roman"/>
          <w:color w:val="000000"/>
          <w:sz w:val="28"/>
          <w:szCs w:val="28"/>
        </w:rPr>
        <w:t>непроизведенные активы, стоим</w:t>
      </w:r>
      <w:r w:rsidR="000C5E54">
        <w:rPr>
          <w:rFonts w:ascii="Times New Roman" w:hAnsi="Times New Roman" w:cs="Times New Roman"/>
          <w:color w:val="000000"/>
          <w:sz w:val="28"/>
          <w:szCs w:val="28"/>
        </w:rPr>
        <w:t>ост</w:t>
      </w:r>
      <w:r w:rsidR="00732533">
        <w:rPr>
          <w:rFonts w:ascii="Times New Roman" w:hAnsi="Times New Roman" w:cs="Times New Roman"/>
          <w:color w:val="000000"/>
          <w:sz w:val="28"/>
          <w:szCs w:val="28"/>
        </w:rPr>
        <w:t>ь которых составляет 1 815 115,3</w:t>
      </w:r>
      <w:r w:rsidR="000C5E54" w:rsidRPr="00D86F70">
        <w:rPr>
          <w:rFonts w:ascii="Times New Roman" w:hAnsi="Times New Roman" w:cs="Times New Roman"/>
          <w:color w:val="000000"/>
          <w:sz w:val="28"/>
          <w:szCs w:val="28"/>
        </w:rPr>
        <w:t xml:space="preserve"> т</w:t>
      </w:r>
      <w:r w:rsidR="000C5E54">
        <w:rPr>
          <w:rFonts w:ascii="Times New Roman" w:hAnsi="Times New Roman" w:cs="Times New Roman"/>
          <w:color w:val="000000"/>
          <w:sz w:val="28"/>
          <w:szCs w:val="28"/>
        </w:rPr>
        <w:t>ыс.</w:t>
      </w:r>
      <w:r w:rsidR="00732533">
        <w:rPr>
          <w:rFonts w:ascii="Times New Roman" w:hAnsi="Times New Roman" w:cs="Times New Roman"/>
          <w:color w:val="000000"/>
          <w:sz w:val="28"/>
          <w:szCs w:val="28"/>
        </w:rPr>
        <w:t xml:space="preserve"> рублей (увеличение на 472 683,2</w:t>
      </w:r>
      <w:r w:rsidR="000C5E54" w:rsidRPr="00D86F70">
        <w:rPr>
          <w:rFonts w:ascii="Times New Roman" w:hAnsi="Times New Roman" w:cs="Times New Roman"/>
          <w:color w:val="000000"/>
          <w:sz w:val="28"/>
          <w:szCs w:val="28"/>
        </w:rPr>
        <w:t xml:space="preserve"> тыс. рублей </w:t>
      </w:r>
      <w:r w:rsidR="000C5E54">
        <w:rPr>
          <w:rFonts w:ascii="Times New Roman" w:hAnsi="Times New Roman" w:cs="Times New Roman"/>
          <w:color w:val="000000"/>
          <w:sz w:val="28"/>
          <w:szCs w:val="28"/>
        </w:rPr>
        <w:t>в сравне</w:t>
      </w:r>
      <w:r w:rsidR="00732533">
        <w:rPr>
          <w:rFonts w:ascii="Times New Roman" w:hAnsi="Times New Roman" w:cs="Times New Roman"/>
          <w:color w:val="000000"/>
          <w:sz w:val="28"/>
          <w:szCs w:val="28"/>
        </w:rPr>
        <w:t>нии с 2023</w:t>
      </w:r>
      <w:r w:rsidR="000C5E54" w:rsidRPr="00D86F70">
        <w:rPr>
          <w:rFonts w:ascii="Times New Roman" w:hAnsi="Times New Roman" w:cs="Times New Roman"/>
          <w:color w:val="000000"/>
          <w:sz w:val="28"/>
          <w:szCs w:val="28"/>
        </w:rPr>
        <w:t xml:space="preserve"> годом)</w:t>
      </w:r>
      <w:r w:rsidR="000C5E54">
        <w:rPr>
          <w:rFonts w:ascii="Times New Roman" w:hAnsi="Times New Roman" w:cs="Times New Roman"/>
          <w:color w:val="000000"/>
          <w:sz w:val="28"/>
          <w:szCs w:val="28"/>
        </w:rPr>
        <w:t xml:space="preserve">; материальные запасы,  </w:t>
      </w:r>
      <w:r w:rsidR="000C5E54" w:rsidRPr="00D86F70">
        <w:rPr>
          <w:rFonts w:ascii="Times New Roman" w:hAnsi="Times New Roman" w:cs="Times New Roman"/>
          <w:color w:val="000000"/>
          <w:sz w:val="28"/>
          <w:szCs w:val="28"/>
        </w:rPr>
        <w:t xml:space="preserve"> </w:t>
      </w:r>
      <w:r w:rsidR="000C5E54">
        <w:rPr>
          <w:rFonts w:ascii="Times New Roman" w:hAnsi="Times New Roman" w:cs="Times New Roman"/>
          <w:color w:val="000000"/>
          <w:sz w:val="28"/>
          <w:szCs w:val="28"/>
        </w:rPr>
        <w:t>ст</w:t>
      </w:r>
      <w:r w:rsidR="00732533">
        <w:rPr>
          <w:rFonts w:ascii="Times New Roman" w:hAnsi="Times New Roman" w:cs="Times New Roman"/>
          <w:color w:val="000000"/>
          <w:sz w:val="28"/>
          <w:szCs w:val="28"/>
        </w:rPr>
        <w:t>оимость которых составляет 710,2</w:t>
      </w:r>
      <w:r w:rsidR="000C5E54" w:rsidRPr="007D218E">
        <w:rPr>
          <w:rFonts w:ascii="Times New Roman" w:hAnsi="Times New Roman" w:cs="Times New Roman"/>
          <w:color w:val="000000"/>
          <w:sz w:val="28"/>
          <w:szCs w:val="28"/>
        </w:rPr>
        <w:t xml:space="preserve"> тыс. рублей </w:t>
      </w:r>
      <w:r w:rsidR="00732533">
        <w:rPr>
          <w:rFonts w:ascii="Times New Roman" w:hAnsi="Times New Roman" w:cs="Times New Roman"/>
          <w:color w:val="000000"/>
          <w:sz w:val="28"/>
          <w:szCs w:val="28"/>
        </w:rPr>
        <w:t>(увеличение на 348,5</w:t>
      </w:r>
      <w:r w:rsidR="000C5E54">
        <w:rPr>
          <w:rFonts w:ascii="Times New Roman" w:hAnsi="Times New Roman" w:cs="Times New Roman"/>
          <w:color w:val="000000"/>
          <w:sz w:val="28"/>
          <w:szCs w:val="28"/>
        </w:rPr>
        <w:t xml:space="preserve"> тыс. рублей в сравнении с 202</w:t>
      </w:r>
      <w:r w:rsidR="00732533">
        <w:rPr>
          <w:rFonts w:ascii="Times New Roman" w:hAnsi="Times New Roman" w:cs="Times New Roman"/>
          <w:color w:val="000000"/>
          <w:sz w:val="28"/>
          <w:szCs w:val="28"/>
        </w:rPr>
        <w:t>3</w:t>
      </w:r>
      <w:r w:rsidR="000C5E54" w:rsidRPr="007D218E">
        <w:rPr>
          <w:rFonts w:ascii="Times New Roman" w:hAnsi="Times New Roman" w:cs="Times New Roman"/>
          <w:color w:val="000000"/>
          <w:sz w:val="28"/>
          <w:szCs w:val="28"/>
        </w:rPr>
        <w:t xml:space="preserve"> годом)</w:t>
      </w:r>
      <w:r w:rsidR="000C5E54">
        <w:rPr>
          <w:rFonts w:ascii="Times New Roman" w:hAnsi="Times New Roman" w:cs="Times New Roman"/>
          <w:color w:val="000000"/>
          <w:sz w:val="28"/>
          <w:szCs w:val="28"/>
        </w:rPr>
        <w:t>; права пользования активами, стоимость которых состав</w:t>
      </w:r>
      <w:r w:rsidR="00617BC7">
        <w:rPr>
          <w:rFonts w:ascii="Times New Roman" w:hAnsi="Times New Roman" w:cs="Times New Roman"/>
          <w:color w:val="000000"/>
          <w:sz w:val="28"/>
          <w:szCs w:val="28"/>
        </w:rPr>
        <w:t>ляет 3 903,0</w:t>
      </w:r>
      <w:r w:rsidR="000C5E54">
        <w:rPr>
          <w:rFonts w:ascii="Times New Roman" w:hAnsi="Times New Roman" w:cs="Times New Roman"/>
          <w:color w:val="000000"/>
          <w:sz w:val="28"/>
          <w:szCs w:val="28"/>
        </w:rPr>
        <w:t xml:space="preserve"> тыс. рублей (увеличение</w:t>
      </w:r>
      <w:r w:rsidR="000C5E54" w:rsidRPr="00D9759B">
        <w:rPr>
          <w:rFonts w:ascii="Times New Roman" w:hAnsi="Times New Roman" w:cs="Times New Roman"/>
          <w:color w:val="000000"/>
          <w:sz w:val="28"/>
          <w:szCs w:val="28"/>
        </w:rPr>
        <w:t xml:space="preserve"> на </w:t>
      </w:r>
      <w:r w:rsidR="00617BC7">
        <w:rPr>
          <w:rFonts w:ascii="Times New Roman" w:hAnsi="Times New Roman" w:cs="Times New Roman"/>
          <w:color w:val="000000"/>
          <w:sz w:val="28"/>
          <w:szCs w:val="28"/>
        </w:rPr>
        <w:t>2 323,0</w:t>
      </w:r>
      <w:r w:rsidR="000C5E54">
        <w:rPr>
          <w:rFonts w:ascii="Times New Roman" w:hAnsi="Times New Roman" w:cs="Times New Roman"/>
          <w:color w:val="000000"/>
          <w:sz w:val="28"/>
          <w:szCs w:val="28"/>
        </w:rPr>
        <w:t xml:space="preserve"> тыс. рубле</w:t>
      </w:r>
      <w:r w:rsidR="00617BC7">
        <w:rPr>
          <w:rFonts w:ascii="Times New Roman" w:hAnsi="Times New Roman" w:cs="Times New Roman"/>
          <w:color w:val="000000"/>
          <w:sz w:val="28"/>
          <w:szCs w:val="28"/>
        </w:rPr>
        <w:t>й в сравнении с 2023</w:t>
      </w:r>
      <w:r w:rsidR="000C5E54" w:rsidRPr="00D9759B">
        <w:rPr>
          <w:rFonts w:ascii="Times New Roman" w:hAnsi="Times New Roman" w:cs="Times New Roman"/>
          <w:color w:val="000000"/>
          <w:sz w:val="28"/>
          <w:szCs w:val="28"/>
        </w:rPr>
        <w:t xml:space="preserve"> годом)</w:t>
      </w:r>
      <w:r w:rsidR="000C5E54">
        <w:rPr>
          <w:rFonts w:ascii="Times New Roman" w:hAnsi="Times New Roman" w:cs="Times New Roman"/>
          <w:color w:val="000000"/>
          <w:sz w:val="28"/>
          <w:szCs w:val="28"/>
        </w:rPr>
        <w:t xml:space="preserve">; вложения в нефинансовые активы, </w:t>
      </w:r>
      <w:r w:rsidR="000C5E54" w:rsidRPr="00797C76">
        <w:rPr>
          <w:rFonts w:ascii="Times New Roman" w:hAnsi="Times New Roman" w:cs="Times New Roman"/>
          <w:color w:val="000000"/>
          <w:sz w:val="28"/>
          <w:szCs w:val="28"/>
        </w:rPr>
        <w:t>ст</w:t>
      </w:r>
      <w:r w:rsidR="000C5E54">
        <w:rPr>
          <w:rFonts w:ascii="Times New Roman" w:hAnsi="Times New Roman" w:cs="Times New Roman"/>
          <w:color w:val="000000"/>
          <w:sz w:val="28"/>
          <w:szCs w:val="28"/>
        </w:rPr>
        <w:t>ои</w:t>
      </w:r>
      <w:r w:rsidR="00617BC7">
        <w:rPr>
          <w:rFonts w:ascii="Times New Roman" w:hAnsi="Times New Roman" w:cs="Times New Roman"/>
          <w:color w:val="000000"/>
          <w:sz w:val="28"/>
          <w:szCs w:val="28"/>
        </w:rPr>
        <w:t>мость которых составляет 8 608,4</w:t>
      </w:r>
      <w:r w:rsidR="000C5E54">
        <w:rPr>
          <w:rFonts w:ascii="Times New Roman" w:hAnsi="Times New Roman" w:cs="Times New Roman"/>
          <w:color w:val="000000"/>
          <w:sz w:val="28"/>
          <w:szCs w:val="28"/>
        </w:rPr>
        <w:t xml:space="preserve"> тыс. рублей (увеличение</w:t>
      </w:r>
      <w:r w:rsidR="000C5E54" w:rsidRPr="00797C76">
        <w:rPr>
          <w:rFonts w:ascii="Times New Roman" w:hAnsi="Times New Roman" w:cs="Times New Roman"/>
          <w:color w:val="000000"/>
          <w:sz w:val="28"/>
          <w:szCs w:val="28"/>
        </w:rPr>
        <w:t xml:space="preserve"> на </w:t>
      </w:r>
      <w:r w:rsidR="00617BC7">
        <w:rPr>
          <w:rFonts w:ascii="Times New Roman" w:hAnsi="Times New Roman" w:cs="Times New Roman"/>
          <w:color w:val="000000"/>
          <w:sz w:val="28"/>
          <w:szCs w:val="28"/>
        </w:rPr>
        <w:t>2 497,3 тыс. рублей в сравнении с 2023</w:t>
      </w:r>
      <w:r w:rsidR="000C5E54" w:rsidRPr="00797C76">
        <w:rPr>
          <w:rFonts w:ascii="Times New Roman" w:hAnsi="Times New Roman" w:cs="Times New Roman"/>
          <w:color w:val="000000"/>
          <w:sz w:val="28"/>
          <w:szCs w:val="28"/>
        </w:rPr>
        <w:t xml:space="preserve"> годом)</w:t>
      </w:r>
      <w:r w:rsidR="000C5E54">
        <w:rPr>
          <w:rFonts w:ascii="Times New Roman" w:hAnsi="Times New Roman" w:cs="Times New Roman"/>
          <w:color w:val="000000"/>
          <w:sz w:val="28"/>
          <w:szCs w:val="28"/>
        </w:rPr>
        <w:t>; нефинансовые активы имущества казны, стоимо</w:t>
      </w:r>
      <w:r w:rsidR="00617BC7">
        <w:rPr>
          <w:rFonts w:ascii="Times New Roman" w:hAnsi="Times New Roman" w:cs="Times New Roman"/>
          <w:color w:val="000000"/>
          <w:sz w:val="28"/>
          <w:szCs w:val="28"/>
        </w:rPr>
        <w:t>сть которых составляет 656 227,3</w:t>
      </w:r>
      <w:r w:rsidR="000C5E54">
        <w:rPr>
          <w:rFonts w:ascii="Times New Roman" w:hAnsi="Times New Roman" w:cs="Times New Roman"/>
          <w:color w:val="000000"/>
          <w:sz w:val="28"/>
          <w:szCs w:val="28"/>
        </w:rPr>
        <w:t xml:space="preserve"> тыс. рублей </w:t>
      </w:r>
      <w:r w:rsidR="000C5E54" w:rsidRPr="00857F73">
        <w:rPr>
          <w:rFonts w:ascii="Times New Roman" w:hAnsi="Times New Roman" w:cs="Times New Roman"/>
          <w:color w:val="000000"/>
          <w:sz w:val="28"/>
          <w:szCs w:val="28"/>
        </w:rPr>
        <w:t xml:space="preserve">(увеличение на </w:t>
      </w:r>
      <w:r w:rsidR="00E81305">
        <w:rPr>
          <w:rFonts w:ascii="Times New Roman" w:hAnsi="Times New Roman" w:cs="Times New Roman"/>
          <w:color w:val="000000"/>
          <w:sz w:val="28"/>
          <w:szCs w:val="28"/>
        </w:rPr>
        <w:t>531 071,4 тыс. рублей в сравнении с 2023</w:t>
      </w:r>
      <w:r w:rsidR="000C5E54" w:rsidRPr="00857F73">
        <w:rPr>
          <w:rFonts w:ascii="Times New Roman" w:hAnsi="Times New Roman" w:cs="Times New Roman"/>
          <w:color w:val="000000"/>
          <w:sz w:val="28"/>
          <w:szCs w:val="28"/>
        </w:rPr>
        <w:t xml:space="preserve"> годом)</w:t>
      </w:r>
      <w:r w:rsidR="000C5E54">
        <w:rPr>
          <w:rFonts w:ascii="Times New Roman" w:hAnsi="Times New Roman" w:cs="Times New Roman"/>
          <w:color w:val="000000"/>
          <w:sz w:val="28"/>
          <w:szCs w:val="28"/>
        </w:rPr>
        <w:t xml:space="preserve">,  расходы будущих периодов, </w:t>
      </w:r>
      <w:r w:rsidR="000C5E54" w:rsidRPr="00797C76">
        <w:rPr>
          <w:rFonts w:ascii="Times New Roman" w:hAnsi="Times New Roman" w:cs="Times New Roman"/>
          <w:color w:val="000000"/>
          <w:sz w:val="28"/>
          <w:szCs w:val="28"/>
        </w:rPr>
        <w:t>ст</w:t>
      </w:r>
      <w:r w:rsidR="000C5E54">
        <w:rPr>
          <w:rFonts w:ascii="Times New Roman" w:hAnsi="Times New Roman" w:cs="Times New Roman"/>
          <w:color w:val="000000"/>
          <w:sz w:val="28"/>
          <w:szCs w:val="28"/>
        </w:rPr>
        <w:t xml:space="preserve">оимость которых составляет </w:t>
      </w:r>
      <w:r w:rsidR="00E81305">
        <w:rPr>
          <w:rFonts w:ascii="Times New Roman" w:hAnsi="Times New Roman" w:cs="Times New Roman"/>
          <w:color w:val="000000"/>
          <w:sz w:val="28"/>
          <w:szCs w:val="28"/>
        </w:rPr>
        <w:t>16 195,6</w:t>
      </w:r>
      <w:r w:rsidR="000C5E54" w:rsidRPr="00797C76">
        <w:rPr>
          <w:rFonts w:ascii="Times New Roman" w:hAnsi="Times New Roman" w:cs="Times New Roman"/>
          <w:color w:val="000000"/>
          <w:sz w:val="28"/>
          <w:szCs w:val="28"/>
        </w:rPr>
        <w:t xml:space="preserve"> тыс. рублей (у</w:t>
      </w:r>
      <w:r w:rsidR="00E81305">
        <w:rPr>
          <w:rFonts w:ascii="Times New Roman" w:hAnsi="Times New Roman" w:cs="Times New Roman"/>
          <w:color w:val="000000"/>
          <w:sz w:val="28"/>
          <w:szCs w:val="28"/>
        </w:rPr>
        <w:t xml:space="preserve">величение </w:t>
      </w:r>
      <w:r w:rsidR="000C5E54" w:rsidRPr="00797C76">
        <w:rPr>
          <w:rFonts w:ascii="Times New Roman" w:hAnsi="Times New Roman" w:cs="Times New Roman"/>
          <w:color w:val="000000"/>
          <w:sz w:val="28"/>
          <w:szCs w:val="28"/>
        </w:rPr>
        <w:t xml:space="preserve"> на </w:t>
      </w:r>
      <w:r w:rsidR="000C5E54">
        <w:rPr>
          <w:rFonts w:ascii="Times New Roman" w:hAnsi="Times New Roman" w:cs="Times New Roman"/>
          <w:color w:val="000000"/>
          <w:sz w:val="28"/>
          <w:szCs w:val="28"/>
        </w:rPr>
        <w:t>1</w:t>
      </w:r>
      <w:r w:rsidR="00E81305">
        <w:rPr>
          <w:rFonts w:ascii="Times New Roman" w:hAnsi="Times New Roman" w:cs="Times New Roman"/>
          <w:color w:val="000000"/>
          <w:sz w:val="28"/>
          <w:szCs w:val="28"/>
        </w:rPr>
        <w:t>5 607,0</w:t>
      </w:r>
      <w:r w:rsidR="000C5E54" w:rsidRPr="00797C76">
        <w:rPr>
          <w:rFonts w:ascii="Times New Roman" w:hAnsi="Times New Roman" w:cs="Times New Roman"/>
          <w:color w:val="000000"/>
          <w:sz w:val="28"/>
          <w:szCs w:val="28"/>
        </w:rPr>
        <w:t xml:space="preserve"> тыс. рубле</w:t>
      </w:r>
      <w:r w:rsidR="00E81305">
        <w:rPr>
          <w:rFonts w:ascii="Times New Roman" w:hAnsi="Times New Roman" w:cs="Times New Roman"/>
          <w:color w:val="000000"/>
          <w:sz w:val="28"/>
          <w:szCs w:val="28"/>
        </w:rPr>
        <w:t>й в сравнении с 2023</w:t>
      </w:r>
      <w:r w:rsidR="000C5E54" w:rsidRPr="00797C76">
        <w:rPr>
          <w:rFonts w:ascii="Times New Roman" w:hAnsi="Times New Roman" w:cs="Times New Roman"/>
          <w:color w:val="000000"/>
          <w:sz w:val="28"/>
          <w:szCs w:val="28"/>
        </w:rPr>
        <w:t xml:space="preserve"> годом)</w:t>
      </w:r>
      <w:r w:rsidR="000C5E54">
        <w:rPr>
          <w:rFonts w:ascii="Times New Roman" w:hAnsi="Times New Roman" w:cs="Times New Roman"/>
          <w:color w:val="000000"/>
          <w:sz w:val="28"/>
          <w:szCs w:val="28"/>
        </w:rPr>
        <w:t xml:space="preserve">. </w:t>
      </w:r>
    </w:p>
    <w:p w:rsidR="000C5E54" w:rsidRPr="009B6A26"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86F70">
        <w:rPr>
          <w:rFonts w:ascii="Times New Roman" w:hAnsi="Times New Roman" w:cs="Times New Roman"/>
          <w:color w:val="000000"/>
          <w:sz w:val="28"/>
          <w:szCs w:val="28"/>
        </w:rPr>
        <w:t xml:space="preserve">Данные об остатках основных средств, непроизведенных активов на начало и конец отчетного года, отраженные в сведениях о движении нефинансовых активов (ф.0503168) соответствуют показателям баланса, отражающим стоимость основных средств, </w:t>
      </w:r>
      <w:r w:rsidRPr="009B6A26">
        <w:rPr>
          <w:rFonts w:ascii="Times New Roman" w:hAnsi="Times New Roman" w:cs="Times New Roman"/>
          <w:color w:val="000000"/>
          <w:sz w:val="28"/>
          <w:szCs w:val="28"/>
        </w:rPr>
        <w:t>непроизведенных активов.</w:t>
      </w:r>
    </w:p>
    <w:p w:rsidR="000C5E54" w:rsidRPr="009B6A26"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B6A26">
        <w:rPr>
          <w:rFonts w:ascii="Times New Roman" w:hAnsi="Times New Roman" w:cs="Times New Roman"/>
          <w:color w:val="000000"/>
          <w:sz w:val="28"/>
          <w:szCs w:val="28"/>
        </w:rPr>
        <w:t>Показатели II раздела баланса «Финанс</w:t>
      </w:r>
      <w:r>
        <w:rPr>
          <w:rFonts w:ascii="Times New Roman" w:hAnsi="Times New Roman" w:cs="Times New Roman"/>
          <w:color w:val="000000"/>
          <w:sz w:val="28"/>
          <w:szCs w:val="28"/>
        </w:rPr>
        <w:t>овые активы» у</w:t>
      </w:r>
      <w:r w:rsidR="00D87C06">
        <w:rPr>
          <w:rFonts w:ascii="Times New Roman" w:hAnsi="Times New Roman" w:cs="Times New Roman"/>
          <w:color w:val="000000"/>
          <w:sz w:val="28"/>
          <w:szCs w:val="28"/>
        </w:rPr>
        <w:t>величились за 2024</w:t>
      </w:r>
      <w:r w:rsidRPr="009B6A26">
        <w:rPr>
          <w:rFonts w:ascii="Times New Roman" w:hAnsi="Times New Roman" w:cs="Times New Roman"/>
          <w:color w:val="000000"/>
          <w:sz w:val="28"/>
          <w:szCs w:val="28"/>
        </w:rPr>
        <w:t xml:space="preserve"> год н</w:t>
      </w:r>
      <w:r w:rsidR="00D87C06">
        <w:rPr>
          <w:rFonts w:ascii="Times New Roman" w:hAnsi="Times New Roman" w:cs="Times New Roman"/>
          <w:color w:val="000000"/>
          <w:sz w:val="28"/>
          <w:szCs w:val="28"/>
        </w:rPr>
        <w:t>а 143 549,9</w:t>
      </w:r>
      <w:r w:rsidRPr="009B6A26">
        <w:rPr>
          <w:rFonts w:ascii="Times New Roman" w:hAnsi="Times New Roman" w:cs="Times New Roman"/>
          <w:color w:val="000000"/>
          <w:sz w:val="28"/>
          <w:szCs w:val="28"/>
        </w:rPr>
        <w:t xml:space="preserve"> тыс. рублей и по состоянию на 01</w:t>
      </w:r>
      <w:r w:rsidR="00D87C06">
        <w:rPr>
          <w:rFonts w:ascii="Times New Roman" w:hAnsi="Times New Roman" w:cs="Times New Roman"/>
          <w:color w:val="000000"/>
          <w:sz w:val="28"/>
          <w:szCs w:val="28"/>
        </w:rPr>
        <w:t>.01.2025 года составили 2 567 277,6</w:t>
      </w:r>
      <w:r w:rsidRPr="009B6A26">
        <w:rPr>
          <w:rFonts w:ascii="Times New Roman" w:hAnsi="Times New Roman" w:cs="Times New Roman"/>
          <w:color w:val="000000"/>
          <w:sz w:val="28"/>
          <w:szCs w:val="28"/>
        </w:rPr>
        <w:t xml:space="preserve"> тыс. рублей, в том числе:</w:t>
      </w:r>
    </w:p>
    <w:p w:rsidR="000C5E54"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денежные средства учреждения  –</w:t>
      </w:r>
      <w:r w:rsidR="009A0800">
        <w:rPr>
          <w:rFonts w:ascii="Times New Roman" w:hAnsi="Times New Roman" w:cs="Times New Roman"/>
          <w:color w:val="000000"/>
          <w:sz w:val="28"/>
          <w:szCs w:val="28"/>
        </w:rPr>
        <w:t xml:space="preserve"> 431,5</w:t>
      </w:r>
      <w:r>
        <w:rPr>
          <w:rFonts w:ascii="Times New Roman" w:hAnsi="Times New Roman" w:cs="Times New Roman"/>
          <w:color w:val="000000"/>
          <w:sz w:val="28"/>
          <w:szCs w:val="28"/>
        </w:rPr>
        <w:t xml:space="preserve"> тыс. рублей  </w:t>
      </w:r>
      <w:r w:rsidRPr="006D14CB">
        <w:rPr>
          <w:rFonts w:ascii="Times New Roman" w:hAnsi="Times New Roman" w:cs="Times New Roman"/>
          <w:color w:val="000000"/>
          <w:sz w:val="28"/>
          <w:szCs w:val="28"/>
        </w:rPr>
        <w:t xml:space="preserve">(увеличение на </w:t>
      </w:r>
      <w:r w:rsidR="009A0800">
        <w:rPr>
          <w:rFonts w:ascii="Times New Roman" w:hAnsi="Times New Roman" w:cs="Times New Roman"/>
          <w:color w:val="000000"/>
          <w:sz w:val="28"/>
          <w:szCs w:val="28"/>
        </w:rPr>
        <w:t>96,7 тыс. рублей в сравнении с 2023</w:t>
      </w:r>
      <w:r w:rsidRPr="006D14CB">
        <w:rPr>
          <w:rFonts w:ascii="Times New Roman" w:hAnsi="Times New Roman" w:cs="Times New Roman"/>
          <w:color w:val="000000"/>
          <w:sz w:val="28"/>
          <w:szCs w:val="28"/>
        </w:rPr>
        <w:t xml:space="preserve"> годом)</w:t>
      </w:r>
      <w:r>
        <w:rPr>
          <w:rFonts w:ascii="Times New Roman" w:hAnsi="Times New Roman" w:cs="Times New Roman"/>
          <w:color w:val="000000"/>
          <w:sz w:val="28"/>
          <w:szCs w:val="28"/>
        </w:rPr>
        <w:t>;</w:t>
      </w:r>
    </w:p>
    <w:p w:rsidR="000C5E54" w:rsidRPr="00416C25"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средства на счетах бюджета в органе Феде</w:t>
      </w:r>
      <w:r w:rsidR="009A0800">
        <w:rPr>
          <w:rFonts w:ascii="Times New Roman" w:hAnsi="Times New Roman" w:cs="Times New Roman"/>
          <w:color w:val="000000"/>
          <w:sz w:val="28"/>
          <w:szCs w:val="28"/>
        </w:rPr>
        <w:t>рального казначейства – 58 604,7</w:t>
      </w:r>
      <w:r>
        <w:rPr>
          <w:rFonts w:ascii="Times New Roman" w:hAnsi="Times New Roman" w:cs="Times New Roman"/>
          <w:color w:val="000000"/>
          <w:sz w:val="28"/>
          <w:szCs w:val="28"/>
        </w:rPr>
        <w:t xml:space="preserve"> тыс. рублей </w:t>
      </w:r>
      <w:r w:rsidRPr="00416C25">
        <w:rPr>
          <w:rFonts w:ascii="Times New Roman" w:hAnsi="Times New Roman" w:cs="Times New Roman"/>
          <w:color w:val="000000"/>
          <w:sz w:val="28"/>
          <w:szCs w:val="28"/>
        </w:rPr>
        <w:t xml:space="preserve">(увеличение на </w:t>
      </w:r>
      <w:r w:rsidR="009A0800">
        <w:rPr>
          <w:rFonts w:ascii="Times New Roman" w:hAnsi="Times New Roman" w:cs="Times New Roman"/>
          <w:color w:val="000000"/>
          <w:sz w:val="28"/>
          <w:szCs w:val="28"/>
        </w:rPr>
        <w:t>26 281,7 тыс. рублей в сравнении с 2023</w:t>
      </w:r>
      <w:r w:rsidRPr="00416C25">
        <w:rPr>
          <w:rFonts w:ascii="Times New Roman" w:hAnsi="Times New Roman" w:cs="Times New Roman"/>
          <w:color w:val="000000"/>
          <w:sz w:val="28"/>
          <w:szCs w:val="28"/>
        </w:rPr>
        <w:t xml:space="preserve"> годом);</w:t>
      </w:r>
    </w:p>
    <w:p w:rsidR="000C5E54" w:rsidRPr="00EE43EC" w:rsidRDefault="009A0800"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финансовые вложения – 598 890,3</w:t>
      </w:r>
      <w:r w:rsidR="000C5E54">
        <w:rPr>
          <w:rFonts w:ascii="Times New Roman" w:hAnsi="Times New Roman" w:cs="Times New Roman"/>
          <w:color w:val="000000"/>
          <w:sz w:val="28"/>
          <w:szCs w:val="28"/>
        </w:rPr>
        <w:t xml:space="preserve"> тыс. рублей </w:t>
      </w:r>
      <w:r w:rsidR="000C5E54" w:rsidRPr="006D14CB">
        <w:rPr>
          <w:rFonts w:ascii="Times New Roman" w:hAnsi="Times New Roman" w:cs="Times New Roman"/>
          <w:color w:val="000000"/>
          <w:sz w:val="28"/>
          <w:szCs w:val="28"/>
        </w:rPr>
        <w:t xml:space="preserve">(увеличение на </w:t>
      </w:r>
      <w:r>
        <w:rPr>
          <w:rFonts w:ascii="Times New Roman" w:hAnsi="Times New Roman" w:cs="Times New Roman"/>
          <w:color w:val="000000"/>
          <w:sz w:val="28"/>
          <w:szCs w:val="28"/>
        </w:rPr>
        <w:t>32 956,7 тыс. рублей в сравнении с 2023</w:t>
      </w:r>
      <w:r w:rsidR="000C5E54" w:rsidRPr="006D14CB">
        <w:rPr>
          <w:rFonts w:ascii="Times New Roman" w:hAnsi="Times New Roman" w:cs="Times New Roman"/>
          <w:color w:val="000000"/>
          <w:sz w:val="28"/>
          <w:szCs w:val="28"/>
        </w:rPr>
        <w:t xml:space="preserve"> годом)</w:t>
      </w:r>
      <w:r w:rsidR="000C5E54">
        <w:rPr>
          <w:rFonts w:ascii="Times New Roman" w:hAnsi="Times New Roman" w:cs="Times New Roman"/>
          <w:color w:val="000000"/>
          <w:sz w:val="28"/>
          <w:szCs w:val="28"/>
        </w:rPr>
        <w:t xml:space="preserve">; </w:t>
      </w:r>
    </w:p>
    <w:p w:rsidR="000C5E54" w:rsidRPr="00EE43EC"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E43EC">
        <w:rPr>
          <w:rFonts w:ascii="Times New Roman" w:hAnsi="Times New Roman" w:cs="Times New Roman"/>
          <w:color w:val="000000"/>
          <w:sz w:val="28"/>
          <w:szCs w:val="28"/>
        </w:rPr>
        <w:t>- дебиторская зад</w:t>
      </w:r>
      <w:r>
        <w:rPr>
          <w:rFonts w:ascii="Times New Roman" w:hAnsi="Times New Roman" w:cs="Times New Roman"/>
          <w:color w:val="000000"/>
          <w:sz w:val="28"/>
          <w:szCs w:val="28"/>
        </w:rPr>
        <w:t>олженность по доходам – 1</w:t>
      </w:r>
      <w:r w:rsidR="009A0800">
        <w:rPr>
          <w:rFonts w:ascii="Times New Roman" w:hAnsi="Times New Roman" w:cs="Times New Roman"/>
          <w:color w:val="000000"/>
          <w:sz w:val="28"/>
          <w:szCs w:val="28"/>
        </w:rPr>
        <w:t> 908 661,0</w:t>
      </w:r>
      <w:r w:rsidRPr="00EE43EC">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 xml:space="preserve"> </w:t>
      </w:r>
      <w:r w:rsidRPr="006D14CB">
        <w:rPr>
          <w:rFonts w:ascii="Times New Roman" w:hAnsi="Times New Roman" w:cs="Times New Roman"/>
          <w:color w:val="000000"/>
          <w:sz w:val="28"/>
          <w:szCs w:val="28"/>
        </w:rPr>
        <w:t xml:space="preserve">(увеличение на </w:t>
      </w:r>
      <w:r w:rsidR="009A0800">
        <w:rPr>
          <w:rFonts w:ascii="Times New Roman" w:hAnsi="Times New Roman" w:cs="Times New Roman"/>
          <w:color w:val="000000"/>
          <w:sz w:val="28"/>
          <w:szCs w:val="28"/>
        </w:rPr>
        <w:t>84 238,7 тыс. рублей в сравнении с 2023</w:t>
      </w:r>
      <w:r w:rsidRPr="006D14CB">
        <w:rPr>
          <w:rFonts w:ascii="Times New Roman" w:hAnsi="Times New Roman" w:cs="Times New Roman"/>
          <w:color w:val="000000"/>
          <w:sz w:val="28"/>
          <w:szCs w:val="28"/>
        </w:rPr>
        <w:t xml:space="preserve"> годом)</w:t>
      </w:r>
      <w:r w:rsidRPr="00EE43EC">
        <w:rPr>
          <w:rFonts w:ascii="Times New Roman" w:hAnsi="Times New Roman" w:cs="Times New Roman"/>
          <w:color w:val="000000"/>
          <w:sz w:val="28"/>
          <w:szCs w:val="28"/>
        </w:rPr>
        <w:t>;</w:t>
      </w:r>
    </w:p>
    <w:p w:rsidR="000C5E54"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E43E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E43EC">
        <w:rPr>
          <w:rFonts w:ascii="Times New Roman" w:hAnsi="Times New Roman" w:cs="Times New Roman"/>
          <w:color w:val="000000"/>
          <w:sz w:val="28"/>
          <w:szCs w:val="28"/>
        </w:rPr>
        <w:t>дебиторская задолженность по в</w:t>
      </w:r>
      <w:r w:rsidR="009A0800">
        <w:rPr>
          <w:rFonts w:ascii="Times New Roman" w:hAnsi="Times New Roman" w:cs="Times New Roman"/>
          <w:color w:val="000000"/>
          <w:sz w:val="28"/>
          <w:szCs w:val="28"/>
        </w:rPr>
        <w:t>ыплатам – 624,7</w:t>
      </w:r>
      <w:r w:rsidRPr="00EE43EC">
        <w:rPr>
          <w:rFonts w:ascii="Times New Roman" w:hAnsi="Times New Roman" w:cs="Times New Roman"/>
          <w:color w:val="000000"/>
          <w:sz w:val="28"/>
          <w:szCs w:val="28"/>
        </w:rPr>
        <w:t xml:space="preserve"> тыс. рублей, что соответствует данным «Сведений по дебиторской и кредиторской задолженности» (ф. 0503169)</w:t>
      </w:r>
      <w:r>
        <w:rPr>
          <w:rFonts w:ascii="Times New Roman" w:hAnsi="Times New Roman" w:cs="Times New Roman"/>
          <w:color w:val="000000"/>
          <w:sz w:val="28"/>
          <w:szCs w:val="28"/>
        </w:rPr>
        <w:t>, (увеличение</w:t>
      </w:r>
      <w:r w:rsidRPr="006D14CB">
        <w:rPr>
          <w:rFonts w:ascii="Times New Roman" w:hAnsi="Times New Roman" w:cs="Times New Roman"/>
          <w:color w:val="000000"/>
          <w:sz w:val="28"/>
          <w:szCs w:val="28"/>
        </w:rPr>
        <w:t xml:space="preserve"> на </w:t>
      </w:r>
      <w:r w:rsidR="009A0800">
        <w:rPr>
          <w:rFonts w:ascii="Times New Roman" w:hAnsi="Times New Roman" w:cs="Times New Roman"/>
          <w:color w:val="000000"/>
          <w:sz w:val="28"/>
          <w:szCs w:val="28"/>
        </w:rPr>
        <w:t>58,8 тыс. рублей в сравнении с 2023</w:t>
      </w:r>
      <w:r w:rsidRPr="006D14CB">
        <w:rPr>
          <w:rFonts w:ascii="Times New Roman" w:hAnsi="Times New Roman" w:cs="Times New Roman"/>
          <w:color w:val="000000"/>
          <w:sz w:val="28"/>
          <w:szCs w:val="28"/>
        </w:rPr>
        <w:t xml:space="preserve"> годом)</w:t>
      </w:r>
      <w:r>
        <w:rPr>
          <w:rFonts w:ascii="Times New Roman" w:hAnsi="Times New Roman" w:cs="Times New Roman"/>
          <w:color w:val="000000"/>
          <w:sz w:val="28"/>
          <w:szCs w:val="28"/>
        </w:rPr>
        <w:t>;</w:t>
      </w:r>
    </w:p>
    <w:p w:rsidR="000C5E54" w:rsidRPr="00EE43EC"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расчеты по кредитам, займам</w:t>
      </w:r>
      <w:r w:rsidR="009A0800">
        <w:rPr>
          <w:rFonts w:ascii="Times New Roman" w:hAnsi="Times New Roman" w:cs="Times New Roman"/>
          <w:color w:val="000000"/>
          <w:sz w:val="28"/>
          <w:szCs w:val="28"/>
        </w:rPr>
        <w:t xml:space="preserve"> – 65,3</w:t>
      </w:r>
      <w:r w:rsidRPr="00230B0B">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 xml:space="preserve"> (</w:t>
      </w:r>
      <w:r w:rsidR="009A0800">
        <w:rPr>
          <w:rFonts w:ascii="Times New Roman" w:hAnsi="Times New Roman" w:cs="Times New Roman"/>
          <w:color w:val="000000"/>
          <w:sz w:val="28"/>
          <w:szCs w:val="28"/>
        </w:rPr>
        <w:t>уменьшение на 82,8 тыс. рублей в сравнении с 2023</w:t>
      </w:r>
      <w:r w:rsidRPr="00230B0B">
        <w:rPr>
          <w:rFonts w:ascii="Times New Roman" w:hAnsi="Times New Roman" w:cs="Times New Roman"/>
          <w:color w:val="000000"/>
          <w:sz w:val="28"/>
          <w:szCs w:val="28"/>
        </w:rPr>
        <w:t xml:space="preserve"> годом)</w:t>
      </w:r>
      <w:r>
        <w:rPr>
          <w:rFonts w:ascii="Times New Roman" w:hAnsi="Times New Roman" w:cs="Times New Roman"/>
          <w:color w:val="000000"/>
          <w:sz w:val="28"/>
          <w:szCs w:val="28"/>
        </w:rPr>
        <w:t>.</w:t>
      </w:r>
    </w:p>
    <w:p w:rsidR="000C5E54"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9404F">
        <w:rPr>
          <w:rFonts w:ascii="Times New Roman" w:hAnsi="Times New Roman" w:cs="Times New Roman"/>
          <w:color w:val="000000"/>
          <w:sz w:val="28"/>
          <w:szCs w:val="28"/>
        </w:rPr>
        <w:t>По данным III раздела баланса «Обязательств</w:t>
      </w:r>
      <w:r>
        <w:rPr>
          <w:rFonts w:ascii="Times New Roman" w:hAnsi="Times New Roman" w:cs="Times New Roman"/>
          <w:color w:val="000000"/>
          <w:sz w:val="28"/>
          <w:szCs w:val="28"/>
        </w:rPr>
        <w:t>а» и показателям формы 0503169  на 01.01.20</w:t>
      </w:r>
      <w:r w:rsidR="00CD40DC">
        <w:rPr>
          <w:rFonts w:ascii="Times New Roman" w:hAnsi="Times New Roman" w:cs="Times New Roman"/>
          <w:color w:val="000000"/>
          <w:sz w:val="28"/>
          <w:szCs w:val="28"/>
        </w:rPr>
        <w:t>25</w:t>
      </w:r>
      <w:r w:rsidRPr="00F9404F">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сумма</w:t>
      </w:r>
      <w:r w:rsidRPr="00F9404F">
        <w:rPr>
          <w:rFonts w:ascii="Times New Roman" w:hAnsi="Times New Roman" w:cs="Times New Roman"/>
          <w:color w:val="000000"/>
          <w:sz w:val="28"/>
          <w:szCs w:val="28"/>
        </w:rPr>
        <w:t xml:space="preserve"> </w:t>
      </w:r>
      <w:r w:rsidR="00CD40DC">
        <w:rPr>
          <w:rFonts w:ascii="Times New Roman" w:hAnsi="Times New Roman" w:cs="Times New Roman"/>
          <w:color w:val="000000"/>
          <w:sz w:val="28"/>
          <w:szCs w:val="28"/>
        </w:rPr>
        <w:t>составляет 1 955 942,7</w:t>
      </w:r>
      <w:r w:rsidRPr="00F9404F">
        <w:rPr>
          <w:rFonts w:ascii="Times New Roman" w:hAnsi="Times New Roman" w:cs="Times New Roman"/>
          <w:color w:val="000000"/>
          <w:sz w:val="28"/>
          <w:szCs w:val="28"/>
        </w:rPr>
        <w:t xml:space="preserve"> тыс. рублей, в том числе</w:t>
      </w:r>
      <w:r>
        <w:rPr>
          <w:rFonts w:ascii="Times New Roman" w:hAnsi="Times New Roman" w:cs="Times New Roman"/>
          <w:color w:val="000000"/>
          <w:sz w:val="28"/>
          <w:szCs w:val="28"/>
        </w:rPr>
        <w:t>:</w:t>
      </w:r>
      <w:r w:rsidRPr="000A5FD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расчеты с кредиторами по долговым обязательствам составляют 13 291,8 </w:t>
      </w:r>
      <w:r>
        <w:rPr>
          <w:rFonts w:ascii="Times New Roman" w:hAnsi="Times New Roman" w:cs="Times New Roman"/>
          <w:color w:val="000000"/>
          <w:sz w:val="28"/>
          <w:szCs w:val="28"/>
        </w:rPr>
        <w:lastRenderedPageBreak/>
        <w:t>тыс. рублей (без изменений к уровню прошлого года);</w:t>
      </w:r>
      <w:r w:rsidRPr="00F940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кредиторская задолженност</w:t>
      </w:r>
      <w:r w:rsidR="00E27A5A">
        <w:rPr>
          <w:rFonts w:ascii="Times New Roman" w:hAnsi="Times New Roman" w:cs="Times New Roman"/>
          <w:color w:val="000000"/>
          <w:sz w:val="28"/>
          <w:szCs w:val="28"/>
        </w:rPr>
        <w:t>ь по выплатам составляет 4 431,1</w:t>
      </w:r>
      <w:r>
        <w:rPr>
          <w:rFonts w:ascii="Times New Roman" w:hAnsi="Times New Roman" w:cs="Times New Roman"/>
          <w:color w:val="000000"/>
          <w:sz w:val="28"/>
          <w:szCs w:val="28"/>
        </w:rPr>
        <w:t xml:space="preserve"> тыс. рублей (увеличение</w:t>
      </w:r>
      <w:r w:rsidRPr="000E7C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 у</w:t>
      </w:r>
      <w:r w:rsidR="00E27A5A">
        <w:rPr>
          <w:rFonts w:ascii="Times New Roman" w:hAnsi="Times New Roman" w:cs="Times New Roman"/>
          <w:color w:val="000000"/>
          <w:sz w:val="28"/>
          <w:szCs w:val="28"/>
        </w:rPr>
        <w:t>ровнем на начало года на 1 887,0</w:t>
      </w:r>
      <w:r w:rsidRPr="000E7C54">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 расч</w:t>
      </w:r>
      <w:r w:rsidR="00E27A5A">
        <w:rPr>
          <w:rFonts w:ascii="Times New Roman" w:hAnsi="Times New Roman" w:cs="Times New Roman"/>
          <w:color w:val="000000"/>
          <w:sz w:val="28"/>
          <w:szCs w:val="28"/>
        </w:rPr>
        <w:t>еты по платежам в бюджет 9 529,3</w:t>
      </w:r>
      <w:r>
        <w:rPr>
          <w:rFonts w:ascii="Times New Roman" w:hAnsi="Times New Roman" w:cs="Times New Roman"/>
          <w:color w:val="000000"/>
          <w:sz w:val="28"/>
          <w:szCs w:val="28"/>
        </w:rPr>
        <w:t xml:space="preserve"> тыс. рублей (увеличение</w:t>
      </w:r>
      <w:r w:rsidRPr="00F940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00E27A5A">
        <w:rPr>
          <w:rFonts w:ascii="Times New Roman" w:hAnsi="Times New Roman" w:cs="Times New Roman"/>
          <w:color w:val="000000"/>
          <w:sz w:val="28"/>
          <w:szCs w:val="28"/>
        </w:rPr>
        <w:t xml:space="preserve"> уровнем на начало года на 6 300,5</w:t>
      </w:r>
      <w:r w:rsidRPr="00F9404F">
        <w:rPr>
          <w:rFonts w:ascii="Times New Roman" w:hAnsi="Times New Roman" w:cs="Times New Roman"/>
          <w:color w:val="000000"/>
          <w:sz w:val="28"/>
          <w:szCs w:val="28"/>
        </w:rPr>
        <w:t xml:space="preserve"> тыс. рублей)</w:t>
      </w:r>
      <w:r w:rsidR="00E27A5A">
        <w:rPr>
          <w:rFonts w:ascii="Times New Roman" w:hAnsi="Times New Roman" w:cs="Times New Roman"/>
          <w:color w:val="000000"/>
          <w:sz w:val="28"/>
          <w:szCs w:val="28"/>
        </w:rPr>
        <w:t>; иные расчеты в сумме 365,4</w:t>
      </w:r>
      <w:r>
        <w:rPr>
          <w:rFonts w:ascii="Times New Roman" w:hAnsi="Times New Roman" w:cs="Times New Roman"/>
          <w:color w:val="000000"/>
          <w:sz w:val="28"/>
          <w:szCs w:val="28"/>
        </w:rPr>
        <w:t xml:space="preserve"> тыс. рублей (увеличение</w:t>
      </w:r>
      <w:r w:rsidRPr="00F9404F">
        <w:rPr>
          <w:rFonts w:ascii="Times New Roman" w:hAnsi="Times New Roman" w:cs="Times New Roman"/>
          <w:color w:val="000000"/>
          <w:sz w:val="28"/>
          <w:szCs w:val="28"/>
        </w:rPr>
        <w:t xml:space="preserve"> </w:t>
      </w:r>
      <w:r w:rsidR="00E27A5A">
        <w:rPr>
          <w:rFonts w:ascii="Times New Roman" w:hAnsi="Times New Roman" w:cs="Times New Roman"/>
          <w:color w:val="000000"/>
          <w:sz w:val="28"/>
          <w:szCs w:val="28"/>
        </w:rPr>
        <w:t>с уровнем на начало года на 86,7</w:t>
      </w:r>
      <w:r w:rsidRPr="00F9404F">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w:t>
      </w:r>
      <w:proofErr w:type="gramEnd"/>
      <w:r w:rsidRPr="000A5FDF">
        <w:rPr>
          <w:rFonts w:ascii="Times New Roman" w:hAnsi="Times New Roman" w:cs="Times New Roman"/>
          <w:color w:val="000000"/>
          <w:sz w:val="28"/>
          <w:szCs w:val="28"/>
        </w:rPr>
        <w:t xml:space="preserve"> </w:t>
      </w:r>
      <w:proofErr w:type="gramStart"/>
      <w:r w:rsidRPr="000A5FDF">
        <w:rPr>
          <w:rFonts w:ascii="Times New Roman" w:hAnsi="Times New Roman" w:cs="Times New Roman"/>
          <w:color w:val="000000"/>
          <w:sz w:val="28"/>
          <w:szCs w:val="28"/>
        </w:rPr>
        <w:t>кредит</w:t>
      </w:r>
      <w:r>
        <w:rPr>
          <w:rFonts w:ascii="Times New Roman" w:hAnsi="Times New Roman" w:cs="Times New Roman"/>
          <w:color w:val="000000"/>
          <w:sz w:val="28"/>
          <w:szCs w:val="28"/>
        </w:rPr>
        <w:t>орская задолже</w:t>
      </w:r>
      <w:r w:rsidR="00E27A5A">
        <w:rPr>
          <w:rFonts w:ascii="Times New Roman" w:hAnsi="Times New Roman" w:cs="Times New Roman"/>
          <w:color w:val="000000"/>
          <w:sz w:val="28"/>
          <w:szCs w:val="28"/>
        </w:rPr>
        <w:t>нность по доходам составляет 1,9</w:t>
      </w:r>
      <w:r w:rsidRPr="000A5FDF">
        <w:rPr>
          <w:rFonts w:ascii="Times New Roman" w:hAnsi="Times New Roman" w:cs="Times New Roman"/>
          <w:color w:val="000000"/>
          <w:sz w:val="28"/>
          <w:szCs w:val="28"/>
        </w:rPr>
        <w:t xml:space="preserve"> тыс. рублей (</w:t>
      </w:r>
      <w:r w:rsidR="00E27A5A">
        <w:rPr>
          <w:rFonts w:ascii="Times New Roman" w:hAnsi="Times New Roman" w:cs="Times New Roman"/>
          <w:color w:val="000000"/>
          <w:sz w:val="28"/>
          <w:szCs w:val="28"/>
        </w:rPr>
        <w:t>уменьшение</w:t>
      </w:r>
      <w:r w:rsidRPr="00A86463">
        <w:rPr>
          <w:rFonts w:ascii="Times New Roman" w:hAnsi="Times New Roman" w:cs="Times New Roman"/>
          <w:color w:val="000000"/>
          <w:sz w:val="28"/>
          <w:szCs w:val="28"/>
        </w:rPr>
        <w:t xml:space="preserve"> с уровнем на начало года на </w:t>
      </w:r>
      <w:r>
        <w:rPr>
          <w:rFonts w:ascii="Times New Roman" w:hAnsi="Times New Roman" w:cs="Times New Roman"/>
          <w:color w:val="000000"/>
          <w:sz w:val="28"/>
          <w:szCs w:val="28"/>
        </w:rPr>
        <w:t>2,1</w:t>
      </w:r>
      <w:r w:rsidRPr="00A86463">
        <w:rPr>
          <w:rFonts w:ascii="Times New Roman" w:hAnsi="Times New Roman" w:cs="Times New Roman"/>
          <w:color w:val="000000"/>
          <w:sz w:val="28"/>
          <w:szCs w:val="28"/>
        </w:rPr>
        <w:t xml:space="preserve"> тыс. рублей</w:t>
      </w:r>
      <w:r w:rsidRPr="000A5FD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доходы будущих периодов в сумме 1</w:t>
      </w:r>
      <w:r w:rsidR="00E27A5A">
        <w:rPr>
          <w:rFonts w:ascii="Times New Roman" w:hAnsi="Times New Roman" w:cs="Times New Roman"/>
          <w:color w:val="000000"/>
          <w:sz w:val="28"/>
          <w:szCs w:val="28"/>
        </w:rPr>
        <w:t> 894 922,1</w:t>
      </w:r>
      <w:r>
        <w:rPr>
          <w:rFonts w:ascii="Times New Roman" w:hAnsi="Times New Roman" w:cs="Times New Roman"/>
          <w:color w:val="000000"/>
          <w:sz w:val="28"/>
          <w:szCs w:val="28"/>
        </w:rPr>
        <w:t xml:space="preserve"> тыс. рублей (увеличение к уровню на начало год</w:t>
      </w:r>
      <w:r w:rsidR="00E27A5A">
        <w:rPr>
          <w:rFonts w:ascii="Times New Roman" w:hAnsi="Times New Roman" w:cs="Times New Roman"/>
          <w:color w:val="000000"/>
          <w:sz w:val="28"/>
          <w:szCs w:val="28"/>
        </w:rPr>
        <w:t>а на 109 960,2</w:t>
      </w:r>
      <w:r w:rsidRPr="000E7C54">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 резервы предс</w:t>
      </w:r>
      <w:r w:rsidR="00E27A5A">
        <w:rPr>
          <w:rFonts w:ascii="Times New Roman" w:hAnsi="Times New Roman" w:cs="Times New Roman"/>
          <w:color w:val="000000"/>
          <w:sz w:val="28"/>
          <w:szCs w:val="28"/>
        </w:rPr>
        <w:t>тоящих расходов в сумме 33 401,1</w:t>
      </w:r>
      <w:r w:rsidRPr="000E7C54">
        <w:rPr>
          <w:rFonts w:ascii="Times New Roman" w:hAnsi="Times New Roman" w:cs="Times New Roman"/>
          <w:color w:val="000000"/>
          <w:sz w:val="28"/>
          <w:szCs w:val="28"/>
        </w:rPr>
        <w:t xml:space="preserve"> тыс. рублей (у</w:t>
      </w:r>
      <w:r>
        <w:rPr>
          <w:rFonts w:ascii="Times New Roman" w:hAnsi="Times New Roman" w:cs="Times New Roman"/>
          <w:color w:val="000000"/>
          <w:sz w:val="28"/>
          <w:szCs w:val="28"/>
        </w:rPr>
        <w:t>величение</w:t>
      </w:r>
      <w:r w:rsidRPr="000E7C54">
        <w:rPr>
          <w:rFonts w:ascii="Times New Roman" w:hAnsi="Times New Roman" w:cs="Times New Roman"/>
          <w:color w:val="000000"/>
          <w:sz w:val="28"/>
          <w:szCs w:val="28"/>
        </w:rPr>
        <w:t xml:space="preserve"> к уровню на начало года на </w:t>
      </w:r>
      <w:r w:rsidR="00E27A5A">
        <w:rPr>
          <w:rFonts w:ascii="Times New Roman" w:hAnsi="Times New Roman" w:cs="Times New Roman"/>
          <w:color w:val="000000"/>
          <w:sz w:val="28"/>
          <w:szCs w:val="28"/>
        </w:rPr>
        <w:t>4 777,5</w:t>
      </w:r>
      <w:r w:rsidRPr="000E7C54">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w:t>
      </w:r>
      <w:proofErr w:type="gramEnd"/>
    </w:p>
    <w:p w:rsidR="000C5E54"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9404F">
        <w:rPr>
          <w:rFonts w:ascii="Times New Roman" w:hAnsi="Times New Roman" w:cs="Times New Roman"/>
          <w:color w:val="000000"/>
          <w:sz w:val="28"/>
          <w:szCs w:val="28"/>
        </w:rPr>
        <w:t>В соответствии с представленными Сведениями ф.0503169 просроченной кредиторской (нереальной к взысканию) задолженности нет. Суммы дебиторской и кредит</w:t>
      </w:r>
      <w:r>
        <w:rPr>
          <w:rFonts w:ascii="Times New Roman" w:hAnsi="Times New Roman" w:cs="Times New Roman"/>
          <w:color w:val="000000"/>
          <w:sz w:val="28"/>
          <w:szCs w:val="28"/>
        </w:rPr>
        <w:t xml:space="preserve">орской задолженности </w:t>
      </w:r>
      <w:r w:rsidRPr="00F9404F">
        <w:rPr>
          <w:rFonts w:ascii="Times New Roman" w:hAnsi="Times New Roman" w:cs="Times New Roman"/>
          <w:color w:val="000000"/>
          <w:sz w:val="28"/>
          <w:szCs w:val="28"/>
        </w:rPr>
        <w:t xml:space="preserve">соответствуют показателям бюджетной </w:t>
      </w:r>
      <w:r>
        <w:rPr>
          <w:rFonts w:ascii="Times New Roman" w:hAnsi="Times New Roman" w:cs="Times New Roman"/>
          <w:color w:val="000000"/>
          <w:sz w:val="28"/>
          <w:szCs w:val="28"/>
        </w:rPr>
        <w:t>отчетности (ф.0503169)</w:t>
      </w:r>
      <w:r w:rsidRPr="00F9404F">
        <w:rPr>
          <w:rFonts w:ascii="Times New Roman" w:hAnsi="Times New Roman" w:cs="Times New Roman"/>
          <w:color w:val="000000"/>
          <w:sz w:val="28"/>
          <w:szCs w:val="28"/>
        </w:rPr>
        <w:t>.</w:t>
      </w:r>
    </w:p>
    <w:p w:rsidR="000C5E54"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0E30">
        <w:rPr>
          <w:rFonts w:ascii="Times New Roman" w:hAnsi="Times New Roman" w:cs="Times New Roman"/>
          <w:color w:val="000000"/>
          <w:sz w:val="28"/>
          <w:szCs w:val="28"/>
        </w:rPr>
        <w:t>Раздел IV баланса содержит сведения о финансовом резу</w:t>
      </w:r>
      <w:r>
        <w:rPr>
          <w:rFonts w:ascii="Times New Roman" w:hAnsi="Times New Roman" w:cs="Times New Roman"/>
          <w:color w:val="000000"/>
          <w:sz w:val="28"/>
          <w:szCs w:val="28"/>
        </w:rPr>
        <w:t>льтате</w:t>
      </w:r>
      <w:r w:rsidRPr="009E0E30">
        <w:rPr>
          <w:rFonts w:ascii="Times New Roman" w:hAnsi="Times New Roman" w:cs="Times New Roman"/>
          <w:color w:val="000000"/>
          <w:sz w:val="28"/>
          <w:szCs w:val="28"/>
        </w:rPr>
        <w:t>, размер которого на 01 ян</w:t>
      </w:r>
      <w:r w:rsidR="00377F92">
        <w:rPr>
          <w:rFonts w:ascii="Times New Roman" w:hAnsi="Times New Roman" w:cs="Times New Roman"/>
          <w:color w:val="000000"/>
          <w:sz w:val="28"/>
          <w:szCs w:val="28"/>
        </w:rPr>
        <w:t>варя 2025 года составил 3 285 014,0</w:t>
      </w:r>
      <w:r>
        <w:rPr>
          <w:rFonts w:ascii="Times New Roman" w:hAnsi="Times New Roman" w:cs="Times New Roman"/>
          <w:color w:val="000000"/>
          <w:sz w:val="28"/>
          <w:szCs w:val="28"/>
        </w:rPr>
        <w:t xml:space="preserve"> тыс. рублей, в том числе финансовый результат экономическо</w:t>
      </w:r>
      <w:r w:rsidR="00377F92">
        <w:rPr>
          <w:rFonts w:ascii="Times New Roman" w:hAnsi="Times New Roman" w:cs="Times New Roman"/>
          <w:color w:val="000000"/>
          <w:sz w:val="28"/>
          <w:szCs w:val="28"/>
        </w:rPr>
        <w:t>го субъекта составил 3 226 409,5</w:t>
      </w:r>
      <w:r>
        <w:rPr>
          <w:rFonts w:ascii="Times New Roman" w:hAnsi="Times New Roman" w:cs="Times New Roman"/>
          <w:color w:val="000000"/>
          <w:sz w:val="28"/>
          <w:szCs w:val="28"/>
        </w:rPr>
        <w:t xml:space="preserve"> тыс. рублей, результат по кассовым операциям бюджета </w:t>
      </w:r>
      <w:r w:rsidR="00377F92">
        <w:rPr>
          <w:rFonts w:ascii="Times New Roman" w:hAnsi="Times New Roman" w:cs="Times New Roman"/>
          <w:color w:val="000000"/>
          <w:sz w:val="28"/>
          <w:szCs w:val="28"/>
        </w:rPr>
        <w:t>составил 58 604,7</w:t>
      </w:r>
      <w:r>
        <w:rPr>
          <w:rFonts w:ascii="Times New Roman" w:hAnsi="Times New Roman" w:cs="Times New Roman"/>
          <w:color w:val="000000"/>
          <w:sz w:val="28"/>
          <w:szCs w:val="28"/>
        </w:rPr>
        <w:t xml:space="preserve"> тыс. рублей.</w:t>
      </w:r>
    </w:p>
    <w:p w:rsidR="00B56974" w:rsidRPr="00B56974" w:rsidRDefault="009D7DF2" w:rsidP="00B76430">
      <w:pPr>
        <w:pStyle w:val="a3"/>
        <w:spacing w:line="24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Пунктом 111</w:t>
      </w:r>
      <w:r w:rsidR="00B56974" w:rsidRPr="00B5195A">
        <w:rPr>
          <w:rFonts w:ascii="Times New Roman" w:hAnsi="Times New Roman" w:cs="Times New Roman"/>
          <w:sz w:val="28"/>
          <w:szCs w:val="28"/>
        </w:rPr>
        <w:t xml:space="preserve"> Инструкции № 191н установлено, что в графе «На нач</w:t>
      </w:r>
      <w:r>
        <w:rPr>
          <w:rFonts w:ascii="Times New Roman" w:hAnsi="Times New Roman" w:cs="Times New Roman"/>
          <w:sz w:val="28"/>
          <w:szCs w:val="28"/>
        </w:rPr>
        <w:t>ало года» Баланса (форма 0503120</w:t>
      </w:r>
      <w:r w:rsidR="00B56974" w:rsidRPr="00B5195A">
        <w:rPr>
          <w:rFonts w:ascii="Times New Roman" w:hAnsi="Times New Roman" w:cs="Times New Roman"/>
          <w:sz w:val="28"/>
          <w:szCs w:val="28"/>
        </w:rPr>
        <w:t>) показываются данные о стоимости активов, обязательств, финансовом результате на начало года (вступительный баланс), которые должны соответствовать данным граф «На конец отчетного периода» предыдущего года (заключительный баланс) с учетом изменений показателей вступительного баланса, отраженных в Сведениях об изменении остатков валюты баланса (форма 0503173).</w:t>
      </w:r>
      <w:r w:rsidR="00B56974" w:rsidRPr="00B56974">
        <w:rPr>
          <w:rFonts w:ascii="Times New Roman" w:hAnsi="Times New Roman" w:cs="Times New Roman"/>
          <w:sz w:val="28"/>
          <w:szCs w:val="28"/>
        </w:rPr>
        <w:t xml:space="preserve"> </w:t>
      </w:r>
      <w:proofErr w:type="gramEnd"/>
    </w:p>
    <w:p w:rsidR="00C219DF" w:rsidRDefault="007E6C47" w:rsidP="00B76430">
      <w:pPr>
        <w:pStyle w:val="a3"/>
        <w:spacing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111</w:t>
      </w:r>
      <w:r w:rsidR="00B56974" w:rsidRPr="00B5195A">
        <w:rPr>
          <w:rFonts w:ascii="Times New Roman" w:hAnsi="Times New Roman" w:cs="Times New Roman"/>
          <w:sz w:val="28"/>
          <w:szCs w:val="28"/>
        </w:rPr>
        <w:t xml:space="preserve"> Инструкции № 191н данные в графе «На нач</w:t>
      </w:r>
      <w:r>
        <w:rPr>
          <w:rFonts w:ascii="Times New Roman" w:hAnsi="Times New Roman" w:cs="Times New Roman"/>
          <w:sz w:val="28"/>
          <w:szCs w:val="28"/>
        </w:rPr>
        <w:t>ало года» Баланса (форма 0503120</w:t>
      </w:r>
      <w:r w:rsidR="00B56974" w:rsidRPr="00B5195A">
        <w:rPr>
          <w:rFonts w:ascii="Times New Roman" w:hAnsi="Times New Roman" w:cs="Times New Roman"/>
          <w:sz w:val="28"/>
          <w:szCs w:val="28"/>
        </w:rPr>
        <w:t>) представлены с учетом изменений показателей вступительного баланса, что отраженно в Сведениях об изменении остатков валюты баланса (форма 0503173).</w:t>
      </w:r>
    </w:p>
    <w:p w:rsidR="00B56974" w:rsidRPr="00407FA0" w:rsidRDefault="00C219DF" w:rsidP="00270B57">
      <w:pPr>
        <w:pStyle w:val="a3"/>
        <w:spacing w:after="0" w:line="240" w:lineRule="auto"/>
        <w:ind w:left="0" w:firstLine="720"/>
        <w:jc w:val="both"/>
        <w:rPr>
          <w:rFonts w:ascii="Times New Roman" w:hAnsi="Times New Roman" w:cs="Times New Roman"/>
          <w:sz w:val="28"/>
          <w:szCs w:val="28"/>
        </w:rPr>
      </w:pPr>
      <w:r w:rsidRPr="00C219DF">
        <w:rPr>
          <w:rFonts w:ascii="Times New Roman" w:hAnsi="Times New Roman" w:cs="Times New Roman"/>
          <w:b/>
          <w:sz w:val="28"/>
          <w:szCs w:val="28"/>
        </w:rPr>
        <w:t>Сведения об изменении остатков валюты баланса (ф. 0503173).</w:t>
      </w:r>
      <w:r>
        <w:rPr>
          <w:rFonts w:ascii="Times New Roman" w:hAnsi="Times New Roman" w:cs="Times New Roman"/>
          <w:sz w:val="28"/>
          <w:szCs w:val="28"/>
        </w:rPr>
        <w:t xml:space="preserve"> </w:t>
      </w:r>
      <w:r w:rsidR="00B56974" w:rsidRPr="00407FA0">
        <w:rPr>
          <w:rFonts w:ascii="Times New Roman" w:hAnsi="Times New Roman" w:cs="Times New Roman"/>
          <w:sz w:val="28"/>
          <w:szCs w:val="28"/>
        </w:rPr>
        <w:t>В соответствии с представленной формой 0503173 произведены след</w:t>
      </w:r>
      <w:r w:rsidR="0047367C" w:rsidRPr="00407FA0">
        <w:rPr>
          <w:rFonts w:ascii="Times New Roman" w:hAnsi="Times New Roman" w:cs="Times New Roman"/>
          <w:sz w:val="28"/>
          <w:szCs w:val="28"/>
        </w:rPr>
        <w:t xml:space="preserve">ующие изменения остатков </w:t>
      </w:r>
      <w:r w:rsidR="00B56974" w:rsidRPr="00407FA0">
        <w:rPr>
          <w:rFonts w:ascii="Times New Roman" w:hAnsi="Times New Roman" w:cs="Times New Roman"/>
          <w:sz w:val="28"/>
          <w:szCs w:val="28"/>
        </w:rPr>
        <w:t xml:space="preserve">баланса: </w:t>
      </w:r>
    </w:p>
    <w:p w:rsidR="0014448F" w:rsidRDefault="00407FA0" w:rsidP="00270B57">
      <w:pPr>
        <w:pStyle w:val="a3"/>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164A">
        <w:rPr>
          <w:rFonts w:ascii="Times New Roman" w:hAnsi="Times New Roman" w:cs="Times New Roman"/>
          <w:sz w:val="28"/>
          <w:szCs w:val="28"/>
        </w:rPr>
        <w:t>код строки 250 «Деби</w:t>
      </w:r>
      <w:r w:rsidR="00270B57">
        <w:rPr>
          <w:rFonts w:ascii="Times New Roman" w:hAnsi="Times New Roman" w:cs="Times New Roman"/>
          <w:sz w:val="28"/>
          <w:szCs w:val="28"/>
        </w:rPr>
        <w:t>торская задолженность по выплатам» увеличилась на сумму 66,9</w:t>
      </w:r>
      <w:r w:rsidR="0014448F">
        <w:rPr>
          <w:rFonts w:ascii="Times New Roman" w:hAnsi="Times New Roman" w:cs="Times New Roman"/>
          <w:sz w:val="28"/>
          <w:szCs w:val="28"/>
        </w:rPr>
        <w:t xml:space="preserve"> тыс. </w:t>
      </w:r>
      <w:r w:rsidR="0059164A">
        <w:rPr>
          <w:rFonts w:ascii="Times New Roman" w:hAnsi="Times New Roman" w:cs="Times New Roman"/>
          <w:sz w:val="28"/>
          <w:szCs w:val="28"/>
        </w:rPr>
        <w:t>рублей;</w:t>
      </w:r>
    </w:p>
    <w:p w:rsidR="00270B57" w:rsidRPr="00270B57" w:rsidRDefault="00270B57" w:rsidP="00270B57">
      <w:pPr>
        <w:pStyle w:val="a3"/>
        <w:spacing w:after="0" w:line="240" w:lineRule="auto"/>
        <w:ind w:left="0" w:firstLine="709"/>
        <w:jc w:val="both"/>
        <w:rPr>
          <w:rFonts w:ascii="Times New Roman" w:hAnsi="Times New Roman" w:cs="Times New Roman"/>
          <w:sz w:val="28"/>
          <w:szCs w:val="28"/>
        </w:rPr>
      </w:pPr>
      <w:r w:rsidRPr="00270B57">
        <w:rPr>
          <w:rFonts w:ascii="Times New Roman" w:hAnsi="Times New Roman" w:cs="Times New Roman"/>
          <w:sz w:val="28"/>
          <w:szCs w:val="28"/>
        </w:rPr>
        <w:t xml:space="preserve">- </w:t>
      </w:r>
      <w:r>
        <w:rPr>
          <w:rFonts w:ascii="Times New Roman" w:hAnsi="Times New Roman" w:cs="Times New Roman"/>
          <w:sz w:val="28"/>
          <w:szCs w:val="28"/>
        </w:rPr>
        <w:t>код строки 26</w:t>
      </w:r>
      <w:r w:rsidRPr="00270B57">
        <w:rPr>
          <w:rFonts w:ascii="Times New Roman" w:hAnsi="Times New Roman" w:cs="Times New Roman"/>
          <w:sz w:val="28"/>
          <w:szCs w:val="28"/>
        </w:rPr>
        <w:t>0 «Дебиторская задолженность по доходам</w:t>
      </w:r>
      <w:r>
        <w:rPr>
          <w:rFonts w:ascii="Times New Roman" w:hAnsi="Times New Roman" w:cs="Times New Roman"/>
          <w:sz w:val="28"/>
          <w:szCs w:val="28"/>
        </w:rPr>
        <w:t>» увеличила</w:t>
      </w:r>
      <w:r w:rsidRPr="00270B57">
        <w:rPr>
          <w:rFonts w:ascii="Times New Roman" w:hAnsi="Times New Roman" w:cs="Times New Roman"/>
          <w:sz w:val="28"/>
          <w:szCs w:val="28"/>
        </w:rPr>
        <w:t xml:space="preserve">сь на сумму </w:t>
      </w:r>
      <w:r>
        <w:rPr>
          <w:rFonts w:ascii="Times New Roman" w:hAnsi="Times New Roman" w:cs="Times New Roman"/>
          <w:sz w:val="28"/>
          <w:szCs w:val="28"/>
        </w:rPr>
        <w:t>0,00001</w:t>
      </w:r>
      <w:r w:rsidRPr="00270B57">
        <w:rPr>
          <w:rFonts w:ascii="Times New Roman" w:hAnsi="Times New Roman" w:cs="Times New Roman"/>
          <w:sz w:val="28"/>
          <w:szCs w:val="28"/>
        </w:rPr>
        <w:t xml:space="preserve"> тыс. </w:t>
      </w:r>
      <w:r>
        <w:rPr>
          <w:rFonts w:ascii="Times New Roman" w:hAnsi="Times New Roman" w:cs="Times New Roman"/>
          <w:sz w:val="28"/>
          <w:szCs w:val="28"/>
        </w:rPr>
        <w:t>рублей.</w:t>
      </w:r>
    </w:p>
    <w:p w:rsidR="00270B57" w:rsidRDefault="00B56974" w:rsidP="00270B57">
      <w:pPr>
        <w:pStyle w:val="a3"/>
        <w:spacing w:after="0" w:line="240" w:lineRule="auto"/>
        <w:ind w:left="0" w:firstLine="709"/>
        <w:jc w:val="both"/>
        <w:rPr>
          <w:rFonts w:ascii="Times New Roman" w:hAnsi="Times New Roman" w:cs="Times New Roman"/>
          <w:sz w:val="28"/>
          <w:szCs w:val="28"/>
        </w:rPr>
      </w:pPr>
      <w:r w:rsidRPr="00000AC8">
        <w:rPr>
          <w:rFonts w:ascii="Times New Roman" w:hAnsi="Times New Roman" w:cs="Times New Roman"/>
          <w:sz w:val="28"/>
          <w:szCs w:val="28"/>
        </w:rPr>
        <w:t xml:space="preserve">В соответствии с положением пункта 170 Инструкции № 191н </w:t>
      </w:r>
      <w:r w:rsidR="00BC2B9B" w:rsidRPr="00000AC8">
        <w:rPr>
          <w:rFonts w:ascii="Times New Roman" w:hAnsi="Times New Roman" w:cs="Times New Roman"/>
          <w:sz w:val="28"/>
          <w:szCs w:val="28"/>
        </w:rPr>
        <w:t>корректировка остатков баланса о</w:t>
      </w:r>
      <w:r w:rsidR="00000AC8" w:rsidRPr="00000AC8">
        <w:rPr>
          <w:rFonts w:ascii="Times New Roman" w:hAnsi="Times New Roman" w:cs="Times New Roman"/>
          <w:sz w:val="28"/>
          <w:szCs w:val="28"/>
        </w:rPr>
        <w:t>тражена</w:t>
      </w:r>
      <w:r w:rsidRPr="00000AC8">
        <w:rPr>
          <w:rFonts w:ascii="Times New Roman" w:hAnsi="Times New Roman" w:cs="Times New Roman"/>
          <w:sz w:val="28"/>
          <w:szCs w:val="28"/>
        </w:rPr>
        <w:t xml:space="preserve"> в ф</w:t>
      </w:r>
      <w:r w:rsidR="00BC2B9B" w:rsidRPr="00000AC8">
        <w:rPr>
          <w:rFonts w:ascii="Times New Roman" w:hAnsi="Times New Roman" w:cs="Times New Roman"/>
          <w:sz w:val="28"/>
          <w:szCs w:val="28"/>
        </w:rPr>
        <w:t>орме 0503173 по коду причины «03</w:t>
      </w:r>
      <w:r w:rsidR="00000AC8" w:rsidRPr="00000AC8">
        <w:rPr>
          <w:rFonts w:ascii="Times New Roman" w:hAnsi="Times New Roman" w:cs="Times New Roman"/>
          <w:sz w:val="28"/>
          <w:szCs w:val="28"/>
        </w:rPr>
        <w:t xml:space="preserve">» </w:t>
      </w:r>
      <w:r w:rsidR="00BC2B9B" w:rsidRPr="00000AC8">
        <w:rPr>
          <w:rFonts w:ascii="Times New Roman" w:hAnsi="Times New Roman" w:cs="Times New Roman"/>
          <w:sz w:val="28"/>
          <w:szCs w:val="28"/>
        </w:rPr>
        <w:t>-</w:t>
      </w:r>
      <w:r w:rsidR="00000AC8" w:rsidRPr="00000AC8">
        <w:rPr>
          <w:rFonts w:ascii="Times New Roman" w:hAnsi="Times New Roman" w:cs="Times New Roman"/>
          <w:sz w:val="28"/>
          <w:szCs w:val="28"/>
        </w:rPr>
        <w:t xml:space="preserve"> исправление ошибок прошлых лет</w:t>
      </w:r>
      <w:r w:rsidR="00270B57">
        <w:rPr>
          <w:rFonts w:ascii="Times New Roman" w:hAnsi="Times New Roman" w:cs="Times New Roman"/>
          <w:sz w:val="28"/>
          <w:szCs w:val="28"/>
        </w:rPr>
        <w:t xml:space="preserve">, </w:t>
      </w:r>
      <w:r w:rsidR="001013DE" w:rsidRPr="001013DE">
        <w:rPr>
          <w:rFonts w:ascii="Times New Roman" w:hAnsi="Times New Roman" w:cs="Times New Roman"/>
          <w:sz w:val="28"/>
          <w:szCs w:val="28"/>
        </w:rPr>
        <w:t>предусмотренные законодательством Российской Федерации (с указанием причин, повлиявших на изменение показателей вступительного баланса);</w:t>
      </w:r>
      <w:r w:rsidR="00000AC8" w:rsidRPr="00000AC8">
        <w:rPr>
          <w:rFonts w:ascii="Times New Roman" w:hAnsi="Times New Roman" w:cs="Times New Roman"/>
          <w:sz w:val="28"/>
          <w:szCs w:val="28"/>
        </w:rPr>
        <w:t xml:space="preserve"> и описана в разделе 4 «</w:t>
      </w:r>
      <w:r w:rsidR="00DD180B">
        <w:rPr>
          <w:rFonts w:ascii="Times New Roman" w:hAnsi="Times New Roman" w:cs="Times New Roman"/>
          <w:sz w:val="28"/>
          <w:szCs w:val="28"/>
        </w:rPr>
        <w:t xml:space="preserve">Анализ показателей финансовой отчетности муниципального образования «Починковский район» </w:t>
      </w:r>
      <w:r w:rsidR="00DD180B">
        <w:rPr>
          <w:rFonts w:ascii="Times New Roman" w:hAnsi="Times New Roman" w:cs="Times New Roman"/>
          <w:sz w:val="28"/>
          <w:szCs w:val="28"/>
        </w:rPr>
        <w:lastRenderedPageBreak/>
        <w:t>Смоленской области</w:t>
      </w:r>
      <w:r w:rsidR="00000AC8" w:rsidRPr="00000AC8">
        <w:rPr>
          <w:rFonts w:ascii="Times New Roman" w:hAnsi="Times New Roman" w:cs="Times New Roman"/>
          <w:sz w:val="28"/>
          <w:szCs w:val="28"/>
        </w:rPr>
        <w:t>» текстовой части пояснительной запис</w:t>
      </w:r>
      <w:r w:rsidR="00DD180B">
        <w:rPr>
          <w:rFonts w:ascii="Times New Roman" w:hAnsi="Times New Roman" w:cs="Times New Roman"/>
          <w:sz w:val="28"/>
          <w:szCs w:val="28"/>
        </w:rPr>
        <w:t>ки (форма 0503160)</w:t>
      </w:r>
      <w:r w:rsidR="00000AC8" w:rsidRPr="00000AC8">
        <w:rPr>
          <w:rFonts w:ascii="Times New Roman" w:hAnsi="Times New Roman" w:cs="Times New Roman"/>
          <w:sz w:val="28"/>
          <w:szCs w:val="28"/>
        </w:rPr>
        <w:t xml:space="preserve"> муниципального образования</w:t>
      </w:r>
      <w:r w:rsidR="00DD180B">
        <w:rPr>
          <w:rFonts w:ascii="Times New Roman" w:hAnsi="Times New Roman" w:cs="Times New Roman"/>
          <w:sz w:val="28"/>
          <w:szCs w:val="28"/>
        </w:rPr>
        <w:t xml:space="preserve"> «Починковский район» Смоленской области</w:t>
      </w:r>
      <w:r w:rsidR="00000AC8" w:rsidRPr="00000AC8">
        <w:rPr>
          <w:rFonts w:ascii="Times New Roman" w:hAnsi="Times New Roman" w:cs="Times New Roman"/>
          <w:sz w:val="28"/>
          <w:szCs w:val="28"/>
        </w:rPr>
        <w:t>.</w:t>
      </w:r>
    </w:p>
    <w:p w:rsidR="00270B57" w:rsidRPr="00270B57" w:rsidRDefault="00C4207A" w:rsidP="00270B57">
      <w:pPr>
        <w:spacing w:after="0" w:line="240" w:lineRule="auto"/>
        <w:jc w:val="both"/>
        <w:rPr>
          <w:rFonts w:ascii="Times New Roman" w:eastAsia="Times New Roman" w:hAnsi="Times New Roman" w:cs="Times New Roman"/>
          <w:color w:val="000000"/>
          <w:sz w:val="24"/>
          <w:lang w:eastAsia="ru-RU"/>
        </w:rPr>
      </w:pPr>
      <w:r>
        <w:rPr>
          <w:rFonts w:ascii="Times New Roman" w:hAnsi="Times New Roman" w:cs="Times New Roman"/>
          <w:sz w:val="28"/>
          <w:szCs w:val="28"/>
        </w:rPr>
        <w:t xml:space="preserve"> </w:t>
      </w:r>
      <w:r w:rsidR="00270B57">
        <w:rPr>
          <w:rFonts w:ascii="Times New Roman" w:eastAsia="Times New Roman" w:hAnsi="Times New Roman" w:cs="Times New Roman"/>
          <w:color w:val="000000"/>
          <w:sz w:val="28"/>
          <w:szCs w:val="28"/>
          <w:lang w:eastAsia="ru-RU"/>
        </w:rPr>
        <w:t>      </w:t>
      </w:r>
      <w:r w:rsidR="00270B57" w:rsidRPr="00270B57">
        <w:rPr>
          <w:rFonts w:ascii="Times New Roman" w:eastAsia="Times New Roman" w:hAnsi="Times New Roman" w:cs="Times New Roman"/>
          <w:color w:val="000000"/>
          <w:sz w:val="28"/>
          <w:szCs w:val="28"/>
          <w:lang w:eastAsia="ru-RU"/>
        </w:rPr>
        <w:t>Изменения валюты баланса  за отчетный период составили</w:t>
      </w:r>
      <w:r w:rsidR="00270B57">
        <w:rPr>
          <w:rFonts w:ascii="Times New Roman" w:eastAsia="Times New Roman" w:hAnsi="Times New Roman" w:cs="Times New Roman"/>
          <w:color w:val="000000"/>
          <w:sz w:val="28"/>
          <w:szCs w:val="28"/>
          <w:lang w:eastAsia="ru-RU"/>
        </w:rPr>
        <w:t xml:space="preserve"> </w:t>
      </w:r>
      <w:r w:rsidR="00270B57" w:rsidRPr="00270B57">
        <w:rPr>
          <w:rFonts w:ascii="Times New Roman" w:eastAsia="Times New Roman" w:hAnsi="Times New Roman" w:cs="Times New Roman"/>
          <w:color w:val="000000"/>
          <w:sz w:val="28"/>
          <w:szCs w:val="28"/>
          <w:lang w:eastAsia="ru-RU"/>
        </w:rPr>
        <w:t xml:space="preserve">в части исправления ошибок прошлых лет: </w:t>
      </w:r>
    </w:p>
    <w:p w:rsidR="00270B57" w:rsidRPr="00270B57" w:rsidRDefault="00270B57" w:rsidP="00270B57">
      <w:pPr>
        <w:spacing w:after="0" w:line="240" w:lineRule="auto"/>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8"/>
          <w:szCs w:val="28"/>
          <w:lang w:eastAsia="ru-RU"/>
        </w:rPr>
        <w:t xml:space="preserve">         </w:t>
      </w:r>
      <w:r w:rsidRPr="00270B57">
        <w:rPr>
          <w:rFonts w:ascii="Times New Roman" w:eastAsia="Times New Roman" w:hAnsi="Times New Roman" w:cs="Times New Roman"/>
          <w:color w:val="000000"/>
          <w:sz w:val="28"/>
          <w:szCs w:val="28"/>
          <w:lang w:eastAsia="ru-RU"/>
        </w:rPr>
        <w:t>- увеличение дебиторской задолженности по до</w:t>
      </w:r>
      <w:r>
        <w:rPr>
          <w:rFonts w:ascii="Times New Roman" w:eastAsia="Times New Roman" w:hAnsi="Times New Roman" w:cs="Times New Roman"/>
          <w:color w:val="000000"/>
          <w:sz w:val="28"/>
          <w:szCs w:val="28"/>
          <w:lang w:eastAsia="ru-RU"/>
        </w:rPr>
        <w:t>ходам составило + 66,9 тыс. рублей</w:t>
      </w:r>
      <w:r w:rsidRPr="00270B57">
        <w:rPr>
          <w:rFonts w:ascii="Times New Roman" w:eastAsia="Times New Roman" w:hAnsi="Times New Roman" w:cs="Times New Roman"/>
          <w:color w:val="000000"/>
          <w:sz w:val="28"/>
          <w:szCs w:val="28"/>
          <w:lang w:eastAsia="ru-RU"/>
        </w:rPr>
        <w:t xml:space="preserve"> дебиторская задолженность, выявленная по результатам сверки расчетов по единому налоговому плате</w:t>
      </w:r>
      <w:r>
        <w:rPr>
          <w:rFonts w:ascii="Times New Roman" w:eastAsia="Times New Roman" w:hAnsi="Times New Roman" w:cs="Times New Roman"/>
          <w:color w:val="000000"/>
          <w:sz w:val="28"/>
          <w:szCs w:val="28"/>
          <w:lang w:eastAsia="ru-RU"/>
        </w:rPr>
        <w:t>жу за прошлые отчетные периоды</w:t>
      </w:r>
      <w:r w:rsidRPr="00270B57">
        <w:rPr>
          <w:rFonts w:ascii="Times New Roman" w:eastAsia="Times New Roman" w:hAnsi="Times New Roman" w:cs="Times New Roman"/>
          <w:color w:val="000000"/>
          <w:sz w:val="28"/>
          <w:szCs w:val="28"/>
          <w:lang w:eastAsia="ru-RU"/>
        </w:rPr>
        <w:t>;</w:t>
      </w:r>
    </w:p>
    <w:p w:rsidR="000C5E54" w:rsidRDefault="00270B57" w:rsidP="00270B57">
      <w:pPr>
        <w:spacing w:after="0" w:line="240" w:lineRule="auto"/>
        <w:jc w:val="both"/>
        <w:rPr>
          <w:rFonts w:ascii="Times New Roman" w:eastAsia="Times New Roman" w:hAnsi="Times New Roman" w:cs="Times New Roman"/>
          <w:color w:val="000000"/>
          <w:sz w:val="28"/>
          <w:szCs w:val="28"/>
          <w:lang w:eastAsia="ru-RU"/>
        </w:rPr>
      </w:pPr>
      <w:r w:rsidRPr="00270B5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270B57">
        <w:rPr>
          <w:rFonts w:ascii="Times New Roman" w:eastAsia="Times New Roman" w:hAnsi="Times New Roman" w:cs="Times New Roman"/>
          <w:color w:val="000000"/>
          <w:sz w:val="28"/>
          <w:szCs w:val="28"/>
          <w:lang w:eastAsia="ru-RU"/>
        </w:rPr>
        <w:t>- увеличение дебиторской задолженности по расходам составило 0,01 руб. (</w:t>
      </w:r>
      <w:r w:rsidRPr="00270B57">
        <w:rPr>
          <w:rFonts w:ascii="Times New Roman" w:eastAsia="Segoe UI" w:hAnsi="Times New Roman" w:cs="Times New Roman"/>
          <w:color w:val="000000"/>
          <w:sz w:val="28"/>
          <w:szCs w:val="28"/>
          <w:lang w:eastAsia="ru-RU"/>
        </w:rPr>
        <w:t>была </w:t>
      </w:r>
      <w:r w:rsidRPr="00270B57">
        <w:rPr>
          <w:rFonts w:ascii="Times New Roman" w:eastAsia="Times New Roman" w:hAnsi="Times New Roman" w:cs="Times New Roman"/>
          <w:color w:val="000000"/>
          <w:sz w:val="28"/>
          <w:szCs w:val="28"/>
          <w:lang w:eastAsia="ru-RU"/>
        </w:rPr>
        <w:t>отражена переплата по страховым взносам на обязательное социальное страхование случ</w:t>
      </w:r>
      <w:r w:rsidR="000C5E54">
        <w:rPr>
          <w:rFonts w:ascii="Times New Roman" w:eastAsia="Times New Roman" w:hAnsi="Times New Roman" w:cs="Times New Roman"/>
          <w:color w:val="000000"/>
          <w:sz w:val="28"/>
          <w:szCs w:val="28"/>
          <w:lang w:eastAsia="ru-RU"/>
        </w:rPr>
        <w:t>ай временной нетрудоспособности</w:t>
      </w:r>
      <w:r w:rsidRPr="00270B57">
        <w:rPr>
          <w:rFonts w:ascii="Times New Roman" w:eastAsia="Times New Roman" w:hAnsi="Times New Roman" w:cs="Times New Roman"/>
          <w:color w:val="000000"/>
          <w:sz w:val="28"/>
          <w:szCs w:val="28"/>
          <w:lang w:eastAsia="ru-RU"/>
        </w:rPr>
        <w:t>,</w:t>
      </w:r>
      <w:r w:rsidR="000C5E54">
        <w:rPr>
          <w:rFonts w:ascii="Times New Roman" w:eastAsia="Times New Roman" w:hAnsi="Times New Roman" w:cs="Times New Roman"/>
          <w:color w:val="000000"/>
          <w:sz w:val="28"/>
          <w:szCs w:val="28"/>
          <w:lang w:eastAsia="ru-RU"/>
        </w:rPr>
        <w:t xml:space="preserve"> </w:t>
      </w:r>
      <w:r w:rsidRPr="00270B57">
        <w:rPr>
          <w:rFonts w:ascii="Times New Roman" w:eastAsia="Times New Roman" w:hAnsi="Times New Roman" w:cs="Times New Roman"/>
          <w:color w:val="000000"/>
          <w:sz w:val="28"/>
          <w:szCs w:val="28"/>
          <w:lang w:eastAsia="ru-RU"/>
        </w:rPr>
        <w:t xml:space="preserve">ранее не отраженная в </w:t>
      </w:r>
      <w:r>
        <w:rPr>
          <w:rFonts w:ascii="Times New Roman" w:eastAsia="Times New Roman" w:hAnsi="Times New Roman" w:cs="Times New Roman"/>
          <w:color w:val="000000"/>
          <w:sz w:val="28"/>
          <w:szCs w:val="28"/>
          <w:lang w:eastAsia="ru-RU"/>
        </w:rPr>
        <w:t>бухгалтерском учете учреждения).</w:t>
      </w:r>
    </w:p>
    <w:p w:rsidR="00E50DD2" w:rsidRDefault="000C5E54" w:rsidP="000C5E54">
      <w:pPr>
        <w:spacing w:after="0" w:line="240" w:lineRule="auto"/>
        <w:ind w:firstLine="709"/>
        <w:jc w:val="both"/>
        <w:rPr>
          <w:rFonts w:ascii="Times New Roman" w:hAnsi="Times New Roman" w:cs="Times New Roman"/>
          <w:bCs/>
          <w:color w:val="000000"/>
          <w:sz w:val="28"/>
          <w:szCs w:val="28"/>
        </w:rPr>
      </w:pPr>
      <w:r w:rsidRPr="000C5E54">
        <w:rPr>
          <w:rFonts w:ascii="Times New Roman" w:eastAsia="Times New Roman" w:hAnsi="Times New Roman" w:cs="Times New Roman"/>
          <w:b/>
          <w:sz w:val="28"/>
          <w:szCs w:val="28"/>
          <w:lang w:eastAsia="ru-RU"/>
        </w:rPr>
        <w:t xml:space="preserve">Отчет о финансовых результатах деятельности </w:t>
      </w:r>
      <w:hyperlink r:id="rId15" w:history="1">
        <w:r w:rsidRPr="000C5E54">
          <w:rPr>
            <w:rStyle w:val="af"/>
            <w:rFonts w:ascii="Times New Roman" w:eastAsia="Times New Roman" w:hAnsi="Times New Roman" w:cs="Times New Roman"/>
            <w:b/>
            <w:color w:val="auto"/>
            <w:sz w:val="28"/>
            <w:szCs w:val="28"/>
            <w:u w:val="none"/>
            <w:lang w:eastAsia="ru-RU"/>
          </w:rPr>
          <w:t>(ф. 0503121)</w:t>
        </w:r>
      </w:hyperlink>
      <w:r>
        <w:rPr>
          <w:rFonts w:ascii="Times New Roman" w:eastAsia="Times New Roman" w:hAnsi="Times New Roman" w:cs="Times New Roman"/>
          <w:b/>
          <w:sz w:val="28"/>
          <w:szCs w:val="28"/>
          <w:lang w:eastAsia="ru-RU"/>
        </w:rPr>
        <w:t xml:space="preserve">. </w:t>
      </w:r>
      <w:r w:rsidR="004A11EB" w:rsidRPr="00B8775D">
        <w:rPr>
          <w:rFonts w:ascii="Times New Roman" w:hAnsi="Times New Roman" w:cs="Times New Roman"/>
          <w:bCs/>
          <w:color w:val="000000"/>
          <w:sz w:val="28"/>
          <w:szCs w:val="28"/>
        </w:rPr>
        <w:t>Отчёт о финансовых результатах деятельности (ф.0503121) содержит данные о финансовых результатах б</w:t>
      </w:r>
      <w:r w:rsidR="001C37E8" w:rsidRPr="00B8775D">
        <w:rPr>
          <w:rFonts w:ascii="Times New Roman" w:hAnsi="Times New Roman" w:cs="Times New Roman"/>
          <w:bCs/>
          <w:color w:val="000000"/>
          <w:sz w:val="28"/>
          <w:szCs w:val="28"/>
        </w:rPr>
        <w:t>юджетной деятель</w:t>
      </w:r>
      <w:r w:rsidR="00BC4EB3">
        <w:rPr>
          <w:rFonts w:ascii="Times New Roman" w:hAnsi="Times New Roman" w:cs="Times New Roman"/>
          <w:bCs/>
          <w:color w:val="000000"/>
          <w:sz w:val="28"/>
          <w:szCs w:val="28"/>
        </w:rPr>
        <w:t>ности по</w:t>
      </w:r>
      <w:r w:rsidR="001D3C83">
        <w:rPr>
          <w:rFonts w:ascii="Times New Roman" w:hAnsi="Times New Roman" w:cs="Times New Roman"/>
          <w:bCs/>
          <w:color w:val="000000"/>
          <w:sz w:val="28"/>
          <w:szCs w:val="28"/>
        </w:rPr>
        <w:t xml:space="preserve"> состоянию на 01.01.2025</w:t>
      </w:r>
      <w:r w:rsidR="004A11EB" w:rsidRPr="00B8775D">
        <w:rPr>
          <w:rFonts w:ascii="Times New Roman" w:hAnsi="Times New Roman" w:cs="Times New Roman"/>
          <w:bCs/>
          <w:color w:val="000000"/>
          <w:sz w:val="28"/>
          <w:szCs w:val="28"/>
        </w:rPr>
        <w:t xml:space="preserve"> года. Согласно представленному отчету</w:t>
      </w:r>
      <w:r w:rsidR="00E50DD2" w:rsidRPr="00B8775D">
        <w:rPr>
          <w:rFonts w:ascii="Times New Roman" w:hAnsi="Times New Roman" w:cs="Times New Roman"/>
          <w:bCs/>
          <w:color w:val="000000"/>
          <w:sz w:val="28"/>
          <w:szCs w:val="28"/>
        </w:rPr>
        <w:t xml:space="preserve"> (ф.0503121) доходы </w:t>
      </w:r>
      <w:r w:rsidR="004A11EB" w:rsidRPr="00B8775D">
        <w:rPr>
          <w:rFonts w:ascii="Times New Roman" w:hAnsi="Times New Roman" w:cs="Times New Roman"/>
          <w:bCs/>
          <w:color w:val="000000"/>
          <w:sz w:val="28"/>
          <w:szCs w:val="28"/>
        </w:rPr>
        <w:t>за от</w:t>
      </w:r>
      <w:r w:rsidR="00E50DD2" w:rsidRPr="00B8775D">
        <w:rPr>
          <w:rFonts w:ascii="Times New Roman" w:hAnsi="Times New Roman" w:cs="Times New Roman"/>
          <w:bCs/>
          <w:color w:val="000000"/>
          <w:sz w:val="28"/>
          <w:szCs w:val="28"/>
        </w:rPr>
        <w:t>четный период состави</w:t>
      </w:r>
      <w:r w:rsidR="001D3C83">
        <w:rPr>
          <w:rFonts w:ascii="Times New Roman" w:hAnsi="Times New Roman" w:cs="Times New Roman"/>
          <w:bCs/>
          <w:color w:val="000000"/>
          <w:sz w:val="28"/>
          <w:szCs w:val="28"/>
        </w:rPr>
        <w:t>ли 2 281 052,2</w:t>
      </w:r>
      <w:r w:rsidR="008A6FBD">
        <w:rPr>
          <w:rFonts w:ascii="Times New Roman" w:hAnsi="Times New Roman" w:cs="Times New Roman"/>
          <w:bCs/>
          <w:color w:val="000000"/>
          <w:sz w:val="28"/>
          <w:szCs w:val="28"/>
        </w:rPr>
        <w:t xml:space="preserve"> </w:t>
      </w:r>
      <w:r w:rsidR="004A11EB" w:rsidRPr="00B8775D">
        <w:rPr>
          <w:rFonts w:ascii="Times New Roman" w:hAnsi="Times New Roman" w:cs="Times New Roman"/>
          <w:bCs/>
          <w:color w:val="000000"/>
          <w:sz w:val="28"/>
          <w:szCs w:val="28"/>
        </w:rPr>
        <w:t>тыс. рублей, в том числе</w:t>
      </w:r>
      <w:r w:rsidR="00E50DD2" w:rsidRPr="00B8775D">
        <w:rPr>
          <w:rFonts w:ascii="Times New Roman" w:hAnsi="Times New Roman" w:cs="Times New Roman"/>
          <w:bCs/>
          <w:color w:val="000000"/>
          <w:sz w:val="28"/>
          <w:szCs w:val="28"/>
        </w:rPr>
        <w:t>:</w:t>
      </w:r>
    </w:p>
    <w:p w:rsidR="00766208" w:rsidRPr="00B8775D" w:rsidRDefault="001D3C83"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налоговые доходы – 247 527,4 тыс. рублей (10,8</w:t>
      </w:r>
      <w:r w:rsidR="00766208">
        <w:rPr>
          <w:rFonts w:ascii="Times New Roman" w:hAnsi="Times New Roman" w:cs="Times New Roman"/>
          <w:bCs/>
          <w:color w:val="000000"/>
          <w:sz w:val="28"/>
          <w:szCs w:val="28"/>
        </w:rPr>
        <w:t>% в общем объеме доходов);</w:t>
      </w:r>
    </w:p>
    <w:p w:rsidR="00856317" w:rsidRDefault="00E50DD2"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t>-</w:t>
      </w:r>
      <w:r w:rsidR="00074F0D">
        <w:rPr>
          <w:rFonts w:ascii="Times New Roman" w:hAnsi="Times New Roman" w:cs="Times New Roman"/>
          <w:bCs/>
          <w:color w:val="000000"/>
          <w:sz w:val="28"/>
          <w:szCs w:val="28"/>
        </w:rPr>
        <w:t xml:space="preserve"> д</w:t>
      </w:r>
      <w:r w:rsidR="001D3C83">
        <w:rPr>
          <w:rFonts w:ascii="Times New Roman" w:hAnsi="Times New Roman" w:cs="Times New Roman"/>
          <w:bCs/>
          <w:color w:val="000000"/>
          <w:sz w:val="28"/>
          <w:szCs w:val="28"/>
        </w:rPr>
        <w:t>оходы от собственности – 5 785,1</w:t>
      </w:r>
      <w:r w:rsidRPr="00B8775D">
        <w:rPr>
          <w:rFonts w:ascii="Times New Roman" w:hAnsi="Times New Roman" w:cs="Times New Roman"/>
          <w:bCs/>
          <w:color w:val="000000"/>
          <w:sz w:val="28"/>
          <w:szCs w:val="28"/>
        </w:rPr>
        <w:t xml:space="preserve"> тыс. рублей</w:t>
      </w:r>
      <w:r w:rsidR="001D3C83">
        <w:rPr>
          <w:rFonts w:ascii="Times New Roman" w:hAnsi="Times New Roman" w:cs="Times New Roman"/>
          <w:bCs/>
          <w:color w:val="000000"/>
          <w:sz w:val="28"/>
          <w:szCs w:val="28"/>
        </w:rPr>
        <w:t xml:space="preserve"> (0,2</w:t>
      </w:r>
      <w:r w:rsidR="00856317">
        <w:rPr>
          <w:rFonts w:ascii="Times New Roman" w:hAnsi="Times New Roman" w:cs="Times New Roman"/>
          <w:bCs/>
          <w:color w:val="000000"/>
          <w:sz w:val="28"/>
          <w:szCs w:val="28"/>
        </w:rPr>
        <w:t>% в общем объеме доходов);</w:t>
      </w:r>
    </w:p>
    <w:p w:rsidR="00E50DD2" w:rsidRPr="00B8775D" w:rsidRDefault="00856317"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E50DD2" w:rsidRPr="00B8775D">
        <w:rPr>
          <w:rFonts w:ascii="Times New Roman" w:hAnsi="Times New Roman" w:cs="Times New Roman"/>
          <w:bCs/>
          <w:color w:val="000000"/>
          <w:sz w:val="28"/>
          <w:szCs w:val="28"/>
        </w:rPr>
        <w:t>-</w:t>
      </w:r>
      <w:r w:rsidR="00B8775D">
        <w:rPr>
          <w:rFonts w:ascii="Times New Roman" w:hAnsi="Times New Roman" w:cs="Times New Roman"/>
          <w:bCs/>
          <w:color w:val="000000"/>
          <w:sz w:val="28"/>
          <w:szCs w:val="28"/>
        </w:rPr>
        <w:t xml:space="preserve"> </w:t>
      </w:r>
      <w:r w:rsidR="00E50DD2" w:rsidRPr="00B8775D">
        <w:rPr>
          <w:rFonts w:ascii="Times New Roman" w:hAnsi="Times New Roman" w:cs="Times New Roman"/>
          <w:bCs/>
          <w:color w:val="000000"/>
          <w:sz w:val="28"/>
          <w:szCs w:val="28"/>
        </w:rPr>
        <w:t>доходы от оказания платных услуг (работ</w:t>
      </w:r>
      <w:r w:rsidR="00074F0D">
        <w:rPr>
          <w:rFonts w:ascii="Times New Roman" w:hAnsi="Times New Roman" w:cs="Times New Roman"/>
          <w:bCs/>
          <w:color w:val="000000"/>
          <w:sz w:val="28"/>
          <w:szCs w:val="28"/>
        </w:rPr>
        <w:t xml:space="preserve">), </w:t>
      </w:r>
      <w:r w:rsidR="001D3C83">
        <w:rPr>
          <w:rFonts w:ascii="Times New Roman" w:hAnsi="Times New Roman" w:cs="Times New Roman"/>
          <w:bCs/>
          <w:color w:val="000000"/>
          <w:sz w:val="28"/>
          <w:szCs w:val="28"/>
        </w:rPr>
        <w:t>компенсационных затрат – 183,5</w:t>
      </w:r>
      <w:r w:rsidR="00E50DD2" w:rsidRPr="00B8775D">
        <w:rPr>
          <w:rFonts w:ascii="Times New Roman" w:hAnsi="Times New Roman" w:cs="Times New Roman"/>
          <w:bCs/>
          <w:color w:val="000000"/>
          <w:sz w:val="28"/>
          <w:szCs w:val="28"/>
        </w:rPr>
        <w:t xml:space="preserve"> тыс. рублей</w:t>
      </w:r>
      <w:r w:rsidR="001D3C83">
        <w:rPr>
          <w:rFonts w:ascii="Times New Roman" w:hAnsi="Times New Roman" w:cs="Times New Roman"/>
          <w:bCs/>
          <w:color w:val="000000"/>
          <w:sz w:val="28"/>
          <w:szCs w:val="28"/>
        </w:rPr>
        <w:t xml:space="preserve"> (0,008</w:t>
      </w:r>
      <w:r w:rsidR="00EA3028">
        <w:rPr>
          <w:rFonts w:ascii="Times New Roman" w:hAnsi="Times New Roman" w:cs="Times New Roman"/>
          <w:bCs/>
          <w:color w:val="000000"/>
          <w:sz w:val="28"/>
          <w:szCs w:val="28"/>
        </w:rPr>
        <w:t>% в общем объеме доходов)</w:t>
      </w:r>
      <w:r w:rsidR="00E50DD2" w:rsidRPr="00B8775D">
        <w:rPr>
          <w:rFonts w:ascii="Times New Roman" w:hAnsi="Times New Roman" w:cs="Times New Roman"/>
          <w:bCs/>
          <w:color w:val="000000"/>
          <w:sz w:val="28"/>
          <w:szCs w:val="28"/>
        </w:rPr>
        <w:t>;</w:t>
      </w:r>
    </w:p>
    <w:p w:rsidR="007B7520" w:rsidRPr="00B8775D" w:rsidRDefault="00E50DD2"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t>-</w:t>
      </w:r>
      <w:r w:rsidR="007B7520" w:rsidRPr="00B8775D">
        <w:rPr>
          <w:rFonts w:ascii="Times New Roman" w:hAnsi="Times New Roman" w:cs="Times New Roman"/>
          <w:bCs/>
          <w:color w:val="000000"/>
          <w:sz w:val="28"/>
          <w:szCs w:val="28"/>
        </w:rPr>
        <w:t xml:space="preserve"> штрафы, пени, неус</w:t>
      </w:r>
      <w:r w:rsidR="00074F0D">
        <w:rPr>
          <w:rFonts w:ascii="Times New Roman" w:hAnsi="Times New Roman" w:cs="Times New Roman"/>
          <w:bCs/>
          <w:color w:val="000000"/>
          <w:sz w:val="28"/>
          <w:szCs w:val="28"/>
        </w:rPr>
        <w:t>то</w:t>
      </w:r>
      <w:r w:rsidR="001D3C83">
        <w:rPr>
          <w:rFonts w:ascii="Times New Roman" w:hAnsi="Times New Roman" w:cs="Times New Roman"/>
          <w:bCs/>
          <w:color w:val="000000"/>
          <w:sz w:val="28"/>
          <w:szCs w:val="28"/>
        </w:rPr>
        <w:t>йки, возмещение ущерба – 2 113,1</w:t>
      </w:r>
      <w:r w:rsidR="007B7520" w:rsidRPr="00B8775D">
        <w:rPr>
          <w:rFonts w:ascii="Times New Roman" w:hAnsi="Times New Roman" w:cs="Times New Roman"/>
          <w:bCs/>
          <w:color w:val="000000"/>
          <w:sz w:val="28"/>
          <w:szCs w:val="28"/>
        </w:rPr>
        <w:t xml:space="preserve"> тыс. рублей</w:t>
      </w:r>
      <w:r w:rsidR="001D3C83">
        <w:rPr>
          <w:rFonts w:ascii="Times New Roman" w:hAnsi="Times New Roman" w:cs="Times New Roman"/>
          <w:bCs/>
          <w:color w:val="000000"/>
          <w:sz w:val="28"/>
          <w:szCs w:val="28"/>
        </w:rPr>
        <w:t xml:space="preserve"> (0,09</w:t>
      </w:r>
      <w:r w:rsidR="00EA3028">
        <w:rPr>
          <w:rFonts w:ascii="Times New Roman" w:hAnsi="Times New Roman" w:cs="Times New Roman"/>
          <w:bCs/>
          <w:color w:val="000000"/>
          <w:sz w:val="28"/>
          <w:szCs w:val="28"/>
        </w:rPr>
        <w:t>% в общем объеме доходов)</w:t>
      </w:r>
      <w:r w:rsidR="007B7520" w:rsidRPr="00B8775D">
        <w:rPr>
          <w:rFonts w:ascii="Times New Roman" w:hAnsi="Times New Roman" w:cs="Times New Roman"/>
          <w:bCs/>
          <w:color w:val="000000"/>
          <w:sz w:val="28"/>
          <w:szCs w:val="28"/>
        </w:rPr>
        <w:t>;</w:t>
      </w:r>
    </w:p>
    <w:p w:rsidR="007B7520" w:rsidRPr="00B8775D" w:rsidRDefault="007B7520"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t>-</w:t>
      </w:r>
      <w:r w:rsidR="004A11EB" w:rsidRPr="00B8775D">
        <w:rPr>
          <w:rFonts w:ascii="Times New Roman" w:hAnsi="Times New Roman" w:cs="Times New Roman"/>
          <w:bCs/>
          <w:color w:val="000000"/>
          <w:sz w:val="28"/>
          <w:szCs w:val="28"/>
        </w:rPr>
        <w:t xml:space="preserve"> безво</w:t>
      </w:r>
      <w:r w:rsidRPr="00B8775D">
        <w:rPr>
          <w:rFonts w:ascii="Times New Roman" w:hAnsi="Times New Roman" w:cs="Times New Roman"/>
          <w:bCs/>
          <w:color w:val="000000"/>
          <w:sz w:val="28"/>
          <w:szCs w:val="28"/>
        </w:rPr>
        <w:t>змездные денежные поступления текущего характера</w:t>
      </w:r>
      <w:r w:rsidR="004A11EB" w:rsidRPr="00B8775D">
        <w:rPr>
          <w:rFonts w:ascii="Times New Roman" w:hAnsi="Times New Roman" w:cs="Times New Roman"/>
          <w:bCs/>
          <w:color w:val="000000"/>
          <w:sz w:val="28"/>
          <w:szCs w:val="28"/>
        </w:rPr>
        <w:t xml:space="preserve"> –</w:t>
      </w:r>
      <w:r w:rsidR="001D3C83">
        <w:rPr>
          <w:rFonts w:ascii="Times New Roman" w:hAnsi="Times New Roman" w:cs="Times New Roman"/>
          <w:bCs/>
          <w:color w:val="000000"/>
          <w:sz w:val="28"/>
          <w:szCs w:val="28"/>
        </w:rPr>
        <w:t xml:space="preserve"> 685 879,0</w:t>
      </w:r>
      <w:r w:rsidRPr="00B8775D">
        <w:rPr>
          <w:rFonts w:ascii="Times New Roman" w:hAnsi="Times New Roman" w:cs="Times New Roman"/>
          <w:bCs/>
          <w:color w:val="000000"/>
          <w:sz w:val="28"/>
          <w:szCs w:val="28"/>
        </w:rPr>
        <w:t xml:space="preserve"> тыс. рублей</w:t>
      </w:r>
      <w:r w:rsidR="00EA3028">
        <w:rPr>
          <w:rFonts w:ascii="Times New Roman" w:hAnsi="Times New Roman" w:cs="Times New Roman"/>
          <w:bCs/>
          <w:color w:val="000000"/>
          <w:sz w:val="28"/>
          <w:szCs w:val="28"/>
        </w:rPr>
        <w:t xml:space="preserve"> </w:t>
      </w:r>
      <w:r w:rsidR="001D3C83">
        <w:rPr>
          <w:rFonts w:ascii="Times New Roman" w:hAnsi="Times New Roman" w:cs="Times New Roman"/>
          <w:bCs/>
          <w:color w:val="000000"/>
          <w:sz w:val="28"/>
          <w:szCs w:val="28"/>
        </w:rPr>
        <w:t>(30,1</w:t>
      </w:r>
      <w:r w:rsidR="00EA3028">
        <w:rPr>
          <w:rFonts w:ascii="Times New Roman" w:hAnsi="Times New Roman" w:cs="Times New Roman"/>
          <w:bCs/>
          <w:color w:val="000000"/>
          <w:sz w:val="28"/>
          <w:szCs w:val="28"/>
        </w:rPr>
        <w:t>% в общем объеме доходов)</w:t>
      </w:r>
      <w:r w:rsidR="009E40BD" w:rsidRPr="00B8775D">
        <w:rPr>
          <w:rFonts w:ascii="Times New Roman" w:hAnsi="Times New Roman" w:cs="Times New Roman"/>
          <w:bCs/>
          <w:color w:val="000000"/>
          <w:sz w:val="28"/>
          <w:szCs w:val="28"/>
        </w:rPr>
        <w:t>;</w:t>
      </w:r>
    </w:p>
    <w:p w:rsidR="009E40BD" w:rsidRPr="00B8775D" w:rsidRDefault="009E40BD"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t xml:space="preserve">- безвозмездные денежные поступления капитального </w:t>
      </w:r>
      <w:r w:rsidR="001D3C83">
        <w:rPr>
          <w:rFonts w:ascii="Times New Roman" w:hAnsi="Times New Roman" w:cs="Times New Roman"/>
          <w:bCs/>
          <w:color w:val="000000"/>
          <w:sz w:val="28"/>
          <w:szCs w:val="28"/>
        </w:rPr>
        <w:t>характера – 12 533,8</w:t>
      </w:r>
      <w:r w:rsidRPr="00B8775D">
        <w:rPr>
          <w:rFonts w:ascii="Times New Roman" w:hAnsi="Times New Roman" w:cs="Times New Roman"/>
          <w:bCs/>
          <w:color w:val="000000"/>
          <w:sz w:val="28"/>
          <w:szCs w:val="28"/>
        </w:rPr>
        <w:t xml:space="preserve"> тыс. рублей</w:t>
      </w:r>
      <w:r w:rsidR="00762C5A">
        <w:rPr>
          <w:rFonts w:ascii="Times New Roman" w:hAnsi="Times New Roman" w:cs="Times New Roman"/>
          <w:bCs/>
          <w:color w:val="000000"/>
          <w:sz w:val="28"/>
          <w:szCs w:val="28"/>
        </w:rPr>
        <w:t xml:space="preserve"> </w:t>
      </w:r>
      <w:r w:rsidR="001D3C83">
        <w:rPr>
          <w:rFonts w:ascii="Times New Roman" w:hAnsi="Times New Roman" w:cs="Times New Roman"/>
          <w:bCs/>
          <w:color w:val="000000"/>
          <w:sz w:val="28"/>
          <w:szCs w:val="28"/>
        </w:rPr>
        <w:t>(0,5</w:t>
      </w:r>
      <w:r w:rsidR="00762C5A">
        <w:rPr>
          <w:rFonts w:ascii="Times New Roman" w:hAnsi="Times New Roman" w:cs="Times New Roman"/>
          <w:bCs/>
          <w:color w:val="000000"/>
          <w:sz w:val="28"/>
          <w:szCs w:val="28"/>
        </w:rPr>
        <w:t>% в общем объеме доходов)</w:t>
      </w:r>
      <w:r w:rsidRPr="00B8775D">
        <w:rPr>
          <w:rFonts w:ascii="Times New Roman" w:hAnsi="Times New Roman" w:cs="Times New Roman"/>
          <w:bCs/>
          <w:color w:val="000000"/>
          <w:sz w:val="28"/>
          <w:szCs w:val="28"/>
        </w:rPr>
        <w:t>;</w:t>
      </w:r>
    </w:p>
    <w:p w:rsidR="009E40BD" w:rsidRPr="00B8775D" w:rsidRDefault="009E40BD"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t xml:space="preserve">- </w:t>
      </w:r>
      <w:r w:rsidR="002F42FD" w:rsidRPr="00B8775D">
        <w:rPr>
          <w:rFonts w:ascii="Times New Roman" w:hAnsi="Times New Roman" w:cs="Times New Roman"/>
          <w:bCs/>
          <w:color w:val="000000"/>
          <w:sz w:val="28"/>
          <w:szCs w:val="28"/>
        </w:rPr>
        <w:t>доходы от</w:t>
      </w:r>
      <w:r w:rsidR="00332D74">
        <w:rPr>
          <w:rFonts w:ascii="Times New Roman" w:hAnsi="Times New Roman" w:cs="Times New Roman"/>
          <w:bCs/>
          <w:color w:val="000000"/>
          <w:sz w:val="28"/>
          <w:szCs w:val="28"/>
        </w:rPr>
        <w:t xml:space="preserve"> операций с </w:t>
      </w:r>
      <w:r w:rsidR="001D3C83">
        <w:rPr>
          <w:rFonts w:ascii="Times New Roman" w:hAnsi="Times New Roman" w:cs="Times New Roman"/>
          <w:bCs/>
          <w:color w:val="000000"/>
          <w:sz w:val="28"/>
          <w:szCs w:val="28"/>
        </w:rPr>
        <w:t>активами – (-) 8 903,8</w:t>
      </w:r>
      <w:r w:rsidR="002F42FD" w:rsidRPr="00B8775D">
        <w:rPr>
          <w:rFonts w:ascii="Times New Roman" w:hAnsi="Times New Roman" w:cs="Times New Roman"/>
          <w:bCs/>
          <w:color w:val="000000"/>
          <w:sz w:val="28"/>
          <w:szCs w:val="28"/>
        </w:rPr>
        <w:t xml:space="preserve"> тыс. рублей</w:t>
      </w:r>
      <w:r w:rsidR="001D3C83">
        <w:rPr>
          <w:rFonts w:ascii="Times New Roman" w:hAnsi="Times New Roman" w:cs="Times New Roman"/>
          <w:bCs/>
          <w:color w:val="000000"/>
          <w:sz w:val="28"/>
          <w:szCs w:val="28"/>
        </w:rPr>
        <w:t xml:space="preserve"> (- 0,4</w:t>
      </w:r>
      <w:r w:rsidR="001C172E">
        <w:rPr>
          <w:rFonts w:ascii="Times New Roman" w:hAnsi="Times New Roman" w:cs="Times New Roman"/>
          <w:bCs/>
          <w:color w:val="000000"/>
          <w:sz w:val="28"/>
          <w:szCs w:val="28"/>
        </w:rPr>
        <w:t>% в общем объеме доходов)</w:t>
      </w:r>
      <w:r w:rsidR="002F42FD" w:rsidRPr="00B8775D">
        <w:rPr>
          <w:rFonts w:ascii="Times New Roman" w:hAnsi="Times New Roman" w:cs="Times New Roman"/>
          <w:bCs/>
          <w:color w:val="000000"/>
          <w:sz w:val="28"/>
          <w:szCs w:val="28"/>
        </w:rPr>
        <w:t>;</w:t>
      </w:r>
    </w:p>
    <w:p w:rsidR="002F42FD" w:rsidRPr="00B8775D" w:rsidRDefault="002F42FD"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t xml:space="preserve">- </w:t>
      </w:r>
      <w:r w:rsidR="007E0FEA" w:rsidRPr="00B8775D">
        <w:rPr>
          <w:rFonts w:ascii="Times New Roman" w:hAnsi="Times New Roman" w:cs="Times New Roman"/>
          <w:bCs/>
          <w:color w:val="000000"/>
          <w:sz w:val="28"/>
          <w:szCs w:val="28"/>
        </w:rPr>
        <w:t xml:space="preserve">прочие доходы – </w:t>
      </w:r>
      <w:r w:rsidR="001D3C83">
        <w:rPr>
          <w:rFonts w:ascii="Times New Roman" w:hAnsi="Times New Roman" w:cs="Times New Roman"/>
          <w:bCs/>
          <w:color w:val="000000"/>
          <w:sz w:val="28"/>
          <w:szCs w:val="28"/>
        </w:rPr>
        <w:t>2 437,5</w:t>
      </w:r>
      <w:r w:rsidR="007E0FEA" w:rsidRPr="00B8775D">
        <w:rPr>
          <w:rFonts w:ascii="Times New Roman" w:hAnsi="Times New Roman" w:cs="Times New Roman"/>
          <w:bCs/>
          <w:color w:val="000000"/>
          <w:sz w:val="28"/>
          <w:szCs w:val="28"/>
        </w:rPr>
        <w:t xml:space="preserve"> тыс. рублей</w:t>
      </w:r>
      <w:r w:rsidR="00332D74">
        <w:rPr>
          <w:rFonts w:ascii="Times New Roman" w:hAnsi="Times New Roman" w:cs="Times New Roman"/>
          <w:bCs/>
          <w:color w:val="000000"/>
          <w:sz w:val="28"/>
          <w:szCs w:val="28"/>
        </w:rPr>
        <w:t xml:space="preserve"> (0,1</w:t>
      </w:r>
      <w:r w:rsidR="001C172E">
        <w:rPr>
          <w:rFonts w:ascii="Times New Roman" w:hAnsi="Times New Roman" w:cs="Times New Roman"/>
          <w:bCs/>
          <w:color w:val="000000"/>
          <w:sz w:val="28"/>
          <w:szCs w:val="28"/>
        </w:rPr>
        <w:t>% в общем объеме доходов)</w:t>
      </w:r>
      <w:r w:rsidR="007E0FEA" w:rsidRPr="00B8775D">
        <w:rPr>
          <w:rFonts w:ascii="Times New Roman" w:hAnsi="Times New Roman" w:cs="Times New Roman"/>
          <w:bCs/>
          <w:color w:val="000000"/>
          <w:sz w:val="28"/>
          <w:szCs w:val="28"/>
        </w:rPr>
        <w:t>;</w:t>
      </w:r>
    </w:p>
    <w:p w:rsidR="007E0FEA" w:rsidRPr="00B8775D" w:rsidRDefault="00D7577A"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00345D0C">
        <w:rPr>
          <w:rFonts w:ascii="Times New Roman" w:hAnsi="Times New Roman" w:cs="Times New Roman"/>
          <w:bCs/>
          <w:color w:val="000000"/>
          <w:sz w:val="28"/>
          <w:szCs w:val="28"/>
        </w:rPr>
        <w:t xml:space="preserve"> </w:t>
      </w:r>
      <w:r w:rsidR="007E0FEA" w:rsidRPr="00B8775D">
        <w:rPr>
          <w:rFonts w:ascii="Times New Roman" w:hAnsi="Times New Roman" w:cs="Times New Roman"/>
          <w:bCs/>
          <w:color w:val="000000"/>
          <w:sz w:val="28"/>
          <w:szCs w:val="28"/>
        </w:rPr>
        <w:t>безвозмездные неденежные поступления в сектор госуда</w:t>
      </w:r>
      <w:r w:rsidR="00A477C8">
        <w:rPr>
          <w:rFonts w:ascii="Times New Roman" w:hAnsi="Times New Roman" w:cs="Times New Roman"/>
          <w:bCs/>
          <w:color w:val="000000"/>
          <w:sz w:val="28"/>
          <w:szCs w:val="28"/>
        </w:rPr>
        <w:t>р</w:t>
      </w:r>
      <w:r w:rsidR="001D3C83">
        <w:rPr>
          <w:rFonts w:ascii="Times New Roman" w:hAnsi="Times New Roman" w:cs="Times New Roman"/>
          <w:bCs/>
          <w:color w:val="000000"/>
          <w:sz w:val="28"/>
          <w:szCs w:val="28"/>
        </w:rPr>
        <w:t>ственного управления – 1 333 496,6</w:t>
      </w:r>
      <w:r w:rsidR="007E0FEA" w:rsidRPr="00B8775D">
        <w:rPr>
          <w:rFonts w:ascii="Times New Roman" w:hAnsi="Times New Roman" w:cs="Times New Roman"/>
          <w:bCs/>
          <w:color w:val="000000"/>
          <w:sz w:val="28"/>
          <w:szCs w:val="28"/>
        </w:rPr>
        <w:t xml:space="preserve"> тыс. рублей</w:t>
      </w:r>
      <w:r w:rsidR="001D3C83">
        <w:rPr>
          <w:rFonts w:ascii="Times New Roman" w:hAnsi="Times New Roman" w:cs="Times New Roman"/>
          <w:bCs/>
          <w:color w:val="000000"/>
          <w:sz w:val="28"/>
          <w:szCs w:val="28"/>
        </w:rPr>
        <w:t xml:space="preserve"> (58,5</w:t>
      </w:r>
      <w:r w:rsidR="001C172E">
        <w:rPr>
          <w:rFonts w:ascii="Times New Roman" w:hAnsi="Times New Roman" w:cs="Times New Roman"/>
          <w:bCs/>
          <w:color w:val="000000"/>
          <w:sz w:val="28"/>
          <w:szCs w:val="28"/>
        </w:rPr>
        <w:t>% в общем объеме доходов).</w:t>
      </w:r>
    </w:p>
    <w:p w:rsidR="00153DE7" w:rsidRPr="00711890" w:rsidRDefault="00584B3D"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Расходы составили 1 079 713,0</w:t>
      </w:r>
      <w:r w:rsidR="004A11EB" w:rsidRPr="00711890">
        <w:rPr>
          <w:rFonts w:ascii="Times New Roman" w:hAnsi="Times New Roman" w:cs="Times New Roman"/>
          <w:bCs/>
          <w:color w:val="000000"/>
          <w:sz w:val="28"/>
          <w:szCs w:val="28"/>
        </w:rPr>
        <w:t xml:space="preserve"> тыс. рублей, из них</w:t>
      </w:r>
      <w:r w:rsidR="00153DE7" w:rsidRPr="00711890">
        <w:rPr>
          <w:rFonts w:ascii="Times New Roman" w:hAnsi="Times New Roman" w:cs="Times New Roman"/>
          <w:bCs/>
          <w:color w:val="000000"/>
          <w:sz w:val="28"/>
          <w:szCs w:val="28"/>
        </w:rPr>
        <w:t>:</w:t>
      </w:r>
    </w:p>
    <w:p w:rsidR="00153DE7" w:rsidRPr="00711890" w:rsidRDefault="00153DE7"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w:t>
      </w:r>
      <w:r w:rsidR="004A11EB" w:rsidRPr="00711890">
        <w:rPr>
          <w:rFonts w:ascii="Times New Roman" w:hAnsi="Times New Roman" w:cs="Times New Roman"/>
          <w:bCs/>
          <w:color w:val="000000"/>
          <w:sz w:val="28"/>
          <w:szCs w:val="28"/>
        </w:rPr>
        <w:t xml:space="preserve"> оплата труда и начисления</w:t>
      </w:r>
      <w:r w:rsidRPr="00711890">
        <w:rPr>
          <w:rFonts w:ascii="Times New Roman" w:hAnsi="Times New Roman" w:cs="Times New Roman"/>
          <w:bCs/>
          <w:color w:val="000000"/>
          <w:sz w:val="28"/>
          <w:szCs w:val="28"/>
        </w:rPr>
        <w:t xml:space="preserve"> на вы</w:t>
      </w:r>
      <w:r w:rsidR="00225E59">
        <w:rPr>
          <w:rFonts w:ascii="Times New Roman" w:hAnsi="Times New Roman" w:cs="Times New Roman"/>
          <w:bCs/>
          <w:color w:val="000000"/>
          <w:sz w:val="28"/>
          <w:szCs w:val="28"/>
        </w:rPr>
        <w:t xml:space="preserve">платы по оплате труда – </w:t>
      </w:r>
      <w:r w:rsidR="00584B3D">
        <w:rPr>
          <w:rFonts w:ascii="Times New Roman" w:hAnsi="Times New Roman" w:cs="Times New Roman"/>
          <w:bCs/>
          <w:color w:val="000000"/>
          <w:sz w:val="28"/>
          <w:szCs w:val="28"/>
        </w:rPr>
        <w:t>112 924,9</w:t>
      </w:r>
      <w:r w:rsidR="004A11EB" w:rsidRPr="00711890">
        <w:rPr>
          <w:rFonts w:ascii="Times New Roman" w:hAnsi="Times New Roman" w:cs="Times New Roman"/>
          <w:bCs/>
          <w:color w:val="000000"/>
          <w:sz w:val="28"/>
          <w:szCs w:val="28"/>
        </w:rPr>
        <w:t xml:space="preserve"> тыс. рубле</w:t>
      </w:r>
      <w:r w:rsidR="000A6997" w:rsidRPr="00711890">
        <w:rPr>
          <w:rFonts w:ascii="Times New Roman" w:hAnsi="Times New Roman" w:cs="Times New Roman"/>
          <w:bCs/>
          <w:color w:val="000000"/>
          <w:sz w:val="28"/>
          <w:szCs w:val="28"/>
        </w:rPr>
        <w:t>й (</w:t>
      </w:r>
      <w:r w:rsidR="00584B3D">
        <w:rPr>
          <w:rFonts w:ascii="Times New Roman" w:hAnsi="Times New Roman" w:cs="Times New Roman"/>
          <w:bCs/>
          <w:color w:val="000000"/>
          <w:sz w:val="28"/>
          <w:szCs w:val="28"/>
        </w:rPr>
        <w:t>10,5</w:t>
      </w:r>
      <w:r w:rsidRPr="00711890">
        <w:rPr>
          <w:rFonts w:ascii="Times New Roman" w:hAnsi="Times New Roman" w:cs="Times New Roman"/>
          <w:bCs/>
          <w:color w:val="000000"/>
          <w:sz w:val="28"/>
          <w:szCs w:val="28"/>
        </w:rPr>
        <w:t>% в общем объеме расходов);</w:t>
      </w:r>
    </w:p>
    <w:p w:rsidR="000A6997" w:rsidRDefault="00153DE7"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w:t>
      </w:r>
      <w:r w:rsidR="00584B3D">
        <w:rPr>
          <w:rFonts w:ascii="Times New Roman" w:hAnsi="Times New Roman" w:cs="Times New Roman"/>
          <w:bCs/>
          <w:color w:val="000000"/>
          <w:sz w:val="28"/>
          <w:szCs w:val="28"/>
        </w:rPr>
        <w:t xml:space="preserve"> оплата работ, услуг – 41 481,1</w:t>
      </w:r>
      <w:r w:rsidR="004A11EB" w:rsidRPr="00711890">
        <w:rPr>
          <w:rFonts w:ascii="Times New Roman" w:hAnsi="Times New Roman" w:cs="Times New Roman"/>
          <w:bCs/>
          <w:color w:val="000000"/>
          <w:sz w:val="28"/>
          <w:szCs w:val="28"/>
        </w:rPr>
        <w:t xml:space="preserve"> тыс. рублей </w:t>
      </w:r>
      <w:r w:rsidR="00CE43DE">
        <w:rPr>
          <w:rFonts w:ascii="Times New Roman" w:hAnsi="Times New Roman" w:cs="Times New Roman"/>
          <w:bCs/>
          <w:color w:val="000000"/>
          <w:sz w:val="28"/>
          <w:szCs w:val="28"/>
        </w:rPr>
        <w:t>(3,8</w:t>
      </w:r>
      <w:r w:rsidR="000A6997" w:rsidRPr="00711890">
        <w:rPr>
          <w:rFonts w:ascii="Times New Roman" w:hAnsi="Times New Roman" w:cs="Times New Roman"/>
          <w:bCs/>
          <w:color w:val="000000"/>
          <w:sz w:val="28"/>
          <w:szCs w:val="28"/>
        </w:rPr>
        <w:t>% в общем объеме расходов);</w:t>
      </w:r>
    </w:p>
    <w:p w:rsidR="00225E59" w:rsidRPr="00711890" w:rsidRDefault="00225E59"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обслужива</w:t>
      </w:r>
      <w:r w:rsidR="00CE43DE">
        <w:rPr>
          <w:rFonts w:ascii="Times New Roman" w:hAnsi="Times New Roman" w:cs="Times New Roman"/>
          <w:bCs/>
          <w:color w:val="000000"/>
          <w:sz w:val="28"/>
          <w:szCs w:val="28"/>
        </w:rPr>
        <w:t>ние муниципального долга – 13,3 тыс. рублей (0,00</w:t>
      </w:r>
      <w:r>
        <w:rPr>
          <w:rFonts w:ascii="Times New Roman" w:hAnsi="Times New Roman" w:cs="Times New Roman"/>
          <w:bCs/>
          <w:color w:val="000000"/>
          <w:sz w:val="28"/>
          <w:szCs w:val="28"/>
        </w:rPr>
        <w:t>1</w:t>
      </w:r>
      <w:r w:rsidRPr="00711890">
        <w:rPr>
          <w:rFonts w:ascii="Times New Roman" w:hAnsi="Times New Roman" w:cs="Times New Roman"/>
          <w:bCs/>
          <w:color w:val="000000"/>
          <w:sz w:val="28"/>
          <w:szCs w:val="28"/>
        </w:rPr>
        <w:t>% в общем объеме расходов);</w:t>
      </w:r>
    </w:p>
    <w:p w:rsidR="0067059C" w:rsidRPr="00711890" w:rsidRDefault="000A6997"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 xml:space="preserve">- </w:t>
      </w:r>
      <w:r w:rsidR="0067059C" w:rsidRPr="00711890">
        <w:rPr>
          <w:rFonts w:ascii="Times New Roman" w:hAnsi="Times New Roman" w:cs="Times New Roman"/>
          <w:bCs/>
          <w:color w:val="000000"/>
          <w:sz w:val="28"/>
          <w:szCs w:val="28"/>
        </w:rPr>
        <w:t xml:space="preserve">безвозмездные перечисления текущего </w:t>
      </w:r>
      <w:r w:rsidR="00225E59">
        <w:rPr>
          <w:rFonts w:ascii="Times New Roman" w:hAnsi="Times New Roman" w:cs="Times New Roman"/>
          <w:bCs/>
          <w:color w:val="000000"/>
          <w:sz w:val="28"/>
          <w:szCs w:val="28"/>
        </w:rPr>
        <w:t>ха</w:t>
      </w:r>
      <w:r w:rsidR="00584B3D">
        <w:rPr>
          <w:rFonts w:ascii="Times New Roman" w:hAnsi="Times New Roman" w:cs="Times New Roman"/>
          <w:bCs/>
          <w:color w:val="000000"/>
          <w:sz w:val="28"/>
          <w:szCs w:val="28"/>
        </w:rPr>
        <w:t>рактера организациям – 673 633,7 тыс. рублей (62,4</w:t>
      </w:r>
      <w:r w:rsidR="0067059C" w:rsidRPr="00711890">
        <w:rPr>
          <w:rFonts w:ascii="Times New Roman" w:hAnsi="Times New Roman" w:cs="Times New Roman"/>
          <w:bCs/>
          <w:color w:val="000000"/>
          <w:sz w:val="28"/>
          <w:szCs w:val="28"/>
        </w:rPr>
        <w:t>% в общем объеме расходов);</w:t>
      </w:r>
    </w:p>
    <w:p w:rsidR="0067059C" w:rsidRPr="00711890" w:rsidRDefault="0067059C"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lastRenderedPageBreak/>
        <w:t>- безвозмездн</w:t>
      </w:r>
      <w:r w:rsidR="00225E59">
        <w:rPr>
          <w:rFonts w:ascii="Times New Roman" w:hAnsi="Times New Roman" w:cs="Times New Roman"/>
          <w:bCs/>
          <w:color w:val="000000"/>
          <w:sz w:val="28"/>
          <w:szCs w:val="28"/>
        </w:rPr>
        <w:t xml:space="preserve">ые </w:t>
      </w:r>
      <w:r w:rsidR="00584B3D">
        <w:rPr>
          <w:rFonts w:ascii="Times New Roman" w:hAnsi="Times New Roman" w:cs="Times New Roman"/>
          <w:bCs/>
          <w:color w:val="000000"/>
          <w:sz w:val="28"/>
          <w:szCs w:val="28"/>
        </w:rPr>
        <w:t>перечисления бюджетам – 69 564,6</w:t>
      </w:r>
      <w:r w:rsidR="00225E59">
        <w:rPr>
          <w:rFonts w:ascii="Times New Roman" w:hAnsi="Times New Roman" w:cs="Times New Roman"/>
          <w:bCs/>
          <w:color w:val="000000"/>
          <w:sz w:val="28"/>
          <w:szCs w:val="28"/>
        </w:rPr>
        <w:t xml:space="preserve"> тыс. рублей (</w:t>
      </w:r>
      <w:r w:rsidR="00584B3D">
        <w:rPr>
          <w:rFonts w:ascii="Times New Roman" w:hAnsi="Times New Roman" w:cs="Times New Roman"/>
          <w:bCs/>
          <w:color w:val="000000"/>
          <w:sz w:val="28"/>
          <w:szCs w:val="28"/>
        </w:rPr>
        <w:t>6,4</w:t>
      </w:r>
      <w:r w:rsidRPr="00711890">
        <w:rPr>
          <w:rFonts w:ascii="Times New Roman" w:hAnsi="Times New Roman" w:cs="Times New Roman"/>
          <w:bCs/>
          <w:color w:val="000000"/>
          <w:sz w:val="28"/>
          <w:szCs w:val="28"/>
        </w:rPr>
        <w:t>% в общем объеме расходов);</w:t>
      </w:r>
    </w:p>
    <w:p w:rsidR="0067059C" w:rsidRPr="00711890" w:rsidRDefault="0067059C"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 xml:space="preserve">- </w:t>
      </w:r>
      <w:r w:rsidR="00CE5004">
        <w:rPr>
          <w:rFonts w:ascii="Times New Roman" w:hAnsi="Times New Roman" w:cs="Times New Roman"/>
          <w:bCs/>
          <w:color w:val="000000"/>
          <w:sz w:val="28"/>
          <w:szCs w:val="28"/>
        </w:rPr>
        <w:t>с</w:t>
      </w:r>
      <w:r w:rsidR="00584B3D">
        <w:rPr>
          <w:rFonts w:ascii="Times New Roman" w:hAnsi="Times New Roman" w:cs="Times New Roman"/>
          <w:bCs/>
          <w:color w:val="000000"/>
          <w:sz w:val="28"/>
          <w:szCs w:val="28"/>
        </w:rPr>
        <w:t>оциальное обеспечение – 41 053,8</w:t>
      </w:r>
      <w:r w:rsidRPr="00711890">
        <w:rPr>
          <w:rFonts w:ascii="Times New Roman" w:hAnsi="Times New Roman" w:cs="Times New Roman"/>
          <w:bCs/>
          <w:color w:val="000000"/>
          <w:sz w:val="28"/>
          <w:szCs w:val="28"/>
        </w:rPr>
        <w:t xml:space="preserve"> тыс. рублей  (</w:t>
      </w:r>
      <w:r w:rsidR="00584B3D">
        <w:rPr>
          <w:rFonts w:ascii="Times New Roman" w:hAnsi="Times New Roman" w:cs="Times New Roman"/>
          <w:bCs/>
          <w:color w:val="000000"/>
          <w:sz w:val="28"/>
          <w:szCs w:val="28"/>
        </w:rPr>
        <w:t>3,8</w:t>
      </w:r>
      <w:r w:rsidRPr="00711890">
        <w:rPr>
          <w:rFonts w:ascii="Times New Roman" w:hAnsi="Times New Roman" w:cs="Times New Roman"/>
          <w:bCs/>
          <w:color w:val="000000"/>
          <w:sz w:val="28"/>
          <w:szCs w:val="28"/>
        </w:rPr>
        <w:t>% в общем объеме расходов);</w:t>
      </w:r>
    </w:p>
    <w:p w:rsidR="000A6997" w:rsidRPr="00711890" w:rsidRDefault="0067059C"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 xml:space="preserve">- </w:t>
      </w:r>
      <w:r w:rsidR="00785903" w:rsidRPr="00711890">
        <w:rPr>
          <w:rFonts w:ascii="Times New Roman" w:hAnsi="Times New Roman" w:cs="Times New Roman"/>
          <w:bCs/>
          <w:color w:val="000000"/>
          <w:sz w:val="28"/>
          <w:szCs w:val="28"/>
        </w:rPr>
        <w:t>расходы п</w:t>
      </w:r>
      <w:r w:rsidR="00584B3D">
        <w:rPr>
          <w:rFonts w:ascii="Times New Roman" w:hAnsi="Times New Roman" w:cs="Times New Roman"/>
          <w:bCs/>
          <w:color w:val="000000"/>
          <w:sz w:val="28"/>
          <w:szCs w:val="28"/>
        </w:rPr>
        <w:t>о операциям с активами – 7 921,3</w:t>
      </w:r>
      <w:r w:rsidR="00785903" w:rsidRPr="00711890">
        <w:rPr>
          <w:rFonts w:ascii="Times New Roman" w:hAnsi="Times New Roman" w:cs="Times New Roman"/>
          <w:bCs/>
          <w:color w:val="000000"/>
          <w:sz w:val="28"/>
          <w:szCs w:val="28"/>
        </w:rPr>
        <w:t xml:space="preserve"> тыс. рублей </w:t>
      </w:r>
      <w:r w:rsidRPr="00711890">
        <w:rPr>
          <w:rFonts w:ascii="Times New Roman" w:hAnsi="Times New Roman" w:cs="Times New Roman"/>
          <w:bCs/>
          <w:color w:val="000000"/>
          <w:sz w:val="28"/>
          <w:szCs w:val="28"/>
        </w:rPr>
        <w:t xml:space="preserve"> </w:t>
      </w:r>
      <w:r w:rsidR="00584B3D">
        <w:rPr>
          <w:rFonts w:ascii="Times New Roman" w:hAnsi="Times New Roman" w:cs="Times New Roman"/>
          <w:bCs/>
          <w:color w:val="000000"/>
          <w:sz w:val="28"/>
          <w:szCs w:val="28"/>
        </w:rPr>
        <w:t>(0,7</w:t>
      </w:r>
      <w:r w:rsidR="00785903" w:rsidRPr="00711890">
        <w:rPr>
          <w:rFonts w:ascii="Times New Roman" w:hAnsi="Times New Roman" w:cs="Times New Roman"/>
          <w:bCs/>
          <w:color w:val="000000"/>
          <w:sz w:val="28"/>
          <w:szCs w:val="28"/>
        </w:rPr>
        <w:t>% в общем объеме расходов);</w:t>
      </w:r>
    </w:p>
    <w:p w:rsidR="00785903" w:rsidRPr="00711890" w:rsidRDefault="00785903"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 xml:space="preserve">- </w:t>
      </w:r>
      <w:r w:rsidR="00C454DE" w:rsidRPr="00711890">
        <w:rPr>
          <w:rFonts w:ascii="Times New Roman" w:hAnsi="Times New Roman" w:cs="Times New Roman"/>
          <w:bCs/>
          <w:color w:val="000000"/>
          <w:sz w:val="28"/>
          <w:szCs w:val="28"/>
        </w:rPr>
        <w:t>безвозмездные перечисления капитального характера организац</w:t>
      </w:r>
      <w:r w:rsidR="00584B3D">
        <w:rPr>
          <w:rFonts w:ascii="Times New Roman" w:hAnsi="Times New Roman" w:cs="Times New Roman"/>
          <w:bCs/>
          <w:color w:val="000000"/>
          <w:sz w:val="28"/>
          <w:szCs w:val="28"/>
        </w:rPr>
        <w:t>иям – 132 411,9 тыс. рублей (12,3</w:t>
      </w:r>
      <w:r w:rsidR="00C454DE" w:rsidRPr="00711890">
        <w:rPr>
          <w:rFonts w:ascii="Times New Roman" w:hAnsi="Times New Roman" w:cs="Times New Roman"/>
          <w:bCs/>
          <w:color w:val="000000"/>
          <w:sz w:val="28"/>
          <w:szCs w:val="28"/>
        </w:rPr>
        <w:t>% в общем объеме расходов)</w:t>
      </w:r>
      <w:r w:rsidR="006A0069" w:rsidRPr="00711890">
        <w:rPr>
          <w:rFonts w:ascii="Times New Roman" w:hAnsi="Times New Roman" w:cs="Times New Roman"/>
          <w:bCs/>
          <w:color w:val="000000"/>
          <w:sz w:val="28"/>
          <w:szCs w:val="28"/>
        </w:rPr>
        <w:t>;</w:t>
      </w:r>
    </w:p>
    <w:p w:rsidR="006A0069" w:rsidRPr="00711890" w:rsidRDefault="00CE5004"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прочие </w:t>
      </w:r>
      <w:r w:rsidR="00584B3D">
        <w:rPr>
          <w:rFonts w:ascii="Times New Roman" w:hAnsi="Times New Roman" w:cs="Times New Roman"/>
          <w:bCs/>
          <w:color w:val="000000"/>
          <w:sz w:val="28"/>
          <w:szCs w:val="28"/>
        </w:rPr>
        <w:t>расходы – 708,3 тыс. рублей (0,06</w:t>
      </w:r>
      <w:r w:rsidR="006A0069" w:rsidRPr="00711890">
        <w:rPr>
          <w:rFonts w:ascii="Times New Roman" w:hAnsi="Times New Roman" w:cs="Times New Roman"/>
          <w:bCs/>
          <w:color w:val="000000"/>
          <w:sz w:val="28"/>
          <w:szCs w:val="28"/>
        </w:rPr>
        <w:t>% в общем объеме расходов).</w:t>
      </w:r>
    </w:p>
    <w:p w:rsidR="00584B3D" w:rsidRDefault="004A11EB"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C24186">
        <w:rPr>
          <w:rFonts w:ascii="Times New Roman" w:hAnsi="Times New Roman" w:cs="Times New Roman"/>
          <w:bCs/>
          <w:color w:val="000000"/>
          <w:sz w:val="28"/>
          <w:szCs w:val="28"/>
        </w:rPr>
        <w:t>Чистый операционный результат сложился в размере</w:t>
      </w:r>
      <w:r w:rsidR="00584B3D">
        <w:rPr>
          <w:rFonts w:ascii="Times New Roman" w:hAnsi="Times New Roman" w:cs="Times New Roman"/>
          <w:bCs/>
          <w:color w:val="000000"/>
          <w:sz w:val="28"/>
          <w:szCs w:val="28"/>
        </w:rPr>
        <w:t xml:space="preserve"> – 1 201 339,2</w:t>
      </w:r>
      <w:r w:rsidRPr="00C24186">
        <w:rPr>
          <w:rFonts w:ascii="Times New Roman" w:hAnsi="Times New Roman" w:cs="Times New Roman"/>
          <w:bCs/>
          <w:color w:val="000000"/>
          <w:sz w:val="28"/>
          <w:szCs w:val="28"/>
        </w:rPr>
        <w:t xml:space="preserve"> тыс. рублей.</w:t>
      </w:r>
    </w:p>
    <w:p w:rsidR="00F90E74" w:rsidRDefault="00584B3D" w:rsidP="00345D0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84B3D">
        <w:rPr>
          <w:rFonts w:ascii="Times New Roman" w:hAnsi="Times New Roman" w:cs="Times New Roman"/>
          <w:b/>
          <w:bCs/>
          <w:color w:val="000000"/>
          <w:sz w:val="28"/>
          <w:szCs w:val="28"/>
        </w:rPr>
        <w:t>Отчет о движении денежных средств (ф. 0503123).</w:t>
      </w:r>
      <w:r>
        <w:rPr>
          <w:rFonts w:ascii="Times New Roman" w:hAnsi="Times New Roman" w:cs="Times New Roman"/>
          <w:b/>
          <w:bCs/>
          <w:color w:val="000000"/>
          <w:sz w:val="28"/>
          <w:szCs w:val="28"/>
        </w:rPr>
        <w:t xml:space="preserve"> </w:t>
      </w:r>
      <w:r w:rsidR="00723A1C" w:rsidRPr="00DE6015">
        <w:rPr>
          <w:rFonts w:ascii="Times New Roman" w:hAnsi="Times New Roman" w:cs="Times New Roman"/>
          <w:bCs/>
          <w:color w:val="000000"/>
          <w:sz w:val="28"/>
          <w:szCs w:val="28"/>
        </w:rPr>
        <w:t>Отчет о движении денежных средств (ф.0503123) сформирован в разрезе кодов статей (подстатей) КОСГУ и содержит обобщающие данные о движении денежных средств. При сверке с отчетом</w:t>
      </w:r>
      <w:r w:rsidR="00D0204A">
        <w:rPr>
          <w:rFonts w:ascii="Times New Roman" w:hAnsi="Times New Roman" w:cs="Times New Roman"/>
          <w:bCs/>
          <w:color w:val="000000"/>
          <w:sz w:val="28"/>
          <w:szCs w:val="28"/>
        </w:rPr>
        <w:t xml:space="preserve"> об исполнении бюджета (ф.050311</w:t>
      </w:r>
      <w:r w:rsidR="00723A1C" w:rsidRPr="00DE6015">
        <w:rPr>
          <w:rFonts w:ascii="Times New Roman" w:hAnsi="Times New Roman" w:cs="Times New Roman"/>
          <w:bCs/>
          <w:color w:val="000000"/>
          <w:sz w:val="28"/>
          <w:szCs w:val="28"/>
        </w:rPr>
        <w:t>7) установлено соблюдение контрольных соотношений.</w:t>
      </w:r>
    </w:p>
    <w:p w:rsidR="009D4EB3" w:rsidRPr="00D10D94" w:rsidRDefault="009D4EB3" w:rsidP="009D4EB3">
      <w:pPr>
        <w:tabs>
          <w:tab w:val="left" w:pos="709"/>
        </w:tabs>
        <w:spacing w:line="240" w:lineRule="auto"/>
        <w:ind w:firstLine="709"/>
        <w:contextualSpacing/>
        <w:jc w:val="both"/>
        <w:rPr>
          <w:rFonts w:ascii="Times New Roman" w:eastAsia="Calibri" w:hAnsi="Times New Roman" w:cs="Times New Roman"/>
          <w:sz w:val="28"/>
          <w:szCs w:val="28"/>
        </w:rPr>
      </w:pPr>
      <w:r w:rsidRPr="00D10D94">
        <w:rPr>
          <w:rFonts w:ascii="Times New Roman" w:hAnsi="Times New Roman" w:cs="Times New Roman"/>
          <w:b/>
          <w:bCs/>
          <w:color w:val="000000"/>
          <w:sz w:val="28"/>
          <w:szCs w:val="28"/>
        </w:rPr>
        <w:t>Отчет об исполнении бюджета</w:t>
      </w:r>
      <w:r>
        <w:rPr>
          <w:rFonts w:ascii="Times New Roman" w:hAnsi="Times New Roman" w:cs="Times New Roman"/>
          <w:b/>
          <w:bCs/>
          <w:color w:val="000000"/>
          <w:sz w:val="28"/>
          <w:szCs w:val="28"/>
        </w:rPr>
        <w:t xml:space="preserve">  (ф. 503117)</w:t>
      </w:r>
      <w:r w:rsidRPr="00D10D94">
        <w:rPr>
          <w:rFonts w:ascii="Times New Roman" w:hAnsi="Times New Roman" w:cs="Times New Roman"/>
          <w:b/>
          <w:bCs/>
          <w:color w:val="000000"/>
          <w:sz w:val="28"/>
          <w:szCs w:val="28"/>
        </w:rPr>
        <w:t xml:space="preserve">. </w:t>
      </w:r>
      <w:proofErr w:type="gramStart"/>
      <w:r w:rsidRPr="00D10D94">
        <w:rPr>
          <w:rFonts w:ascii="Times New Roman" w:eastAsia="Calibri" w:hAnsi="Times New Roman" w:cs="Times New Roman"/>
          <w:sz w:val="28"/>
          <w:szCs w:val="28"/>
        </w:rPr>
        <w:t>Отчет об исполнении бюджета содержит данные об исполнении бюджета  по доходам, расходам и источникам финансирования дефицита бюджета на 1 января года,</w:t>
      </w:r>
      <w:r w:rsidRPr="00D10D94">
        <w:rPr>
          <w:rFonts w:ascii="Times New Roman" w:eastAsia="Calibri" w:hAnsi="Times New Roman" w:cs="Times New Roman"/>
          <w:sz w:val="28"/>
          <w:szCs w:val="28"/>
          <w:lang w:eastAsia="ru-RU"/>
        </w:rPr>
        <w:t xml:space="preserve"> следующего за отчетным и </w:t>
      </w:r>
      <w:r w:rsidRPr="00D10D94">
        <w:rPr>
          <w:rFonts w:ascii="Times New Roman" w:eastAsia="Calibri" w:hAnsi="Times New Roman" w:cs="Times New Roman"/>
          <w:sz w:val="28"/>
          <w:szCs w:val="28"/>
        </w:rPr>
        <w:t>характеризует деятельность органа.</w:t>
      </w:r>
      <w:proofErr w:type="gramEnd"/>
    </w:p>
    <w:p w:rsidR="009D4EB3" w:rsidRPr="00D10D94" w:rsidRDefault="009D4EB3" w:rsidP="009D4EB3">
      <w:pPr>
        <w:tabs>
          <w:tab w:val="left" w:pos="709"/>
        </w:tabs>
        <w:spacing w:after="0" w:line="240" w:lineRule="auto"/>
        <w:contextualSpacing/>
        <w:jc w:val="both"/>
        <w:rPr>
          <w:rFonts w:ascii="Times New Roman" w:eastAsia="Calibri" w:hAnsi="Times New Roman" w:cs="Times New Roman"/>
          <w:sz w:val="28"/>
          <w:szCs w:val="28"/>
        </w:rPr>
      </w:pPr>
      <w:r w:rsidRPr="00D10D94">
        <w:rPr>
          <w:rFonts w:ascii="Times New Roman" w:eastAsia="Calibri" w:hAnsi="Times New Roman" w:cs="Times New Roman"/>
          <w:sz w:val="28"/>
          <w:szCs w:val="28"/>
        </w:rPr>
        <w:t xml:space="preserve">         Исполнение доходов составило </w:t>
      </w:r>
      <w:r w:rsidR="00AF49D3">
        <w:rPr>
          <w:rFonts w:ascii="Times New Roman" w:eastAsia="Calibri" w:hAnsi="Times New Roman" w:cs="Times New Roman"/>
          <w:sz w:val="28"/>
          <w:szCs w:val="28"/>
        </w:rPr>
        <w:t>963 618,5</w:t>
      </w:r>
      <w:r w:rsidRPr="00D10D94">
        <w:rPr>
          <w:rFonts w:ascii="Times New Roman" w:eastAsia="Calibri" w:hAnsi="Times New Roman" w:cs="Times New Roman"/>
          <w:sz w:val="28"/>
          <w:szCs w:val="28"/>
        </w:rPr>
        <w:t xml:space="preserve"> тыс. рублей при утвержденных бюджетных назначениях </w:t>
      </w:r>
      <w:r w:rsidR="00AF49D3">
        <w:rPr>
          <w:rFonts w:ascii="Times New Roman" w:eastAsia="Calibri" w:hAnsi="Times New Roman" w:cs="Times New Roman"/>
          <w:sz w:val="28"/>
          <w:szCs w:val="28"/>
        </w:rPr>
        <w:t>920 071,1</w:t>
      </w:r>
      <w:r w:rsidRPr="00D10D94">
        <w:rPr>
          <w:rFonts w:ascii="Times New Roman" w:eastAsia="Calibri" w:hAnsi="Times New Roman" w:cs="Times New Roman"/>
          <w:sz w:val="28"/>
          <w:szCs w:val="28"/>
        </w:rPr>
        <w:t xml:space="preserve"> тыс. рублей.</w:t>
      </w:r>
    </w:p>
    <w:p w:rsidR="009D4EB3" w:rsidRPr="00D10D94" w:rsidRDefault="009D4EB3" w:rsidP="009D4EB3">
      <w:pPr>
        <w:tabs>
          <w:tab w:val="left" w:pos="709"/>
        </w:tabs>
        <w:spacing w:after="0" w:line="240" w:lineRule="auto"/>
        <w:ind w:firstLine="709"/>
        <w:contextualSpacing/>
        <w:jc w:val="both"/>
        <w:rPr>
          <w:rFonts w:ascii="Times New Roman" w:eastAsia="Calibri" w:hAnsi="Times New Roman" w:cs="Times New Roman"/>
          <w:sz w:val="28"/>
          <w:szCs w:val="28"/>
        </w:rPr>
      </w:pPr>
      <w:r w:rsidRPr="00D10D94">
        <w:rPr>
          <w:rFonts w:ascii="Times New Roman" w:eastAsia="Calibri" w:hAnsi="Times New Roman" w:cs="Times New Roman"/>
          <w:sz w:val="28"/>
          <w:szCs w:val="28"/>
        </w:rPr>
        <w:t>Исполн</w:t>
      </w:r>
      <w:r>
        <w:rPr>
          <w:rFonts w:ascii="Times New Roman" w:eastAsia="Calibri" w:hAnsi="Times New Roman" w:cs="Times New Roman"/>
          <w:sz w:val="28"/>
          <w:szCs w:val="28"/>
        </w:rPr>
        <w:t>е</w:t>
      </w:r>
      <w:r w:rsidR="00AF49D3">
        <w:rPr>
          <w:rFonts w:ascii="Times New Roman" w:eastAsia="Calibri" w:hAnsi="Times New Roman" w:cs="Times New Roman"/>
          <w:sz w:val="28"/>
          <w:szCs w:val="28"/>
        </w:rPr>
        <w:t>ние расходов составило 937 336,9</w:t>
      </w:r>
      <w:r w:rsidRPr="00D10D94">
        <w:rPr>
          <w:rFonts w:ascii="Times New Roman" w:eastAsia="Calibri" w:hAnsi="Times New Roman" w:cs="Times New Roman"/>
          <w:sz w:val="28"/>
          <w:szCs w:val="28"/>
        </w:rPr>
        <w:t xml:space="preserve"> тыс. рублей при утвержденны</w:t>
      </w:r>
      <w:r>
        <w:rPr>
          <w:rFonts w:ascii="Times New Roman" w:eastAsia="Calibri" w:hAnsi="Times New Roman" w:cs="Times New Roman"/>
          <w:sz w:val="28"/>
          <w:szCs w:val="28"/>
        </w:rPr>
        <w:t>х</w:t>
      </w:r>
      <w:r w:rsidR="00AF49D3">
        <w:rPr>
          <w:rFonts w:ascii="Times New Roman" w:eastAsia="Calibri" w:hAnsi="Times New Roman" w:cs="Times New Roman"/>
          <w:sz w:val="28"/>
          <w:szCs w:val="28"/>
        </w:rPr>
        <w:t xml:space="preserve"> бюджетных назначениях </w:t>
      </w:r>
      <w:r w:rsidR="00945259">
        <w:rPr>
          <w:rFonts w:ascii="Times New Roman" w:eastAsia="Calibri" w:hAnsi="Times New Roman" w:cs="Times New Roman"/>
          <w:sz w:val="28"/>
          <w:szCs w:val="28"/>
        </w:rPr>
        <w:t>952 204,8</w:t>
      </w:r>
      <w:r w:rsidRPr="00D10D94">
        <w:rPr>
          <w:rFonts w:ascii="Times New Roman" w:eastAsia="Calibri" w:hAnsi="Times New Roman" w:cs="Times New Roman"/>
          <w:sz w:val="28"/>
          <w:szCs w:val="28"/>
        </w:rPr>
        <w:t xml:space="preserve"> тыс. рублей.</w:t>
      </w:r>
    </w:p>
    <w:p w:rsidR="009D4EB3" w:rsidRDefault="009D4EB3" w:rsidP="009D4EB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0D94">
        <w:rPr>
          <w:rFonts w:ascii="Times New Roman" w:hAnsi="Times New Roman" w:cs="Times New Roman"/>
          <w:sz w:val="28"/>
          <w:szCs w:val="28"/>
        </w:rPr>
        <w:t xml:space="preserve">Проверка соответствия показателей, отраженных в годовой </w:t>
      </w:r>
      <w:r w:rsidR="0042172F">
        <w:rPr>
          <w:rFonts w:ascii="Times New Roman" w:hAnsi="Times New Roman" w:cs="Times New Roman"/>
          <w:sz w:val="28"/>
          <w:szCs w:val="28"/>
        </w:rPr>
        <w:t>бюджетной отчетности форма 0503117</w:t>
      </w:r>
      <w:r w:rsidRPr="00D10D94">
        <w:rPr>
          <w:rFonts w:ascii="Times New Roman" w:hAnsi="Times New Roman" w:cs="Times New Roman"/>
          <w:sz w:val="28"/>
          <w:szCs w:val="28"/>
        </w:rPr>
        <w:t xml:space="preserve"> «Отчет</w:t>
      </w:r>
      <w:r w:rsidR="0042172F">
        <w:rPr>
          <w:rFonts w:ascii="Times New Roman" w:hAnsi="Times New Roman" w:cs="Times New Roman"/>
          <w:sz w:val="28"/>
          <w:szCs w:val="28"/>
        </w:rPr>
        <w:t xml:space="preserve"> об исполнении бюджета» муниципального образования «Починковский район» Смоленской области</w:t>
      </w:r>
      <w:r w:rsidRPr="00D10D94">
        <w:rPr>
          <w:rFonts w:ascii="Times New Roman" w:hAnsi="Times New Roman" w:cs="Times New Roman"/>
          <w:sz w:val="28"/>
          <w:szCs w:val="28"/>
        </w:rPr>
        <w:t>, показ</w:t>
      </w:r>
      <w:r>
        <w:rPr>
          <w:rFonts w:ascii="Times New Roman" w:hAnsi="Times New Roman" w:cs="Times New Roman"/>
          <w:sz w:val="28"/>
          <w:szCs w:val="28"/>
        </w:rPr>
        <w:t>ателям решения Починковского окружного Совета депутатов от 27.11.2024 №38</w:t>
      </w:r>
      <w:r w:rsidRPr="00D10D94">
        <w:rPr>
          <w:rFonts w:ascii="Times New Roman" w:hAnsi="Times New Roman" w:cs="Times New Roman"/>
          <w:sz w:val="28"/>
          <w:szCs w:val="28"/>
        </w:rPr>
        <w:t xml:space="preserve"> «О внесении изменений в решение Совета де</w:t>
      </w:r>
      <w:r>
        <w:rPr>
          <w:rFonts w:ascii="Times New Roman" w:hAnsi="Times New Roman" w:cs="Times New Roman"/>
          <w:sz w:val="28"/>
          <w:szCs w:val="28"/>
        </w:rPr>
        <w:t>путатов муниципального образования «Починковский район» Смоленской области от 13.12.2023 №200</w:t>
      </w:r>
      <w:r w:rsidRPr="00D10D94">
        <w:rPr>
          <w:rFonts w:ascii="Times New Roman" w:hAnsi="Times New Roman" w:cs="Times New Roman"/>
          <w:sz w:val="28"/>
          <w:szCs w:val="28"/>
        </w:rPr>
        <w:t xml:space="preserve"> «О бюджете муниципального образования</w:t>
      </w:r>
      <w:r>
        <w:rPr>
          <w:rFonts w:ascii="Times New Roman" w:hAnsi="Times New Roman" w:cs="Times New Roman"/>
          <w:sz w:val="28"/>
          <w:szCs w:val="28"/>
        </w:rPr>
        <w:t xml:space="preserve"> «Починковский район» Смоленской области на 2024 год и на плановый период</w:t>
      </w:r>
      <w:proofErr w:type="gramEnd"/>
      <w:r>
        <w:rPr>
          <w:rFonts w:ascii="Times New Roman" w:hAnsi="Times New Roman" w:cs="Times New Roman"/>
          <w:sz w:val="28"/>
          <w:szCs w:val="28"/>
        </w:rPr>
        <w:t xml:space="preserve"> 2025 и 2026</w:t>
      </w:r>
      <w:r w:rsidRPr="00D10D94">
        <w:rPr>
          <w:rFonts w:ascii="Times New Roman" w:hAnsi="Times New Roman" w:cs="Times New Roman"/>
          <w:sz w:val="28"/>
          <w:szCs w:val="28"/>
        </w:rPr>
        <w:t xml:space="preserve"> годов» </w:t>
      </w:r>
      <w:r>
        <w:rPr>
          <w:rFonts w:ascii="Times New Roman" w:hAnsi="Times New Roman" w:cs="Times New Roman"/>
          <w:sz w:val="28"/>
          <w:szCs w:val="28"/>
        </w:rPr>
        <w:t xml:space="preserve"> выявила расхождение приложения №12 «</w:t>
      </w:r>
      <w:r w:rsidRPr="00096C81">
        <w:rPr>
          <w:rFonts w:ascii="Times New Roman" w:hAnsi="Times New Roman" w:cs="Times New Roman"/>
          <w:sz w:val="28"/>
          <w:szCs w:val="28"/>
        </w:rPr>
        <w:t>Ведомственная структура расходов бюджета муниципального образования «Починковский район» Смоленской области (</w:t>
      </w:r>
      <w:hyperlink r:id="rId16" w:history="1">
        <w:r w:rsidRPr="00096C81">
          <w:rPr>
            <w:rStyle w:val="af"/>
            <w:rFonts w:ascii="Times New Roman" w:hAnsi="Times New Roman" w:cs="Times New Roman"/>
            <w:color w:val="auto"/>
            <w:sz w:val="28"/>
            <w:szCs w:val="28"/>
            <w:u w:val="none"/>
          </w:rPr>
          <w:t>распределение</w:t>
        </w:r>
      </w:hyperlink>
      <w:r w:rsidRPr="00096C81">
        <w:rPr>
          <w:rFonts w:ascii="Times New Roman" w:hAnsi="Times New Roman" w:cs="Times New Roman"/>
          <w:sz w:val="28"/>
          <w:szCs w:val="28"/>
        </w:rPr>
        <w:t xml:space="preserve">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2024</w:t>
      </w:r>
      <w:r w:rsidRPr="00096C81">
        <w:rPr>
          <w:rFonts w:ascii="Times New Roman" w:hAnsi="Times New Roman" w:cs="Times New Roman"/>
          <w:sz w:val="28"/>
          <w:szCs w:val="28"/>
          <w:lang w:val="en-US"/>
        </w:rPr>
        <w:t> </w:t>
      </w:r>
      <w:r w:rsidRPr="00096C81">
        <w:rPr>
          <w:rFonts w:ascii="Times New Roman" w:hAnsi="Times New Roman" w:cs="Times New Roman"/>
          <w:sz w:val="28"/>
          <w:szCs w:val="28"/>
        </w:rPr>
        <w:t>год</w:t>
      </w:r>
      <w:r>
        <w:rPr>
          <w:rFonts w:ascii="Times New Roman" w:hAnsi="Times New Roman" w:cs="Times New Roman"/>
          <w:sz w:val="28"/>
          <w:szCs w:val="28"/>
        </w:rPr>
        <w:t>». Так же у</w:t>
      </w:r>
      <w:r w:rsidRPr="00D10D94">
        <w:rPr>
          <w:rFonts w:ascii="Times New Roman" w:hAnsi="Times New Roman" w:cs="Times New Roman"/>
          <w:sz w:val="28"/>
          <w:szCs w:val="28"/>
        </w:rPr>
        <w:t xml:space="preserve">твержденные показатели сводной бюджетной росписи в разрезе кодов бюджетной классификации на текущий финансовый год </w:t>
      </w:r>
      <w:r>
        <w:rPr>
          <w:rFonts w:ascii="Times New Roman" w:hAnsi="Times New Roman" w:cs="Times New Roman"/>
          <w:sz w:val="28"/>
          <w:szCs w:val="28"/>
        </w:rPr>
        <w:t xml:space="preserve">не </w:t>
      </w:r>
      <w:r w:rsidRPr="00D10D94">
        <w:rPr>
          <w:rFonts w:ascii="Times New Roman" w:hAnsi="Times New Roman" w:cs="Times New Roman"/>
          <w:sz w:val="28"/>
          <w:szCs w:val="28"/>
        </w:rPr>
        <w:t>соответствуют р</w:t>
      </w:r>
      <w:r w:rsidR="0042172F">
        <w:rPr>
          <w:rFonts w:ascii="Times New Roman" w:hAnsi="Times New Roman" w:cs="Times New Roman"/>
          <w:sz w:val="28"/>
          <w:szCs w:val="28"/>
        </w:rPr>
        <w:t>ешению о бюджете и форме 0503117</w:t>
      </w:r>
      <w:r w:rsidRPr="00D10D94">
        <w:rPr>
          <w:rFonts w:ascii="Times New Roman" w:hAnsi="Times New Roman" w:cs="Times New Roman"/>
          <w:sz w:val="28"/>
          <w:szCs w:val="28"/>
        </w:rPr>
        <w:t xml:space="preserve"> «Отчет об исполнении бюджета»</w:t>
      </w:r>
      <w:r w:rsidR="0042172F">
        <w:rPr>
          <w:rFonts w:ascii="Times New Roman" w:hAnsi="Times New Roman" w:cs="Times New Roman"/>
          <w:sz w:val="28"/>
          <w:szCs w:val="28"/>
        </w:rPr>
        <w:t xml:space="preserve"> на сумму 7 794,3</w:t>
      </w:r>
      <w:r>
        <w:rPr>
          <w:rFonts w:ascii="Times New Roman" w:hAnsi="Times New Roman" w:cs="Times New Roman"/>
          <w:sz w:val="28"/>
          <w:szCs w:val="28"/>
        </w:rPr>
        <w:t xml:space="preserve"> тыс. рублей</w:t>
      </w:r>
      <w:r w:rsidRPr="00D10D94">
        <w:rPr>
          <w:rFonts w:ascii="Times New Roman" w:hAnsi="Times New Roman" w:cs="Times New Roman"/>
          <w:sz w:val="28"/>
          <w:szCs w:val="28"/>
        </w:rPr>
        <w:t>.</w:t>
      </w:r>
    </w:p>
    <w:p w:rsidR="001C2397" w:rsidRDefault="001C2397" w:rsidP="009D4EB3">
      <w:pPr>
        <w:autoSpaceDE w:val="0"/>
        <w:autoSpaceDN w:val="0"/>
        <w:adjustRightInd w:val="0"/>
        <w:spacing w:after="0" w:line="240" w:lineRule="auto"/>
        <w:ind w:firstLine="709"/>
        <w:jc w:val="both"/>
        <w:rPr>
          <w:rFonts w:ascii="Times New Roman" w:hAnsi="Times New Roman" w:cs="Times New Roman"/>
          <w:sz w:val="28"/>
          <w:szCs w:val="28"/>
        </w:rPr>
      </w:pPr>
      <w:r w:rsidRPr="00D10D94">
        <w:rPr>
          <w:rFonts w:ascii="Times New Roman" w:eastAsia="Times New Roman" w:hAnsi="Times New Roman" w:cs="Times New Roman"/>
          <w:b/>
          <w:sz w:val="28"/>
          <w:szCs w:val="28"/>
          <w:lang w:eastAsia="ru-RU"/>
        </w:rPr>
        <w:lastRenderedPageBreak/>
        <w:t xml:space="preserve">Отчет о бюджетных обязательствах (ф. 0503128). </w:t>
      </w:r>
      <w:r w:rsidRPr="001C2397">
        <w:rPr>
          <w:rFonts w:ascii="Times New Roman" w:hAnsi="Times New Roman" w:cs="Times New Roman"/>
          <w:sz w:val="28"/>
          <w:szCs w:val="28"/>
        </w:rPr>
        <w:t>При проверке отчета о бюджетных обязательствах установлено, что контрольные соотношения между (ф. 0503128) и представленной формой годовой отчетност</w:t>
      </w:r>
      <w:r>
        <w:rPr>
          <w:rFonts w:ascii="Times New Roman" w:hAnsi="Times New Roman" w:cs="Times New Roman"/>
          <w:sz w:val="28"/>
          <w:szCs w:val="28"/>
        </w:rPr>
        <w:t>и Отчет  об  исполнении бюджета (ф. 503117</w:t>
      </w:r>
      <w:r w:rsidRPr="001C2397">
        <w:rPr>
          <w:rFonts w:ascii="Times New Roman" w:hAnsi="Times New Roman" w:cs="Times New Roman"/>
          <w:sz w:val="28"/>
          <w:szCs w:val="28"/>
        </w:rPr>
        <w:t>) отклонений не имеют.</w:t>
      </w:r>
    </w:p>
    <w:p w:rsidR="00CD7552" w:rsidRPr="00D10D94" w:rsidRDefault="00CD7552" w:rsidP="00CD7552">
      <w:pPr>
        <w:tabs>
          <w:tab w:val="left" w:pos="709"/>
        </w:tabs>
        <w:spacing w:line="240" w:lineRule="auto"/>
        <w:ind w:firstLine="708"/>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b/>
          <w:sz w:val="28"/>
          <w:szCs w:val="28"/>
          <w:lang w:eastAsia="ru-RU"/>
        </w:rPr>
        <w:t>Сведения об исполнении бюджета (ф. 0503164).</w:t>
      </w:r>
      <w:r w:rsidRPr="00D10D94">
        <w:rPr>
          <w:rFonts w:ascii="Times New Roman" w:eastAsia="Times New Roman" w:hAnsi="Times New Roman" w:cs="Times New Roman"/>
          <w:sz w:val="28"/>
          <w:szCs w:val="28"/>
          <w:lang w:eastAsia="ru-RU"/>
        </w:rPr>
        <w:t xml:space="preserve"> Информация в приложении содержит обобщенные за отчетный период данные о результатах исполнения бюджета. Согласно пункту 163 Инструкции 191н сведения формируются на основании показателей отчета об исполнении бюджета (ф. 0503127). Расхождений, по контрольным соотношениям к показателям бюджетной от</w:t>
      </w:r>
      <w:r w:rsidR="00642F49">
        <w:rPr>
          <w:rFonts w:ascii="Times New Roman" w:eastAsia="Times New Roman" w:hAnsi="Times New Roman" w:cs="Times New Roman"/>
          <w:sz w:val="28"/>
          <w:szCs w:val="28"/>
          <w:lang w:eastAsia="ru-RU"/>
        </w:rPr>
        <w:t xml:space="preserve">четности </w:t>
      </w:r>
      <w:r w:rsidRPr="00D10D94">
        <w:rPr>
          <w:rFonts w:ascii="Times New Roman" w:eastAsia="Times New Roman" w:hAnsi="Times New Roman" w:cs="Times New Roman"/>
          <w:sz w:val="28"/>
          <w:szCs w:val="28"/>
          <w:lang w:eastAsia="ru-RU"/>
        </w:rPr>
        <w:t>бюджетных средств не выявлено.</w:t>
      </w:r>
    </w:p>
    <w:p w:rsidR="00CD7552" w:rsidRPr="00D10D94" w:rsidRDefault="00CD7552" w:rsidP="00CD7552">
      <w:pPr>
        <w:tabs>
          <w:tab w:val="left" w:pos="709"/>
        </w:tabs>
        <w:spacing w:line="240" w:lineRule="auto"/>
        <w:ind w:firstLine="708"/>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По состоянию на отчетную дату в Сведениях об исполнении бюджета форма 0503164 в разделе 1. Доходы бюджета - утверждены бюдже</w:t>
      </w:r>
      <w:r w:rsidR="00642F49">
        <w:rPr>
          <w:rFonts w:ascii="Times New Roman" w:eastAsia="Times New Roman" w:hAnsi="Times New Roman" w:cs="Times New Roman"/>
          <w:sz w:val="28"/>
          <w:szCs w:val="28"/>
          <w:lang w:eastAsia="ru-RU"/>
        </w:rPr>
        <w:t>тные назначения в сумме 920 071,1</w:t>
      </w:r>
      <w:r w:rsidRPr="00D10D94">
        <w:rPr>
          <w:rFonts w:ascii="Times New Roman" w:eastAsia="Times New Roman" w:hAnsi="Times New Roman" w:cs="Times New Roman"/>
          <w:sz w:val="28"/>
          <w:szCs w:val="28"/>
          <w:lang w:eastAsia="ru-RU"/>
        </w:rPr>
        <w:t xml:space="preserve"> тыс. рублей, исполнены в сум</w:t>
      </w:r>
      <w:r w:rsidR="00642F49">
        <w:rPr>
          <w:rFonts w:ascii="Times New Roman" w:eastAsia="Times New Roman" w:hAnsi="Times New Roman" w:cs="Times New Roman"/>
          <w:sz w:val="28"/>
          <w:szCs w:val="28"/>
          <w:lang w:eastAsia="ru-RU"/>
        </w:rPr>
        <w:t>ме 963 618,5</w:t>
      </w:r>
      <w:r w:rsidRPr="00D10D94">
        <w:rPr>
          <w:rFonts w:ascii="Times New Roman" w:eastAsia="Times New Roman" w:hAnsi="Times New Roman" w:cs="Times New Roman"/>
          <w:sz w:val="28"/>
          <w:szCs w:val="28"/>
          <w:lang w:eastAsia="ru-RU"/>
        </w:rPr>
        <w:t xml:space="preserve"> тыс. рублей, </w:t>
      </w:r>
      <w:r w:rsidR="00642F49">
        <w:rPr>
          <w:rFonts w:ascii="Times New Roman" w:eastAsia="Times New Roman" w:hAnsi="Times New Roman" w:cs="Times New Roman"/>
          <w:sz w:val="28"/>
          <w:szCs w:val="28"/>
          <w:lang w:eastAsia="ru-RU"/>
        </w:rPr>
        <w:t>процент исполнения составил 104,7</w:t>
      </w:r>
      <w:r w:rsidRPr="00D10D94">
        <w:rPr>
          <w:rFonts w:ascii="Times New Roman" w:eastAsia="Times New Roman" w:hAnsi="Times New Roman" w:cs="Times New Roman"/>
          <w:sz w:val="28"/>
          <w:szCs w:val="28"/>
          <w:lang w:eastAsia="ru-RU"/>
        </w:rPr>
        <w:t>%.</w:t>
      </w:r>
    </w:p>
    <w:p w:rsidR="00CD7552" w:rsidRPr="00D10D94" w:rsidRDefault="00CD7552" w:rsidP="00CD7552">
      <w:pPr>
        <w:tabs>
          <w:tab w:val="left" w:pos="709"/>
        </w:tabs>
        <w:spacing w:line="240" w:lineRule="auto"/>
        <w:ind w:firstLine="708"/>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В разделе 2. Расходы бюджета - утверждены бюджетные </w:t>
      </w:r>
      <w:r w:rsidR="00642F49">
        <w:rPr>
          <w:rFonts w:ascii="Times New Roman" w:eastAsia="Times New Roman" w:hAnsi="Times New Roman" w:cs="Times New Roman"/>
          <w:sz w:val="28"/>
          <w:szCs w:val="28"/>
          <w:lang w:eastAsia="ru-RU"/>
        </w:rPr>
        <w:t>назначения в сумме 944 410,5</w:t>
      </w:r>
      <w:r w:rsidRPr="00D10D94">
        <w:rPr>
          <w:rFonts w:ascii="Times New Roman" w:eastAsia="Times New Roman" w:hAnsi="Times New Roman" w:cs="Times New Roman"/>
          <w:sz w:val="28"/>
          <w:szCs w:val="28"/>
          <w:lang w:eastAsia="ru-RU"/>
        </w:rPr>
        <w:t xml:space="preserve"> тыс. рублей,</w:t>
      </w:r>
      <w:r w:rsidR="00642F49">
        <w:rPr>
          <w:rFonts w:ascii="Times New Roman" w:eastAsia="Times New Roman" w:hAnsi="Times New Roman" w:cs="Times New Roman"/>
          <w:sz w:val="28"/>
          <w:szCs w:val="28"/>
          <w:lang w:eastAsia="ru-RU"/>
        </w:rPr>
        <w:t xml:space="preserve"> исполнены в сумме 937 336,9</w:t>
      </w:r>
      <w:r w:rsidRPr="00D10D94">
        <w:rPr>
          <w:rFonts w:ascii="Times New Roman" w:eastAsia="Times New Roman" w:hAnsi="Times New Roman" w:cs="Times New Roman"/>
          <w:sz w:val="28"/>
          <w:szCs w:val="28"/>
          <w:lang w:eastAsia="ru-RU"/>
        </w:rPr>
        <w:t xml:space="preserve"> тыс. рублей, п</w:t>
      </w:r>
      <w:r w:rsidR="00642F49">
        <w:rPr>
          <w:rFonts w:ascii="Times New Roman" w:eastAsia="Times New Roman" w:hAnsi="Times New Roman" w:cs="Times New Roman"/>
          <w:sz w:val="28"/>
          <w:szCs w:val="28"/>
          <w:lang w:eastAsia="ru-RU"/>
        </w:rPr>
        <w:t>роцент исполнения составил 99,2</w:t>
      </w:r>
      <w:r w:rsidRPr="00D10D94">
        <w:rPr>
          <w:rFonts w:ascii="Times New Roman" w:eastAsia="Times New Roman" w:hAnsi="Times New Roman" w:cs="Times New Roman"/>
          <w:sz w:val="28"/>
          <w:szCs w:val="28"/>
          <w:lang w:eastAsia="ru-RU"/>
        </w:rPr>
        <w:t>%.</w:t>
      </w:r>
    </w:p>
    <w:p w:rsidR="00CD7552" w:rsidRPr="00D10D94" w:rsidRDefault="00CD7552" w:rsidP="00CD7552">
      <w:pPr>
        <w:tabs>
          <w:tab w:val="left" w:pos="709"/>
        </w:tabs>
        <w:spacing w:line="240" w:lineRule="auto"/>
        <w:ind w:firstLine="708"/>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В разделе 3. Источники финансирования дефицита бюджета - утвержден дефицит бюджета в сумме 0,00 тыс. рублей</w:t>
      </w:r>
      <w:r w:rsidR="00642F49">
        <w:rPr>
          <w:rFonts w:ascii="Times New Roman" w:eastAsia="Times New Roman" w:hAnsi="Times New Roman" w:cs="Times New Roman"/>
          <w:sz w:val="28"/>
          <w:szCs w:val="28"/>
          <w:lang w:eastAsia="ru-RU"/>
        </w:rPr>
        <w:t>, исполнен профицит в сумме 26 281,6</w:t>
      </w:r>
      <w:r w:rsidRPr="00D10D94">
        <w:rPr>
          <w:rFonts w:ascii="Times New Roman" w:eastAsia="Times New Roman" w:hAnsi="Times New Roman" w:cs="Times New Roman"/>
          <w:sz w:val="28"/>
          <w:szCs w:val="28"/>
          <w:lang w:eastAsia="ru-RU"/>
        </w:rPr>
        <w:t xml:space="preserve"> тыс. рублей.</w:t>
      </w:r>
    </w:p>
    <w:p w:rsidR="00CD7552" w:rsidRPr="00D10D94" w:rsidRDefault="00CD7552" w:rsidP="00B87F52">
      <w:pPr>
        <w:spacing w:line="240" w:lineRule="auto"/>
        <w:ind w:firstLine="709"/>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b/>
          <w:sz w:val="28"/>
          <w:szCs w:val="28"/>
          <w:lang w:eastAsia="ru-RU"/>
        </w:rPr>
        <w:t>Сведения о движении нефинансовых активов (ф. 0503168)</w:t>
      </w:r>
      <w:r w:rsidR="003130A2">
        <w:rPr>
          <w:rFonts w:ascii="Times New Roman" w:eastAsia="Times New Roman" w:hAnsi="Times New Roman" w:cs="Times New Roman"/>
          <w:b/>
          <w:sz w:val="28"/>
          <w:szCs w:val="28"/>
          <w:lang w:eastAsia="ru-RU"/>
        </w:rPr>
        <w:t xml:space="preserve"> по </w:t>
      </w:r>
      <w:proofErr w:type="gramStart"/>
      <w:r w:rsidR="003130A2">
        <w:rPr>
          <w:rFonts w:ascii="Times New Roman" w:eastAsia="Times New Roman" w:hAnsi="Times New Roman" w:cs="Times New Roman"/>
          <w:b/>
          <w:sz w:val="28"/>
          <w:szCs w:val="28"/>
          <w:lang w:eastAsia="ru-RU"/>
        </w:rPr>
        <w:t>имуществу, закрепленному в оперативном управлении</w:t>
      </w:r>
      <w:r w:rsidRPr="00D10D94">
        <w:rPr>
          <w:rFonts w:ascii="Times New Roman" w:eastAsia="Times New Roman" w:hAnsi="Times New Roman" w:cs="Times New Roman"/>
          <w:sz w:val="28"/>
          <w:szCs w:val="28"/>
          <w:lang w:eastAsia="ru-RU"/>
        </w:rPr>
        <w:t xml:space="preserve"> сформированы</w:t>
      </w:r>
      <w:proofErr w:type="gramEnd"/>
      <w:r w:rsidRPr="00D10D94">
        <w:rPr>
          <w:rFonts w:ascii="Times New Roman" w:eastAsia="Times New Roman" w:hAnsi="Times New Roman" w:cs="Times New Roman"/>
          <w:sz w:val="28"/>
          <w:szCs w:val="28"/>
          <w:lang w:eastAsia="ru-RU"/>
        </w:rPr>
        <w:t xml:space="preserve"> и представлены в соответствии с пунктом 166 Инструкции № 191н. Информация содержит обобщенные за отчетный период данные о движении нефинансовых активов. </w:t>
      </w:r>
    </w:p>
    <w:p w:rsidR="00CD7552" w:rsidRPr="00D10D94" w:rsidRDefault="00CD7552" w:rsidP="00CD7552">
      <w:pPr>
        <w:tabs>
          <w:tab w:val="left" w:pos="709"/>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При проверке сведений, отраженных в форме 0503168</w:t>
      </w:r>
      <w:r>
        <w:rPr>
          <w:rFonts w:ascii="Times New Roman" w:eastAsia="Times New Roman" w:hAnsi="Times New Roman" w:cs="Times New Roman"/>
          <w:sz w:val="28"/>
          <w:szCs w:val="28"/>
          <w:lang w:eastAsia="ru-RU"/>
        </w:rPr>
        <w:t xml:space="preserve"> установлено, что на начало 2024</w:t>
      </w:r>
      <w:r w:rsidRPr="00D10D94">
        <w:rPr>
          <w:rFonts w:ascii="Times New Roman" w:eastAsia="Times New Roman" w:hAnsi="Times New Roman" w:cs="Times New Roman"/>
          <w:sz w:val="28"/>
          <w:szCs w:val="28"/>
          <w:lang w:eastAsia="ru-RU"/>
        </w:rPr>
        <w:t xml:space="preserve"> года общая стоимость основных </w:t>
      </w:r>
      <w:r w:rsidR="003130A2">
        <w:rPr>
          <w:rFonts w:ascii="Times New Roman" w:eastAsia="Times New Roman" w:hAnsi="Times New Roman" w:cs="Times New Roman"/>
          <w:sz w:val="28"/>
          <w:szCs w:val="28"/>
          <w:lang w:eastAsia="ru-RU"/>
        </w:rPr>
        <w:t>средств составляла 80 438,9</w:t>
      </w:r>
      <w:r w:rsidRPr="00D10D94">
        <w:rPr>
          <w:rFonts w:ascii="Times New Roman" w:eastAsia="Times New Roman" w:hAnsi="Times New Roman" w:cs="Times New Roman"/>
          <w:sz w:val="28"/>
          <w:szCs w:val="28"/>
          <w:lang w:eastAsia="ru-RU"/>
        </w:rPr>
        <w:t xml:space="preserve"> тыс. р</w:t>
      </w:r>
      <w:r>
        <w:rPr>
          <w:rFonts w:ascii="Times New Roman" w:eastAsia="Times New Roman" w:hAnsi="Times New Roman" w:cs="Times New Roman"/>
          <w:sz w:val="28"/>
          <w:szCs w:val="28"/>
          <w:lang w:eastAsia="ru-RU"/>
        </w:rPr>
        <w:t>ублей. За 2024</w:t>
      </w:r>
      <w:r w:rsidRPr="00D10D94">
        <w:rPr>
          <w:rFonts w:ascii="Times New Roman" w:eastAsia="Times New Roman" w:hAnsi="Times New Roman" w:cs="Times New Roman"/>
          <w:sz w:val="28"/>
          <w:szCs w:val="28"/>
          <w:lang w:eastAsia="ru-RU"/>
        </w:rPr>
        <w:t xml:space="preserve"> год балансовая стоимость имущества по счету 0.101.00.000 «Основные ср</w:t>
      </w:r>
      <w:r w:rsidR="003130A2">
        <w:rPr>
          <w:rFonts w:ascii="Times New Roman" w:eastAsia="Times New Roman" w:hAnsi="Times New Roman" w:cs="Times New Roman"/>
          <w:sz w:val="28"/>
          <w:szCs w:val="28"/>
          <w:lang w:eastAsia="ru-RU"/>
        </w:rPr>
        <w:t>едства» увеличилась на 523 513,9</w:t>
      </w:r>
      <w:r w:rsidRPr="00D10D94">
        <w:rPr>
          <w:rFonts w:ascii="Times New Roman" w:eastAsia="Times New Roman" w:hAnsi="Times New Roman" w:cs="Times New Roman"/>
          <w:sz w:val="28"/>
          <w:szCs w:val="28"/>
          <w:lang w:eastAsia="ru-RU"/>
        </w:rPr>
        <w:t xml:space="preserve"> рублей и по состоянию на 01.01.2</w:t>
      </w:r>
      <w:r w:rsidR="003130A2">
        <w:rPr>
          <w:rFonts w:ascii="Times New Roman" w:eastAsia="Times New Roman" w:hAnsi="Times New Roman" w:cs="Times New Roman"/>
          <w:sz w:val="28"/>
          <w:szCs w:val="28"/>
          <w:lang w:eastAsia="ru-RU"/>
        </w:rPr>
        <w:t>025 года составила 603 951,8</w:t>
      </w:r>
      <w:r w:rsidRPr="00D10D94">
        <w:rPr>
          <w:rFonts w:ascii="Times New Roman" w:eastAsia="Times New Roman" w:hAnsi="Times New Roman" w:cs="Times New Roman"/>
          <w:sz w:val="28"/>
          <w:szCs w:val="28"/>
          <w:lang w:eastAsia="ru-RU"/>
        </w:rPr>
        <w:t xml:space="preserve"> тыс. рублей. Поступление основных средств в 20</w:t>
      </w:r>
      <w:r w:rsidR="003130A2">
        <w:rPr>
          <w:rFonts w:ascii="Times New Roman" w:eastAsia="Times New Roman" w:hAnsi="Times New Roman" w:cs="Times New Roman"/>
          <w:sz w:val="28"/>
          <w:szCs w:val="28"/>
          <w:lang w:eastAsia="ru-RU"/>
        </w:rPr>
        <w:t>24 году составило 1 509 894,3</w:t>
      </w:r>
      <w:r w:rsidRPr="00D10D94">
        <w:rPr>
          <w:rFonts w:ascii="Times New Roman" w:eastAsia="Times New Roman" w:hAnsi="Times New Roman" w:cs="Times New Roman"/>
          <w:sz w:val="28"/>
          <w:szCs w:val="28"/>
          <w:lang w:eastAsia="ru-RU"/>
        </w:rPr>
        <w:t xml:space="preserve"> тыс. рублей. Выбытие основных средств в 20</w:t>
      </w:r>
      <w:r w:rsidR="003130A2">
        <w:rPr>
          <w:rFonts w:ascii="Times New Roman" w:eastAsia="Times New Roman" w:hAnsi="Times New Roman" w:cs="Times New Roman"/>
          <w:sz w:val="28"/>
          <w:szCs w:val="28"/>
          <w:lang w:eastAsia="ru-RU"/>
        </w:rPr>
        <w:t>24 году составило 986 381,4</w:t>
      </w:r>
      <w:r>
        <w:rPr>
          <w:rFonts w:ascii="Times New Roman" w:eastAsia="Times New Roman" w:hAnsi="Times New Roman" w:cs="Times New Roman"/>
          <w:sz w:val="28"/>
          <w:szCs w:val="28"/>
          <w:lang w:eastAsia="ru-RU"/>
        </w:rPr>
        <w:t xml:space="preserve"> тыс. рублей. А</w:t>
      </w:r>
      <w:r w:rsidRPr="00D10D94">
        <w:rPr>
          <w:rFonts w:ascii="Times New Roman" w:eastAsia="Times New Roman" w:hAnsi="Times New Roman" w:cs="Times New Roman"/>
          <w:sz w:val="28"/>
          <w:szCs w:val="28"/>
          <w:lang w:eastAsia="ru-RU"/>
        </w:rPr>
        <w:t>мортиз</w:t>
      </w:r>
      <w:r>
        <w:rPr>
          <w:rFonts w:ascii="Times New Roman" w:eastAsia="Times New Roman" w:hAnsi="Times New Roman" w:cs="Times New Roman"/>
          <w:sz w:val="28"/>
          <w:szCs w:val="28"/>
          <w:lang w:eastAsia="ru-RU"/>
        </w:rPr>
        <w:t>ация н</w:t>
      </w:r>
      <w:r w:rsidR="003130A2">
        <w:rPr>
          <w:rFonts w:ascii="Times New Roman" w:eastAsia="Times New Roman" w:hAnsi="Times New Roman" w:cs="Times New Roman"/>
          <w:sz w:val="28"/>
          <w:szCs w:val="28"/>
          <w:lang w:eastAsia="ru-RU"/>
        </w:rPr>
        <w:t>а конец года составила 431 032,3</w:t>
      </w:r>
      <w:r w:rsidRPr="00D10D94">
        <w:rPr>
          <w:rFonts w:ascii="Times New Roman" w:eastAsia="Times New Roman" w:hAnsi="Times New Roman" w:cs="Times New Roman"/>
          <w:sz w:val="28"/>
          <w:szCs w:val="28"/>
          <w:lang w:eastAsia="ru-RU"/>
        </w:rPr>
        <w:t xml:space="preserve"> тыс. рублей. </w:t>
      </w:r>
    </w:p>
    <w:p w:rsidR="00CD7552" w:rsidRPr="00D10D94" w:rsidRDefault="00CD7552" w:rsidP="00CD7552">
      <w:pPr>
        <w:tabs>
          <w:tab w:val="left" w:pos="709"/>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w:t>
      </w:r>
      <w:r w:rsidRPr="00D10D94">
        <w:rPr>
          <w:rFonts w:ascii="Times New Roman" w:eastAsia="Times New Roman" w:hAnsi="Times New Roman" w:cs="Times New Roman"/>
          <w:b/>
          <w:sz w:val="28"/>
          <w:szCs w:val="28"/>
          <w:lang w:eastAsia="ru-RU"/>
        </w:rPr>
        <w:t>Сведения по дебиторской и кредиторской задолженности (ф. 0503169)</w:t>
      </w:r>
      <w:r w:rsidRPr="00D10D94">
        <w:rPr>
          <w:rFonts w:ascii="Times New Roman" w:eastAsia="Times New Roman" w:hAnsi="Times New Roman" w:cs="Times New Roman"/>
          <w:sz w:val="28"/>
          <w:szCs w:val="28"/>
          <w:lang w:eastAsia="ru-RU"/>
        </w:rPr>
        <w:t xml:space="preserve"> сформированы и представлены в соответствии с пунктом 167 Инструкции № 191н.</w:t>
      </w:r>
    </w:p>
    <w:p w:rsidR="00CD7552" w:rsidRDefault="00CD7552" w:rsidP="00CD7552">
      <w:pPr>
        <w:tabs>
          <w:tab w:val="left" w:pos="709"/>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При проверке сведений, отраженных в форме 0503169 «Сведения о дебиторской и кредиторской задолженности» установлено, что просроченной дебиторской и кредиторской задолжен</w:t>
      </w:r>
      <w:r>
        <w:rPr>
          <w:rFonts w:ascii="Times New Roman" w:eastAsia="Times New Roman" w:hAnsi="Times New Roman" w:cs="Times New Roman"/>
          <w:sz w:val="28"/>
          <w:szCs w:val="28"/>
          <w:lang w:eastAsia="ru-RU"/>
        </w:rPr>
        <w:t>ности по состоянию на 01.01</w:t>
      </w:r>
      <w:r w:rsidR="003130A2">
        <w:rPr>
          <w:rFonts w:ascii="Times New Roman" w:eastAsia="Times New Roman" w:hAnsi="Times New Roman" w:cs="Times New Roman"/>
          <w:sz w:val="28"/>
          <w:szCs w:val="28"/>
          <w:lang w:eastAsia="ru-RU"/>
        </w:rPr>
        <w:t xml:space="preserve">.2025 года муниципальное образование </w:t>
      </w:r>
      <w:r w:rsidRPr="00D10D94">
        <w:rPr>
          <w:rFonts w:ascii="Times New Roman" w:eastAsia="Times New Roman" w:hAnsi="Times New Roman" w:cs="Times New Roman"/>
          <w:sz w:val="28"/>
          <w:szCs w:val="28"/>
          <w:lang w:eastAsia="ru-RU"/>
        </w:rPr>
        <w:t>не имеет.</w:t>
      </w:r>
    </w:p>
    <w:p w:rsidR="00CD7552" w:rsidRDefault="00CD7552" w:rsidP="00CD7552">
      <w:pPr>
        <w:tabs>
          <w:tab w:val="left" w:pos="709"/>
        </w:tabs>
        <w:spacing w:line="240" w:lineRule="auto"/>
        <w:ind w:firstLine="709"/>
        <w:contextualSpacing/>
        <w:jc w:val="both"/>
        <w:rPr>
          <w:rFonts w:ascii="Times New Roman" w:eastAsia="Times New Roman" w:hAnsi="Times New Roman" w:cs="Times New Roman"/>
          <w:b/>
          <w:sz w:val="28"/>
          <w:szCs w:val="28"/>
          <w:lang w:eastAsia="ru-RU"/>
        </w:rPr>
      </w:pPr>
      <w:r w:rsidRPr="00487CB0">
        <w:rPr>
          <w:rFonts w:ascii="Times New Roman" w:eastAsia="Times New Roman" w:hAnsi="Times New Roman" w:cs="Times New Roman"/>
          <w:b/>
          <w:sz w:val="28"/>
          <w:szCs w:val="28"/>
          <w:lang w:eastAsia="ru-RU"/>
        </w:rPr>
        <w:t xml:space="preserve">Сведения о финансовых вложениях получателя бюджетных средств, администратора источников финансирования дефицита бюджета </w:t>
      </w:r>
      <w:hyperlink r:id="rId17" w:history="1">
        <w:r w:rsidRPr="00487CB0">
          <w:rPr>
            <w:rStyle w:val="af"/>
            <w:rFonts w:ascii="Times New Roman" w:eastAsia="Times New Roman" w:hAnsi="Times New Roman" w:cs="Times New Roman"/>
            <w:b/>
            <w:color w:val="auto"/>
            <w:sz w:val="28"/>
            <w:szCs w:val="28"/>
            <w:u w:val="none"/>
            <w:lang w:eastAsia="ru-RU"/>
          </w:rPr>
          <w:t>(ф. 0503171)</w:t>
        </w:r>
      </w:hyperlink>
      <w:r w:rsidRPr="00487CB0">
        <w:rPr>
          <w:rFonts w:ascii="Times New Roman" w:eastAsia="Times New Roman" w:hAnsi="Times New Roman" w:cs="Times New Roman"/>
          <w:b/>
          <w:sz w:val="28"/>
          <w:szCs w:val="28"/>
          <w:lang w:eastAsia="ru-RU"/>
        </w:rPr>
        <w:t>.</w:t>
      </w:r>
    </w:p>
    <w:p w:rsidR="00CD7552" w:rsidRDefault="00CD7552" w:rsidP="00CD7552">
      <w:pPr>
        <w:tabs>
          <w:tab w:val="left" w:pos="709"/>
        </w:tabs>
        <w:spacing w:line="240" w:lineRule="auto"/>
        <w:ind w:firstLine="709"/>
        <w:contextualSpacing/>
        <w:jc w:val="both"/>
        <w:rPr>
          <w:rFonts w:ascii="Times New Roman" w:eastAsia="Times New Roman" w:hAnsi="Times New Roman" w:cs="Times New Roman"/>
          <w:sz w:val="28"/>
          <w:szCs w:val="28"/>
          <w:lang w:eastAsia="ru-RU"/>
        </w:rPr>
      </w:pPr>
      <w:r w:rsidRPr="00DE6374">
        <w:rPr>
          <w:rFonts w:ascii="Times New Roman" w:eastAsia="Times New Roman" w:hAnsi="Times New Roman" w:cs="Times New Roman"/>
          <w:sz w:val="28"/>
          <w:szCs w:val="28"/>
          <w:lang w:eastAsia="ru-RU"/>
        </w:rPr>
        <w:lastRenderedPageBreak/>
        <w:t>Данная форма содержит обобщенные данные о финансовых вложениях по их видам (депозиты, акции, облигации, векселя, иные формы участия в капитале).</w:t>
      </w:r>
    </w:p>
    <w:p w:rsidR="002C29AD" w:rsidRDefault="00CD7552" w:rsidP="00CD7552">
      <w:pPr>
        <w:tabs>
          <w:tab w:val="left" w:pos="709"/>
        </w:tabs>
        <w:spacing w:line="240" w:lineRule="auto"/>
        <w:ind w:firstLine="709"/>
        <w:contextualSpacing/>
        <w:jc w:val="both"/>
        <w:rPr>
          <w:rFonts w:ascii="Times New Roman" w:eastAsia="Times New Roman" w:hAnsi="Times New Roman" w:cs="Times New Roman"/>
          <w:sz w:val="28"/>
          <w:szCs w:val="28"/>
          <w:lang w:eastAsia="ru-RU"/>
        </w:rPr>
      </w:pPr>
      <w:r w:rsidRPr="00DE6374">
        <w:rPr>
          <w:rFonts w:ascii="Times New Roman" w:eastAsia="Times New Roman" w:hAnsi="Times New Roman" w:cs="Times New Roman"/>
          <w:sz w:val="28"/>
          <w:szCs w:val="28"/>
          <w:lang w:eastAsia="ru-RU"/>
        </w:rPr>
        <w:t xml:space="preserve"> Общая сумма финансовых вложений по счету 1 204 32 000 вид финансового вложения «Уставный фонд государственных (муниципальных предп</w:t>
      </w:r>
      <w:r>
        <w:rPr>
          <w:rFonts w:ascii="Times New Roman" w:eastAsia="Times New Roman" w:hAnsi="Times New Roman" w:cs="Times New Roman"/>
          <w:sz w:val="28"/>
          <w:szCs w:val="28"/>
          <w:lang w:eastAsia="ru-RU"/>
        </w:rPr>
        <w:t>риятий)» составляет 4 715,4 тыс.</w:t>
      </w:r>
      <w:r w:rsidRPr="00DE6374">
        <w:rPr>
          <w:rFonts w:ascii="Times New Roman" w:eastAsia="Times New Roman" w:hAnsi="Times New Roman" w:cs="Times New Roman"/>
          <w:sz w:val="28"/>
          <w:szCs w:val="28"/>
          <w:lang w:eastAsia="ru-RU"/>
        </w:rPr>
        <w:t xml:space="preserve"> рублей. Вложения по счету 1</w:t>
      </w:r>
      <w:r>
        <w:rPr>
          <w:rFonts w:ascii="Times New Roman" w:eastAsia="Times New Roman" w:hAnsi="Times New Roman" w:cs="Times New Roman"/>
          <w:sz w:val="28"/>
          <w:szCs w:val="28"/>
          <w:lang w:eastAsia="ru-RU"/>
        </w:rPr>
        <w:t> </w:t>
      </w:r>
      <w:r w:rsidRPr="00DE6374">
        <w:rPr>
          <w:rFonts w:ascii="Times New Roman" w:eastAsia="Times New Roman" w:hAnsi="Times New Roman" w:cs="Times New Roman"/>
          <w:sz w:val="28"/>
          <w:szCs w:val="28"/>
          <w:lang w:eastAsia="ru-RU"/>
        </w:rPr>
        <w:t>204</w:t>
      </w:r>
      <w:r>
        <w:rPr>
          <w:rFonts w:ascii="Times New Roman" w:eastAsia="Times New Roman" w:hAnsi="Times New Roman" w:cs="Times New Roman"/>
          <w:sz w:val="28"/>
          <w:szCs w:val="28"/>
          <w:lang w:eastAsia="ru-RU"/>
        </w:rPr>
        <w:t xml:space="preserve"> 34 000 «Иные формы участия в капитале» составляет 21 468,6 тыс.</w:t>
      </w:r>
      <w:r w:rsidRPr="00DE6374">
        <w:rPr>
          <w:rFonts w:ascii="Times New Roman" w:eastAsia="Times New Roman" w:hAnsi="Times New Roman" w:cs="Times New Roman"/>
          <w:sz w:val="28"/>
          <w:szCs w:val="28"/>
          <w:lang w:eastAsia="ru-RU"/>
        </w:rPr>
        <w:t xml:space="preserve"> рублей.</w:t>
      </w:r>
      <w:r w:rsidR="002C29AD">
        <w:rPr>
          <w:rFonts w:ascii="Times New Roman" w:eastAsia="Times New Roman" w:hAnsi="Times New Roman" w:cs="Times New Roman"/>
          <w:sz w:val="28"/>
          <w:szCs w:val="28"/>
          <w:lang w:eastAsia="ru-RU"/>
        </w:rPr>
        <w:t xml:space="preserve"> </w:t>
      </w:r>
      <w:r w:rsidR="002C29AD" w:rsidRPr="002C29AD">
        <w:rPr>
          <w:rFonts w:ascii="Times New Roman" w:eastAsia="Times New Roman" w:hAnsi="Times New Roman" w:cs="Times New Roman"/>
          <w:sz w:val="28"/>
          <w:szCs w:val="28"/>
          <w:lang w:eastAsia="ru-RU"/>
        </w:rPr>
        <w:t>Вложения по счету 1 204</w:t>
      </w:r>
      <w:r w:rsidR="002C29AD">
        <w:rPr>
          <w:rFonts w:ascii="Times New Roman" w:eastAsia="Times New Roman" w:hAnsi="Times New Roman" w:cs="Times New Roman"/>
          <w:sz w:val="28"/>
          <w:szCs w:val="28"/>
          <w:lang w:eastAsia="ru-RU"/>
        </w:rPr>
        <w:t xml:space="preserve"> 33</w:t>
      </w:r>
      <w:r w:rsidR="002C29AD" w:rsidRPr="002C29AD">
        <w:rPr>
          <w:rFonts w:ascii="Times New Roman" w:eastAsia="Times New Roman" w:hAnsi="Times New Roman" w:cs="Times New Roman"/>
          <w:sz w:val="28"/>
          <w:szCs w:val="28"/>
          <w:lang w:eastAsia="ru-RU"/>
        </w:rPr>
        <w:t xml:space="preserve"> 00</w:t>
      </w:r>
      <w:r w:rsidR="002C29AD">
        <w:rPr>
          <w:rFonts w:ascii="Times New Roman" w:eastAsia="Times New Roman" w:hAnsi="Times New Roman" w:cs="Times New Roman"/>
          <w:sz w:val="28"/>
          <w:szCs w:val="28"/>
          <w:lang w:eastAsia="ru-RU"/>
        </w:rPr>
        <w:t>0 «Участие в государственных (муниципальных) учреждениях» составляет 572 706,3</w:t>
      </w:r>
      <w:r w:rsidR="002C29AD" w:rsidRPr="002C29AD">
        <w:rPr>
          <w:rFonts w:ascii="Times New Roman" w:eastAsia="Times New Roman" w:hAnsi="Times New Roman" w:cs="Times New Roman"/>
          <w:sz w:val="28"/>
          <w:szCs w:val="28"/>
          <w:lang w:eastAsia="ru-RU"/>
        </w:rPr>
        <w:t xml:space="preserve"> тыс. рублей</w:t>
      </w:r>
      <w:r w:rsidR="002C29AD">
        <w:rPr>
          <w:rFonts w:ascii="Times New Roman" w:eastAsia="Times New Roman" w:hAnsi="Times New Roman" w:cs="Times New Roman"/>
          <w:sz w:val="28"/>
          <w:szCs w:val="28"/>
          <w:lang w:eastAsia="ru-RU"/>
        </w:rPr>
        <w:t>.</w:t>
      </w:r>
    </w:p>
    <w:p w:rsidR="00CD7552" w:rsidRDefault="00CD7552" w:rsidP="00CD7552">
      <w:pPr>
        <w:tabs>
          <w:tab w:val="left" w:pos="709"/>
        </w:tabs>
        <w:spacing w:line="240" w:lineRule="auto"/>
        <w:ind w:firstLine="709"/>
        <w:contextualSpacing/>
        <w:jc w:val="both"/>
        <w:rPr>
          <w:rFonts w:ascii="Times New Roman" w:eastAsia="Times New Roman" w:hAnsi="Times New Roman" w:cs="Times New Roman"/>
          <w:sz w:val="28"/>
          <w:szCs w:val="28"/>
          <w:lang w:eastAsia="ru-RU"/>
        </w:rPr>
      </w:pPr>
      <w:r w:rsidRPr="00DE6374">
        <w:rPr>
          <w:rFonts w:ascii="Times New Roman" w:eastAsia="Times New Roman" w:hAnsi="Times New Roman" w:cs="Times New Roman"/>
          <w:sz w:val="28"/>
          <w:szCs w:val="28"/>
          <w:lang w:eastAsia="ru-RU"/>
        </w:rPr>
        <w:t xml:space="preserve"> </w:t>
      </w:r>
      <w:proofErr w:type="gramStart"/>
      <w:r w:rsidRPr="00DE6374">
        <w:rPr>
          <w:rFonts w:ascii="Times New Roman" w:eastAsia="Times New Roman" w:hAnsi="Times New Roman" w:cs="Times New Roman"/>
          <w:sz w:val="28"/>
          <w:szCs w:val="28"/>
          <w:lang w:eastAsia="ru-RU"/>
        </w:rPr>
        <w:t>В соответствии с п.192 Инструкции № 157н, счет 20400 «Финансовые вложения» предназначен для учета краткосрочных и долгосрочных финансовых вложений, иных финансовых активов, приобретенных (полученных, сформированных) учреждением в рамках ведения им хозяйственной деятельности, органом исполнительной власти, осуществляющим в отношении государственного (муниципального) бюджетного, автономного учреждения функции и полномочия учредителя, иным уполномоченным органом, на который возложены функции по управлению имуществом (финансовыми активами) соответствующего</w:t>
      </w:r>
      <w:proofErr w:type="gramEnd"/>
      <w:r w:rsidRPr="00DE6374">
        <w:rPr>
          <w:rFonts w:ascii="Times New Roman" w:eastAsia="Times New Roman" w:hAnsi="Times New Roman" w:cs="Times New Roman"/>
          <w:sz w:val="28"/>
          <w:szCs w:val="28"/>
          <w:lang w:eastAsia="ru-RU"/>
        </w:rPr>
        <w:t xml:space="preserve"> публично</w:t>
      </w:r>
      <w:r>
        <w:rPr>
          <w:rFonts w:ascii="Times New Roman" w:eastAsia="Times New Roman" w:hAnsi="Times New Roman" w:cs="Times New Roman"/>
          <w:sz w:val="28"/>
          <w:szCs w:val="28"/>
          <w:lang w:eastAsia="ru-RU"/>
        </w:rPr>
        <w:t>-</w:t>
      </w:r>
      <w:r w:rsidRPr="00DE637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равового образования.</w:t>
      </w:r>
    </w:p>
    <w:p w:rsidR="00CD7552" w:rsidRPr="0090669E" w:rsidRDefault="00DA7B70" w:rsidP="00CD7552">
      <w:pPr>
        <w:tabs>
          <w:tab w:val="left" w:pos="709"/>
        </w:tabs>
        <w:spacing w:line="240" w:lineRule="auto"/>
        <w:ind w:firstLine="709"/>
        <w:contextualSpacing/>
        <w:jc w:val="both"/>
        <w:rPr>
          <w:rFonts w:ascii="Times New Roman" w:eastAsia="Times New Roman" w:hAnsi="Times New Roman" w:cs="Times New Roman"/>
          <w:b/>
          <w:sz w:val="28"/>
          <w:szCs w:val="28"/>
          <w:lang w:eastAsia="ru-RU"/>
        </w:rPr>
      </w:pPr>
      <w:hyperlink r:id="rId18" w:history="1">
        <w:r w:rsidR="00CD7552" w:rsidRPr="0090669E">
          <w:rPr>
            <w:rStyle w:val="af"/>
            <w:rFonts w:ascii="Times New Roman" w:eastAsia="Times New Roman" w:hAnsi="Times New Roman" w:cs="Times New Roman"/>
            <w:b/>
            <w:color w:val="auto"/>
            <w:sz w:val="28"/>
            <w:szCs w:val="28"/>
            <w:u w:val="none"/>
            <w:lang w:eastAsia="ru-RU"/>
          </w:rPr>
          <w:t>Сведения</w:t>
        </w:r>
      </w:hyperlink>
      <w:r w:rsidR="00CD7552" w:rsidRPr="0090669E">
        <w:rPr>
          <w:rFonts w:ascii="Times New Roman" w:eastAsia="Times New Roman" w:hAnsi="Times New Roman" w:cs="Times New Roman"/>
          <w:b/>
          <w:sz w:val="28"/>
          <w:szCs w:val="28"/>
          <w:lang w:eastAsia="ru-RU"/>
        </w:rPr>
        <w:t xml:space="preserve"> о принятых и неисполненных обязательствах получателя</w:t>
      </w:r>
      <w:r w:rsidR="00CD7552">
        <w:rPr>
          <w:rFonts w:ascii="Times New Roman" w:eastAsia="Times New Roman" w:hAnsi="Times New Roman" w:cs="Times New Roman"/>
          <w:b/>
          <w:sz w:val="28"/>
          <w:szCs w:val="28"/>
          <w:lang w:eastAsia="ru-RU"/>
        </w:rPr>
        <w:t xml:space="preserve"> бюджетных средств (ф. 0503175) </w:t>
      </w:r>
      <w:r w:rsidR="00CD7552" w:rsidRPr="00D10D94">
        <w:rPr>
          <w:rFonts w:ascii="Times New Roman" w:eastAsia="Times New Roman" w:hAnsi="Times New Roman" w:cs="Times New Roman"/>
          <w:sz w:val="28"/>
          <w:szCs w:val="28"/>
          <w:lang w:eastAsia="ru-RU"/>
        </w:rPr>
        <w:t>сформированы и представл</w:t>
      </w:r>
      <w:r w:rsidR="00CD7552">
        <w:rPr>
          <w:rFonts w:ascii="Times New Roman" w:eastAsia="Times New Roman" w:hAnsi="Times New Roman" w:cs="Times New Roman"/>
          <w:sz w:val="28"/>
          <w:szCs w:val="28"/>
          <w:lang w:eastAsia="ru-RU"/>
        </w:rPr>
        <w:t>ены в соответствии с пунктом 170.2.</w:t>
      </w:r>
      <w:r w:rsidR="00CD7552" w:rsidRPr="00D10D94">
        <w:rPr>
          <w:rFonts w:ascii="Times New Roman" w:eastAsia="Times New Roman" w:hAnsi="Times New Roman" w:cs="Times New Roman"/>
          <w:sz w:val="28"/>
          <w:szCs w:val="28"/>
          <w:lang w:eastAsia="ru-RU"/>
        </w:rPr>
        <w:t xml:space="preserve"> Инструкции № 191н.</w:t>
      </w:r>
      <w:r w:rsidR="00CD7552">
        <w:rPr>
          <w:rFonts w:ascii="Times New Roman" w:eastAsia="Times New Roman" w:hAnsi="Times New Roman" w:cs="Times New Roman"/>
          <w:sz w:val="28"/>
          <w:szCs w:val="28"/>
          <w:lang w:eastAsia="ru-RU"/>
        </w:rPr>
        <w:t xml:space="preserve"> </w:t>
      </w:r>
      <w:r w:rsidR="00CD7552">
        <w:rPr>
          <w:rFonts w:ascii="Times New Roman" w:hAnsi="Times New Roman" w:cs="Times New Roman"/>
          <w:sz w:val="28"/>
          <w:szCs w:val="28"/>
          <w:shd w:val="clear" w:color="auto" w:fill="FFFFFF"/>
        </w:rPr>
        <w:t>П</w:t>
      </w:r>
      <w:r w:rsidR="00CD7552" w:rsidRPr="009D7609">
        <w:rPr>
          <w:rFonts w:ascii="Times New Roman" w:hAnsi="Times New Roman" w:cs="Times New Roman"/>
          <w:sz w:val="28"/>
          <w:szCs w:val="28"/>
          <w:shd w:val="clear" w:color="auto" w:fill="FFFFFF"/>
        </w:rPr>
        <w:t xml:space="preserve">ри анализе формы </w:t>
      </w:r>
      <w:r w:rsidR="00CD7552">
        <w:rPr>
          <w:rFonts w:ascii="Times New Roman" w:hAnsi="Times New Roman" w:cs="Times New Roman"/>
          <w:sz w:val="28"/>
          <w:szCs w:val="28"/>
          <w:shd w:val="clear" w:color="auto" w:fill="FFFFFF"/>
        </w:rPr>
        <w:t>ф.</w:t>
      </w:r>
      <w:r w:rsidR="00CD7552" w:rsidRPr="009D7609">
        <w:rPr>
          <w:rFonts w:ascii="Times New Roman" w:hAnsi="Times New Roman" w:cs="Times New Roman"/>
          <w:sz w:val="28"/>
          <w:szCs w:val="28"/>
          <w:shd w:val="clear" w:color="auto" w:fill="FFFFFF"/>
        </w:rPr>
        <w:t xml:space="preserve">0503175 установлено соответствие отражённых в ней данных показателям формы </w:t>
      </w:r>
      <w:r w:rsidR="00CD7552">
        <w:rPr>
          <w:rFonts w:ascii="Times New Roman" w:hAnsi="Times New Roman" w:cs="Times New Roman"/>
          <w:sz w:val="28"/>
          <w:szCs w:val="28"/>
          <w:shd w:val="clear" w:color="auto" w:fill="FFFFFF"/>
        </w:rPr>
        <w:t>ф.</w:t>
      </w:r>
      <w:r w:rsidR="00CD7552" w:rsidRPr="009D7609">
        <w:rPr>
          <w:rFonts w:ascii="Times New Roman" w:hAnsi="Times New Roman" w:cs="Times New Roman"/>
          <w:sz w:val="28"/>
          <w:szCs w:val="28"/>
          <w:shd w:val="clear" w:color="auto" w:fill="FFFFFF"/>
        </w:rPr>
        <w:t xml:space="preserve">0503128. </w:t>
      </w:r>
      <w:r w:rsidR="00CD7552" w:rsidRPr="0090669E">
        <w:rPr>
          <w:rFonts w:ascii="Times New Roman" w:eastAsia="Times New Roman" w:hAnsi="Times New Roman" w:cs="Times New Roman"/>
          <w:b/>
          <w:sz w:val="28"/>
          <w:szCs w:val="28"/>
          <w:lang w:eastAsia="ru-RU"/>
        </w:rPr>
        <w:t xml:space="preserve"> </w:t>
      </w:r>
    </w:p>
    <w:p w:rsidR="00CD7552" w:rsidRPr="00D10D94" w:rsidRDefault="00CD7552" w:rsidP="00CD7552">
      <w:pPr>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ab/>
      </w:r>
      <w:r w:rsidRPr="00D10D94">
        <w:rPr>
          <w:rFonts w:ascii="Times New Roman" w:eastAsia="Times New Roman" w:hAnsi="Times New Roman" w:cs="Times New Roman"/>
          <w:b/>
          <w:sz w:val="28"/>
          <w:szCs w:val="28"/>
          <w:lang w:eastAsia="ru-RU"/>
        </w:rPr>
        <w:t>Сведения об остатках денежных средств на счетах получателя бюджетных средств (ф. 0503178)</w:t>
      </w:r>
      <w:r w:rsidRPr="00D10D94">
        <w:rPr>
          <w:rFonts w:ascii="Calibri" w:eastAsia="Times New Roman" w:hAnsi="Calibri" w:cs="Times New Roman"/>
          <w:lang w:eastAsia="ru-RU"/>
        </w:rPr>
        <w:t xml:space="preserve"> </w:t>
      </w:r>
      <w:r w:rsidRPr="00D10D94">
        <w:rPr>
          <w:rFonts w:ascii="Times New Roman" w:eastAsia="Times New Roman" w:hAnsi="Times New Roman" w:cs="Times New Roman"/>
          <w:sz w:val="28"/>
          <w:szCs w:val="28"/>
          <w:lang w:eastAsia="ru-RU"/>
        </w:rPr>
        <w:t>сформированы и представлены в соответствии с пунктом 173 Инструкции № 191н.</w:t>
      </w:r>
    </w:p>
    <w:p w:rsidR="00CD7552" w:rsidRPr="00D10D94" w:rsidRDefault="00CD7552" w:rsidP="00CD7552">
      <w:pPr>
        <w:tabs>
          <w:tab w:val="left" w:pos="964"/>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При проверке сведений, отраженных в форме 0503178 «Сведения об остатках денежных средств на счетах получателя бюджетных средств» установлено, что:</w:t>
      </w:r>
    </w:p>
    <w:p w:rsidR="00CD7552" w:rsidRPr="00D10D94" w:rsidRDefault="00CD7552" w:rsidP="00CD7552">
      <w:pPr>
        <w:tabs>
          <w:tab w:val="left" w:pos="964"/>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w:t>
      </w:r>
      <w:proofErr w:type="gramStart"/>
      <w:r w:rsidRPr="00D10D94">
        <w:rPr>
          <w:rFonts w:ascii="Times New Roman" w:eastAsia="Times New Roman" w:hAnsi="Times New Roman" w:cs="Times New Roman"/>
          <w:sz w:val="28"/>
          <w:szCs w:val="28"/>
          <w:lang w:eastAsia="ru-RU"/>
        </w:rPr>
        <w:t>в разделе 1 «Счета в кредитных организациях» - по банковским счетам, открытым в кредитных организациях, в том числе при условии нулевых остатков денежных средств по ним на начало и на конец отчетного периода, а также по средствам во временном распоряжении: счетов в кредитных организациях не значится, остаток средств на начало года и на конец отчетного периода 0,00 рублей;</w:t>
      </w:r>
      <w:proofErr w:type="gramEnd"/>
    </w:p>
    <w:p w:rsidR="00CD7552" w:rsidRDefault="00CD7552" w:rsidP="00CD7552">
      <w:pPr>
        <w:tabs>
          <w:tab w:val="left" w:pos="709"/>
          <w:tab w:val="left" w:pos="964"/>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в разделе 2 «Счета в финансовом органе» - по лицевым счетам, открытым в финансовом органе п</w:t>
      </w:r>
      <w:r w:rsidR="00C4470F">
        <w:rPr>
          <w:rFonts w:ascii="Times New Roman" w:eastAsia="Times New Roman" w:hAnsi="Times New Roman" w:cs="Times New Roman"/>
          <w:sz w:val="28"/>
          <w:szCs w:val="28"/>
          <w:lang w:eastAsia="ru-RU"/>
        </w:rPr>
        <w:t>о бюджету</w:t>
      </w:r>
      <w:r>
        <w:rPr>
          <w:rFonts w:ascii="Times New Roman" w:eastAsia="Times New Roman" w:hAnsi="Times New Roman" w:cs="Times New Roman"/>
          <w:sz w:val="28"/>
          <w:szCs w:val="28"/>
          <w:lang w:eastAsia="ru-RU"/>
        </w:rPr>
        <w:t xml:space="preserve">: </w:t>
      </w:r>
      <w:r w:rsidRPr="00D10D94">
        <w:rPr>
          <w:rFonts w:ascii="Times New Roman" w:eastAsia="Times New Roman" w:hAnsi="Times New Roman" w:cs="Times New Roman"/>
          <w:sz w:val="28"/>
          <w:szCs w:val="28"/>
          <w:lang w:eastAsia="ru-RU"/>
        </w:rPr>
        <w:t>на нача</w:t>
      </w:r>
      <w:r w:rsidR="00C4470F">
        <w:rPr>
          <w:rFonts w:ascii="Times New Roman" w:eastAsia="Times New Roman" w:hAnsi="Times New Roman" w:cs="Times New Roman"/>
          <w:sz w:val="28"/>
          <w:szCs w:val="28"/>
          <w:lang w:eastAsia="ru-RU"/>
        </w:rPr>
        <w:t>ло года остаток средств 32 323,0</w:t>
      </w:r>
      <w:r w:rsidRPr="00D10D94">
        <w:rPr>
          <w:rFonts w:ascii="Times New Roman" w:eastAsia="Times New Roman" w:hAnsi="Times New Roman" w:cs="Times New Roman"/>
          <w:sz w:val="28"/>
          <w:szCs w:val="28"/>
          <w:lang w:eastAsia="ru-RU"/>
        </w:rPr>
        <w:t xml:space="preserve"> тыс. рублей, на конец отчетного пе</w:t>
      </w:r>
      <w:r w:rsidR="00C4470F">
        <w:rPr>
          <w:rFonts w:ascii="Times New Roman" w:eastAsia="Times New Roman" w:hAnsi="Times New Roman" w:cs="Times New Roman"/>
          <w:sz w:val="28"/>
          <w:szCs w:val="28"/>
          <w:lang w:eastAsia="ru-RU"/>
        </w:rPr>
        <w:t>риода остаток средств 58 604,7</w:t>
      </w:r>
      <w:r w:rsidRPr="00D10D94">
        <w:rPr>
          <w:rFonts w:ascii="Times New Roman" w:eastAsia="Times New Roman" w:hAnsi="Times New Roman" w:cs="Times New Roman"/>
          <w:sz w:val="28"/>
          <w:szCs w:val="28"/>
          <w:lang w:eastAsia="ru-RU"/>
        </w:rPr>
        <w:t xml:space="preserve"> тыс. рублей;</w:t>
      </w:r>
    </w:p>
    <w:p w:rsidR="00C4470F" w:rsidRPr="00D10D94" w:rsidRDefault="00C4470F" w:rsidP="00C4470F">
      <w:pPr>
        <w:tabs>
          <w:tab w:val="left" w:pos="709"/>
          <w:tab w:val="left" w:pos="964"/>
        </w:tabs>
        <w:spacing w:line="240" w:lineRule="auto"/>
        <w:ind w:firstLine="709"/>
        <w:contextualSpacing/>
        <w:jc w:val="both"/>
        <w:rPr>
          <w:rFonts w:ascii="Times New Roman" w:eastAsia="Times New Roman" w:hAnsi="Times New Roman" w:cs="Times New Roman"/>
          <w:sz w:val="28"/>
          <w:szCs w:val="28"/>
          <w:lang w:eastAsia="ru-RU"/>
        </w:rPr>
      </w:pPr>
      <w:r w:rsidRPr="00C4470F">
        <w:rPr>
          <w:rFonts w:ascii="Times New Roman" w:eastAsia="Times New Roman" w:hAnsi="Times New Roman" w:cs="Times New Roman"/>
          <w:sz w:val="28"/>
          <w:szCs w:val="28"/>
          <w:lang w:eastAsia="ru-RU"/>
        </w:rPr>
        <w:t xml:space="preserve">в разделе 2 «Счета в финансовом органе» - по лицевым счетам, открытым в финансовом органе по средствам во временном распоряжении: на начало года остаток средств </w:t>
      </w:r>
      <w:r>
        <w:rPr>
          <w:rFonts w:ascii="Times New Roman" w:eastAsia="Times New Roman" w:hAnsi="Times New Roman" w:cs="Times New Roman"/>
          <w:sz w:val="28"/>
          <w:szCs w:val="28"/>
          <w:lang w:eastAsia="ru-RU"/>
        </w:rPr>
        <w:t>278,7</w:t>
      </w:r>
      <w:r w:rsidRPr="00C4470F">
        <w:rPr>
          <w:rFonts w:ascii="Times New Roman" w:eastAsia="Times New Roman" w:hAnsi="Times New Roman" w:cs="Times New Roman"/>
          <w:sz w:val="28"/>
          <w:szCs w:val="28"/>
          <w:lang w:eastAsia="ru-RU"/>
        </w:rPr>
        <w:t xml:space="preserve"> тыс. рублей, на конец отчетного периода остаток средств </w:t>
      </w:r>
      <w:r>
        <w:rPr>
          <w:rFonts w:ascii="Times New Roman" w:eastAsia="Times New Roman" w:hAnsi="Times New Roman" w:cs="Times New Roman"/>
          <w:sz w:val="28"/>
          <w:szCs w:val="28"/>
          <w:lang w:eastAsia="ru-RU"/>
        </w:rPr>
        <w:t>365,4</w:t>
      </w:r>
      <w:r w:rsidRPr="00C4470F">
        <w:rPr>
          <w:rFonts w:ascii="Times New Roman" w:eastAsia="Times New Roman" w:hAnsi="Times New Roman" w:cs="Times New Roman"/>
          <w:sz w:val="28"/>
          <w:szCs w:val="28"/>
          <w:lang w:eastAsia="ru-RU"/>
        </w:rPr>
        <w:t xml:space="preserve"> тыс. рублей;</w:t>
      </w:r>
    </w:p>
    <w:p w:rsidR="00CD7552" w:rsidRPr="00D10D94" w:rsidRDefault="00CD7552" w:rsidP="00CD7552">
      <w:pPr>
        <w:tabs>
          <w:tab w:val="left" w:pos="709"/>
          <w:tab w:val="left" w:pos="964"/>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в разделе 3 «Средства в кассе учр</w:t>
      </w:r>
      <w:r>
        <w:rPr>
          <w:rFonts w:ascii="Times New Roman" w:eastAsia="Times New Roman" w:hAnsi="Times New Roman" w:cs="Times New Roman"/>
          <w:sz w:val="28"/>
          <w:szCs w:val="28"/>
          <w:lang w:eastAsia="ru-RU"/>
        </w:rPr>
        <w:t xml:space="preserve">еждения» - </w:t>
      </w:r>
      <w:r w:rsidRPr="00D10D94">
        <w:rPr>
          <w:rFonts w:ascii="Times New Roman" w:eastAsia="Times New Roman" w:hAnsi="Times New Roman" w:cs="Times New Roman"/>
          <w:sz w:val="28"/>
          <w:szCs w:val="28"/>
          <w:lang w:eastAsia="ru-RU"/>
        </w:rPr>
        <w:t>остаток средств на начало года и на конец отчетного периода 0,00 рублей.</w:t>
      </w:r>
    </w:p>
    <w:p w:rsidR="00CD7552" w:rsidRPr="00D10D94" w:rsidRDefault="00CD7552" w:rsidP="00CD7552">
      <w:pPr>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lastRenderedPageBreak/>
        <w:t xml:space="preserve">          </w:t>
      </w:r>
      <w:r w:rsidRPr="00D10D94">
        <w:rPr>
          <w:rFonts w:ascii="Times New Roman" w:eastAsia="Times New Roman" w:hAnsi="Times New Roman" w:cs="Times New Roman"/>
          <w:b/>
          <w:sz w:val="28"/>
          <w:szCs w:val="28"/>
          <w:lang w:eastAsia="ru-RU"/>
        </w:rPr>
        <w:t>Сведения о вложениях в объекты недвижимого имущества, объектах незавершенного строительства (ф.0503190)</w:t>
      </w:r>
      <w:r w:rsidRPr="00D10D94">
        <w:rPr>
          <w:rFonts w:ascii="Times New Roman" w:eastAsia="Times New Roman" w:hAnsi="Times New Roman" w:cs="Times New Roman"/>
          <w:sz w:val="28"/>
          <w:szCs w:val="28"/>
          <w:lang w:eastAsia="ru-RU"/>
        </w:rPr>
        <w:t xml:space="preserve"> сформированы и представлены в соответствии с пунктом 173.1 Инструкции № 191н.</w:t>
      </w:r>
      <w:r w:rsidRPr="00D10D94">
        <w:rPr>
          <w:rFonts w:ascii="Calibri" w:eastAsia="Times New Roman" w:hAnsi="Calibri" w:cs="Times New Roman"/>
          <w:lang w:eastAsia="ru-RU"/>
        </w:rPr>
        <w:t xml:space="preserve"> </w:t>
      </w:r>
      <w:r w:rsidRPr="00D10D94">
        <w:rPr>
          <w:rFonts w:ascii="Times New Roman" w:eastAsia="Times New Roman" w:hAnsi="Times New Roman" w:cs="Times New Roman"/>
          <w:sz w:val="28"/>
          <w:szCs w:val="28"/>
          <w:lang w:eastAsia="ru-RU"/>
        </w:rPr>
        <w:t>В приложении раскрывается информация об имеющихся на отчетную дату объектах незавершенного строительства, а также о сформированных на отчетную дату вложениях в объекты недвижимого имущества, источником финансового обеспечения которых являлись средства соответствующих бюджетов бюджетной системы Российской Федерации.</w:t>
      </w:r>
    </w:p>
    <w:p w:rsidR="00CD7552" w:rsidRDefault="00CD7552" w:rsidP="00CD7552">
      <w:pPr>
        <w:tabs>
          <w:tab w:val="left" w:pos="709"/>
          <w:tab w:val="left" w:pos="964"/>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При проверке сведений, отраженных в форме 0503190 «Сведения о вложениях в объекты недвижимого имущества, объектах незавершенного строительства» установлено, что имеются вложения в</w:t>
      </w:r>
      <w:r>
        <w:rPr>
          <w:rFonts w:ascii="Times New Roman" w:eastAsia="Times New Roman" w:hAnsi="Times New Roman" w:cs="Times New Roman"/>
          <w:sz w:val="28"/>
          <w:szCs w:val="28"/>
          <w:lang w:eastAsia="ru-RU"/>
        </w:rPr>
        <w:t xml:space="preserve"> объекты недвижимого имущества, объектах незавершенно</w:t>
      </w:r>
      <w:r w:rsidR="007E6CAC">
        <w:rPr>
          <w:rFonts w:ascii="Times New Roman" w:eastAsia="Times New Roman" w:hAnsi="Times New Roman" w:cs="Times New Roman"/>
          <w:sz w:val="28"/>
          <w:szCs w:val="28"/>
          <w:lang w:eastAsia="ru-RU"/>
        </w:rPr>
        <w:t>го строительства в количестве 15</w:t>
      </w:r>
      <w:r>
        <w:rPr>
          <w:rFonts w:ascii="Times New Roman" w:eastAsia="Times New Roman" w:hAnsi="Times New Roman" w:cs="Times New Roman"/>
          <w:sz w:val="28"/>
          <w:szCs w:val="28"/>
          <w:lang w:eastAsia="ru-RU"/>
        </w:rPr>
        <w:t xml:space="preserve"> штук на </w:t>
      </w:r>
      <w:r w:rsidR="007E6CAC">
        <w:rPr>
          <w:rFonts w:ascii="Times New Roman" w:eastAsia="Times New Roman" w:hAnsi="Times New Roman" w:cs="Times New Roman"/>
          <w:sz w:val="28"/>
          <w:szCs w:val="28"/>
          <w:lang w:eastAsia="ru-RU"/>
        </w:rPr>
        <w:t>сумму сметной стоимости 1 165 612,9</w:t>
      </w:r>
      <w:r>
        <w:rPr>
          <w:rFonts w:ascii="Times New Roman" w:eastAsia="Times New Roman" w:hAnsi="Times New Roman" w:cs="Times New Roman"/>
          <w:sz w:val="28"/>
          <w:szCs w:val="28"/>
          <w:lang w:eastAsia="ru-RU"/>
        </w:rPr>
        <w:t xml:space="preserve"> тыс. рублей.</w:t>
      </w:r>
      <w:r w:rsidR="007E6CAC">
        <w:rPr>
          <w:rFonts w:ascii="Times New Roman" w:eastAsia="Times New Roman" w:hAnsi="Times New Roman" w:cs="Times New Roman"/>
          <w:sz w:val="28"/>
          <w:szCs w:val="28"/>
          <w:lang w:eastAsia="ru-RU"/>
        </w:rPr>
        <w:t xml:space="preserve"> Кассовый расход с начала реализации инвестиционных проектов составил 20 856,4 тыс. рублей.</w:t>
      </w:r>
    </w:p>
    <w:p w:rsidR="00CD7552" w:rsidRDefault="00CD7552" w:rsidP="00CD7552">
      <w:pPr>
        <w:spacing w:line="240" w:lineRule="auto"/>
        <w:ind w:firstLine="709"/>
        <w:contextualSpacing/>
        <w:jc w:val="both"/>
        <w:rPr>
          <w:rFonts w:ascii="Times New Roman" w:eastAsia="Times New Roman" w:hAnsi="Times New Roman" w:cs="Times New Roman"/>
          <w:sz w:val="28"/>
          <w:szCs w:val="28"/>
          <w:lang w:eastAsia="ru-RU"/>
        </w:rPr>
      </w:pPr>
      <w:r w:rsidRPr="00EC2AA2">
        <w:rPr>
          <w:rFonts w:ascii="Times New Roman" w:eastAsia="Times New Roman" w:hAnsi="Times New Roman" w:cs="Times New Roman"/>
          <w:b/>
          <w:sz w:val="28"/>
          <w:szCs w:val="28"/>
          <w:lang w:eastAsia="ru-RU"/>
        </w:rPr>
        <w:t>Сведения об исполнении судебных решений по денежным обязательствам бюджета (</w:t>
      </w:r>
      <w:hyperlink r:id="rId19" w:anchor="block_503296" w:history="1">
        <w:r w:rsidRPr="00EC2AA2">
          <w:rPr>
            <w:rFonts w:ascii="Times New Roman" w:eastAsia="Times New Roman" w:hAnsi="Times New Roman" w:cs="Times New Roman"/>
            <w:b/>
            <w:sz w:val="28"/>
            <w:szCs w:val="28"/>
            <w:lang w:eastAsia="ru-RU"/>
          </w:rPr>
          <w:t>ф. 0503296</w:t>
        </w:r>
      </w:hyperlink>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заполнены</w:t>
      </w:r>
      <w:r w:rsidRPr="00EC2AA2">
        <w:rPr>
          <w:rFonts w:ascii="Times New Roman" w:eastAsia="Times New Roman" w:hAnsi="Times New Roman" w:cs="Times New Roman"/>
          <w:sz w:val="28"/>
          <w:szCs w:val="28"/>
          <w:lang w:eastAsia="ru-RU"/>
        </w:rPr>
        <w:t xml:space="preserve"> в соответствии с порядком заполнения определенным пунктом 174. Инструкции № 191н</w:t>
      </w:r>
      <w:r>
        <w:rPr>
          <w:rFonts w:ascii="Times New Roman" w:eastAsia="Times New Roman" w:hAnsi="Times New Roman" w:cs="Times New Roman"/>
          <w:sz w:val="28"/>
          <w:szCs w:val="28"/>
          <w:lang w:eastAsia="ru-RU"/>
        </w:rPr>
        <w:t>.</w:t>
      </w:r>
    </w:p>
    <w:p w:rsidR="00CD7552" w:rsidRDefault="00CD7552" w:rsidP="00CD7552">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Принято денежных обязательств с начала года  по судебным решениям на сумму 7 693,9 тыс. рублей, в том числе из них по исполнительным документам на сумму 7 439,4 тыс. рублей.</w:t>
      </w:r>
    </w:p>
    <w:p w:rsidR="00CD7552" w:rsidRPr="00240256" w:rsidRDefault="00CD7552" w:rsidP="00CD7552">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Исполнено денежных обязательств </w:t>
      </w:r>
      <w:r w:rsidRPr="00240256">
        <w:rPr>
          <w:rFonts w:ascii="Times New Roman" w:eastAsia="Times New Roman" w:hAnsi="Times New Roman" w:cs="Times New Roman"/>
          <w:sz w:val="28"/>
          <w:szCs w:val="28"/>
          <w:lang w:eastAsia="ru-RU"/>
        </w:rPr>
        <w:t>по судебным решениям на сумму 7</w:t>
      </w:r>
      <w:r>
        <w:rPr>
          <w:rFonts w:ascii="Times New Roman" w:eastAsia="Times New Roman" w:hAnsi="Times New Roman" w:cs="Times New Roman"/>
          <w:sz w:val="28"/>
          <w:szCs w:val="28"/>
          <w:lang w:eastAsia="ru-RU"/>
        </w:rPr>
        <w:t> 683,3</w:t>
      </w:r>
      <w:r w:rsidRPr="00240256">
        <w:rPr>
          <w:rFonts w:ascii="Times New Roman" w:eastAsia="Times New Roman" w:hAnsi="Times New Roman" w:cs="Times New Roman"/>
          <w:sz w:val="28"/>
          <w:szCs w:val="28"/>
          <w:lang w:eastAsia="ru-RU"/>
        </w:rPr>
        <w:t xml:space="preserve"> тыс. рублей, в том числе из них по исполнительным документам на сумму 7</w:t>
      </w:r>
      <w:r>
        <w:rPr>
          <w:rFonts w:ascii="Times New Roman" w:eastAsia="Times New Roman" w:hAnsi="Times New Roman" w:cs="Times New Roman"/>
          <w:sz w:val="28"/>
          <w:szCs w:val="28"/>
          <w:lang w:eastAsia="ru-RU"/>
        </w:rPr>
        <w:t> 428,8</w:t>
      </w:r>
      <w:r w:rsidRPr="00240256">
        <w:rPr>
          <w:rFonts w:ascii="Times New Roman" w:eastAsia="Times New Roman" w:hAnsi="Times New Roman" w:cs="Times New Roman"/>
          <w:sz w:val="28"/>
          <w:szCs w:val="28"/>
          <w:lang w:eastAsia="ru-RU"/>
        </w:rPr>
        <w:t xml:space="preserve"> тыс. рублей.</w:t>
      </w:r>
    </w:p>
    <w:p w:rsidR="00CD7552" w:rsidRPr="00D10D94" w:rsidRDefault="00CD7552" w:rsidP="00CD7552">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Неисполненный остаток составил 10,6 тыс. рублей. </w:t>
      </w:r>
    </w:p>
    <w:p w:rsidR="00E31735" w:rsidRPr="00FD42B2" w:rsidRDefault="00E31735" w:rsidP="00B76430">
      <w:pPr>
        <w:spacing w:after="0" w:line="240" w:lineRule="auto"/>
        <w:ind w:right="100" w:firstLine="709"/>
        <w:jc w:val="both"/>
        <w:rPr>
          <w:rFonts w:ascii="Times New Roman" w:eastAsia="Times New Roman" w:hAnsi="Times New Roman" w:cs="Times New Roman"/>
          <w:b/>
          <w:sz w:val="28"/>
          <w:szCs w:val="28"/>
          <w:lang w:eastAsia="ru-RU"/>
        </w:rPr>
      </w:pPr>
      <w:r w:rsidRPr="00FD42B2">
        <w:rPr>
          <w:rFonts w:ascii="Times New Roman" w:eastAsia="Times New Roman" w:hAnsi="Times New Roman" w:cs="Times New Roman"/>
          <w:b/>
          <w:sz w:val="28"/>
          <w:szCs w:val="28"/>
          <w:lang w:eastAsia="ru-RU"/>
        </w:rPr>
        <w:t>Годовой отчет об исполнении консолидированного бюджета муниципального образования «Починковский район» Смоленской области представлен в составе следующих консолидированных форм:</w:t>
      </w:r>
    </w:p>
    <w:p w:rsidR="00E31735" w:rsidRPr="00E31735" w:rsidRDefault="00983AA5" w:rsidP="00345D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E31735" w:rsidRPr="00E31735">
        <w:rPr>
          <w:rFonts w:ascii="Times New Roman" w:eastAsia="Times New Roman" w:hAnsi="Times New Roman" w:cs="Times New Roman"/>
          <w:sz w:val="28"/>
          <w:szCs w:val="28"/>
          <w:lang w:eastAsia="ru-RU"/>
        </w:rPr>
        <w:t xml:space="preserve">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r:id="rId20" w:history="1">
        <w:r w:rsidR="00E31735" w:rsidRPr="00E31735">
          <w:rPr>
            <w:rFonts w:ascii="Times New Roman" w:eastAsia="Times New Roman" w:hAnsi="Times New Roman" w:cs="Times New Roman"/>
            <w:sz w:val="28"/>
            <w:szCs w:val="28"/>
            <w:lang w:eastAsia="ru-RU"/>
          </w:rPr>
          <w:t>(ф. 0503317)</w:t>
        </w:r>
      </w:hyperlink>
      <w:r w:rsidR="00E31735" w:rsidRPr="00E31735">
        <w:rPr>
          <w:rFonts w:ascii="Times New Roman" w:eastAsia="Times New Roman" w:hAnsi="Times New Roman" w:cs="Times New Roman"/>
          <w:sz w:val="28"/>
          <w:szCs w:val="28"/>
          <w:lang w:eastAsia="ru-RU"/>
        </w:rPr>
        <w:t>;</w:t>
      </w:r>
    </w:p>
    <w:p w:rsidR="00E31735" w:rsidRPr="00E31735" w:rsidRDefault="00983AA5" w:rsidP="00345D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E31735" w:rsidRPr="00E31735">
        <w:rPr>
          <w:rFonts w:ascii="Times New Roman" w:eastAsia="Times New Roman" w:hAnsi="Times New Roman" w:cs="Times New Roman"/>
          <w:sz w:val="28"/>
          <w:szCs w:val="28"/>
          <w:lang w:eastAsia="ru-RU"/>
        </w:rPr>
        <w:t xml:space="preserve">онсолидированный отчет о движении денежных средств </w:t>
      </w:r>
      <w:hyperlink r:id="rId21" w:history="1">
        <w:r w:rsidR="00E31735" w:rsidRPr="00E31735">
          <w:rPr>
            <w:rFonts w:ascii="Times New Roman" w:eastAsia="Times New Roman" w:hAnsi="Times New Roman" w:cs="Times New Roman"/>
            <w:sz w:val="28"/>
            <w:szCs w:val="28"/>
            <w:lang w:eastAsia="ru-RU"/>
          </w:rPr>
          <w:t>(ф. 0503323)</w:t>
        </w:r>
      </w:hyperlink>
      <w:r w:rsidR="00E31735" w:rsidRPr="00E31735">
        <w:rPr>
          <w:rFonts w:ascii="Times New Roman" w:eastAsia="Times New Roman" w:hAnsi="Times New Roman" w:cs="Times New Roman"/>
          <w:sz w:val="28"/>
          <w:szCs w:val="28"/>
          <w:lang w:eastAsia="ru-RU"/>
        </w:rPr>
        <w:t>;</w:t>
      </w:r>
    </w:p>
    <w:p w:rsidR="00E31735" w:rsidRPr="00E31735" w:rsidRDefault="00983AA5" w:rsidP="00345D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w:t>
      </w:r>
      <w:r w:rsidR="00E31735" w:rsidRPr="00E31735">
        <w:rPr>
          <w:rFonts w:ascii="Times New Roman" w:eastAsia="Times New Roman" w:hAnsi="Times New Roman" w:cs="Times New Roman"/>
          <w:sz w:val="28"/>
          <w:szCs w:val="28"/>
          <w:lang w:eastAsia="ru-RU"/>
        </w:rPr>
        <w:t>аланс исполнения консолидированного бюджета субъекта Российской Федерации и бюджета территориального государственного внебюджетного фонда (</w:t>
      </w:r>
      <w:hyperlink r:id="rId22" w:history="1">
        <w:r w:rsidR="00E31735" w:rsidRPr="00E31735">
          <w:rPr>
            <w:rFonts w:ascii="Times New Roman" w:eastAsia="Times New Roman" w:hAnsi="Times New Roman" w:cs="Times New Roman"/>
            <w:sz w:val="28"/>
            <w:szCs w:val="28"/>
            <w:lang w:eastAsia="ru-RU"/>
          </w:rPr>
          <w:t>ф. 0503320</w:t>
        </w:r>
      </w:hyperlink>
      <w:r w:rsidR="00E31735" w:rsidRPr="00E31735">
        <w:rPr>
          <w:rFonts w:ascii="Times New Roman" w:eastAsia="Times New Roman" w:hAnsi="Times New Roman" w:cs="Times New Roman"/>
          <w:sz w:val="28"/>
          <w:szCs w:val="28"/>
          <w:lang w:eastAsia="ru-RU"/>
        </w:rPr>
        <w:t>);</w:t>
      </w:r>
    </w:p>
    <w:p w:rsidR="00E31735" w:rsidRDefault="00983AA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E31735" w:rsidRPr="00E31735">
        <w:rPr>
          <w:rFonts w:ascii="Times New Roman" w:eastAsia="Times New Roman" w:hAnsi="Times New Roman" w:cs="Times New Roman"/>
          <w:sz w:val="28"/>
          <w:szCs w:val="28"/>
          <w:lang w:eastAsia="ru-RU"/>
        </w:rPr>
        <w:t>онсолидированный отчет о финансовых результатах деятельности (</w:t>
      </w:r>
      <w:hyperlink r:id="rId23" w:history="1">
        <w:r w:rsidR="00E31735" w:rsidRPr="00E31735">
          <w:rPr>
            <w:rFonts w:ascii="Times New Roman" w:eastAsia="Times New Roman" w:hAnsi="Times New Roman" w:cs="Times New Roman"/>
            <w:sz w:val="28"/>
            <w:szCs w:val="28"/>
            <w:lang w:eastAsia="ru-RU"/>
          </w:rPr>
          <w:t>ф. 0503321</w:t>
        </w:r>
      </w:hyperlink>
      <w:r w:rsidR="00E31735" w:rsidRPr="00E31735">
        <w:rPr>
          <w:rFonts w:ascii="Times New Roman" w:eastAsia="Times New Roman" w:hAnsi="Times New Roman" w:cs="Times New Roman"/>
          <w:sz w:val="28"/>
          <w:szCs w:val="28"/>
          <w:lang w:eastAsia="ru-RU"/>
        </w:rPr>
        <w:t>);</w:t>
      </w:r>
    </w:p>
    <w:p w:rsidR="00AC1EDF" w:rsidRDefault="00AC1EDF" w:rsidP="00345D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983AA5">
        <w:rPr>
          <w:rFonts w:ascii="Times New Roman" w:hAnsi="Times New Roman" w:cs="Times New Roman"/>
          <w:sz w:val="28"/>
          <w:szCs w:val="28"/>
        </w:rPr>
        <w:t>с</w:t>
      </w:r>
      <w:r>
        <w:rPr>
          <w:rFonts w:ascii="Times New Roman" w:hAnsi="Times New Roman" w:cs="Times New Roman"/>
          <w:sz w:val="28"/>
          <w:szCs w:val="28"/>
        </w:rPr>
        <w:t xml:space="preserve">правка по заключению счетов бюджетного учета отчетного финансового </w:t>
      </w:r>
      <w:r w:rsidRPr="00AC1EDF">
        <w:rPr>
          <w:rFonts w:ascii="Times New Roman" w:hAnsi="Times New Roman" w:cs="Times New Roman"/>
          <w:sz w:val="28"/>
          <w:szCs w:val="28"/>
        </w:rPr>
        <w:t>года (</w:t>
      </w:r>
      <w:hyperlink r:id="rId24" w:history="1">
        <w:r w:rsidRPr="00AC1EDF">
          <w:rPr>
            <w:rFonts w:ascii="Times New Roman" w:hAnsi="Times New Roman" w:cs="Times New Roman"/>
            <w:sz w:val="28"/>
            <w:szCs w:val="28"/>
          </w:rPr>
          <w:t>ф. 0503110</w:t>
        </w:r>
      </w:hyperlink>
      <w:r w:rsidRPr="00AC1EDF">
        <w:rPr>
          <w:rFonts w:ascii="Times New Roman" w:hAnsi="Times New Roman" w:cs="Times New Roman"/>
          <w:sz w:val="28"/>
          <w:szCs w:val="28"/>
        </w:rPr>
        <w:t>);</w:t>
      </w:r>
    </w:p>
    <w:p w:rsidR="00AC1EDF" w:rsidRDefault="00AC1EDF" w:rsidP="00345D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3AA5">
        <w:rPr>
          <w:rFonts w:ascii="Times New Roman" w:hAnsi="Times New Roman" w:cs="Times New Roman"/>
          <w:sz w:val="28"/>
          <w:szCs w:val="28"/>
        </w:rPr>
        <w:t>с</w:t>
      </w:r>
      <w:r w:rsidR="00FD193E" w:rsidRPr="00FD193E">
        <w:rPr>
          <w:rFonts w:ascii="Times New Roman" w:hAnsi="Times New Roman" w:cs="Times New Roman"/>
          <w:sz w:val="28"/>
          <w:szCs w:val="28"/>
        </w:rPr>
        <w:t>правка по консолидируемым расчетам (ф. 0503125);</w:t>
      </w:r>
    </w:p>
    <w:p w:rsidR="00277D86" w:rsidRPr="00AC1EDF" w:rsidRDefault="00277D86" w:rsidP="00345D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983AA5">
        <w:rPr>
          <w:rFonts w:ascii="Times New Roman" w:hAnsi="Times New Roman" w:cs="Times New Roman"/>
          <w:bCs/>
          <w:sz w:val="28"/>
          <w:szCs w:val="28"/>
        </w:rPr>
        <w:t>с</w:t>
      </w:r>
      <w:r w:rsidRPr="00277D86">
        <w:rPr>
          <w:rFonts w:ascii="Times New Roman" w:hAnsi="Times New Roman" w:cs="Times New Roman"/>
          <w:bCs/>
          <w:sz w:val="28"/>
          <w:szCs w:val="28"/>
        </w:rPr>
        <w:t>правочная таблица к отчету об исполнении консолидированного бюджета субъекта Ро</w:t>
      </w:r>
      <w:r>
        <w:rPr>
          <w:rFonts w:ascii="Times New Roman" w:hAnsi="Times New Roman" w:cs="Times New Roman"/>
          <w:bCs/>
          <w:sz w:val="28"/>
          <w:szCs w:val="28"/>
        </w:rPr>
        <w:t>ссийской Федерации (ф. 0503387);</w:t>
      </w:r>
    </w:p>
    <w:p w:rsidR="00E31735" w:rsidRPr="00E31735" w:rsidRDefault="00983AA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E31735" w:rsidRPr="00E31735">
        <w:rPr>
          <w:rFonts w:ascii="Times New Roman" w:eastAsia="Times New Roman" w:hAnsi="Times New Roman" w:cs="Times New Roman"/>
          <w:sz w:val="28"/>
          <w:szCs w:val="28"/>
          <w:lang w:eastAsia="ru-RU"/>
        </w:rPr>
        <w:t>ояснительная записка к отчету об исполнении консолидированного бюджета (ф. 0503360) с приложениями:</w:t>
      </w:r>
    </w:p>
    <w:p w:rsidR="00E31735" w:rsidRPr="00E31735" w:rsidRDefault="00983AA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w:t>
      </w:r>
      <w:r w:rsidR="00E31735" w:rsidRPr="00E31735">
        <w:rPr>
          <w:rFonts w:ascii="Times New Roman" w:eastAsia="Times New Roman" w:hAnsi="Times New Roman" w:cs="Times New Roman"/>
          <w:sz w:val="28"/>
          <w:szCs w:val="28"/>
          <w:lang w:eastAsia="ru-RU"/>
        </w:rPr>
        <w:t xml:space="preserve">ведения о движении нефинансовых активов консолидированного бюджета </w:t>
      </w:r>
      <w:hyperlink r:id="rId25" w:history="1">
        <w:r w:rsidR="00E31735" w:rsidRPr="00E31735">
          <w:rPr>
            <w:rFonts w:ascii="Times New Roman" w:eastAsia="Times New Roman" w:hAnsi="Times New Roman" w:cs="Times New Roman"/>
            <w:sz w:val="28"/>
            <w:szCs w:val="28"/>
            <w:lang w:eastAsia="ru-RU"/>
          </w:rPr>
          <w:t>(ф. 0503368)</w:t>
        </w:r>
      </w:hyperlink>
      <w:r w:rsidR="00E31735" w:rsidRPr="00E31735">
        <w:rPr>
          <w:rFonts w:ascii="Times New Roman" w:eastAsia="Times New Roman" w:hAnsi="Times New Roman" w:cs="Times New Roman"/>
          <w:sz w:val="28"/>
          <w:szCs w:val="28"/>
          <w:lang w:eastAsia="ru-RU"/>
        </w:rPr>
        <w:t>;</w:t>
      </w:r>
    </w:p>
    <w:p w:rsidR="00E31735" w:rsidRPr="00E31735" w:rsidRDefault="00E3173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1735">
        <w:rPr>
          <w:rFonts w:ascii="Times New Roman" w:eastAsia="Times New Roman" w:hAnsi="Times New Roman" w:cs="Times New Roman"/>
          <w:sz w:val="28"/>
          <w:szCs w:val="28"/>
          <w:lang w:eastAsia="ru-RU"/>
        </w:rPr>
        <w:t xml:space="preserve">- </w:t>
      </w:r>
      <w:hyperlink r:id="rId26" w:history="1">
        <w:r w:rsidR="00983AA5">
          <w:rPr>
            <w:rFonts w:ascii="Times New Roman" w:eastAsia="Times New Roman" w:hAnsi="Times New Roman" w:cs="Times New Roman"/>
            <w:sz w:val="28"/>
            <w:szCs w:val="28"/>
            <w:lang w:eastAsia="ru-RU"/>
          </w:rPr>
          <w:t>с</w:t>
        </w:r>
        <w:r w:rsidRPr="00E31735">
          <w:rPr>
            <w:rFonts w:ascii="Times New Roman" w:eastAsia="Times New Roman" w:hAnsi="Times New Roman" w:cs="Times New Roman"/>
            <w:sz w:val="28"/>
            <w:szCs w:val="28"/>
            <w:lang w:eastAsia="ru-RU"/>
          </w:rPr>
          <w:t>ведения</w:t>
        </w:r>
      </w:hyperlink>
      <w:r w:rsidRPr="00E31735">
        <w:rPr>
          <w:rFonts w:ascii="Times New Roman" w:eastAsia="Times New Roman" w:hAnsi="Times New Roman" w:cs="Times New Roman"/>
          <w:sz w:val="28"/>
          <w:szCs w:val="28"/>
          <w:lang w:eastAsia="ru-RU"/>
        </w:rPr>
        <w:t xml:space="preserve"> по дебиторской и кредиторской задолженности (ф. 0503369);</w:t>
      </w:r>
    </w:p>
    <w:p w:rsidR="00E31735" w:rsidRPr="00E31735" w:rsidRDefault="00983AA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E31735" w:rsidRPr="00E31735">
        <w:rPr>
          <w:rFonts w:ascii="Times New Roman" w:eastAsia="Times New Roman" w:hAnsi="Times New Roman" w:cs="Times New Roman"/>
          <w:sz w:val="28"/>
          <w:szCs w:val="28"/>
          <w:lang w:eastAsia="ru-RU"/>
        </w:rPr>
        <w:t xml:space="preserve">ведения о финансовых вложениях </w:t>
      </w:r>
      <w:hyperlink r:id="rId27" w:history="1">
        <w:r w:rsidR="00E31735" w:rsidRPr="00E31735">
          <w:rPr>
            <w:rFonts w:ascii="Times New Roman" w:eastAsia="Times New Roman" w:hAnsi="Times New Roman" w:cs="Times New Roman"/>
            <w:sz w:val="28"/>
            <w:szCs w:val="28"/>
            <w:lang w:eastAsia="ru-RU"/>
          </w:rPr>
          <w:t>(ф. 0503371)</w:t>
        </w:r>
      </w:hyperlink>
      <w:r w:rsidR="00E31735" w:rsidRPr="00E31735">
        <w:rPr>
          <w:rFonts w:ascii="Times New Roman" w:eastAsia="Times New Roman" w:hAnsi="Times New Roman" w:cs="Times New Roman"/>
          <w:sz w:val="28"/>
          <w:szCs w:val="28"/>
          <w:lang w:eastAsia="ru-RU"/>
        </w:rPr>
        <w:t>;</w:t>
      </w:r>
    </w:p>
    <w:p w:rsidR="00E31735" w:rsidRPr="00E31735" w:rsidRDefault="00983AA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45D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00E31735" w:rsidRPr="00E31735">
        <w:rPr>
          <w:rFonts w:ascii="Times New Roman" w:eastAsia="Times New Roman" w:hAnsi="Times New Roman" w:cs="Times New Roman"/>
          <w:sz w:val="28"/>
          <w:szCs w:val="28"/>
          <w:lang w:eastAsia="ru-RU"/>
        </w:rPr>
        <w:t xml:space="preserve">ведения о государственном (муниципальном) долге, предоставленных бюджетных кредитах консолидированного бюджета </w:t>
      </w:r>
      <w:hyperlink w:anchor="Par1" w:history="1">
        <w:r w:rsidR="00E31735" w:rsidRPr="00E31735">
          <w:rPr>
            <w:rFonts w:ascii="Times New Roman" w:eastAsia="Times New Roman" w:hAnsi="Times New Roman" w:cs="Times New Roman"/>
            <w:sz w:val="28"/>
            <w:szCs w:val="28"/>
            <w:lang w:eastAsia="ru-RU"/>
          </w:rPr>
          <w:t>(ф. 0503372)</w:t>
        </w:r>
      </w:hyperlink>
      <w:r w:rsidR="00E31735" w:rsidRPr="00E31735">
        <w:rPr>
          <w:rFonts w:ascii="Times New Roman" w:eastAsia="Times New Roman" w:hAnsi="Times New Roman" w:cs="Times New Roman"/>
          <w:sz w:val="28"/>
          <w:szCs w:val="28"/>
          <w:lang w:eastAsia="ru-RU"/>
        </w:rPr>
        <w:t>;</w:t>
      </w:r>
    </w:p>
    <w:p w:rsidR="00E31735" w:rsidRDefault="00983AA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45D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00E31735" w:rsidRPr="00E31735">
        <w:rPr>
          <w:rFonts w:ascii="Times New Roman" w:eastAsia="Times New Roman" w:hAnsi="Times New Roman" w:cs="Times New Roman"/>
          <w:sz w:val="28"/>
          <w:szCs w:val="28"/>
          <w:lang w:eastAsia="ru-RU"/>
        </w:rPr>
        <w:t xml:space="preserve">ведения об изменении остатков валюты баланса консолидированного бюджета </w:t>
      </w:r>
      <w:hyperlink r:id="rId28" w:history="1">
        <w:r w:rsidR="00E31735" w:rsidRPr="00E31735">
          <w:rPr>
            <w:rFonts w:ascii="Times New Roman" w:eastAsia="Times New Roman" w:hAnsi="Times New Roman" w:cs="Times New Roman"/>
            <w:sz w:val="28"/>
            <w:szCs w:val="28"/>
            <w:lang w:eastAsia="ru-RU"/>
          </w:rPr>
          <w:t>(ф. 0503373)</w:t>
        </w:r>
      </w:hyperlink>
      <w:r w:rsidR="00E31735" w:rsidRPr="00E31735">
        <w:rPr>
          <w:rFonts w:ascii="Times New Roman" w:eastAsia="Times New Roman" w:hAnsi="Times New Roman" w:cs="Times New Roman"/>
          <w:sz w:val="28"/>
          <w:szCs w:val="28"/>
          <w:lang w:eastAsia="ru-RU"/>
        </w:rPr>
        <w:t>;</w:t>
      </w:r>
    </w:p>
    <w:p w:rsidR="00ED5BC6" w:rsidRPr="00E31735" w:rsidRDefault="00ED5BC6"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об остатках денежных средств на счетах получателя бюджетных средств (ф. 0503378);</w:t>
      </w:r>
    </w:p>
    <w:p w:rsidR="00E31735" w:rsidRPr="00E31735" w:rsidRDefault="00E31735" w:rsidP="00B764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31735">
        <w:rPr>
          <w:rFonts w:ascii="Times New Roman" w:eastAsia="Times New Roman" w:hAnsi="Times New Roman" w:cs="Times New Roman"/>
          <w:sz w:val="28"/>
          <w:szCs w:val="28"/>
          <w:lang w:eastAsia="ru-RU"/>
        </w:rPr>
        <w:t>-</w:t>
      </w:r>
      <w:r w:rsidR="00345D0C">
        <w:rPr>
          <w:rFonts w:ascii="Times New Roman" w:eastAsia="Times New Roman" w:hAnsi="Times New Roman" w:cs="Times New Roman"/>
          <w:sz w:val="28"/>
          <w:szCs w:val="28"/>
          <w:lang w:eastAsia="ru-RU"/>
        </w:rPr>
        <w:t xml:space="preserve"> </w:t>
      </w:r>
      <w:r w:rsidR="00983AA5">
        <w:rPr>
          <w:rFonts w:ascii="Times New Roman" w:eastAsia="Times New Roman" w:hAnsi="Times New Roman" w:cs="Times New Roman"/>
          <w:bCs/>
          <w:sz w:val="28"/>
          <w:szCs w:val="28"/>
          <w:lang w:eastAsia="ru-RU"/>
        </w:rPr>
        <w:t>с</w:t>
      </w:r>
      <w:r w:rsidRPr="00E31735">
        <w:rPr>
          <w:rFonts w:ascii="Times New Roman" w:eastAsia="Times New Roman" w:hAnsi="Times New Roman" w:cs="Times New Roman"/>
          <w:bCs/>
          <w:sz w:val="28"/>
          <w:szCs w:val="28"/>
          <w:lang w:eastAsia="ru-RU"/>
        </w:rPr>
        <w:t>ведения о вложениях в объекты недвижимого имущества, объектах   незаверше</w:t>
      </w:r>
      <w:r w:rsidR="00983AA5">
        <w:rPr>
          <w:rFonts w:ascii="Times New Roman" w:eastAsia="Times New Roman" w:hAnsi="Times New Roman" w:cs="Times New Roman"/>
          <w:bCs/>
          <w:sz w:val="28"/>
          <w:szCs w:val="28"/>
          <w:lang w:eastAsia="ru-RU"/>
        </w:rPr>
        <w:t>нного строительства (ф.0503190).</w:t>
      </w:r>
    </w:p>
    <w:p w:rsidR="00E31735" w:rsidRPr="00E31735" w:rsidRDefault="00E3173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1735">
        <w:rPr>
          <w:rFonts w:ascii="Times New Roman" w:eastAsia="Times New Roman" w:hAnsi="Times New Roman" w:cs="Times New Roman"/>
          <w:bCs/>
          <w:sz w:val="28"/>
          <w:szCs w:val="28"/>
          <w:lang w:eastAsia="ru-RU"/>
        </w:rPr>
        <w:t xml:space="preserve">Проведен анализ соответствия показателей отчетности. </w:t>
      </w:r>
      <w:r w:rsidRPr="00E31735">
        <w:rPr>
          <w:rFonts w:ascii="Times New Roman" w:eastAsia="Times New Roman" w:hAnsi="Times New Roman" w:cs="Times New Roman"/>
          <w:sz w:val="28"/>
          <w:szCs w:val="28"/>
          <w:lang w:eastAsia="ru-RU"/>
        </w:rP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r:id="rId29" w:history="1">
        <w:r w:rsidRPr="00E31735">
          <w:rPr>
            <w:rFonts w:ascii="Times New Roman" w:eastAsia="Times New Roman" w:hAnsi="Times New Roman" w:cs="Times New Roman"/>
            <w:sz w:val="28"/>
            <w:szCs w:val="28"/>
            <w:lang w:eastAsia="ru-RU"/>
          </w:rPr>
          <w:t>(ф. 0503317)</w:t>
        </w:r>
      </w:hyperlink>
      <w:r w:rsidRPr="00E31735">
        <w:rPr>
          <w:rFonts w:ascii="Times New Roman" w:eastAsia="Times New Roman" w:hAnsi="Times New Roman" w:cs="Times New Roman"/>
          <w:sz w:val="28"/>
          <w:szCs w:val="28"/>
          <w:lang w:eastAsia="ru-RU"/>
        </w:rPr>
        <w:t xml:space="preserve"> соответствует требованиям Инструкции №191н и содержит показатели доходов, расходов бюджета и источников финансирования дефицита бюджета. При сопоставлении плановых и исполненных расходных бюджетных назначений, указанных в бюджетной отчетности главных распорядителей бюджетных средств (ф.0503127) и годовом отчете об исполнении бюджета (ф.0503317) расхождения не выявлены.</w:t>
      </w:r>
    </w:p>
    <w:p w:rsidR="00E31735" w:rsidRPr="00E31735" w:rsidRDefault="00E3173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1735">
        <w:rPr>
          <w:rFonts w:ascii="Times New Roman" w:eastAsia="Times New Roman" w:hAnsi="Times New Roman" w:cs="Times New Roman"/>
          <w:sz w:val="28"/>
          <w:szCs w:val="28"/>
          <w:lang w:eastAsia="ru-RU"/>
        </w:rPr>
        <w:t>Баланс исполнения консолидированного бюджета субъекта Российской Федерации и бюджета территориального государственного внебюджетного фонда ф. 0503320 сформирован по сост</w:t>
      </w:r>
      <w:r w:rsidR="00032B4B">
        <w:rPr>
          <w:rFonts w:ascii="Times New Roman" w:eastAsia="Times New Roman" w:hAnsi="Times New Roman" w:cs="Times New Roman"/>
          <w:sz w:val="28"/>
          <w:szCs w:val="28"/>
          <w:lang w:eastAsia="ru-RU"/>
        </w:rPr>
        <w:t>оянию на 01.01.</w:t>
      </w:r>
      <w:r w:rsidR="009E48BA">
        <w:rPr>
          <w:rFonts w:ascii="Times New Roman" w:eastAsia="Times New Roman" w:hAnsi="Times New Roman" w:cs="Times New Roman"/>
          <w:sz w:val="28"/>
          <w:szCs w:val="28"/>
          <w:lang w:eastAsia="ru-RU"/>
        </w:rPr>
        <w:t>2025</w:t>
      </w:r>
      <w:r w:rsidRPr="00E31735">
        <w:rPr>
          <w:rFonts w:ascii="Times New Roman" w:eastAsia="Times New Roman" w:hAnsi="Times New Roman" w:cs="Times New Roman"/>
          <w:sz w:val="28"/>
          <w:szCs w:val="28"/>
          <w:lang w:eastAsia="ru-RU"/>
        </w:rPr>
        <w:t xml:space="preserve"> года путем суммирования одноименных показателей по одинаковым строкам и графам Балансов главных распорядителей бюджетных средств. Расхождения не выявлены.</w:t>
      </w:r>
    </w:p>
    <w:p w:rsidR="00E31735" w:rsidRPr="00E31735" w:rsidRDefault="00E31735" w:rsidP="00B764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1735">
        <w:rPr>
          <w:rFonts w:ascii="Times New Roman" w:eastAsia="Times New Roman" w:hAnsi="Times New Roman" w:cs="Times New Roman"/>
          <w:sz w:val="28"/>
          <w:szCs w:val="28"/>
          <w:lang w:eastAsia="ru-RU"/>
        </w:rPr>
        <w:t xml:space="preserve">Консолидированный отчет о финансовых результатах деятельности </w:t>
      </w:r>
      <w:hyperlink r:id="rId30" w:history="1">
        <w:r w:rsidRPr="00E31735">
          <w:rPr>
            <w:rFonts w:ascii="Times New Roman" w:eastAsia="Times New Roman" w:hAnsi="Times New Roman" w:cs="Times New Roman"/>
            <w:sz w:val="28"/>
            <w:szCs w:val="28"/>
            <w:lang w:eastAsia="ru-RU"/>
          </w:rPr>
          <w:t>ф. 0503321</w:t>
        </w:r>
      </w:hyperlink>
      <w:r w:rsidRPr="00E31735">
        <w:rPr>
          <w:rFonts w:ascii="Times New Roman" w:eastAsia="Times New Roman" w:hAnsi="Times New Roman" w:cs="Times New Roman"/>
          <w:sz w:val="28"/>
          <w:szCs w:val="28"/>
          <w:lang w:eastAsia="ru-RU"/>
        </w:rPr>
        <w:t xml:space="preserve"> отражает фактические результаты финансовой деятельнос</w:t>
      </w:r>
      <w:r w:rsidR="009E48BA">
        <w:rPr>
          <w:rFonts w:ascii="Times New Roman" w:eastAsia="Times New Roman" w:hAnsi="Times New Roman" w:cs="Times New Roman"/>
          <w:sz w:val="28"/>
          <w:szCs w:val="28"/>
          <w:lang w:eastAsia="ru-RU"/>
        </w:rPr>
        <w:t>ти муниципального района за 2024</w:t>
      </w:r>
      <w:r w:rsidRPr="00E31735">
        <w:rPr>
          <w:rFonts w:ascii="Times New Roman" w:eastAsia="Times New Roman" w:hAnsi="Times New Roman" w:cs="Times New Roman"/>
          <w:sz w:val="28"/>
          <w:szCs w:val="28"/>
          <w:lang w:eastAsia="ru-RU"/>
        </w:rPr>
        <w:t xml:space="preserve"> год, сформирован </w:t>
      </w:r>
      <w:r w:rsidR="00032B4B">
        <w:rPr>
          <w:rFonts w:ascii="Times New Roman" w:eastAsia="Times New Roman" w:hAnsi="Times New Roman" w:cs="Times New Roman"/>
          <w:sz w:val="28"/>
          <w:szCs w:val="28"/>
          <w:lang w:eastAsia="ru-RU"/>
        </w:rPr>
        <w:t>по состоянию на</w:t>
      </w:r>
      <w:r w:rsidR="009E48BA">
        <w:rPr>
          <w:rFonts w:ascii="Times New Roman" w:eastAsia="Times New Roman" w:hAnsi="Times New Roman" w:cs="Times New Roman"/>
          <w:sz w:val="28"/>
          <w:szCs w:val="28"/>
          <w:lang w:eastAsia="ru-RU"/>
        </w:rPr>
        <w:t xml:space="preserve"> 01.01.2025</w:t>
      </w:r>
      <w:r w:rsidRPr="00E31735">
        <w:rPr>
          <w:rFonts w:ascii="Times New Roman" w:eastAsia="Times New Roman" w:hAnsi="Times New Roman" w:cs="Times New Roman"/>
          <w:sz w:val="28"/>
          <w:szCs w:val="28"/>
          <w:lang w:eastAsia="ru-RU"/>
        </w:rPr>
        <w:t xml:space="preserve"> года в соответствии с Инструкцией №191н суммированием одноименных показателей соответствующих форм бюджетной отчетности главных распорядителей бюджетных средств, расхождения не выявлены.</w:t>
      </w:r>
    </w:p>
    <w:p w:rsidR="00E31735" w:rsidRPr="00E31735" w:rsidRDefault="00E31735" w:rsidP="00B76430">
      <w:pPr>
        <w:spacing w:after="0" w:line="240" w:lineRule="auto"/>
        <w:ind w:firstLine="705"/>
        <w:jc w:val="both"/>
        <w:textAlignment w:val="baseline"/>
        <w:rPr>
          <w:rFonts w:ascii="Segoe UI" w:eastAsia="Times New Roman" w:hAnsi="Segoe UI" w:cs="Segoe UI"/>
          <w:sz w:val="28"/>
          <w:szCs w:val="28"/>
          <w:lang w:eastAsia="ru-RU"/>
        </w:rPr>
      </w:pPr>
      <w:r w:rsidRPr="00E31735">
        <w:rPr>
          <w:rFonts w:ascii="Times New Roman" w:eastAsia="Times New Roman" w:hAnsi="Times New Roman" w:cs="Times New Roman"/>
          <w:sz w:val="28"/>
          <w:szCs w:val="28"/>
          <w:lang w:eastAsia="ru-RU"/>
        </w:rPr>
        <w:t>Консолидированный отчет о движении денежных средств ф.0503323 содержит информацию о движении денежных средств на бюджетном счете муниципального  образования, сформи</w:t>
      </w:r>
      <w:r w:rsidR="00ED5BC6">
        <w:rPr>
          <w:rFonts w:ascii="Times New Roman" w:eastAsia="Times New Roman" w:hAnsi="Times New Roman" w:cs="Times New Roman"/>
          <w:sz w:val="28"/>
          <w:szCs w:val="28"/>
          <w:lang w:eastAsia="ru-RU"/>
        </w:rPr>
        <w:t>рован по состоянию на 01.0</w:t>
      </w:r>
      <w:r w:rsidR="009E48BA">
        <w:rPr>
          <w:rFonts w:ascii="Times New Roman" w:eastAsia="Times New Roman" w:hAnsi="Times New Roman" w:cs="Times New Roman"/>
          <w:sz w:val="28"/>
          <w:szCs w:val="28"/>
          <w:lang w:eastAsia="ru-RU"/>
        </w:rPr>
        <w:t>1.2025</w:t>
      </w:r>
      <w:r w:rsidRPr="00E31735">
        <w:rPr>
          <w:rFonts w:ascii="Times New Roman" w:eastAsia="Times New Roman" w:hAnsi="Times New Roman" w:cs="Times New Roman"/>
          <w:sz w:val="28"/>
          <w:szCs w:val="28"/>
          <w:lang w:eastAsia="ru-RU"/>
        </w:rPr>
        <w:t xml:space="preserve"> года в соответствии с Инструкцией №191н. </w:t>
      </w:r>
    </w:p>
    <w:p w:rsidR="00E31735" w:rsidRPr="00E31735" w:rsidRDefault="00E31735" w:rsidP="00B76430">
      <w:pPr>
        <w:spacing w:after="0" w:line="240" w:lineRule="auto"/>
        <w:ind w:firstLine="705"/>
        <w:jc w:val="both"/>
        <w:textAlignment w:val="baseline"/>
        <w:rPr>
          <w:rFonts w:ascii="Segoe UI" w:eastAsia="Times New Roman" w:hAnsi="Segoe UI" w:cs="Segoe UI"/>
          <w:sz w:val="28"/>
          <w:szCs w:val="28"/>
          <w:lang w:eastAsia="ru-RU"/>
        </w:rPr>
      </w:pPr>
      <w:r w:rsidRPr="00E31735">
        <w:rPr>
          <w:rFonts w:ascii="Times New Roman" w:eastAsia="Times New Roman" w:hAnsi="Times New Roman" w:cs="Times New Roman"/>
          <w:sz w:val="28"/>
          <w:szCs w:val="28"/>
          <w:lang w:eastAsia="ru-RU"/>
        </w:rPr>
        <w:t xml:space="preserve">Пояснительная записка </w:t>
      </w:r>
      <w:r w:rsidRPr="00E31735">
        <w:rPr>
          <w:rFonts w:ascii="Times New Roman" w:eastAsia="Times New Roman" w:hAnsi="Times New Roman" w:cs="Times New Roman"/>
          <w:bCs/>
          <w:sz w:val="28"/>
          <w:szCs w:val="28"/>
          <w:lang w:eastAsia="ru-RU"/>
        </w:rPr>
        <w:t xml:space="preserve">ф.0503360 </w:t>
      </w:r>
      <w:r w:rsidRPr="00E31735">
        <w:rPr>
          <w:rFonts w:ascii="Times New Roman" w:eastAsia="Times New Roman" w:hAnsi="Times New Roman" w:cs="Times New Roman"/>
          <w:sz w:val="28"/>
          <w:szCs w:val="28"/>
          <w:lang w:eastAsia="ru-RU"/>
        </w:rPr>
        <w:t>сформирована  в структуре     предусмотренных разделов  без формирования сводных</w:t>
      </w:r>
      <w:r w:rsidR="00ED5BC6">
        <w:rPr>
          <w:rFonts w:ascii="Times New Roman" w:eastAsia="Times New Roman" w:hAnsi="Times New Roman" w:cs="Times New Roman"/>
          <w:sz w:val="28"/>
          <w:szCs w:val="28"/>
          <w:lang w:eastAsia="ru-RU"/>
        </w:rPr>
        <w:t xml:space="preserve"> таблиц  в составе разделов. В </w:t>
      </w:r>
      <w:r w:rsidRPr="00E31735">
        <w:rPr>
          <w:rFonts w:ascii="Times New Roman" w:eastAsia="Times New Roman" w:hAnsi="Times New Roman" w:cs="Times New Roman"/>
          <w:sz w:val="28"/>
          <w:szCs w:val="28"/>
          <w:lang w:eastAsia="ru-RU"/>
        </w:rPr>
        <w:t>текстовой части Пояснительной записки ф.0503360 отражена иная информация, существенно характеризующая исполнение консолидированного бюджета и не отраженная в приложениях.  </w:t>
      </w:r>
    </w:p>
    <w:p w:rsidR="00E31735" w:rsidRPr="00E31735" w:rsidRDefault="00E31735" w:rsidP="00B76430">
      <w:pPr>
        <w:spacing w:after="0" w:line="240" w:lineRule="auto"/>
        <w:ind w:firstLine="705"/>
        <w:jc w:val="both"/>
        <w:textAlignment w:val="baseline"/>
        <w:rPr>
          <w:rFonts w:ascii="Times New Roman" w:eastAsia="Times New Roman" w:hAnsi="Times New Roman" w:cs="Times New Roman"/>
          <w:sz w:val="28"/>
          <w:szCs w:val="28"/>
          <w:lang w:eastAsia="ru-RU"/>
        </w:rPr>
      </w:pPr>
      <w:proofErr w:type="gramStart"/>
      <w:r w:rsidRPr="00E31735">
        <w:rPr>
          <w:rFonts w:ascii="Times New Roman" w:eastAsia="Times New Roman" w:hAnsi="Times New Roman" w:cs="Times New Roman"/>
          <w:sz w:val="28"/>
          <w:szCs w:val="28"/>
          <w:lang w:eastAsia="ru-RU"/>
        </w:rPr>
        <w:t xml:space="preserve">Показатели Сведений  о движении нефинансовых активов консолидированного бюджета (ф.0503368), Сведений по дебиторской и </w:t>
      </w:r>
      <w:r w:rsidRPr="00E31735">
        <w:rPr>
          <w:rFonts w:ascii="Times New Roman" w:eastAsia="Times New Roman" w:hAnsi="Times New Roman" w:cs="Times New Roman"/>
          <w:sz w:val="28"/>
          <w:szCs w:val="28"/>
          <w:lang w:eastAsia="ru-RU"/>
        </w:rPr>
        <w:lastRenderedPageBreak/>
        <w:t>кредиторской задолженности (ф.0503369), Сведений о финансовых вложениях (ф.0503371), Сведений о государственном (муниципальном) долге, предоставленных бюджетных кредитах консолидированного бюджета (ф.0503372), Сведений об изменении остатков валюты баланса консолидированного бюджета (ф.0503373) </w:t>
      </w:r>
      <w:r w:rsidRPr="00E31735">
        <w:rPr>
          <w:rFonts w:ascii="Times New Roman" w:eastAsia="Times New Roman" w:hAnsi="Times New Roman" w:cs="Times New Roman"/>
          <w:iCs/>
          <w:sz w:val="28"/>
          <w:szCs w:val="28"/>
          <w:lang w:eastAsia="ru-RU"/>
        </w:rPr>
        <w:t>не имеют расхождений</w:t>
      </w:r>
      <w:r w:rsidRPr="00E31735">
        <w:rPr>
          <w:rFonts w:ascii="Times New Roman" w:eastAsia="Times New Roman" w:hAnsi="Times New Roman" w:cs="Times New Roman"/>
          <w:sz w:val="28"/>
          <w:szCs w:val="28"/>
          <w:lang w:eastAsia="ru-RU"/>
        </w:rPr>
        <w:t> по соответствующим показателям Баланса исполнения консолидированного бюджета (ф.0503320). </w:t>
      </w:r>
      <w:proofErr w:type="gramEnd"/>
    </w:p>
    <w:p w:rsidR="00401EB8" w:rsidRPr="00B818F3" w:rsidRDefault="00723A1C" w:rsidP="00B818F3">
      <w:pPr>
        <w:shd w:val="clear" w:color="auto" w:fill="FFFFFF" w:themeFill="background1"/>
        <w:autoSpaceDE w:val="0"/>
        <w:autoSpaceDN w:val="0"/>
        <w:adjustRightInd w:val="0"/>
        <w:spacing w:after="0" w:line="240" w:lineRule="auto"/>
        <w:ind w:firstLine="709"/>
        <w:jc w:val="both"/>
        <w:rPr>
          <w:rStyle w:val="normaltextrun"/>
          <w:rFonts w:ascii="Times New Roman" w:hAnsi="Times New Roman" w:cs="Times New Roman"/>
          <w:sz w:val="28"/>
          <w:szCs w:val="28"/>
        </w:rPr>
      </w:pPr>
      <w:r w:rsidRPr="00B818F3">
        <w:rPr>
          <w:rFonts w:ascii="Times New Roman" w:hAnsi="Times New Roman" w:cs="Times New Roman"/>
          <w:bCs/>
          <w:color w:val="000000"/>
          <w:sz w:val="28"/>
          <w:szCs w:val="28"/>
        </w:rPr>
        <w:t xml:space="preserve"> </w:t>
      </w:r>
      <w:proofErr w:type="gramStart"/>
      <w:r w:rsidR="00F8678E">
        <w:rPr>
          <w:rStyle w:val="normaltextrun"/>
          <w:rFonts w:ascii="Times New Roman" w:hAnsi="Times New Roman" w:cs="Times New Roman"/>
          <w:sz w:val="28"/>
          <w:szCs w:val="28"/>
        </w:rPr>
        <w:t>В 2024</w:t>
      </w:r>
      <w:r w:rsidR="00401EB8" w:rsidRPr="00B818F3">
        <w:rPr>
          <w:rStyle w:val="normaltextrun"/>
          <w:rFonts w:ascii="Times New Roman" w:hAnsi="Times New Roman" w:cs="Times New Roman"/>
          <w:sz w:val="28"/>
          <w:szCs w:val="28"/>
        </w:rPr>
        <w:t xml:space="preserve"> году бюджетный процесс в муниципальном образовании «Починковский район» Смоленской области осуществлялся на основании </w:t>
      </w:r>
      <w:r w:rsidR="00220968" w:rsidRPr="00B818F3">
        <w:rPr>
          <w:rFonts w:ascii="Times New Roman" w:hAnsi="Times New Roman" w:cs="Times New Roman"/>
          <w:sz w:val="28"/>
          <w:szCs w:val="28"/>
        </w:rPr>
        <w:t>"Бюджетного кодекса Российской Федерации" от 31.07.1998 N 145-ФЗ (ред. от 26.02.2024), Положения о бюджетном процессе в муниципальном образовании «Починковский район» Смоленской области, утвержденным решением Совета депутатов муниципального образования «Починковский район» Смоленской области от 22.02.2017 № 60 (в редакции решений Совета депутатов муниципального образования «Починковский район» Смоленской</w:t>
      </w:r>
      <w:proofErr w:type="gramEnd"/>
      <w:r w:rsidR="00220968" w:rsidRPr="00B818F3">
        <w:rPr>
          <w:rFonts w:ascii="Times New Roman" w:hAnsi="Times New Roman" w:cs="Times New Roman"/>
          <w:sz w:val="28"/>
          <w:szCs w:val="28"/>
        </w:rPr>
        <w:t xml:space="preserve"> области от 25.04.2018 № 183, от 27.11.2019 № 353, от 28.10.2020 № 434, от 22.10.2021 № 10, от 27.07.2022 № 81, </w:t>
      </w:r>
      <w:proofErr w:type="gramStart"/>
      <w:r w:rsidR="00220968" w:rsidRPr="00B818F3">
        <w:rPr>
          <w:rFonts w:ascii="Times New Roman" w:hAnsi="Times New Roman" w:cs="Times New Roman"/>
          <w:sz w:val="28"/>
          <w:szCs w:val="28"/>
        </w:rPr>
        <w:t>от</w:t>
      </w:r>
      <w:proofErr w:type="gramEnd"/>
      <w:r w:rsidR="00220968" w:rsidRPr="00B818F3">
        <w:rPr>
          <w:rFonts w:ascii="Times New Roman" w:hAnsi="Times New Roman" w:cs="Times New Roman"/>
          <w:sz w:val="28"/>
          <w:szCs w:val="28"/>
        </w:rPr>
        <w:t xml:space="preserve"> 23.11.2022 №106, от 22.11.2023 №193)</w:t>
      </w:r>
      <w:r w:rsidR="00401EB8" w:rsidRPr="00B818F3">
        <w:rPr>
          <w:rFonts w:ascii="Times New Roman" w:hAnsi="Times New Roman" w:cs="Times New Roman"/>
          <w:sz w:val="28"/>
          <w:szCs w:val="28"/>
        </w:rPr>
        <w:t>.</w:t>
      </w:r>
    </w:p>
    <w:p w:rsidR="00707389" w:rsidRPr="00FD10B9" w:rsidRDefault="00401EB8" w:rsidP="009C0B5A">
      <w:pPr>
        <w:pStyle w:val="paragraph"/>
        <w:spacing w:before="0" w:beforeAutospacing="0" w:after="0" w:afterAutospacing="0"/>
        <w:ind w:firstLine="705"/>
        <w:jc w:val="both"/>
        <w:textAlignment w:val="baseline"/>
        <w:rPr>
          <w:rFonts w:ascii="Segoe UI" w:hAnsi="Segoe UI" w:cs="Segoe UI"/>
          <w:sz w:val="28"/>
          <w:szCs w:val="28"/>
        </w:rPr>
      </w:pPr>
      <w:r w:rsidRPr="001C468B">
        <w:rPr>
          <w:rStyle w:val="normaltextrun"/>
          <w:sz w:val="28"/>
          <w:szCs w:val="28"/>
        </w:rPr>
        <w:t>Правовой ос</w:t>
      </w:r>
      <w:r w:rsidR="00220968" w:rsidRPr="001C468B">
        <w:rPr>
          <w:rStyle w:val="normaltextrun"/>
          <w:sz w:val="28"/>
          <w:szCs w:val="28"/>
        </w:rPr>
        <w:t>новой</w:t>
      </w:r>
      <w:r w:rsidR="001C468B">
        <w:rPr>
          <w:rStyle w:val="normaltextrun"/>
          <w:sz w:val="28"/>
          <w:szCs w:val="28"/>
        </w:rPr>
        <w:t xml:space="preserve"> исполнения бюджета за 2024</w:t>
      </w:r>
      <w:r>
        <w:rPr>
          <w:rStyle w:val="normaltextrun"/>
          <w:sz w:val="28"/>
          <w:szCs w:val="28"/>
        </w:rPr>
        <w:t xml:space="preserve"> год является решение</w:t>
      </w:r>
      <w:r w:rsidR="00707389" w:rsidRPr="00FD10B9">
        <w:rPr>
          <w:rStyle w:val="normaltextrun"/>
          <w:sz w:val="28"/>
          <w:szCs w:val="28"/>
        </w:rPr>
        <w:t xml:space="preserve"> </w:t>
      </w:r>
      <w:r w:rsidR="001C468B" w:rsidRPr="00FD10B9">
        <w:rPr>
          <w:rStyle w:val="normaltextrun"/>
          <w:sz w:val="28"/>
          <w:szCs w:val="28"/>
        </w:rPr>
        <w:t>Совета депутатов муниципального образования «Починковский район» Смоленской области от 1</w:t>
      </w:r>
      <w:r w:rsidR="001C468B">
        <w:rPr>
          <w:rStyle w:val="normaltextrun"/>
          <w:sz w:val="28"/>
          <w:szCs w:val="28"/>
        </w:rPr>
        <w:t xml:space="preserve">3.12.2023 </w:t>
      </w:r>
      <w:r w:rsidR="001C468B" w:rsidRPr="00FD10B9">
        <w:rPr>
          <w:rStyle w:val="normaltextrun"/>
          <w:sz w:val="28"/>
          <w:szCs w:val="28"/>
        </w:rPr>
        <w:t>№</w:t>
      </w:r>
      <w:r w:rsidR="001C468B">
        <w:rPr>
          <w:rStyle w:val="normaltextrun"/>
          <w:sz w:val="28"/>
          <w:szCs w:val="28"/>
        </w:rPr>
        <w:t xml:space="preserve">200 «О </w:t>
      </w:r>
      <w:r w:rsidR="001C468B" w:rsidRPr="00FD10B9">
        <w:rPr>
          <w:rStyle w:val="normaltextrun"/>
          <w:sz w:val="28"/>
          <w:szCs w:val="28"/>
        </w:rPr>
        <w:t>бюджете муниципального образования «Починковский ра</w:t>
      </w:r>
      <w:r w:rsidR="001C468B">
        <w:rPr>
          <w:rStyle w:val="normaltextrun"/>
          <w:sz w:val="28"/>
          <w:szCs w:val="28"/>
        </w:rPr>
        <w:t>йон» Смоленской области  на 2024</w:t>
      </w:r>
      <w:r w:rsidR="001C468B" w:rsidRPr="00FD10B9">
        <w:rPr>
          <w:rStyle w:val="normaltextrun"/>
          <w:sz w:val="28"/>
          <w:szCs w:val="28"/>
        </w:rPr>
        <w:t xml:space="preserve"> год и на плановый период 202</w:t>
      </w:r>
      <w:r w:rsidR="001C468B">
        <w:rPr>
          <w:rStyle w:val="normaltextrun"/>
          <w:sz w:val="28"/>
          <w:szCs w:val="28"/>
        </w:rPr>
        <w:t xml:space="preserve">5  и </w:t>
      </w:r>
      <w:r w:rsidR="001C468B" w:rsidRPr="00FD10B9">
        <w:rPr>
          <w:rStyle w:val="normaltextrun"/>
          <w:sz w:val="28"/>
          <w:szCs w:val="28"/>
        </w:rPr>
        <w:t>202</w:t>
      </w:r>
      <w:r w:rsidR="001C468B">
        <w:rPr>
          <w:rStyle w:val="normaltextrun"/>
          <w:sz w:val="28"/>
          <w:szCs w:val="28"/>
        </w:rPr>
        <w:t>6</w:t>
      </w:r>
      <w:r w:rsidR="001C468B" w:rsidRPr="00FD10B9">
        <w:rPr>
          <w:rStyle w:val="normaltextrun"/>
          <w:sz w:val="28"/>
          <w:szCs w:val="28"/>
        </w:rPr>
        <w:t> годов»</w:t>
      </w:r>
      <w:r>
        <w:rPr>
          <w:rStyle w:val="normaltextrun"/>
          <w:sz w:val="28"/>
          <w:szCs w:val="28"/>
        </w:rPr>
        <w:t>». Утверждение бюджета муниципального образования «Починковский район» Смоленской области обеспечено до начала финансового года. Основные характеристики бюджета и состав показателей, содержащихся в решении о бюджете, соответствуют статье 184.1 Бюджетного кодекса Российской Федерации.</w:t>
      </w:r>
    </w:p>
    <w:p w:rsidR="001C468B" w:rsidRPr="00FD10B9" w:rsidRDefault="001C468B" w:rsidP="001C468B">
      <w:pPr>
        <w:pStyle w:val="paragraph"/>
        <w:spacing w:before="0" w:beforeAutospacing="0" w:after="0" w:afterAutospacing="0"/>
        <w:ind w:firstLine="705"/>
        <w:jc w:val="both"/>
        <w:textAlignment w:val="baseline"/>
        <w:rPr>
          <w:rFonts w:ascii="Segoe UI" w:hAnsi="Segoe UI" w:cs="Segoe UI"/>
          <w:sz w:val="28"/>
          <w:szCs w:val="28"/>
        </w:rPr>
      </w:pPr>
      <w:r>
        <w:rPr>
          <w:rStyle w:val="normaltextrun"/>
          <w:sz w:val="28"/>
          <w:szCs w:val="28"/>
        </w:rPr>
        <w:t>В п</w:t>
      </w:r>
      <w:r w:rsidRPr="00FD10B9">
        <w:rPr>
          <w:rStyle w:val="normaltextrun"/>
          <w:sz w:val="28"/>
          <w:szCs w:val="28"/>
        </w:rPr>
        <w:t>ервоначально</w:t>
      </w:r>
      <w:r>
        <w:rPr>
          <w:rStyle w:val="normaltextrun"/>
          <w:sz w:val="28"/>
          <w:szCs w:val="28"/>
        </w:rPr>
        <w:t xml:space="preserve">й редакции </w:t>
      </w:r>
      <w:r w:rsidRPr="00FD10B9">
        <w:rPr>
          <w:rStyle w:val="normaltextrun"/>
          <w:sz w:val="28"/>
          <w:szCs w:val="28"/>
        </w:rPr>
        <w:t xml:space="preserve"> местный бюджет на 20</w:t>
      </w:r>
      <w:r>
        <w:rPr>
          <w:rStyle w:val="normaltextrun"/>
          <w:sz w:val="28"/>
          <w:szCs w:val="28"/>
        </w:rPr>
        <w:t>24</w:t>
      </w:r>
      <w:r w:rsidRPr="00FD10B9">
        <w:rPr>
          <w:rStyle w:val="normaltextrun"/>
          <w:sz w:val="28"/>
          <w:szCs w:val="28"/>
        </w:rPr>
        <w:t> год  принят со следующими основными характеристиками: </w:t>
      </w:r>
      <w:r w:rsidRPr="00FD10B9">
        <w:rPr>
          <w:rStyle w:val="eop"/>
          <w:sz w:val="28"/>
          <w:szCs w:val="28"/>
        </w:rPr>
        <w:t> </w:t>
      </w:r>
    </w:p>
    <w:p w:rsidR="001C468B" w:rsidRPr="00FD10B9" w:rsidRDefault="001C468B" w:rsidP="001C468B">
      <w:pPr>
        <w:pStyle w:val="paragraph"/>
        <w:spacing w:before="0" w:beforeAutospacing="0" w:after="0" w:afterAutospacing="0"/>
        <w:ind w:firstLine="705"/>
        <w:jc w:val="both"/>
        <w:textAlignment w:val="baseline"/>
        <w:rPr>
          <w:rFonts w:ascii="Segoe UI" w:hAnsi="Segoe UI" w:cs="Segoe UI"/>
          <w:sz w:val="28"/>
          <w:szCs w:val="28"/>
        </w:rPr>
      </w:pPr>
      <w:r w:rsidRPr="00FD10B9">
        <w:rPr>
          <w:rStyle w:val="normaltextrun"/>
          <w:sz w:val="28"/>
          <w:szCs w:val="28"/>
        </w:rPr>
        <w:t>-    общий объем доходов в сумме </w:t>
      </w:r>
      <w:r>
        <w:rPr>
          <w:rStyle w:val="normaltextrun"/>
          <w:sz w:val="28"/>
          <w:szCs w:val="28"/>
        </w:rPr>
        <w:t xml:space="preserve">769 268,1 </w:t>
      </w:r>
      <w:r w:rsidRPr="00FD10B9">
        <w:rPr>
          <w:rStyle w:val="normaltextrun"/>
          <w:sz w:val="28"/>
          <w:szCs w:val="28"/>
        </w:rPr>
        <w:t>тыс. рублей;</w:t>
      </w:r>
      <w:r w:rsidRPr="00FD10B9">
        <w:rPr>
          <w:rStyle w:val="eop"/>
          <w:sz w:val="28"/>
          <w:szCs w:val="28"/>
        </w:rPr>
        <w:t> </w:t>
      </w:r>
    </w:p>
    <w:p w:rsidR="001C468B" w:rsidRPr="00FD10B9" w:rsidRDefault="001C468B" w:rsidP="001C468B">
      <w:pPr>
        <w:pStyle w:val="paragraph"/>
        <w:spacing w:before="0" w:beforeAutospacing="0" w:after="0" w:afterAutospacing="0"/>
        <w:ind w:firstLine="705"/>
        <w:jc w:val="both"/>
        <w:textAlignment w:val="baseline"/>
        <w:rPr>
          <w:rFonts w:ascii="Segoe UI" w:hAnsi="Segoe UI" w:cs="Segoe UI"/>
          <w:sz w:val="28"/>
          <w:szCs w:val="28"/>
        </w:rPr>
      </w:pPr>
      <w:r w:rsidRPr="00FD10B9">
        <w:rPr>
          <w:rStyle w:val="normaltextrun"/>
          <w:sz w:val="28"/>
          <w:szCs w:val="28"/>
        </w:rPr>
        <w:t>-    общий объем расходов в сумме </w:t>
      </w:r>
      <w:r>
        <w:rPr>
          <w:rStyle w:val="normaltextrun"/>
          <w:sz w:val="28"/>
          <w:szCs w:val="28"/>
        </w:rPr>
        <w:t>769 268,1</w:t>
      </w:r>
      <w:r w:rsidRPr="00FD10B9">
        <w:rPr>
          <w:rStyle w:val="normaltextrun"/>
          <w:sz w:val="28"/>
          <w:szCs w:val="28"/>
        </w:rPr>
        <w:t> тыс. рублей;</w:t>
      </w:r>
      <w:r w:rsidRPr="00FD10B9">
        <w:rPr>
          <w:rStyle w:val="eop"/>
          <w:sz w:val="28"/>
          <w:szCs w:val="28"/>
        </w:rPr>
        <w:t> </w:t>
      </w:r>
    </w:p>
    <w:p w:rsidR="001C468B" w:rsidRPr="00FD10B9" w:rsidRDefault="001C468B" w:rsidP="001C468B">
      <w:pPr>
        <w:pStyle w:val="paragraph"/>
        <w:spacing w:before="0" w:beforeAutospacing="0" w:after="0" w:afterAutospacing="0"/>
        <w:ind w:firstLine="705"/>
        <w:jc w:val="both"/>
        <w:textAlignment w:val="baseline"/>
        <w:rPr>
          <w:rFonts w:ascii="Segoe UI" w:hAnsi="Segoe UI" w:cs="Segoe UI"/>
          <w:sz w:val="28"/>
          <w:szCs w:val="28"/>
        </w:rPr>
      </w:pPr>
      <w:r w:rsidRPr="00FD10B9">
        <w:rPr>
          <w:rStyle w:val="normaltextrun"/>
          <w:sz w:val="28"/>
          <w:szCs w:val="28"/>
        </w:rPr>
        <w:t xml:space="preserve">-  </w:t>
      </w:r>
      <w:r>
        <w:rPr>
          <w:rStyle w:val="normaltextrun"/>
          <w:sz w:val="28"/>
          <w:szCs w:val="28"/>
        </w:rPr>
        <w:t xml:space="preserve">  </w:t>
      </w:r>
      <w:r w:rsidRPr="00FD10B9">
        <w:rPr>
          <w:rStyle w:val="normaltextrun"/>
          <w:sz w:val="28"/>
          <w:szCs w:val="28"/>
        </w:rPr>
        <w:t>дефицит местного бюджета  на 20</w:t>
      </w:r>
      <w:r>
        <w:rPr>
          <w:rStyle w:val="normaltextrun"/>
          <w:sz w:val="28"/>
          <w:szCs w:val="28"/>
        </w:rPr>
        <w:t>24</w:t>
      </w:r>
      <w:r w:rsidRPr="00FD10B9">
        <w:rPr>
          <w:rStyle w:val="normaltextrun"/>
          <w:sz w:val="28"/>
          <w:szCs w:val="28"/>
        </w:rPr>
        <w:t> год в сумме </w:t>
      </w:r>
      <w:r>
        <w:rPr>
          <w:rStyle w:val="normaltextrun"/>
          <w:sz w:val="28"/>
          <w:szCs w:val="28"/>
        </w:rPr>
        <w:t>0,0</w:t>
      </w:r>
      <w:r w:rsidRPr="00FD10B9">
        <w:rPr>
          <w:rStyle w:val="normaltextrun"/>
          <w:sz w:val="28"/>
          <w:szCs w:val="28"/>
        </w:rPr>
        <w:t> тыс. рублей.</w:t>
      </w:r>
      <w:r w:rsidRPr="00FD10B9">
        <w:rPr>
          <w:rStyle w:val="eop"/>
          <w:sz w:val="28"/>
          <w:szCs w:val="28"/>
        </w:rPr>
        <w:t> </w:t>
      </w:r>
    </w:p>
    <w:p w:rsidR="001C468B" w:rsidRDefault="001C468B" w:rsidP="001C468B">
      <w:pPr>
        <w:pStyle w:val="paragraph"/>
        <w:spacing w:before="0" w:beforeAutospacing="0" w:after="0" w:afterAutospacing="0"/>
        <w:ind w:firstLine="705"/>
        <w:jc w:val="both"/>
        <w:textAlignment w:val="baseline"/>
        <w:rPr>
          <w:rStyle w:val="normaltextrun"/>
          <w:sz w:val="28"/>
          <w:szCs w:val="28"/>
        </w:rPr>
      </w:pPr>
      <w:r w:rsidRPr="00FD10B9">
        <w:rPr>
          <w:rStyle w:val="normaltextrun"/>
          <w:sz w:val="28"/>
          <w:szCs w:val="28"/>
        </w:rPr>
        <w:t>В течение 20</w:t>
      </w:r>
      <w:r>
        <w:rPr>
          <w:rStyle w:val="normaltextrun"/>
          <w:sz w:val="28"/>
          <w:szCs w:val="28"/>
        </w:rPr>
        <w:t>24</w:t>
      </w:r>
      <w:r w:rsidRPr="00FD10B9">
        <w:rPr>
          <w:rStyle w:val="normaltextrun"/>
          <w:sz w:val="28"/>
          <w:szCs w:val="28"/>
        </w:rPr>
        <w:t> года  решениями Совета депутатов муниципального образования «Починков</w:t>
      </w:r>
      <w:r>
        <w:rPr>
          <w:rStyle w:val="normaltextrun"/>
          <w:sz w:val="28"/>
          <w:szCs w:val="28"/>
        </w:rPr>
        <w:t xml:space="preserve">ский район» Смоленской области, решением Починковского окружного Совета депутатов  5 </w:t>
      </w:r>
      <w:r w:rsidRPr="00FD10B9">
        <w:rPr>
          <w:rStyle w:val="normaltextrun"/>
          <w:sz w:val="28"/>
          <w:szCs w:val="28"/>
        </w:rPr>
        <w:t>раз</w:t>
      </w:r>
      <w:r w:rsidRPr="009A3820">
        <w:rPr>
          <w:rStyle w:val="normaltextrun"/>
          <w:sz w:val="28"/>
          <w:szCs w:val="28"/>
        </w:rPr>
        <w:t xml:space="preserve"> </w:t>
      </w:r>
      <w:r>
        <w:rPr>
          <w:rStyle w:val="normaltextrun"/>
          <w:sz w:val="28"/>
          <w:szCs w:val="28"/>
        </w:rPr>
        <w:t>вне</w:t>
      </w:r>
      <w:r w:rsidRPr="00FD10B9">
        <w:rPr>
          <w:rStyle w:val="normaltextrun"/>
          <w:sz w:val="28"/>
          <w:szCs w:val="28"/>
        </w:rPr>
        <w:t>с</w:t>
      </w:r>
      <w:r>
        <w:rPr>
          <w:rStyle w:val="normaltextrun"/>
          <w:sz w:val="28"/>
          <w:szCs w:val="28"/>
        </w:rPr>
        <w:t>ены</w:t>
      </w:r>
      <w:r w:rsidRPr="00FD10B9">
        <w:rPr>
          <w:rStyle w:val="normaltextrun"/>
          <w:sz w:val="28"/>
          <w:szCs w:val="28"/>
        </w:rPr>
        <w:t> изменения и дополнения по основным характеристикам бюджета</w:t>
      </w:r>
      <w:r>
        <w:rPr>
          <w:rStyle w:val="normaltextrun"/>
          <w:sz w:val="28"/>
          <w:szCs w:val="28"/>
        </w:rPr>
        <w:t xml:space="preserve">, </w:t>
      </w:r>
      <w:r w:rsidRPr="00FD10B9">
        <w:rPr>
          <w:rStyle w:val="normaltextrun"/>
          <w:sz w:val="28"/>
          <w:szCs w:val="28"/>
        </w:rPr>
        <w:t xml:space="preserve"> изменения представлены в </w:t>
      </w:r>
      <w:r>
        <w:rPr>
          <w:rStyle w:val="normaltextrun"/>
          <w:sz w:val="28"/>
          <w:szCs w:val="28"/>
        </w:rPr>
        <w:t>таблице:</w:t>
      </w:r>
    </w:p>
    <w:p w:rsidR="001C468B" w:rsidRPr="005D1E7D" w:rsidRDefault="001C468B" w:rsidP="001C468B">
      <w:pPr>
        <w:pStyle w:val="paragraph"/>
        <w:spacing w:before="0" w:beforeAutospacing="0" w:after="0" w:afterAutospacing="0"/>
        <w:ind w:firstLine="705"/>
        <w:jc w:val="right"/>
        <w:textAlignment w:val="baseline"/>
        <w:rPr>
          <w:rStyle w:val="normaltextrun"/>
        </w:rPr>
      </w:pPr>
      <w:r w:rsidRPr="005D1E7D">
        <w:rPr>
          <w:rStyle w:val="normaltextrun"/>
        </w:rPr>
        <w:t>Таблица №1</w:t>
      </w:r>
    </w:p>
    <w:tbl>
      <w:tblPr>
        <w:tblStyle w:val="ad"/>
        <w:tblW w:w="0" w:type="auto"/>
        <w:jc w:val="center"/>
        <w:tblInd w:w="-727" w:type="dxa"/>
        <w:tblLook w:val="04A0" w:firstRow="1" w:lastRow="0" w:firstColumn="1" w:lastColumn="0" w:noHBand="0" w:noVBand="1"/>
      </w:tblPr>
      <w:tblGrid>
        <w:gridCol w:w="5301"/>
        <w:gridCol w:w="1276"/>
        <w:gridCol w:w="1417"/>
        <w:gridCol w:w="1985"/>
      </w:tblGrid>
      <w:tr w:rsidR="001C468B" w:rsidRPr="00A522A3" w:rsidTr="00DA2610">
        <w:trPr>
          <w:trHeight w:val="160"/>
          <w:jc w:val="center"/>
        </w:trPr>
        <w:tc>
          <w:tcPr>
            <w:tcW w:w="5301" w:type="dxa"/>
          </w:tcPr>
          <w:p w:rsidR="001C468B" w:rsidRPr="00BC0111" w:rsidRDefault="001C468B" w:rsidP="00DA2610">
            <w:pPr>
              <w:pStyle w:val="paragraph"/>
              <w:spacing w:before="0" w:beforeAutospacing="0" w:after="0" w:afterAutospacing="0"/>
              <w:jc w:val="center"/>
              <w:textAlignment w:val="baseline"/>
              <w:rPr>
                <w:rStyle w:val="eop"/>
                <w:b/>
                <w:sz w:val="20"/>
                <w:szCs w:val="20"/>
              </w:rPr>
            </w:pPr>
            <w:r w:rsidRPr="00BC0111">
              <w:rPr>
                <w:rStyle w:val="eop"/>
                <w:b/>
                <w:sz w:val="20"/>
                <w:szCs w:val="20"/>
              </w:rPr>
              <w:t>Наименование</w:t>
            </w:r>
          </w:p>
        </w:tc>
        <w:tc>
          <w:tcPr>
            <w:tcW w:w="1276" w:type="dxa"/>
          </w:tcPr>
          <w:p w:rsidR="001C468B" w:rsidRPr="00BC0111" w:rsidRDefault="001C468B" w:rsidP="00DA2610">
            <w:pPr>
              <w:pStyle w:val="paragraph"/>
              <w:spacing w:before="0" w:beforeAutospacing="0" w:after="0" w:afterAutospacing="0"/>
              <w:jc w:val="center"/>
              <w:textAlignment w:val="baseline"/>
              <w:rPr>
                <w:rStyle w:val="eop"/>
                <w:b/>
                <w:sz w:val="20"/>
                <w:szCs w:val="20"/>
              </w:rPr>
            </w:pPr>
            <w:r w:rsidRPr="00BC0111">
              <w:rPr>
                <w:rStyle w:val="eop"/>
                <w:b/>
                <w:sz w:val="20"/>
                <w:szCs w:val="20"/>
              </w:rPr>
              <w:t xml:space="preserve">Доходы, </w:t>
            </w:r>
            <w:r w:rsidRPr="00BC0111">
              <w:rPr>
                <w:rStyle w:val="normaltextrun"/>
                <w:b/>
                <w:sz w:val="20"/>
                <w:szCs w:val="20"/>
              </w:rPr>
              <w:t>тыс. руб.</w:t>
            </w:r>
          </w:p>
        </w:tc>
        <w:tc>
          <w:tcPr>
            <w:tcW w:w="1417" w:type="dxa"/>
          </w:tcPr>
          <w:p w:rsidR="001C468B" w:rsidRPr="00BC0111" w:rsidRDefault="001C468B" w:rsidP="00DA2610">
            <w:pPr>
              <w:pStyle w:val="paragraph"/>
              <w:spacing w:before="0" w:beforeAutospacing="0" w:after="0" w:afterAutospacing="0"/>
              <w:jc w:val="center"/>
              <w:textAlignment w:val="baseline"/>
              <w:rPr>
                <w:rStyle w:val="eop"/>
                <w:b/>
                <w:sz w:val="20"/>
                <w:szCs w:val="20"/>
              </w:rPr>
            </w:pPr>
            <w:r w:rsidRPr="00BC0111">
              <w:rPr>
                <w:rStyle w:val="eop"/>
                <w:b/>
                <w:sz w:val="20"/>
                <w:szCs w:val="20"/>
              </w:rPr>
              <w:t xml:space="preserve">Расходы, </w:t>
            </w:r>
            <w:r w:rsidRPr="00BC0111">
              <w:rPr>
                <w:rStyle w:val="normaltextrun"/>
                <w:b/>
                <w:sz w:val="20"/>
                <w:szCs w:val="20"/>
              </w:rPr>
              <w:t>тыс. руб.</w:t>
            </w:r>
          </w:p>
        </w:tc>
        <w:tc>
          <w:tcPr>
            <w:tcW w:w="1985" w:type="dxa"/>
          </w:tcPr>
          <w:p w:rsidR="001C468B" w:rsidRPr="00BC0111" w:rsidRDefault="001C468B" w:rsidP="00DA2610">
            <w:pPr>
              <w:pStyle w:val="paragraph"/>
              <w:spacing w:before="0" w:beforeAutospacing="0" w:after="0" w:afterAutospacing="0"/>
              <w:jc w:val="center"/>
              <w:textAlignment w:val="baseline"/>
              <w:rPr>
                <w:rStyle w:val="eop"/>
                <w:b/>
                <w:sz w:val="20"/>
                <w:szCs w:val="20"/>
              </w:rPr>
            </w:pPr>
            <w:r w:rsidRPr="00BC0111">
              <w:rPr>
                <w:rStyle w:val="eop"/>
                <w:b/>
                <w:sz w:val="20"/>
                <w:szCs w:val="20"/>
              </w:rPr>
              <w:t>дефицит</w:t>
            </w:r>
            <w:proofErr w:type="gramStart"/>
            <w:r w:rsidRPr="00BC0111">
              <w:rPr>
                <w:rStyle w:val="eop"/>
                <w:b/>
                <w:sz w:val="20"/>
                <w:szCs w:val="20"/>
              </w:rPr>
              <w:t xml:space="preserve"> (-), </w:t>
            </w:r>
            <w:proofErr w:type="gramEnd"/>
            <w:r w:rsidRPr="00BC0111">
              <w:rPr>
                <w:rStyle w:val="eop"/>
                <w:b/>
                <w:sz w:val="20"/>
                <w:szCs w:val="20"/>
              </w:rPr>
              <w:t xml:space="preserve">профицит (+), </w:t>
            </w:r>
            <w:r w:rsidRPr="00BC0111">
              <w:rPr>
                <w:rStyle w:val="normaltextrun"/>
                <w:b/>
                <w:sz w:val="20"/>
                <w:szCs w:val="20"/>
              </w:rPr>
              <w:t>тыс. руб.</w:t>
            </w:r>
          </w:p>
        </w:tc>
      </w:tr>
      <w:tr w:rsidR="001C468B" w:rsidRPr="00A522A3" w:rsidTr="00DA2610">
        <w:trPr>
          <w:trHeight w:val="160"/>
          <w:jc w:val="center"/>
        </w:trPr>
        <w:tc>
          <w:tcPr>
            <w:tcW w:w="9979" w:type="dxa"/>
            <w:gridSpan w:val="4"/>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Первоначальная редакция</w:t>
            </w:r>
          </w:p>
        </w:tc>
      </w:tr>
      <w:tr w:rsidR="001C468B" w:rsidRPr="00A522A3" w:rsidTr="00DA2610">
        <w:trPr>
          <w:trHeight w:val="160"/>
          <w:jc w:val="center"/>
        </w:trPr>
        <w:tc>
          <w:tcPr>
            <w:tcW w:w="5301"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Решение от 13.12.2023 №200</w:t>
            </w:r>
          </w:p>
        </w:tc>
        <w:tc>
          <w:tcPr>
            <w:tcW w:w="1276"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769 268,1</w:t>
            </w:r>
          </w:p>
        </w:tc>
        <w:tc>
          <w:tcPr>
            <w:tcW w:w="1417"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769 268,1</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0,0</w:t>
            </w:r>
          </w:p>
        </w:tc>
      </w:tr>
      <w:tr w:rsidR="001C468B" w:rsidRPr="00A522A3" w:rsidTr="00DA2610">
        <w:trPr>
          <w:trHeight w:val="160"/>
          <w:jc w:val="center"/>
        </w:trPr>
        <w:tc>
          <w:tcPr>
            <w:tcW w:w="9979" w:type="dxa"/>
            <w:gridSpan w:val="4"/>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Внесение изменений</w:t>
            </w:r>
          </w:p>
        </w:tc>
      </w:tr>
      <w:tr w:rsidR="001C468B" w:rsidRPr="007251A6" w:rsidTr="00DA2610">
        <w:trPr>
          <w:trHeight w:val="160"/>
          <w:jc w:val="center"/>
        </w:trPr>
        <w:tc>
          <w:tcPr>
            <w:tcW w:w="5301"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 xml:space="preserve">Решение от </w:t>
            </w:r>
            <w:r>
              <w:rPr>
                <w:rStyle w:val="eop"/>
                <w:sz w:val="20"/>
                <w:szCs w:val="20"/>
              </w:rPr>
              <w:t>24</w:t>
            </w:r>
            <w:r w:rsidRPr="004F392B">
              <w:rPr>
                <w:rStyle w:val="eop"/>
                <w:sz w:val="20"/>
                <w:szCs w:val="20"/>
              </w:rPr>
              <w:t>.</w:t>
            </w:r>
            <w:r>
              <w:rPr>
                <w:rStyle w:val="eop"/>
                <w:sz w:val="20"/>
                <w:szCs w:val="20"/>
              </w:rPr>
              <w:t>01</w:t>
            </w:r>
            <w:r w:rsidRPr="004F392B">
              <w:rPr>
                <w:rStyle w:val="eop"/>
                <w:sz w:val="20"/>
                <w:szCs w:val="20"/>
              </w:rPr>
              <w:t>.20</w:t>
            </w:r>
            <w:r>
              <w:rPr>
                <w:rStyle w:val="eop"/>
                <w:sz w:val="20"/>
                <w:szCs w:val="20"/>
              </w:rPr>
              <w:t>24 №219</w:t>
            </w:r>
          </w:p>
        </w:tc>
        <w:tc>
          <w:tcPr>
            <w:tcW w:w="1276"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799 496,5</w:t>
            </w:r>
          </w:p>
        </w:tc>
        <w:tc>
          <w:tcPr>
            <w:tcW w:w="1417"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811 209,4</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- 11 713,0</w:t>
            </w:r>
          </w:p>
        </w:tc>
      </w:tr>
      <w:tr w:rsidR="001C468B" w:rsidRPr="007251A6" w:rsidTr="00DA2610">
        <w:trPr>
          <w:trHeight w:val="160"/>
          <w:jc w:val="center"/>
        </w:trPr>
        <w:tc>
          <w:tcPr>
            <w:tcW w:w="5301" w:type="dxa"/>
          </w:tcPr>
          <w:p w:rsidR="001C468B" w:rsidRPr="004F392B" w:rsidRDefault="001C468B" w:rsidP="00DA2610">
            <w:pPr>
              <w:pStyle w:val="paragraph"/>
              <w:spacing w:before="0" w:beforeAutospacing="0" w:after="0" w:afterAutospacing="0"/>
              <w:textAlignment w:val="baseline"/>
              <w:rPr>
                <w:rStyle w:val="eop"/>
                <w:sz w:val="20"/>
                <w:szCs w:val="20"/>
              </w:rPr>
            </w:pPr>
            <w:r>
              <w:rPr>
                <w:rStyle w:val="eop"/>
                <w:sz w:val="20"/>
                <w:szCs w:val="20"/>
              </w:rPr>
              <w:t xml:space="preserve">                         </w:t>
            </w:r>
            <w:r w:rsidRPr="004F392B">
              <w:rPr>
                <w:rStyle w:val="eop"/>
                <w:sz w:val="20"/>
                <w:szCs w:val="20"/>
              </w:rPr>
              <w:t xml:space="preserve">Решение от </w:t>
            </w:r>
            <w:r>
              <w:rPr>
                <w:rStyle w:val="eop"/>
                <w:sz w:val="20"/>
                <w:szCs w:val="20"/>
              </w:rPr>
              <w:t>28</w:t>
            </w:r>
            <w:r w:rsidRPr="004F392B">
              <w:rPr>
                <w:rStyle w:val="eop"/>
                <w:sz w:val="20"/>
                <w:szCs w:val="20"/>
              </w:rPr>
              <w:t>.</w:t>
            </w:r>
            <w:r>
              <w:rPr>
                <w:rStyle w:val="eop"/>
                <w:sz w:val="20"/>
                <w:szCs w:val="20"/>
              </w:rPr>
              <w:t>02</w:t>
            </w:r>
            <w:r w:rsidRPr="004F392B">
              <w:rPr>
                <w:rStyle w:val="eop"/>
                <w:sz w:val="20"/>
                <w:szCs w:val="20"/>
              </w:rPr>
              <w:t>.20</w:t>
            </w:r>
            <w:r>
              <w:rPr>
                <w:rStyle w:val="eop"/>
                <w:sz w:val="20"/>
                <w:szCs w:val="20"/>
              </w:rPr>
              <w:t>24 №228</w:t>
            </w:r>
          </w:p>
        </w:tc>
        <w:tc>
          <w:tcPr>
            <w:tcW w:w="1276"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815 075,6</w:t>
            </w:r>
          </w:p>
        </w:tc>
        <w:tc>
          <w:tcPr>
            <w:tcW w:w="1417"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845 251,0</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- 30 175,4</w:t>
            </w:r>
          </w:p>
        </w:tc>
      </w:tr>
      <w:tr w:rsidR="001C468B" w:rsidRPr="007251A6" w:rsidTr="00DA2610">
        <w:trPr>
          <w:trHeight w:val="160"/>
          <w:jc w:val="center"/>
        </w:trPr>
        <w:tc>
          <w:tcPr>
            <w:tcW w:w="5301"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Решение от 17.07.2024 №264</w:t>
            </w:r>
          </w:p>
        </w:tc>
        <w:tc>
          <w:tcPr>
            <w:tcW w:w="1276"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878 590,2</w:t>
            </w:r>
          </w:p>
        </w:tc>
        <w:tc>
          <w:tcPr>
            <w:tcW w:w="1417"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908 765,6</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- 30 175,4</w:t>
            </w:r>
          </w:p>
        </w:tc>
      </w:tr>
      <w:tr w:rsidR="001C468B" w:rsidRPr="007251A6" w:rsidTr="00DA2610">
        <w:trPr>
          <w:trHeight w:val="160"/>
          <w:jc w:val="center"/>
        </w:trPr>
        <w:tc>
          <w:tcPr>
            <w:tcW w:w="5301"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lastRenderedPageBreak/>
              <w:t>Решение от 25.09.2024 №273</w:t>
            </w:r>
          </w:p>
        </w:tc>
        <w:tc>
          <w:tcPr>
            <w:tcW w:w="1276"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885 351,8</w:t>
            </w:r>
          </w:p>
        </w:tc>
        <w:tc>
          <w:tcPr>
            <w:tcW w:w="1417"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915 527,2</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- 30 175,4</w:t>
            </w:r>
          </w:p>
        </w:tc>
      </w:tr>
      <w:tr w:rsidR="001C468B" w:rsidRPr="007251A6" w:rsidTr="00DA2610">
        <w:trPr>
          <w:trHeight w:val="160"/>
          <w:jc w:val="center"/>
        </w:trPr>
        <w:tc>
          <w:tcPr>
            <w:tcW w:w="5301"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Решение от 27.11.2024 №38</w:t>
            </w:r>
          </w:p>
        </w:tc>
        <w:tc>
          <w:tcPr>
            <w:tcW w:w="1276"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920 071,1</w:t>
            </w:r>
          </w:p>
        </w:tc>
        <w:tc>
          <w:tcPr>
            <w:tcW w:w="1417"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952 204,8</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- 32 133,7</w:t>
            </w:r>
          </w:p>
        </w:tc>
      </w:tr>
      <w:tr w:rsidR="001C468B" w:rsidRPr="007251A6" w:rsidTr="00DA2610">
        <w:trPr>
          <w:trHeight w:val="160"/>
          <w:jc w:val="center"/>
        </w:trPr>
        <w:tc>
          <w:tcPr>
            <w:tcW w:w="5301"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 xml:space="preserve">Уточненная редакция к </w:t>
            </w:r>
            <w:proofErr w:type="gramStart"/>
            <w:r w:rsidRPr="004F392B">
              <w:rPr>
                <w:rStyle w:val="eop"/>
                <w:sz w:val="20"/>
                <w:szCs w:val="20"/>
              </w:rPr>
              <w:t>первоначальной</w:t>
            </w:r>
            <w:proofErr w:type="gramEnd"/>
            <w:r w:rsidRPr="004F392B">
              <w:rPr>
                <w:rStyle w:val="eop"/>
                <w:sz w:val="20"/>
                <w:szCs w:val="20"/>
              </w:rPr>
              <w:t xml:space="preserve"> (тыс. руб.)</w:t>
            </w:r>
          </w:p>
        </w:tc>
        <w:tc>
          <w:tcPr>
            <w:tcW w:w="1276"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+ 150 803,0</w:t>
            </w:r>
          </w:p>
        </w:tc>
        <w:tc>
          <w:tcPr>
            <w:tcW w:w="1417"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+ 182 936,7</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х</w:t>
            </w:r>
          </w:p>
        </w:tc>
      </w:tr>
      <w:tr w:rsidR="001C468B" w:rsidRPr="007251A6" w:rsidTr="00DA2610">
        <w:trPr>
          <w:trHeight w:val="160"/>
          <w:jc w:val="center"/>
        </w:trPr>
        <w:tc>
          <w:tcPr>
            <w:tcW w:w="5301"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 xml:space="preserve">Уточненная редакция к </w:t>
            </w:r>
            <w:proofErr w:type="gramStart"/>
            <w:r w:rsidRPr="004F392B">
              <w:rPr>
                <w:rStyle w:val="eop"/>
                <w:sz w:val="20"/>
                <w:szCs w:val="20"/>
              </w:rPr>
              <w:t>первоначальной</w:t>
            </w:r>
            <w:proofErr w:type="gramEnd"/>
            <w:r w:rsidRPr="004F392B">
              <w:rPr>
                <w:rStyle w:val="eop"/>
                <w:sz w:val="20"/>
                <w:szCs w:val="20"/>
              </w:rPr>
              <w:t xml:space="preserve"> (%)</w:t>
            </w:r>
          </w:p>
        </w:tc>
        <w:tc>
          <w:tcPr>
            <w:tcW w:w="1276"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+ 19,6</w:t>
            </w:r>
          </w:p>
        </w:tc>
        <w:tc>
          <w:tcPr>
            <w:tcW w:w="1417"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Pr>
                <w:rStyle w:val="eop"/>
                <w:sz w:val="20"/>
                <w:szCs w:val="20"/>
              </w:rPr>
              <w:t>+ 23,8</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х</w:t>
            </w:r>
          </w:p>
        </w:tc>
      </w:tr>
    </w:tbl>
    <w:p w:rsidR="00B028E1" w:rsidRPr="00B028E1" w:rsidRDefault="00B028E1" w:rsidP="009C0B5A">
      <w:pPr>
        <w:spacing w:after="0" w:line="240" w:lineRule="auto"/>
        <w:ind w:firstLine="705"/>
        <w:jc w:val="both"/>
        <w:textAlignment w:val="baseline"/>
        <w:rPr>
          <w:rFonts w:ascii="Times New Roman" w:eastAsia="Times New Roman" w:hAnsi="Times New Roman" w:cs="Times New Roman"/>
          <w:sz w:val="28"/>
          <w:szCs w:val="28"/>
          <w:lang w:eastAsia="ru-RU"/>
        </w:rPr>
      </w:pPr>
      <w:proofErr w:type="gramStart"/>
      <w:r w:rsidRPr="00DE0132">
        <w:rPr>
          <w:rFonts w:ascii="Times New Roman" w:eastAsia="Times New Roman" w:hAnsi="Times New Roman" w:cs="Times New Roman"/>
          <w:sz w:val="28"/>
          <w:szCs w:val="28"/>
          <w:shd w:val="clear" w:color="auto" w:fill="FFFFFF" w:themeFill="background1"/>
          <w:lang w:eastAsia="ru-RU"/>
        </w:rPr>
        <w:t>Согласно п</w:t>
      </w:r>
      <w:r w:rsidRPr="00B028E1">
        <w:rPr>
          <w:rFonts w:ascii="Times New Roman" w:eastAsia="Times New Roman" w:hAnsi="Times New Roman" w:cs="Times New Roman"/>
          <w:sz w:val="28"/>
          <w:szCs w:val="28"/>
          <w:lang w:eastAsia="ru-RU"/>
        </w:rPr>
        <w:t>редставленному Отчету об исполнении бюджета ф.0503117 за 20</w:t>
      </w:r>
      <w:r w:rsidR="00DE0132">
        <w:rPr>
          <w:rFonts w:ascii="Times New Roman" w:eastAsia="Times New Roman" w:hAnsi="Times New Roman" w:cs="Times New Roman"/>
          <w:sz w:val="28"/>
          <w:szCs w:val="28"/>
          <w:lang w:eastAsia="ru-RU"/>
        </w:rPr>
        <w:t>24</w:t>
      </w:r>
      <w:r w:rsidRPr="00B028E1">
        <w:rPr>
          <w:rFonts w:ascii="Times New Roman" w:eastAsia="Times New Roman" w:hAnsi="Times New Roman" w:cs="Times New Roman"/>
          <w:sz w:val="28"/>
          <w:szCs w:val="28"/>
          <w:lang w:eastAsia="ru-RU"/>
        </w:rPr>
        <w:t> год дохо</w:t>
      </w:r>
      <w:r w:rsidR="00247357">
        <w:rPr>
          <w:rFonts w:ascii="Times New Roman" w:eastAsia="Times New Roman" w:hAnsi="Times New Roman" w:cs="Times New Roman"/>
          <w:sz w:val="28"/>
          <w:szCs w:val="28"/>
          <w:lang w:eastAsia="ru-RU"/>
        </w:rPr>
        <w:t>ды бюджета муниципального образования «Починковский район» Смоленской области</w:t>
      </w:r>
      <w:r w:rsidRPr="00B028E1">
        <w:rPr>
          <w:rFonts w:ascii="Times New Roman" w:eastAsia="Times New Roman" w:hAnsi="Times New Roman" w:cs="Times New Roman"/>
          <w:sz w:val="28"/>
          <w:szCs w:val="28"/>
          <w:lang w:eastAsia="ru-RU"/>
        </w:rPr>
        <w:t xml:space="preserve"> составили </w:t>
      </w:r>
      <w:r w:rsidR="00DE0132">
        <w:rPr>
          <w:rFonts w:ascii="Times New Roman" w:eastAsia="Times New Roman" w:hAnsi="Times New Roman" w:cs="Times New Roman"/>
          <w:sz w:val="28"/>
          <w:szCs w:val="28"/>
          <w:lang w:eastAsia="ru-RU"/>
        </w:rPr>
        <w:t>963 618,5</w:t>
      </w:r>
      <w:r w:rsidRPr="00B028E1">
        <w:rPr>
          <w:rFonts w:ascii="Times New Roman" w:eastAsia="Times New Roman" w:hAnsi="Times New Roman" w:cs="Times New Roman"/>
          <w:sz w:val="28"/>
          <w:szCs w:val="28"/>
          <w:lang w:eastAsia="ru-RU"/>
        </w:rPr>
        <w:t> тыс. рублей или  </w:t>
      </w:r>
      <w:r w:rsidR="0036760D">
        <w:rPr>
          <w:rFonts w:ascii="Times New Roman" w:eastAsia="Times New Roman" w:hAnsi="Times New Roman" w:cs="Times New Roman"/>
          <w:sz w:val="28"/>
          <w:szCs w:val="28"/>
          <w:lang w:eastAsia="ru-RU"/>
        </w:rPr>
        <w:t>10</w:t>
      </w:r>
      <w:r w:rsidR="00DE0132">
        <w:rPr>
          <w:rFonts w:ascii="Times New Roman" w:eastAsia="Times New Roman" w:hAnsi="Times New Roman" w:cs="Times New Roman"/>
          <w:sz w:val="28"/>
          <w:szCs w:val="28"/>
          <w:lang w:eastAsia="ru-RU"/>
        </w:rPr>
        <w:t>4,7</w:t>
      </w:r>
      <w:r w:rsidRPr="00B028E1">
        <w:rPr>
          <w:rFonts w:ascii="Times New Roman" w:eastAsia="Times New Roman" w:hAnsi="Times New Roman" w:cs="Times New Roman"/>
          <w:sz w:val="28"/>
          <w:szCs w:val="28"/>
          <w:lang w:eastAsia="ru-RU"/>
        </w:rPr>
        <w:t>% к уточненным го</w:t>
      </w:r>
      <w:r w:rsidR="003F776A">
        <w:rPr>
          <w:rFonts w:ascii="Times New Roman" w:eastAsia="Times New Roman" w:hAnsi="Times New Roman" w:cs="Times New Roman"/>
          <w:sz w:val="28"/>
          <w:szCs w:val="28"/>
          <w:lang w:eastAsia="ru-RU"/>
        </w:rPr>
        <w:t>довым назначения</w:t>
      </w:r>
      <w:r w:rsidR="00F145CB">
        <w:rPr>
          <w:rFonts w:ascii="Times New Roman" w:eastAsia="Times New Roman" w:hAnsi="Times New Roman" w:cs="Times New Roman"/>
          <w:sz w:val="28"/>
          <w:szCs w:val="28"/>
          <w:lang w:eastAsia="ru-RU"/>
        </w:rPr>
        <w:t>м (</w:t>
      </w:r>
      <w:r w:rsidR="00DE0132">
        <w:rPr>
          <w:rFonts w:ascii="Times New Roman" w:eastAsia="Times New Roman" w:hAnsi="Times New Roman" w:cs="Times New Roman"/>
          <w:sz w:val="28"/>
          <w:szCs w:val="28"/>
          <w:lang w:eastAsia="ru-RU"/>
        </w:rPr>
        <w:t>920 071,1</w:t>
      </w:r>
      <w:r w:rsidR="00A15095">
        <w:rPr>
          <w:rFonts w:ascii="Times New Roman" w:eastAsia="Times New Roman" w:hAnsi="Times New Roman" w:cs="Times New Roman"/>
          <w:sz w:val="28"/>
          <w:szCs w:val="28"/>
          <w:lang w:eastAsia="ru-RU"/>
        </w:rPr>
        <w:t xml:space="preserve"> </w:t>
      </w:r>
      <w:r w:rsidRPr="00B028E1">
        <w:rPr>
          <w:rFonts w:ascii="Times New Roman" w:eastAsia="Times New Roman" w:hAnsi="Times New Roman" w:cs="Times New Roman"/>
          <w:sz w:val="28"/>
          <w:szCs w:val="28"/>
          <w:lang w:eastAsia="ru-RU"/>
        </w:rPr>
        <w:t>тыс. рублей</w:t>
      </w:r>
      <w:r w:rsidR="00F145CB">
        <w:rPr>
          <w:rFonts w:ascii="Times New Roman" w:eastAsia="Times New Roman" w:hAnsi="Times New Roman" w:cs="Times New Roman"/>
          <w:sz w:val="28"/>
          <w:szCs w:val="28"/>
          <w:lang w:eastAsia="ru-RU"/>
        </w:rPr>
        <w:t>)</w:t>
      </w:r>
      <w:r w:rsidRPr="00B028E1">
        <w:rPr>
          <w:rFonts w:ascii="Times New Roman" w:eastAsia="Times New Roman" w:hAnsi="Times New Roman" w:cs="Times New Roman"/>
          <w:sz w:val="28"/>
          <w:szCs w:val="28"/>
          <w:lang w:eastAsia="ru-RU"/>
        </w:rPr>
        <w:t>, расходная часть бюджета  исполнена в</w:t>
      </w:r>
      <w:r w:rsidR="00DE0132">
        <w:rPr>
          <w:rFonts w:ascii="Times New Roman" w:eastAsia="Times New Roman" w:hAnsi="Times New Roman" w:cs="Times New Roman"/>
          <w:sz w:val="28"/>
          <w:szCs w:val="28"/>
          <w:lang w:eastAsia="ru-RU"/>
        </w:rPr>
        <w:t xml:space="preserve"> сумме 937 336,9</w:t>
      </w:r>
      <w:r w:rsidRPr="00B028E1">
        <w:rPr>
          <w:rFonts w:ascii="Times New Roman" w:eastAsia="Times New Roman" w:hAnsi="Times New Roman" w:cs="Times New Roman"/>
          <w:sz w:val="28"/>
          <w:szCs w:val="28"/>
          <w:lang w:eastAsia="ru-RU"/>
        </w:rPr>
        <w:t xml:space="preserve">  тыс. рублей, или на </w:t>
      </w:r>
      <w:r w:rsidR="00A15095">
        <w:rPr>
          <w:rFonts w:ascii="Times New Roman" w:eastAsia="Times New Roman" w:hAnsi="Times New Roman" w:cs="Times New Roman"/>
          <w:sz w:val="28"/>
          <w:szCs w:val="28"/>
          <w:lang w:eastAsia="ru-RU"/>
        </w:rPr>
        <w:t>98,4</w:t>
      </w:r>
      <w:r w:rsidRPr="00B028E1">
        <w:rPr>
          <w:rFonts w:ascii="Times New Roman" w:eastAsia="Times New Roman" w:hAnsi="Times New Roman" w:cs="Times New Roman"/>
          <w:sz w:val="28"/>
          <w:szCs w:val="28"/>
          <w:lang w:eastAsia="ru-RU"/>
        </w:rPr>
        <w:t>% от годовых назначений</w:t>
      </w:r>
      <w:r w:rsidR="009B78EC">
        <w:rPr>
          <w:rFonts w:ascii="Times New Roman" w:eastAsia="Times New Roman" w:hAnsi="Times New Roman" w:cs="Times New Roman"/>
          <w:sz w:val="28"/>
          <w:szCs w:val="28"/>
          <w:lang w:eastAsia="ru-RU"/>
        </w:rPr>
        <w:t xml:space="preserve"> согласно</w:t>
      </w:r>
      <w:r w:rsidR="00DE0132">
        <w:rPr>
          <w:rFonts w:ascii="Times New Roman" w:eastAsia="Times New Roman" w:hAnsi="Times New Roman" w:cs="Times New Roman"/>
          <w:sz w:val="28"/>
          <w:szCs w:val="28"/>
          <w:lang w:eastAsia="ru-RU"/>
        </w:rPr>
        <w:t xml:space="preserve"> </w:t>
      </w:r>
      <w:r w:rsidR="009B78EC">
        <w:rPr>
          <w:rFonts w:ascii="Times New Roman" w:eastAsia="Times New Roman" w:hAnsi="Times New Roman" w:cs="Times New Roman"/>
          <w:sz w:val="28"/>
          <w:szCs w:val="28"/>
          <w:lang w:eastAsia="ru-RU"/>
        </w:rPr>
        <w:t>решения</w:t>
      </w:r>
      <w:r w:rsidR="00DE0132">
        <w:rPr>
          <w:rFonts w:ascii="Times New Roman" w:eastAsia="Times New Roman" w:hAnsi="Times New Roman" w:cs="Times New Roman"/>
          <w:sz w:val="28"/>
          <w:szCs w:val="28"/>
          <w:lang w:eastAsia="ru-RU"/>
        </w:rPr>
        <w:t xml:space="preserve"> о бюджете, </w:t>
      </w:r>
      <w:r w:rsidRPr="00B028E1">
        <w:rPr>
          <w:rFonts w:ascii="Times New Roman" w:eastAsia="Times New Roman" w:hAnsi="Times New Roman" w:cs="Times New Roman"/>
          <w:sz w:val="28"/>
          <w:szCs w:val="28"/>
          <w:lang w:eastAsia="ru-RU"/>
        </w:rPr>
        <w:t>по сво</w:t>
      </w:r>
      <w:r w:rsidR="00A15095">
        <w:rPr>
          <w:rFonts w:ascii="Times New Roman" w:eastAsia="Times New Roman" w:hAnsi="Times New Roman" w:cs="Times New Roman"/>
          <w:sz w:val="28"/>
          <w:szCs w:val="28"/>
          <w:lang w:eastAsia="ru-RU"/>
        </w:rPr>
        <w:t>дной бюджетной росписи</w:t>
      </w:r>
      <w:r w:rsidR="00DE0132">
        <w:rPr>
          <w:rFonts w:ascii="Times New Roman" w:eastAsia="Times New Roman" w:hAnsi="Times New Roman" w:cs="Times New Roman"/>
          <w:sz w:val="28"/>
          <w:szCs w:val="28"/>
          <w:lang w:eastAsia="ru-RU"/>
        </w:rPr>
        <w:t xml:space="preserve"> план составляет</w:t>
      </w:r>
      <w:proofErr w:type="gramEnd"/>
      <w:r w:rsidR="00DE0132">
        <w:rPr>
          <w:rFonts w:ascii="Times New Roman" w:eastAsia="Times New Roman" w:hAnsi="Times New Roman" w:cs="Times New Roman"/>
          <w:sz w:val="28"/>
          <w:szCs w:val="28"/>
          <w:lang w:eastAsia="ru-RU"/>
        </w:rPr>
        <w:t xml:space="preserve"> 944 410,5 тыс. рублей, исполнение к бюджетной росписи составляет 99,2%</w:t>
      </w:r>
      <w:r w:rsidRPr="00B028E1">
        <w:rPr>
          <w:rFonts w:ascii="Times New Roman" w:eastAsia="Times New Roman" w:hAnsi="Times New Roman" w:cs="Times New Roman"/>
          <w:sz w:val="28"/>
          <w:szCs w:val="28"/>
          <w:lang w:eastAsia="ru-RU"/>
        </w:rPr>
        <w:t>. Бюджет исполнен с профицитом в сумме </w:t>
      </w:r>
      <w:r w:rsidR="00DE0132">
        <w:rPr>
          <w:rFonts w:ascii="Times New Roman" w:eastAsia="Times New Roman" w:hAnsi="Times New Roman" w:cs="Times New Roman"/>
          <w:sz w:val="28"/>
          <w:szCs w:val="28"/>
          <w:lang w:eastAsia="ru-RU"/>
        </w:rPr>
        <w:t>26 281,7</w:t>
      </w:r>
      <w:r w:rsidRPr="00B028E1">
        <w:rPr>
          <w:rFonts w:ascii="Times New Roman" w:eastAsia="Times New Roman" w:hAnsi="Times New Roman" w:cs="Times New Roman"/>
          <w:sz w:val="28"/>
          <w:szCs w:val="28"/>
          <w:lang w:eastAsia="ru-RU"/>
        </w:rPr>
        <w:t xml:space="preserve"> тыс. рублей.  </w:t>
      </w:r>
    </w:p>
    <w:p w:rsidR="00FE46F9" w:rsidRDefault="00FC1465" w:rsidP="009C0B5A">
      <w:pPr>
        <w:spacing w:after="0" w:line="240" w:lineRule="auto"/>
        <w:ind w:firstLine="709"/>
        <w:jc w:val="both"/>
        <w:rPr>
          <w:rFonts w:ascii="Times New Roman" w:eastAsia="Times New Roman" w:hAnsi="Times New Roman" w:cs="Times New Roman"/>
          <w:sz w:val="28"/>
          <w:szCs w:val="28"/>
          <w:lang w:eastAsia="ru-RU"/>
        </w:rPr>
      </w:pPr>
      <w:r w:rsidRPr="00C6473A">
        <w:rPr>
          <w:rFonts w:ascii="Times New Roman" w:eastAsia="Times New Roman" w:hAnsi="Times New Roman" w:cs="Times New Roman"/>
          <w:sz w:val="28"/>
          <w:szCs w:val="28"/>
          <w:lang w:eastAsia="ru-RU"/>
        </w:rPr>
        <w:t>Плановые назначения по расход</w:t>
      </w:r>
      <w:r w:rsidR="008B2579">
        <w:rPr>
          <w:rFonts w:ascii="Times New Roman" w:eastAsia="Times New Roman" w:hAnsi="Times New Roman" w:cs="Times New Roman"/>
          <w:sz w:val="28"/>
          <w:szCs w:val="28"/>
          <w:lang w:eastAsia="ru-RU"/>
        </w:rPr>
        <w:t>ам не соответствуют ноябрьскому</w:t>
      </w:r>
      <w:r w:rsidRPr="00C6473A">
        <w:rPr>
          <w:rFonts w:ascii="Times New Roman" w:eastAsia="Times New Roman" w:hAnsi="Times New Roman" w:cs="Times New Roman"/>
          <w:sz w:val="28"/>
          <w:szCs w:val="28"/>
          <w:lang w:eastAsia="ru-RU"/>
        </w:rPr>
        <w:t xml:space="preserve"> </w:t>
      </w:r>
      <w:r w:rsidR="00DE0132">
        <w:rPr>
          <w:rFonts w:ascii="Times New Roman" w:eastAsia="Times New Roman" w:hAnsi="Times New Roman" w:cs="Times New Roman"/>
          <w:sz w:val="28"/>
          <w:szCs w:val="28"/>
          <w:lang w:eastAsia="ru-RU"/>
        </w:rPr>
        <w:t>решению</w:t>
      </w:r>
      <w:r w:rsidR="00DE0132" w:rsidRPr="00DE0132">
        <w:rPr>
          <w:rFonts w:ascii="Times New Roman" w:eastAsia="Times New Roman" w:hAnsi="Times New Roman" w:cs="Times New Roman"/>
          <w:sz w:val="28"/>
          <w:szCs w:val="28"/>
          <w:lang w:eastAsia="ru-RU"/>
        </w:rPr>
        <w:t xml:space="preserve"> Починковского окружного Совета депутатов от 27.11.2024 №38 «О внесении изменений в решение Совета депутатов муниципального образования «Починковский район» Смоленской области от 13.12.2023 №200 «О бюджете муниципального образования «Починковский район» Смоленской области на 2024 год и на план</w:t>
      </w:r>
      <w:r w:rsidR="00DE0132">
        <w:rPr>
          <w:rFonts w:ascii="Times New Roman" w:eastAsia="Times New Roman" w:hAnsi="Times New Roman" w:cs="Times New Roman"/>
          <w:sz w:val="28"/>
          <w:szCs w:val="28"/>
          <w:lang w:eastAsia="ru-RU"/>
        </w:rPr>
        <w:t xml:space="preserve">овый период 2025 и 2026 годов»  </w:t>
      </w:r>
      <w:r w:rsidRPr="00C6473A">
        <w:rPr>
          <w:rFonts w:ascii="Times New Roman" w:eastAsia="Times New Roman" w:hAnsi="Times New Roman" w:cs="Times New Roman"/>
          <w:sz w:val="28"/>
          <w:szCs w:val="28"/>
          <w:lang w:eastAsia="ru-RU"/>
        </w:rPr>
        <w:t>по следующим основаниям:</w:t>
      </w:r>
    </w:p>
    <w:p w:rsidR="008647DC" w:rsidRPr="008647DC" w:rsidRDefault="008647DC" w:rsidP="008647DC">
      <w:pPr>
        <w:spacing w:after="0" w:line="240" w:lineRule="auto"/>
        <w:ind w:firstLine="709"/>
        <w:jc w:val="both"/>
        <w:rPr>
          <w:rFonts w:ascii="Times New Roman" w:eastAsia="Times New Roman" w:hAnsi="Times New Roman" w:cs="Times New Roman"/>
          <w:sz w:val="28"/>
          <w:szCs w:val="28"/>
          <w:lang w:eastAsia="ru-RU"/>
        </w:rPr>
      </w:pPr>
      <w:r w:rsidRPr="008647DC">
        <w:rPr>
          <w:rFonts w:ascii="Times New Roman" w:eastAsia="Times New Roman" w:hAnsi="Times New Roman" w:cs="Times New Roman"/>
          <w:sz w:val="28"/>
          <w:szCs w:val="28"/>
          <w:lang w:eastAsia="ru-RU"/>
        </w:rPr>
        <w:t>уведомления Министерства финансов Смоленской области, поступившие в 2024 году:</w:t>
      </w:r>
    </w:p>
    <w:p w:rsidR="008647DC" w:rsidRPr="008647DC" w:rsidRDefault="008647DC" w:rsidP="008647DC">
      <w:pPr>
        <w:spacing w:after="0" w:line="240" w:lineRule="auto"/>
        <w:ind w:firstLine="709"/>
        <w:jc w:val="both"/>
        <w:rPr>
          <w:rFonts w:ascii="Times New Roman" w:eastAsia="Times New Roman" w:hAnsi="Times New Roman" w:cs="Times New Roman"/>
          <w:sz w:val="28"/>
          <w:szCs w:val="28"/>
          <w:lang w:eastAsia="ru-RU"/>
        </w:rPr>
      </w:pPr>
      <w:r w:rsidRPr="008647DC">
        <w:rPr>
          <w:rFonts w:ascii="Times New Roman" w:eastAsia="Times New Roman" w:hAnsi="Times New Roman" w:cs="Times New Roman"/>
          <w:sz w:val="28"/>
          <w:szCs w:val="28"/>
          <w:lang w:eastAsia="ru-RU"/>
        </w:rPr>
        <w:t>Увеличены (758,5 тыс. руб.):</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sz w:val="28"/>
          <w:szCs w:val="28"/>
          <w:lang w:eastAsia="ru-RU"/>
        </w:rPr>
        <w:t xml:space="preserve">- </w:t>
      </w:r>
      <w:r w:rsidRPr="008647DC">
        <w:rPr>
          <w:rFonts w:ascii="Times New Roman" w:eastAsia="Times New Roman" w:hAnsi="Times New Roman" w:cs="Times New Roman"/>
          <w:color w:val="000000"/>
          <w:sz w:val="28"/>
          <w:szCs w:val="28"/>
          <w:lang w:eastAsia="ru-RU"/>
        </w:rPr>
        <w:t>по</w:t>
      </w:r>
      <w:r w:rsidRPr="008647DC">
        <w:rPr>
          <w:rFonts w:ascii="Times New Roman" w:eastAsia="Times New Roman" w:hAnsi="Times New Roman" w:cs="Times New Roman"/>
          <w:sz w:val="28"/>
          <w:szCs w:val="28"/>
          <w:lang w:eastAsia="ru-RU"/>
        </w:rPr>
        <w:t xml:space="preserve"> иному межбюджетному трансферту из областного бюджета </w:t>
      </w:r>
      <w:r w:rsidRPr="008647DC">
        <w:rPr>
          <w:rFonts w:ascii="Times New Roman" w:eastAsia="Times New Roman" w:hAnsi="Times New Roman" w:cs="Times New Roman"/>
          <w:color w:val="000000"/>
          <w:sz w:val="28"/>
          <w:szCs w:val="28"/>
          <w:lang w:eastAsia="ru-RU"/>
        </w:rPr>
        <w:t>в сумме 673,4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субвенция на выплату вознаграждения за выполнение функций классного руководителя - 85,1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Уменьшены (8 588,3 тыс. руб.):</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 субвенция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- 1 900,0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- 463,1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- 2 820,5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субвенция на выплату денежных средств на содержание ребенка, переданного на воспитание в приемную семью - 195,0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субвенция на выплату вознаграждения, причитающегося приемным родителям - 67,0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 xml:space="preserve">- </w:t>
      </w:r>
      <w:r w:rsidRPr="008647DC">
        <w:rPr>
          <w:rFonts w:ascii="Times New Roman" w:eastAsia="Times New Roman" w:hAnsi="Times New Roman" w:cs="Times New Roman"/>
          <w:sz w:val="28"/>
          <w:szCs w:val="28"/>
          <w:lang w:eastAsia="ru-RU"/>
        </w:rPr>
        <w:t>с</w:t>
      </w:r>
      <w:r w:rsidRPr="008647DC">
        <w:rPr>
          <w:rFonts w:ascii="Times New Roman" w:eastAsia="Times New Roman" w:hAnsi="Times New Roman" w:cs="Times New Roman"/>
          <w:color w:val="000000"/>
          <w:sz w:val="28"/>
          <w:szCs w:val="28"/>
          <w:lang w:eastAsia="ru-RU"/>
        </w:rPr>
        <w:t>убвенция на выплату ежемесячных денежных средств на содержание ребенка, находящегося под опекой (попечительством) - 45,0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 xml:space="preserve">субвенция для осуществления мер социальной поддержки по предоставлению компенсации расходов на оплату жилых помещений, отопления </w:t>
      </w:r>
      <w:r w:rsidRPr="008647DC">
        <w:rPr>
          <w:rFonts w:ascii="Times New Roman" w:eastAsia="Times New Roman" w:hAnsi="Times New Roman" w:cs="Times New Roman"/>
          <w:color w:val="000000"/>
          <w:sz w:val="28"/>
          <w:szCs w:val="28"/>
          <w:lang w:eastAsia="ru-RU"/>
        </w:rPr>
        <w:lastRenderedPageBreak/>
        <w:t>и освещения педагогическим и иным работникам образовательных организаций -84,3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- 761,0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w:t>
      </w:r>
      <w:proofErr w:type="gramStart"/>
      <w:r w:rsidRPr="008647DC">
        <w:rPr>
          <w:rFonts w:ascii="Times New Roman" w:eastAsia="Times New Roman" w:hAnsi="Times New Roman" w:cs="Times New Roman"/>
          <w:color w:val="000000"/>
          <w:sz w:val="28"/>
          <w:szCs w:val="28"/>
          <w:lang w:eastAsia="ru-RU"/>
        </w:rPr>
        <w:t>естественно-научной</w:t>
      </w:r>
      <w:proofErr w:type="gramEnd"/>
      <w:r w:rsidRPr="008647DC">
        <w:rPr>
          <w:rFonts w:ascii="Times New Roman" w:eastAsia="Times New Roman" w:hAnsi="Times New Roman" w:cs="Times New Roman"/>
          <w:color w:val="000000"/>
          <w:sz w:val="28"/>
          <w:szCs w:val="28"/>
          <w:lang w:eastAsia="ru-RU"/>
        </w:rPr>
        <w:t xml:space="preserve"> и технологической направленностей в общеобразовательных организациях) - 979,0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- 105,9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субвенция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- 350,0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- 241,0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- 112,0 тыс. рублей;</w:t>
      </w:r>
    </w:p>
    <w:p w:rsidR="008647DC" w:rsidRPr="008647DC" w:rsidRDefault="008647DC" w:rsidP="008647DC">
      <w:pPr>
        <w:spacing w:after="0" w:line="240" w:lineRule="auto"/>
        <w:ind w:firstLine="708"/>
        <w:jc w:val="both"/>
        <w:rPr>
          <w:rFonts w:ascii="Times New Roman" w:eastAsia="Times New Roman" w:hAnsi="Times New Roman" w:cs="Times New Roman"/>
          <w:color w:val="000000"/>
          <w:sz w:val="28"/>
          <w:szCs w:val="28"/>
          <w:lang w:eastAsia="ru-RU"/>
        </w:rPr>
      </w:pPr>
      <w:r w:rsidRPr="008647DC">
        <w:rPr>
          <w:rFonts w:ascii="Times New Roman" w:eastAsia="Times New Roman" w:hAnsi="Times New Roman" w:cs="Times New Roman"/>
          <w:color w:val="000000"/>
          <w:sz w:val="28"/>
          <w:szCs w:val="28"/>
          <w:lang w:eastAsia="ru-RU"/>
        </w:rPr>
        <w:t>-</w:t>
      </w:r>
      <w:r w:rsidRPr="008647DC">
        <w:rPr>
          <w:rFonts w:ascii="Times New Roman" w:eastAsia="Times New Roman" w:hAnsi="Times New Roman" w:cs="Times New Roman"/>
          <w:sz w:val="20"/>
          <w:szCs w:val="20"/>
          <w:lang w:eastAsia="ru-RU"/>
        </w:rPr>
        <w:t xml:space="preserve"> </w:t>
      </w:r>
      <w:r w:rsidRPr="008647DC">
        <w:rPr>
          <w:rFonts w:ascii="Times New Roman" w:eastAsia="Times New Roman" w:hAnsi="Times New Roman" w:cs="Times New Roman"/>
          <w:color w:val="000000"/>
          <w:sz w:val="28"/>
          <w:szCs w:val="28"/>
          <w:lang w:eastAsia="ru-RU"/>
        </w:rPr>
        <w:t>субвенция на организацию и осуществление деятельности по опеке и попечительству - 464,5 тыс. рублей.</w:t>
      </w:r>
    </w:p>
    <w:p w:rsidR="008647DC" w:rsidRPr="008647DC" w:rsidRDefault="008647DC" w:rsidP="008647DC">
      <w:pPr>
        <w:spacing w:after="0" w:line="240" w:lineRule="auto"/>
        <w:ind w:firstLine="709"/>
        <w:jc w:val="both"/>
        <w:rPr>
          <w:rFonts w:ascii="Times New Roman" w:eastAsia="Times New Roman" w:hAnsi="Times New Roman" w:cs="Times New Roman"/>
          <w:iCs/>
          <w:color w:val="000000"/>
          <w:sz w:val="28"/>
          <w:szCs w:val="28"/>
          <w:lang w:eastAsia="ru-RU"/>
        </w:rPr>
      </w:pPr>
      <w:r w:rsidRPr="008647DC">
        <w:rPr>
          <w:rFonts w:ascii="Times New Roman" w:eastAsia="Times New Roman" w:hAnsi="Times New Roman" w:cs="Times New Roman"/>
          <w:iCs/>
          <w:color w:val="000000"/>
          <w:sz w:val="28"/>
          <w:szCs w:val="28"/>
          <w:lang w:eastAsia="ru-RU"/>
        </w:rPr>
        <w:t>Налоговые и неналоговые доходы - увеличение плана по доходам на сумму фактических поступлений на питание школьников в сумме 35,5 тыс. рублей</w:t>
      </w:r>
      <w:r w:rsidRPr="008647DC">
        <w:rPr>
          <w:rFonts w:ascii="Times New Roman" w:eastAsia="Times New Roman" w:hAnsi="Times New Roman" w:cs="Times New Roman"/>
          <w:sz w:val="28"/>
          <w:szCs w:val="28"/>
          <w:lang w:eastAsia="ru-RU"/>
        </w:rPr>
        <w:t>.</w:t>
      </w:r>
    </w:p>
    <w:p w:rsidR="005778ED" w:rsidRDefault="003F253B" w:rsidP="009C0B5A">
      <w:pPr>
        <w:spacing w:after="0" w:line="240" w:lineRule="auto"/>
        <w:ind w:firstLine="708"/>
        <w:jc w:val="both"/>
        <w:rPr>
          <w:rFonts w:ascii="Times New Roman" w:eastAsia="Times New Roman" w:hAnsi="Times New Roman" w:cs="Times New Roman"/>
          <w:sz w:val="28"/>
          <w:szCs w:val="28"/>
          <w:lang w:eastAsia="ru-RU"/>
        </w:rPr>
      </w:pPr>
      <w:proofErr w:type="gramStart"/>
      <w:r w:rsidRPr="003F253B">
        <w:rPr>
          <w:rFonts w:ascii="Times New Roman" w:eastAsia="Times New Roman" w:hAnsi="Times New Roman" w:cs="Times New Roman"/>
          <w:sz w:val="28"/>
          <w:szCs w:val="28"/>
          <w:lang w:eastAsia="ru-RU"/>
        </w:rPr>
        <w:t xml:space="preserve">На основании Положения о бюджетном процессе в муниципальном образовании «Починковский район» Смоленской области, утвержденным решением Совета депутатов муниципального образования «Починковский район» Смоленской области от 22.02.2017 № 60 </w:t>
      </w:r>
      <w:r w:rsidR="00F61CA2" w:rsidRPr="00DE7271">
        <w:rPr>
          <w:rFonts w:ascii="Times New Roman" w:hAnsi="Times New Roman" w:cs="Times New Roman"/>
          <w:sz w:val="28"/>
          <w:szCs w:val="28"/>
        </w:rPr>
        <w:t>(в редакции решений Совета депутатов муниципального образования «Починковский район» Смоленской области от 25.04.2018 № 183, от 27.11.2019 № 353, от 28.10.2020 № 434, от 22.10.2021 № 10, от 27.07.2022 № 81, от 23.11.2022 №106, от 22.11.2023 №193)</w:t>
      </w:r>
      <w:r w:rsidRPr="003F253B">
        <w:rPr>
          <w:rFonts w:ascii="Times New Roman" w:eastAsia="Times New Roman" w:hAnsi="Times New Roman" w:cs="Times New Roman"/>
          <w:sz w:val="28"/>
          <w:szCs w:val="28"/>
          <w:lang w:eastAsia="ru-RU"/>
        </w:rPr>
        <w:t xml:space="preserve"> главными распорядителями</w:t>
      </w:r>
      <w:proofErr w:type="gramEnd"/>
      <w:r w:rsidRPr="003F253B">
        <w:rPr>
          <w:rFonts w:ascii="Times New Roman" w:eastAsia="Times New Roman" w:hAnsi="Times New Roman" w:cs="Times New Roman"/>
          <w:sz w:val="28"/>
          <w:szCs w:val="28"/>
          <w:lang w:eastAsia="ru-RU"/>
        </w:rPr>
        <w:t xml:space="preserve"> </w:t>
      </w:r>
      <w:proofErr w:type="gramStart"/>
      <w:r w:rsidRPr="003F253B">
        <w:rPr>
          <w:rFonts w:ascii="Times New Roman" w:eastAsia="Times New Roman" w:hAnsi="Times New Roman" w:cs="Times New Roman"/>
          <w:sz w:val="28"/>
          <w:szCs w:val="28"/>
          <w:lang w:eastAsia="ru-RU"/>
        </w:rPr>
        <w:t>средств бюджета муниципального образования «Починковский район» Смоленской области в пределах общей утвержденной суммы бюджетных ассигнований, перераспределены бюджетные ассигнования между разделами, подразделами, целевыми статьями и видами расходов бюджетной классификации по муниципальным программам после внесения изменений в решение «О бюджете муниципального образования «Починковский р</w:t>
      </w:r>
      <w:r w:rsidR="00F61CA2">
        <w:rPr>
          <w:rFonts w:ascii="Times New Roman" w:eastAsia="Times New Roman" w:hAnsi="Times New Roman" w:cs="Times New Roman"/>
          <w:sz w:val="28"/>
          <w:szCs w:val="28"/>
          <w:lang w:eastAsia="ru-RU"/>
        </w:rPr>
        <w:t xml:space="preserve">айон» Смоленской </w:t>
      </w:r>
      <w:r w:rsidR="008B2579">
        <w:rPr>
          <w:rFonts w:ascii="Times New Roman" w:eastAsia="Times New Roman" w:hAnsi="Times New Roman" w:cs="Times New Roman"/>
          <w:sz w:val="28"/>
          <w:szCs w:val="28"/>
          <w:lang w:eastAsia="ru-RU"/>
        </w:rPr>
        <w:t>области на 2024</w:t>
      </w:r>
      <w:r w:rsidRPr="003F253B">
        <w:rPr>
          <w:rFonts w:ascii="Times New Roman" w:eastAsia="Times New Roman" w:hAnsi="Times New Roman" w:cs="Times New Roman"/>
          <w:sz w:val="28"/>
          <w:szCs w:val="28"/>
          <w:lang w:eastAsia="ru-RU"/>
        </w:rPr>
        <w:t xml:space="preserve"> год и на плановый </w:t>
      </w:r>
      <w:r w:rsidR="008B2579">
        <w:rPr>
          <w:rFonts w:ascii="Times New Roman" w:eastAsia="Times New Roman" w:hAnsi="Times New Roman" w:cs="Times New Roman"/>
          <w:sz w:val="28"/>
          <w:szCs w:val="28"/>
          <w:lang w:eastAsia="ru-RU"/>
        </w:rPr>
        <w:t>период 2025 и 2026</w:t>
      </w:r>
      <w:r w:rsidRPr="003F253B">
        <w:rPr>
          <w:rFonts w:ascii="Times New Roman" w:eastAsia="Times New Roman" w:hAnsi="Times New Roman" w:cs="Times New Roman"/>
          <w:sz w:val="28"/>
          <w:szCs w:val="28"/>
          <w:lang w:eastAsia="ru-RU"/>
        </w:rPr>
        <w:t xml:space="preserve"> годов».</w:t>
      </w:r>
      <w:proofErr w:type="gramEnd"/>
      <w:r w:rsidRPr="003F253B">
        <w:rPr>
          <w:rFonts w:ascii="Times New Roman" w:eastAsia="Times New Roman" w:hAnsi="Times New Roman" w:cs="Times New Roman"/>
          <w:sz w:val="28"/>
          <w:szCs w:val="28"/>
          <w:lang w:eastAsia="ru-RU"/>
        </w:rPr>
        <w:t xml:space="preserve"> Изменение сводной бюджетной росписи осуществлялось Финансовым управлением </w:t>
      </w:r>
      <w:r w:rsidRPr="003F253B">
        <w:rPr>
          <w:rFonts w:ascii="Times New Roman" w:eastAsia="Times New Roman" w:hAnsi="Times New Roman" w:cs="Times New Roman"/>
          <w:sz w:val="28"/>
          <w:szCs w:val="28"/>
          <w:lang w:eastAsia="ru-RU"/>
        </w:rPr>
        <w:lastRenderedPageBreak/>
        <w:t>Администрации муниципального образования «Починковский район» Смоленской области на основании статьи 217 Бюджетного кодекса Российской Федерации.</w:t>
      </w:r>
    </w:p>
    <w:p w:rsidR="005778ED" w:rsidRDefault="003F253B" w:rsidP="00D23AB4">
      <w:pPr>
        <w:shd w:val="clear" w:color="auto" w:fill="FFFFFF" w:themeFill="background1"/>
        <w:spacing w:after="0" w:line="240" w:lineRule="auto"/>
        <w:ind w:firstLine="708"/>
        <w:jc w:val="both"/>
        <w:rPr>
          <w:rFonts w:ascii="Times New Roman" w:hAnsi="Times New Roman" w:cs="Times New Roman"/>
          <w:sz w:val="28"/>
          <w:szCs w:val="28"/>
        </w:rPr>
      </w:pPr>
      <w:r w:rsidRPr="003F253B">
        <w:rPr>
          <w:rFonts w:ascii="Times New Roman" w:eastAsia="Times New Roman" w:hAnsi="Times New Roman" w:cs="Times New Roman"/>
          <w:sz w:val="28"/>
          <w:szCs w:val="28"/>
          <w:lang w:eastAsia="ru-RU"/>
        </w:rPr>
        <w:t xml:space="preserve"> </w:t>
      </w:r>
    </w:p>
    <w:p w:rsidR="00950087" w:rsidRDefault="00950087" w:rsidP="00A66524">
      <w:pPr>
        <w:pStyle w:val="a3"/>
        <w:numPr>
          <w:ilvl w:val="0"/>
          <w:numId w:val="19"/>
        </w:numPr>
        <w:shd w:val="clear" w:color="auto" w:fill="FFFFFF" w:themeFill="background1"/>
        <w:spacing w:line="240" w:lineRule="auto"/>
        <w:jc w:val="center"/>
        <w:rPr>
          <w:rFonts w:ascii="Times New Roman" w:hAnsi="Times New Roman" w:cs="Times New Roman"/>
          <w:b/>
          <w:sz w:val="28"/>
          <w:szCs w:val="28"/>
        </w:rPr>
      </w:pPr>
      <w:r w:rsidRPr="00950087">
        <w:rPr>
          <w:rFonts w:ascii="Times New Roman" w:hAnsi="Times New Roman" w:cs="Times New Roman"/>
          <w:b/>
          <w:sz w:val="28"/>
          <w:szCs w:val="28"/>
        </w:rPr>
        <w:t>Результаты проверки и анализа исполне</w:t>
      </w:r>
      <w:r w:rsidR="00A66524">
        <w:rPr>
          <w:rFonts w:ascii="Times New Roman" w:hAnsi="Times New Roman" w:cs="Times New Roman"/>
          <w:b/>
          <w:sz w:val="28"/>
          <w:szCs w:val="28"/>
        </w:rPr>
        <w:t xml:space="preserve">ния доходов </w:t>
      </w:r>
      <w:r w:rsidR="007E4C6E">
        <w:rPr>
          <w:rFonts w:ascii="Times New Roman" w:hAnsi="Times New Roman" w:cs="Times New Roman"/>
          <w:b/>
          <w:sz w:val="28"/>
          <w:szCs w:val="28"/>
        </w:rPr>
        <w:t xml:space="preserve"> бюджета</w:t>
      </w:r>
    </w:p>
    <w:p w:rsidR="00876C0C" w:rsidRDefault="00876C0C" w:rsidP="00D23AB4">
      <w:pPr>
        <w:pStyle w:val="a3"/>
        <w:shd w:val="clear" w:color="auto" w:fill="FFFFFF" w:themeFill="background1"/>
        <w:spacing w:after="0" w:line="240" w:lineRule="auto"/>
        <w:ind w:left="1440"/>
        <w:rPr>
          <w:rFonts w:ascii="Times New Roman" w:hAnsi="Times New Roman" w:cs="Times New Roman"/>
          <w:b/>
          <w:sz w:val="28"/>
          <w:szCs w:val="28"/>
        </w:rPr>
      </w:pPr>
    </w:p>
    <w:p w:rsidR="00812AB7" w:rsidRDefault="00876C0C"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876C0C">
        <w:rPr>
          <w:rFonts w:ascii="Times New Roman" w:hAnsi="Times New Roman" w:cs="Times New Roman"/>
          <w:sz w:val="28"/>
          <w:szCs w:val="28"/>
        </w:rPr>
        <w:t>Бюджетн</w:t>
      </w:r>
      <w:r w:rsidR="008647DC">
        <w:rPr>
          <w:rFonts w:ascii="Times New Roman" w:hAnsi="Times New Roman" w:cs="Times New Roman"/>
          <w:sz w:val="28"/>
          <w:szCs w:val="28"/>
        </w:rPr>
        <w:t>ые назначения по доходам на 2024</w:t>
      </w:r>
      <w:r w:rsidR="00A40113">
        <w:rPr>
          <w:rFonts w:ascii="Times New Roman" w:hAnsi="Times New Roman" w:cs="Times New Roman"/>
          <w:sz w:val="28"/>
          <w:szCs w:val="28"/>
        </w:rPr>
        <w:t xml:space="preserve"> </w:t>
      </w:r>
      <w:r w:rsidR="00812AB7">
        <w:rPr>
          <w:rFonts w:ascii="Times New Roman" w:hAnsi="Times New Roman" w:cs="Times New Roman"/>
          <w:sz w:val="28"/>
          <w:szCs w:val="28"/>
        </w:rPr>
        <w:t>г</w:t>
      </w:r>
      <w:r w:rsidR="008647DC">
        <w:rPr>
          <w:rFonts w:ascii="Times New Roman" w:hAnsi="Times New Roman" w:cs="Times New Roman"/>
          <w:sz w:val="28"/>
          <w:szCs w:val="28"/>
        </w:rPr>
        <w:t xml:space="preserve">од утверждены в объеме </w:t>
      </w:r>
      <w:r w:rsidR="00355AA8">
        <w:rPr>
          <w:rFonts w:ascii="Times New Roman" w:hAnsi="Times New Roman" w:cs="Times New Roman"/>
          <w:sz w:val="28"/>
          <w:szCs w:val="28"/>
        </w:rPr>
        <w:t>769 268,1</w:t>
      </w:r>
      <w:r w:rsidR="002F78F0">
        <w:rPr>
          <w:rFonts w:ascii="Times New Roman" w:hAnsi="Times New Roman" w:cs="Times New Roman"/>
          <w:sz w:val="28"/>
          <w:szCs w:val="28"/>
        </w:rPr>
        <w:t xml:space="preserve"> тыс. рублей</w:t>
      </w:r>
      <w:r w:rsidR="003D11B1">
        <w:rPr>
          <w:rFonts w:ascii="Times New Roman" w:hAnsi="Times New Roman" w:cs="Times New Roman"/>
          <w:sz w:val="28"/>
          <w:szCs w:val="28"/>
        </w:rPr>
        <w:t xml:space="preserve">, на конец отчетного периода согласно форме </w:t>
      </w:r>
      <w:r w:rsidR="00812AB7">
        <w:rPr>
          <w:rFonts w:ascii="Times New Roman" w:hAnsi="Times New Roman" w:cs="Times New Roman"/>
          <w:sz w:val="28"/>
          <w:szCs w:val="28"/>
        </w:rPr>
        <w:t>050311</w:t>
      </w:r>
      <w:r w:rsidR="003D11B1">
        <w:rPr>
          <w:rFonts w:ascii="Times New Roman" w:hAnsi="Times New Roman" w:cs="Times New Roman"/>
          <w:sz w:val="28"/>
          <w:szCs w:val="28"/>
        </w:rPr>
        <w:t>7</w:t>
      </w:r>
      <w:r w:rsidR="00662C8A">
        <w:rPr>
          <w:rFonts w:ascii="Times New Roman" w:hAnsi="Times New Roman" w:cs="Times New Roman"/>
          <w:sz w:val="28"/>
          <w:szCs w:val="28"/>
        </w:rPr>
        <w:t xml:space="preserve"> </w:t>
      </w:r>
      <w:r w:rsidR="003D11B1">
        <w:rPr>
          <w:rFonts w:ascii="Times New Roman" w:hAnsi="Times New Roman" w:cs="Times New Roman"/>
          <w:sz w:val="28"/>
          <w:szCs w:val="28"/>
        </w:rPr>
        <w:t>д</w:t>
      </w:r>
      <w:r w:rsidR="00FB4E86" w:rsidRPr="00FB4E86">
        <w:rPr>
          <w:rFonts w:ascii="Times New Roman" w:hAnsi="Times New Roman" w:cs="Times New Roman"/>
          <w:sz w:val="28"/>
          <w:szCs w:val="28"/>
        </w:rPr>
        <w:t>оходная часть бюджета</w:t>
      </w:r>
      <w:r w:rsidR="00812AB7">
        <w:rPr>
          <w:rFonts w:ascii="Times New Roman" w:hAnsi="Times New Roman" w:cs="Times New Roman"/>
          <w:sz w:val="28"/>
          <w:szCs w:val="28"/>
        </w:rPr>
        <w:t xml:space="preserve"> </w:t>
      </w:r>
      <w:r w:rsidR="003D11B1">
        <w:rPr>
          <w:rFonts w:ascii="Times New Roman" w:hAnsi="Times New Roman" w:cs="Times New Roman"/>
          <w:sz w:val="28"/>
          <w:szCs w:val="28"/>
        </w:rPr>
        <w:t>муниципального образования</w:t>
      </w:r>
      <w:r w:rsidR="00812AB7">
        <w:rPr>
          <w:rFonts w:ascii="Times New Roman" w:hAnsi="Times New Roman" w:cs="Times New Roman"/>
          <w:sz w:val="28"/>
          <w:szCs w:val="28"/>
        </w:rPr>
        <w:t xml:space="preserve"> «Починковский район» Смоленской области</w:t>
      </w:r>
      <w:r w:rsidR="003D11B1">
        <w:rPr>
          <w:rFonts w:ascii="Times New Roman" w:hAnsi="Times New Roman" w:cs="Times New Roman"/>
          <w:sz w:val="28"/>
          <w:szCs w:val="28"/>
        </w:rPr>
        <w:t xml:space="preserve"> сост</w:t>
      </w:r>
      <w:r w:rsidR="00355AA8">
        <w:rPr>
          <w:rFonts w:ascii="Times New Roman" w:hAnsi="Times New Roman" w:cs="Times New Roman"/>
          <w:sz w:val="28"/>
          <w:szCs w:val="28"/>
        </w:rPr>
        <w:t>авила 920 071,1</w:t>
      </w:r>
      <w:r w:rsidR="003D11B1">
        <w:rPr>
          <w:rFonts w:ascii="Times New Roman" w:hAnsi="Times New Roman" w:cs="Times New Roman"/>
          <w:sz w:val="28"/>
          <w:szCs w:val="28"/>
        </w:rPr>
        <w:t xml:space="preserve"> тыс. рублей.</w:t>
      </w:r>
    </w:p>
    <w:p w:rsidR="00876C0C" w:rsidRDefault="00355AA8"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2024</w:t>
      </w:r>
      <w:r w:rsidR="00FB4E86" w:rsidRPr="00FB4E86">
        <w:rPr>
          <w:rFonts w:ascii="Times New Roman" w:hAnsi="Times New Roman" w:cs="Times New Roman"/>
          <w:sz w:val="28"/>
          <w:szCs w:val="28"/>
        </w:rPr>
        <w:t xml:space="preserve"> году</w:t>
      </w:r>
      <w:r w:rsidR="003D11B1">
        <w:rPr>
          <w:rFonts w:ascii="Times New Roman" w:hAnsi="Times New Roman" w:cs="Times New Roman"/>
          <w:sz w:val="28"/>
          <w:szCs w:val="28"/>
        </w:rPr>
        <w:t xml:space="preserve"> доходная часть бю</w:t>
      </w:r>
      <w:r w:rsidR="00812AB7">
        <w:rPr>
          <w:rFonts w:ascii="Times New Roman" w:hAnsi="Times New Roman" w:cs="Times New Roman"/>
          <w:sz w:val="28"/>
          <w:szCs w:val="28"/>
        </w:rPr>
        <w:t>д</w:t>
      </w:r>
      <w:r>
        <w:rPr>
          <w:rFonts w:ascii="Times New Roman" w:hAnsi="Times New Roman" w:cs="Times New Roman"/>
          <w:sz w:val="28"/>
          <w:szCs w:val="28"/>
        </w:rPr>
        <w:t>жета исполнена в сумме 963 618,5</w:t>
      </w:r>
      <w:r w:rsidR="00FB4E86" w:rsidRPr="00FB4E86">
        <w:rPr>
          <w:rFonts w:ascii="Times New Roman" w:hAnsi="Times New Roman" w:cs="Times New Roman"/>
          <w:sz w:val="28"/>
          <w:szCs w:val="28"/>
        </w:rPr>
        <w:t xml:space="preserve"> тыс. рублей, в том числе налоговые и нен</w:t>
      </w:r>
      <w:r w:rsidR="00482916">
        <w:rPr>
          <w:rFonts w:ascii="Times New Roman" w:hAnsi="Times New Roman" w:cs="Times New Roman"/>
          <w:sz w:val="28"/>
          <w:szCs w:val="28"/>
        </w:rPr>
        <w:t>а</w:t>
      </w:r>
      <w:r>
        <w:rPr>
          <w:rFonts w:ascii="Times New Roman" w:hAnsi="Times New Roman" w:cs="Times New Roman"/>
          <w:sz w:val="28"/>
          <w:szCs w:val="28"/>
        </w:rPr>
        <w:t>логовые доходы в сумме 263 990,4</w:t>
      </w:r>
      <w:r w:rsidR="003D11B1">
        <w:rPr>
          <w:rFonts w:ascii="Times New Roman" w:hAnsi="Times New Roman" w:cs="Times New Roman"/>
          <w:sz w:val="28"/>
          <w:szCs w:val="28"/>
        </w:rPr>
        <w:t xml:space="preserve"> тыс. рублей и бе</w:t>
      </w:r>
      <w:r w:rsidR="008F0BF1">
        <w:rPr>
          <w:rFonts w:ascii="Times New Roman" w:hAnsi="Times New Roman" w:cs="Times New Roman"/>
          <w:sz w:val="28"/>
          <w:szCs w:val="28"/>
        </w:rPr>
        <w:t>звоз</w:t>
      </w:r>
      <w:r>
        <w:rPr>
          <w:rFonts w:ascii="Times New Roman" w:hAnsi="Times New Roman" w:cs="Times New Roman"/>
          <w:sz w:val="28"/>
          <w:szCs w:val="28"/>
        </w:rPr>
        <w:t>мездные поступления 699 628,1</w:t>
      </w:r>
      <w:r w:rsidR="003D11B1">
        <w:rPr>
          <w:rFonts w:ascii="Times New Roman" w:hAnsi="Times New Roman" w:cs="Times New Roman"/>
          <w:sz w:val="28"/>
          <w:szCs w:val="28"/>
        </w:rPr>
        <w:t xml:space="preserve"> тыс. рублей. </w:t>
      </w:r>
    </w:p>
    <w:p w:rsidR="00355AA8" w:rsidRDefault="008371CE" w:rsidP="00D23AB4">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371CE">
        <w:rPr>
          <w:rFonts w:ascii="Times New Roman" w:hAnsi="Times New Roman" w:cs="Times New Roman"/>
          <w:sz w:val="28"/>
          <w:szCs w:val="28"/>
        </w:rPr>
        <w:t>Согласно годово</w:t>
      </w:r>
      <w:r w:rsidR="006C3153">
        <w:rPr>
          <w:rFonts w:ascii="Times New Roman" w:hAnsi="Times New Roman" w:cs="Times New Roman"/>
          <w:sz w:val="28"/>
          <w:szCs w:val="28"/>
        </w:rPr>
        <w:t>му отчету об исполнении</w:t>
      </w:r>
      <w:r w:rsidR="004031C1">
        <w:rPr>
          <w:rFonts w:ascii="Times New Roman" w:hAnsi="Times New Roman" w:cs="Times New Roman"/>
          <w:sz w:val="28"/>
          <w:szCs w:val="28"/>
        </w:rPr>
        <w:t xml:space="preserve"> бюджета</w:t>
      </w:r>
      <w:r w:rsidR="008C0062">
        <w:rPr>
          <w:rFonts w:ascii="Times New Roman" w:hAnsi="Times New Roman" w:cs="Times New Roman"/>
          <w:sz w:val="28"/>
          <w:szCs w:val="28"/>
        </w:rPr>
        <w:t xml:space="preserve"> муниципального образования</w:t>
      </w:r>
      <w:r w:rsidR="006C3153">
        <w:rPr>
          <w:rFonts w:ascii="Times New Roman" w:hAnsi="Times New Roman" w:cs="Times New Roman"/>
          <w:sz w:val="28"/>
          <w:szCs w:val="28"/>
        </w:rPr>
        <w:t xml:space="preserve"> «Починковский район» Смоленской области</w:t>
      </w:r>
      <w:r w:rsidR="00355AA8">
        <w:rPr>
          <w:rFonts w:ascii="Times New Roman" w:hAnsi="Times New Roman" w:cs="Times New Roman"/>
          <w:sz w:val="28"/>
          <w:szCs w:val="28"/>
        </w:rPr>
        <w:t xml:space="preserve"> за 2024</w:t>
      </w:r>
      <w:r w:rsidR="004031C1">
        <w:rPr>
          <w:rFonts w:ascii="Times New Roman" w:hAnsi="Times New Roman" w:cs="Times New Roman"/>
          <w:sz w:val="28"/>
          <w:szCs w:val="28"/>
        </w:rPr>
        <w:t xml:space="preserve"> год </w:t>
      </w:r>
      <w:r w:rsidR="008C0062">
        <w:rPr>
          <w:rFonts w:ascii="Times New Roman" w:hAnsi="Times New Roman" w:cs="Times New Roman"/>
          <w:sz w:val="28"/>
          <w:szCs w:val="28"/>
        </w:rPr>
        <w:t xml:space="preserve"> </w:t>
      </w:r>
      <w:r w:rsidRPr="008371CE">
        <w:rPr>
          <w:rFonts w:ascii="Times New Roman" w:hAnsi="Times New Roman" w:cs="Times New Roman"/>
          <w:sz w:val="28"/>
          <w:szCs w:val="28"/>
        </w:rPr>
        <w:t>по</w:t>
      </w:r>
      <w:r w:rsidR="00355AA8">
        <w:rPr>
          <w:rFonts w:ascii="Times New Roman" w:hAnsi="Times New Roman" w:cs="Times New Roman"/>
          <w:sz w:val="28"/>
          <w:szCs w:val="28"/>
        </w:rPr>
        <w:t>ступили доходы в сумме 963 618,5</w:t>
      </w:r>
      <w:r w:rsidR="00C32B6C">
        <w:rPr>
          <w:rFonts w:ascii="Times New Roman" w:hAnsi="Times New Roman" w:cs="Times New Roman"/>
          <w:sz w:val="28"/>
          <w:szCs w:val="28"/>
        </w:rPr>
        <w:t xml:space="preserve"> </w:t>
      </w:r>
      <w:r w:rsidR="00B469E4">
        <w:rPr>
          <w:rFonts w:ascii="Times New Roman" w:hAnsi="Times New Roman" w:cs="Times New Roman"/>
          <w:sz w:val="28"/>
          <w:szCs w:val="28"/>
        </w:rPr>
        <w:t>тыс. рублей</w:t>
      </w:r>
      <w:r w:rsidR="00355AA8">
        <w:rPr>
          <w:rFonts w:ascii="Times New Roman" w:hAnsi="Times New Roman" w:cs="Times New Roman"/>
          <w:sz w:val="28"/>
          <w:szCs w:val="28"/>
        </w:rPr>
        <w:t>, что составляет 104,7</w:t>
      </w:r>
      <w:r w:rsidRPr="008371CE">
        <w:rPr>
          <w:rFonts w:ascii="Times New Roman" w:hAnsi="Times New Roman" w:cs="Times New Roman"/>
          <w:sz w:val="28"/>
          <w:szCs w:val="28"/>
        </w:rPr>
        <w:t>% уточненного</w:t>
      </w:r>
      <w:r w:rsidR="008C0062">
        <w:rPr>
          <w:rFonts w:ascii="Times New Roman" w:hAnsi="Times New Roman" w:cs="Times New Roman"/>
          <w:sz w:val="28"/>
          <w:szCs w:val="28"/>
        </w:rPr>
        <w:t xml:space="preserve"> план</w:t>
      </w:r>
      <w:r w:rsidR="004031C1">
        <w:rPr>
          <w:rFonts w:ascii="Times New Roman" w:hAnsi="Times New Roman" w:cs="Times New Roman"/>
          <w:sz w:val="28"/>
          <w:szCs w:val="28"/>
        </w:rPr>
        <w:t xml:space="preserve">а доходов бюджета </w:t>
      </w:r>
      <w:r w:rsidR="008C0062">
        <w:rPr>
          <w:rFonts w:ascii="Times New Roman" w:hAnsi="Times New Roman" w:cs="Times New Roman"/>
          <w:sz w:val="28"/>
          <w:szCs w:val="28"/>
        </w:rPr>
        <w:t>муниципального образования</w:t>
      </w:r>
      <w:r w:rsidR="004031C1">
        <w:rPr>
          <w:rFonts w:ascii="Times New Roman" w:hAnsi="Times New Roman" w:cs="Times New Roman"/>
          <w:sz w:val="28"/>
          <w:szCs w:val="28"/>
        </w:rPr>
        <w:t xml:space="preserve"> «Починковский район» Смоленской области</w:t>
      </w:r>
      <w:r w:rsidRPr="008371CE">
        <w:rPr>
          <w:rFonts w:ascii="Times New Roman" w:hAnsi="Times New Roman" w:cs="Times New Roman"/>
          <w:sz w:val="28"/>
          <w:szCs w:val="28"/>
        </w:rPr>
        <w:t>.</w:t>
      </w:r>
    </w:p>
    <w:p w:rsidR="00C32B6C" w:rsidRDefault="00C32B6C" w:rsidP="00D23AB4">
      <w:pPr>
        <w:pStyle w:val="a3"/>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8"/>
          <w:szCs w:val="28"/>
        </w:rPr>
        <w:t xml:space="preserve"> </w:t>
      </w:r>
      <w:r w:rsidR="002A3BFD" w:rsidRPr="002A3BFD">
        <w:rPr>
          <w:rFonts w:ascii="Times New Roman" w:eastAsia="Times New Roman" w:hAnsi="Times New Roman" w:cs="Times New Roman"/>
          <w:b/>
          <w:sz w:val="28"/>
          <w:szCs w:val="28"/>
        </w:rPr>
        <w:t>Данные об исполнении</w:t>
      </w:r>
      <w:r w:rsidR="002A3BFD">
        <w:rPr>
          <w:rFonts w:ascii="Times New Roman" w:eastAsia="Times New Roman" w:hAnsi="Times New Roman" w:cs="Times New Roman"/>
          <w:b/>
          <w:sz w:val="28"/>
          <w:szCs w:val="28"/>
        </w:rPr>
        <w:t xml:space="preserve"> доходной </w:t>
      </w:r>
      <w:r w:rsidR="00355AA8">
        <w:rPr>
          <w:rFonts w:ascii="Times New Roman" w:eastAsia="Times New Roman" w:hAnsi="Times New Roman" w:cs="Times New Roman"/>
          <w:b/>
          <w:sz w:val="28"/>
          <w:szCs w:val="28"/>
        </w:rPr>
        <w:t>части  по группам доходов в 2024</w:t>
      </w:r>
      <w:r w:rsidR="002A3BFD" w:rsidRPr="002A3BFD">
        <w:rPr>
          <w:rFonts w:ascii="Times New Roman" w:eastAsia="Times New Roman" w:hAnsi="Times New Roman" w:cs="Times New Roman"/>
          <w:b/>
          <w:sz w:val="28"/>
          <w:szCs w:val="28"/>
        </w:rPr>
        <w:t xml:space="preserve"> году в сравнении </w:t>
      </w:r>
      <w:r>
        <w:rPr>
          <w:rFonts w:ascii="Times New Roman" w:eastAsia="Times New Roman" w:hAnsi="Times New Roman" w:cs="Times New Roman"/>
          <w:b/>
          <w:sz w:val="28"/>
          <w:szCs w:val="28"/>
        </w:rPr>
        <w:t>с ана</w:t>
      </w:r>
      <w:r w:rsidR="00355AA8">
        <w:rPr>
          <w:rFonts w:ascii="Times New Roman" w:eastAsia="Times New Roman" w:hAnsi="Times New Roman" w:cs="Times New Roman"/>
          <w:b/>
          <w:sz w:val="28"/>
          <w:szCs w:val="28"/>
        </w:rPr>
        <w:t>логичными показателями 2023 года</w:t>
      </w:r>
      <w:r w:rsidR="002A3BFD" w:rsidRPr="002A3BFD">
        <w:rPr>
          <w:rFonts w:ascii="Times New Roman" w:eastAsia="Times New Roman" w:hAnsi="Times New Roman" w:cs="Times New Roman"/>
          <w:b/>
          <w:sz w:val="28"/>
          <w:szCs w:val="28"/>
        </w:rPr>
        <w:t>:</w:t>
      </w:r>
      <w:r w:rsidR="00670B8B">
        <w:rPr>
          <w:rFonts w:ascii="Times New Roman" w:eastAsia="Times New Roman" w:hAnsi="Times New Roman" w:cs="Times New Roman"/>
          <w:sz w:val="24"/>
          <w:szCs w:val="24"/>
        </w:rPr>
        <w:t xml:space="preserve">   </w:t>
      </w:r>
    </w:p>
    <w:p w:rsidR="002A3BFD" w:rsidRPr="00CA18F7" w:rsidRDefault="00C32B6C" w:rsidP="00D23AB4">
      <w:pPr>
        <w:pStyle w:val="a3"/>
        <w:shd w:val="clear" w:color="auto" w:fill="FFFFFF" w:themeFill="background1"/>
        <w:spacing w:after="0" w:line="240" w:lineRule="auto"/>
        <w:ind w:left="0" w:firstLine="709"/>
        <w:jc w:val="right"/>
        <w:rPr>
          <w:rFonts w:ascii="Times New Roman" w:eastAsia="Times New Roman" w:hAnsi="Times New Roman" w:cs="Times New Roman"/>
          <w:sz w:val="18"/>
          <w:szCs w:val="18"/>
        </w:rPr>
      </w:pPr>
      <w:r w:rsidRPr="00CA18F7">
        <w:rPr>
          <w:rFonts w:ascii="Times New Roman" w:eastAsia="Times New Roman" w:hAnsi="Times New Roman" w:cs="Times New Roman"/>
          <w:sz w:val="18"/>
          <w:szCs w:val="18"/>
        </w:rPr>
        <w:t xml:space="preserve">  Таблица №2</w:t>
      </w:r>
    </w:p>
    <w:tbl>
      <w:tblPr>
        <w:tblStyle w:val="ad"/>
        <w:tblW w:w="9796" w:type="dxa"/>
        <w:jc w:val="center"/>
        <w:tblInd w:w="-512" w:type="dxa"/>
        <w:tblLayout w:type="fixed"/>
        <w:tblLook w:val="04A0" w:firstRow="1" w:lastRow="0" w:firstColumn="1" w:lastColumn="0" w:noHBand="0" w:noVBand="1"/>
      </w:tblPr>
      <w:tblGrid>
        <w:gridCol w:w="2915"/>
        <w:gridCol w:w="1276"/>
        <w:gridCol w:w="1134"/>
        <w:gridCol w:w="1276"/>
        <w:gridCol w:w="992"/>
        <w:gridCol w:w="1134"/>
        <w:gridCol w:w="1069"/>
      </w:tblGrid>
      <w:tr w:rsidR="008D3911" w:rsidRPr="007B0FE5" w:rsidTr="001869F3">
        <w:trPr>
          <w:trHeight w:val="283"/>
          <w:jc w:val="center"/>
        </w:trPr>
        <w:tc>
          <w:tcPr>
            <w:tcW w:w="2915" w:type="dxa"/>
            <w:vMerge w:val="restart"/>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Наименование доходов</w:t>
            </w:r>
          </w:p>
        </w:tc>
        <w:tc>
          <w:tcPr>
            <w:tcW w:w="1276" w:type="dxa"/>
            <w:vMerge w:val="restart"/>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Исполнение</w:t>
            </w:r>
          </w:p>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r w:rsidRPr="007B0FE5">
              <w:rPr>
                <w:rFonts w:ascii="Times New Roman" w:eastAsia="Times New Roman" w:hAnsi="Times New Roman" w:cs="Times New Roman"/>
                <w:b/>
                <w:sz w:val="18"/>
                <w:szCs w:val="18"/>
              </w:rPr>
              <w:t xml:space="preserve"> год</w:t>
            </w:r>
          </w:p>
        </w:tc>
        <w:tc>
          <w:tcPr>
            <w:tcW w:w="1134" w:type="dxa"/>
            <w:vMerge w:val="restart"/>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Уточненный план 2024</w:t>
            </w:r>
            <w:r w:rsidRPr="007B0FE5">
              <w:rPr>
                <w:rFonts w:ascii="Times New Roman" w:eastAsia="Times New Roman" w:hAnsi="Times New Roman" w:cs="Times New Roman"/>
                <w:b/>
                <w:sz w:val="18"/>
                <w:szCs w:val="18"/>
              </w:rPr>
              <w:t xml:space="preserve"> год</w:t>
            </w:r>
          </w:p>
        </w:tc>
        <w:tc>
          <w:tcPr>
            <w:tcW w:w="3402" w:type="dxa"/>
            <w:gridSpan w:val="3"/>
            <w:tcBorders>
              <w:bottom w:val="single" w:sz="4" w:space="0" w:color="auto"/>
            </w:tcBorders>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Исполнение за 2024</w:t>
            </w:r>
            <w:r w:rsidRPr="007B0FE5">
              <w:rPr>
                <w:rFonts w:ascii="Times New Roman" w:eastAsia="Times New Roman" w:hAnsi="Times New Roman" w:cs="Times New Roman"/>
                <w:b/>
                <w:sz w:val="18"/>
                <w:szCs w:val="18"/>
              </w:rPr>
              <w:t xml:space="preserve"> год</w:t>
            </w:r>
          </w:p>
        </w:tc>
        <w:tc>
          <w:tcPr>
            <w:tcW w:w="1069" w:type="dxa"/>
            <w:vMerge w:val="restart"/>
            <w:tcBorders>
              <w:left w:val="single" w:sz="4" w:space="0" w:color="auto"/>
            </w:tcBorders>
          </w:tcPr>
          <w:p w:rsidR="008D3911" w:rsidRPr="007B0FE5" w:rsidRDefault="008D3911" w:rsidP="00345D0C">
            <w:pPr>
              <w:shd w:val="clear" w:color="auto" w:fill="FFFFFF" w:themeFill="background1"/>
              <w:tabs>
                <w:tab w:val="left" w:pos="0"/>
                <w:tab w:val="left" w:pos="635"/>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Структура за 2024</w:t>
            </w:r>
            <w:r w:rsidRPr="007B0FE5">
              <w:rPr>
                <w:rFonts w:ascii="Times New Roman" w:eastAsia="Times New Roman" w:hAnsi="Times New Roman" w:cs="Times New Roman"/>
                <w:b/>
                <w:sz w:val="18"/>
                <w:szCs w:val="18"/>
              </w:rPr>
              <w:t xml:space="preserve"> год %</w:t>
            </w:r>
          </w:p>
        </w:tc>
      </w:tr>
      <w:tr w:rsidR="008D3911" w:rsidRPr="007B0FE5" w:rsidTr="001869F3">
        <w:trPr>
          <w:trHeight w:val="391"/>
          <w:jc w:val="center"/>
        </w:trPr>
        <w:tc>
          <w:tcPr>
            <w:tcW w:w="2915" w:type="dxa"/>
            <w:vMerge/>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p>
        </w:tc>
        <w:tc>
          <w:tcPr>
            <w:tcW w:w="1276" w:type="dxa"/>
            <w:vMerge/>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p>
        </w:tc>
        <w:tc>
          <w:tcPr>
            <w:tcW w:w="1134" w:type="dxa"/>
            <w:vMerge/>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p>
        </w:tc>
        <w:tc>
          <w:tcPr>
            <w:tcW w:w="1276" w:type="dxa"/>
            <w:tcBorders>
              <w:top w:val="single" w:sz="4" w:space="0" w:color="auto"/>
            </w:tcBorders>
            <w:shd w:val="clear" w:color="auto" w:fill="FFFFFF" w:themeFill="background1"/>
          </w:tcPr>
          <w:p w:rsidR="008D3911" w:rsidRPr="007B0FE5" w:rsidRDefault="008D3911" w:rsidP="00345D0C">
            <w:pPr>
              <w:shd w:val="clear" w:color="auto" w:fill="FFFFFF" w:themeFill="background1"/>
              <w:tabs>
                <w:tab w:val="left" w:pos="0"/>
              </w:tabs>
              <w:ind w:right="34"/>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тыс. рублей</w:t>
            </w:r>
          </w:p>
        </w:tc>
        <w:tc>
          <w:tcPr>
            <w:tcW w:w="992" w:type="dxa"/>
            <w:tcBorders>
              <w:top w:val="single" w:sz="4" w:space="0" w:color="auto"/>
            </w:tcBorders>
            <w:shd w:val="clear" w:color="auto" w:fill="FFFFFF" w:themeFill="background1"/>
          </w:tcPr>
          <w:p w:rsidR="008D3911" w:rsidRPr="007B0FE5" w:rsidRDefault="008D3911" w:rsidP="00345D0C">
            <w:pPr>
              <w:shd w:val="clear" w:color="auto" w:fill="FFFFFF" w:themeFill="background1"/>
              <w:tabs>
                <w:tab w:val="left" w:pos="0"/>
              </w:tabs>
              <w:ind w:right="34"/>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 xml:space="preserve">% </w:t>
            </w:r>
          </w:p>
          <w:p w:rsidR="008D3911" w:rsidRPr="007B0FE5" w:rsidRDefault="008D3911" w:rsidP="00345D0C">
            <w:pPr>
              <w:shd w:val="clear" w:color="auto" w:fill="FFFFFF" w:themeFill="background1"/>
              <w:tabs>
                <w:tab w:val="left" w:pos="0"/>
                <w:tab w:val="left" w:pos="743"/>
              </w:tabs>
              <w:ind w:right="34"/>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к плану</w:t>
            </w:r>
          </w:p>
        </w:tc>
        <w:tc>
          <w:tcPr>
            <w:tcW w:w="1134" w:type="dxa"/>
            <w:tcBorders>
              <w:top w:val="single" w:sz="4" w:space="0" w:color="auto"/>
            </w:tcBorders>
            <w:shd w:val="clear" w:color="auto" w:fill="FFFFFF" w:themeFill="background1"/>
          </w:tcPr>
          <w:p w:rsidR="008D3911" w:rsidRPr="007B0FE5" w:rsidRDefault="008D3911" w:rsidP="00345D0C">
            <w:pPr>
              <w:shd w:val="clear" w:color="auto" w:fill="FFFFFF" w:themeFill="background1"/>
              <w:tabs>
                <w:tab w:val="left" w:pos="0"/>
              </w:tabs>
              <w:ind w:right="34"/>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Динамика к 2023</w:t>
            </w:r>
            <w:r w:rsidRPr="007B0FE5">
              <w:rPr>
                <w:rFonts w:ascii="Times New Roman" w:eastAsia="Times New Roman" w:hAnsi="Times New Roman" w:cs="Times New Roman"/>
                <w:b/>
                <w:sz w:val="18"/>
                <w:szCs w:val="18"/>
              </w:rPr>
              <w:t xml:space="preserve"> году</w:t>
            </w:r>
          </w:p>
          <w:p w:rsidR="008D3911" w:rsidRPr="007B0FE5" w:rsidRDefault="008D3911" w:rsidP="00345D0C">
            <w:pPr>
              <w:shd w:val="clear" w:color="auto" w:fill="FFFFFF" w:themeFill="background1"/>
              <w:tabs>
                <w:tab w:val="left" w:pos="0"/>
                <w:tab w:val="left" w:pos="601"/>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w:t>
            </w:r>
          </w:p>
        </w:tc>
        <w:tc>
          <w:tcPr>
            <w:tcW w:w="1069" w:type="dxa"/>
            <w:vMerge/>
            <w:tcBorders>
              <w:left w:val="single" w:sz="4" w:space="0" w:color="auto"/>
            </w:tcBorders>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1</w:t>
            </w:r>
          </w:p>
        </w:tc>
        <w:tc>
          <w:tcPr>
            <w:tcW w:w="1276" w:type="dxa"/>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2</w:t>
            </w:r>
          </w:p>
        </w:tc>
        <w:tc>
          <w:tcPr>
            <w:tcW w:w="1134" w:type="dxa"/>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4</w:t>
            </w:r>
          </w:p>
        </w:tc>
        <w:tc>
          <w:tcPr>
            <w:tcW w:w="1276" w:type="dxa"/>
            <w:shd w:val="clear" w:color="auto" w:fill="FFFFFF" w:themeFill="background1"/>
          </w:tcPr>
          <w:p w:rsidR="008D3911" w:rsidRPr="007B0FE5" w:rsidRDefault="008D3911" w:rsidP="00345D0C">
            <w:pPr>
              <w:shd w:val="clear" w:color="auto" w:fill="FFFFFF" w:themeFill="background1"/>
              <w:tabs>
                <w:tab w:val="left" w:pos="0"/>
              </w:tabs>
              <w:ind w:right="34"/>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5</w:t>
            </w:r>
          </w:p>
        </w:tc>
        <w:tc>
          <w:tcPr>
            <w:tcW w:w="992" w:type="dxa"/>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6</w:t>
            </w:r>
          </w:p>
        </w:tc>
        <w:tc>
          <w:tcPr>
            <w:tcW w:w="1134" w:type="dxa"/>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7</w:t>
            </w:r>
          </w:p>
        </w:tc>
        <w:tc>
          <w:tcPr>
            <w:tcW w:w="1069" w:type="dxa"/>
          </w:tcPr>
          <w:p w:rsidR="008D3911" w:rsidRPr="007B0FE5" w:rsidRDefault="008D3911" w:rsidP="00345D0C">
            <w:pPr>
              <w:shd w:val="clear" w:color="auto" w:fill="FFFFFF" w:themeFill="background1"/>
              <w:tabs>
                <w:tab w:val="left" w:pos="0"/>
              </w:tabs>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9</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 xml:space="preserve">Налоговые и неналоговые доходы </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108"/>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206 334,9</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5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211 457,9</w:t>
            </w:r>
          </w:p>
        </w:tc>
        <w:tc>
          <w:tcPr>
            <w:tcW w:w="1276" w:type="dxa"/>
            <w:shd w:val="clear" w:color="auto" w:fill="FFFFFF" w:themeFill="background1"/>
            <w:vAlign w:val="center"/>
          </w:tcPr>
          <w:p w:rsidR="008D3911" w:rsidRPr="007B0FE5" w:rsidRDefault="00153254" w:rsidP="00345D0C">
            <w:pPr>
              <w:shd w:val="clear" w:color="auto" w:fill="FFFFFF" w:themeFill="background1"/>
              <w:tabs>
                <w:tab w:val="left" w:pos="0"/>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263 990,4</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124,8</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+ 27,9</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27,4</w:t>
            </w:r>
          </w:p>
        </w:tc>
      </w:tr>
      <w:tr w:rsidR="008D3911" w:rsidRPr="007B0FE5" w:rsidTr="001869F3">
        <w:trPr>
          <w:jc w:val="center"/>
        </w:trPr>
        <w:tc>
          <w:tcPr>
            <w:tcW w:w="2915" w:type="dxa"/>
          </w:tcPr>
          <w:p w:rsidR="008D3911" w:rsidRPr="007B0FE5" w:rsidRDefault="008D3911" w:rsidP="00345D0C">
            <w:pPr>
              <w:shd w:val="clear" w:color="auto" w:fill="FFFFFF" w:themeFill="background1"/>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Налоговые доходы, из них:</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 w:val="left" w:pos="884"/>
              </w:tabs>
              <w:ind w:right="-108"/>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194 852,1</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196 498,0</w:t>
            </w:r>
          </w:p>
        </w:tc>
        <w:tc>
          <w:tcPr>
            <w:tcW w:w="1276" w:type="dxa"/>
            <w:shd w:val="clear" w:color="auto" w:fill="FFFFFF" w:themeFill="background1"/>
            <w:vAlign w:val="center"/>
          </w:tcPr>
          <w:p w:rsidR="008D3911" w:rsidRPr="007B0FE5" w:rsidRDefault="00153254" w:rsidP="00345D0C">
            <w:pPr>
              <w:shd w:val="clear" w:color="auto" w:fill="FFFFFF" w:themeFill="background1"/>
              <w:tabs>
                <w:tab w:val="left" w:pos="0"/>
                <w:tab w:val="left" w:pos="884"/>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247 527,4</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126,0</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+ 27,0</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25,7</w:t>
            </w:r>
          </w:p>
        </w:tc>
      </w:tr>
      <w:tr w:rsidR="008D3911" w:rsidRPr="007B0FE5" w:rsidTr="001869F3">
        <w:trPr>
          <w:jc w:val="center"/>
        </w:trPr>
        <w:tc>
          <w:tcPr>
            <w:tcW w:w="2915" w:type="dxa"/>
          </w:tcPr>
          <w:p w:rsidR="008D3911" w:rsidRPr="007B0FE5" w:rsidRDefault="008D3911" w:rsidP="00345D0C">
            <w:pPr>
              <w:shd w:val="clear" w:color="auto" w:fill="FFFFFF" w:themeFill="background1"/>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Налоги на прибыль</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108"/>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180 927,9</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5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180 733,6</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225 690,5</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124,9</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+ 24,7</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23,4</w:t>
            </w:r>
          </w:p>
        </w:tc>
      </w:tr>
      <w:tr w:rsidR="008D3911" w:rsidRPr="007B0FE5" w:rsidTr="001869F3">
        <w:trPr>
          <w:jc w:val="center"/>
        </w:trPr>
        <w:tc>
          <w:tcPr>
            <w:tcW w:w="2915" w:type="dxa"/>
          </w:tcPr>
          <w:p w:rsidR="008D3911" w:rsidRPr="007B0FE5" w:rsidRDefault="008D3911" w:rsidP="00345D0C">
            <w:pPr>
              <w:shd w:val="clear" w:color="auto" w:fill="FFFFFF" w:themeFill="background1"/>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Налоги на товары (работы, услуги) реализуемые на территории Российской Федерации</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3 614,5</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3 630,9</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3 894,8</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107,3</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+ 7,7</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r>
      <w:tr w:rsidR="008D3911" w:rsidRPr="007B0FE5" w:rsidTr="001869F3">
        <w:trPr>
          <w:jc w:val="center"/>
        </w:trPr>
        <w:tc>
          <w:tcPr>
            <w:tcW w:w="2915" w:type="dxa"/>
          </w:tcPr>
          <w:p w:rsidR="008D3911" w:rsidRPr="007B0FE5" w:rsidRDefault="008D3911" w:rsidP="00345D0C">
            <w:pPr>
              <w:shd w:val="clear" w:color="auto" w:fill="FFFFFF" w:themeFill="background1"/>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Налоги на совокупный доход</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5 330,4</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7 856,8</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9 644,4</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122,7</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+ 80,9</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Налоги, сборы и регулярные платежи за пользование природными ресурсами</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1 667,6</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562,8</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2 189,8</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389,1</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+ 31,3</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Государственная пошлина</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3 311,7</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3 713,9</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6 107,9</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164,5</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+ 84,4</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s>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Неналоговые доходы, из них:</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11 482,8</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14 959,9</w:t>
            </w:r>
          </w:p>
        </w:tc>
        <w:tc>
          <w:tcPr>
            <w:tcW w:w="1276" w:type="dxa"/>
            <w:shd w:val="clear" w:color="auto" w:fill="FFFFFF" w:themeFill="background1"/>
            <w:vAlign w:val="center"/>
          </w:tcPr>
          <w:p w:rsidR="008D3911" w:rsidRPr="007B0FE5" w:rsidRDefault="00153254" w:rsidP="00345D0C">
            <w:pPr>
              <w:shd w:val="clear" w:color="auto" w:fill="FFFFFF" w:themeFill="background1"/>
              <w:tabs>
                <w:tab w:val="left" w:pos="0"/>
              </w:tabs>
              <w:ind w:right="34"/>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16 463,0</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110,0</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+ 43,4</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1,7</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Доходы от использования имущества, находящегося в муниципальной собственности</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5 619,7</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6 520,1</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7 490,1</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114,9</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+ 33,3</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Платежи при пользовании природными ресурсами</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1 061,1</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828,5</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907,6</w:t>
            </w:r>
          </w:p>
        </w:tc>
        <w:tc>
          <w:tcPr>
            <w:tcW w:w="992" w:type="dxa"/>
            <w:shd w:val="clear" w:color="auto" w:fill="FFFFFF" w:themeFill="background1"/>
            <w:vAlign w:val="center"/>
          </w:tcPr>
          <w:p w:rsidR="008D3911" w:rsidRPr="007B0FE5" w:rsidRDefault="00231FDC" w:rsidP="00231FDC">
            <w:pPr>
              <w:shd w:val="clear" w:color="auto" w:fill="FFFFFF" w:themeFill="background1"/>
              <w:tabs>
                <w:tab w:val="left" w:pos="0"/>
                <w:tab w:val="left" w:pos="601"/>
                <w:tab w:val="left" w:pos="743"/>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109,5</w:t>
            </w:r>
          </w:p>
        </w:tc>
        <w:tc>
          <w:tcPr>
            <w:tcW w:w="1134" w:type="dxa"/>
            <w:shd w:val="clear" w:color="auto" w:fill="FFFFFF" w:themeFill="background1"/>
            <w:vAlign w:val="center"/>
          </w:tcPr>
          <w:p w:rsidR="008D3911" w:rsidRPr="007B0FE5" w:rsidRDefault="00A937E0" w:rsidP="00231FD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- 14,5</w:t>
            </w:r>
          </w:p>
        </w:tc>
        <w:tc>
          <w:tcPr>
            <w:tcW w:w="1069" w:type="dxa"/>
            <w:vAlign w:val="center"/>
          </w:tcPr>
          <w:p w:rsidR="008D3911" w:rsidRPr="007B0FE5" w:rsidRDefault="008B060B" w:rsidP="00231FD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Доходы от оказания платных услуг и компенсации затрат государства</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218,9</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208,8</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253,3</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121,3</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+ 15,7</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Доходы от продажи материальных и нематериальных активов</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3 065,2</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5 121,9</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5 756,1</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112,4</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+ 87,8</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Штрафы, санкции, возмещение ущерба</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1 515,8</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2 280,6</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2 058,0</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90,2</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+ 35,8</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Прочие неналоговые доходы</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2,1</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- 2,1</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Безвозмездные поступления:</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108"/>
              </w:tabs>
              <w:ind w:right="-108"/>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610 893,6</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708 613,2</w:t>
            </w:r>
          </w:p>
        </w:tc>
        <w:tc>
          <w:tcPr>
            <w:tcW w:w="1276" w:type="dxa"/>
            <w:shd w:val="clear" w:color="auto" w:fill="FFFFFF" w:themeFill="background1"/>
            <w:vAlign w:val="center"/>
          </w:tcPr>
          <w:p w:rsidR="008D3911" w:rsidRPr="007B0FE5" w:rsidRDefault="00153254" w:rsidP="00345D0C">
            <w:pPr>
              <w:shd w:val="clear" w:color="auto" w:fill="FFFFFF" w:themeFill="background1"/>
              <w:tabs>
                <w:tab w:val="left" w:pos="-108"/>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699 628,1</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98,7</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+ 14,5</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72,6</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Безвозмездные поступления от других бюджетов, из них:</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108"/>
                <w:tab w:val="left" w:pos="884"/>
              </w:tabs>
              <w:ind w:right="-108"/>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613 362,7</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5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710 571,5</w:t>
            </w:r>
          </w:p>
        </w:tc>
        <w:tc>
          <w:tcPr>
            <w:tcW w:w="1276" w:type="dxa"/>
            <w:shd w:val="clear" w:color="auto" w:fill="FFFFFF" w:themeFill="background1"/>
            <w:vAlign w:val="center"/>
          </w:tcPr>
          <w:p w:rsidR="008D3911" w:rsidRPr="007B0FE5" w:rsidRDefault="00153254" w:rsidP="00345D0C">
            <w:pPr>
              <w:shd w:val="clear" w:color="auto" w:fill="FFFFFF" w:themeFill="background1"/>
              <w:tabs>
                <w:tab w:val="left" w:pos="-108"/>
                <w:tab w:val="left" w:pos="884"/>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701 389,0</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98,7</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+ 14,3</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72,8</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lastRenderedPageBreak/>
              <w:t>Дотации бюджетам бюджетной системы Российской Федерации</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108"/>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174 556,2</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214 316,0</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s>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214 316,0</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+ 22,8</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22,2</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Субсидии бюджетам бюджетной системы РФ</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84 385,6</w:t>
            </w:r>
          </w:p>
        </w:tc>
        <w:tc>
          <w:tcPr>
            <w:tcW w:w="1134" w:type="dxa"/>
            <w:shd w:val="clear" w:color="auto" w:fill="FFFFFF" w:themeFill="background1"/>
            <w:vAlign w:val="center"/>
          </w:tcPr>
          <w:p w:rsidR="008D3911" w:rsidRPr="007B0FE5" w:rsidRDefault="001869F3" w:rsidP="001869F3">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39 914,3</w:t>
            </w:r>
          </w:p>
        </w:tc>
        <w:tc>
          <w:tcPr>
            <w:tcW w:w="1276" w:type="dxa"/>
            <w:shd w:val="clear" w:color="auto" w:fill="FFFFFF" w:themeFill="background1"/>
            <w:vAlign w:val="center"/>
          </w:tcPr>
          <w:p w:rsidR="008D3911" w:rsidRPr="007B0FE5" w:rsidRDefault="001869F3" w:rsidP="001869F3">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37 827,4</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94,8</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- 55,2</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2727"/>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 xml:space="preserve">Субвенции бюджетам бюджетной системы Российской Федерации </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108"/>
              </w:tabs>
              <w:spacing w:before="240"/>
              <w:ind w:right="-108"/>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353 116,0</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spacing w:before="240"/>
              <w:ind w:right="-5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442 766,4</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108"/>
              </w:tabs>
              <w:spacing w:before="240"/>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435 109,4</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98,3</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+ 23,2</w:t>
            </w:r>
          </w:p>
        </w:tc>
        <w:tc>
          <w:tcPr>
            <w:tcW w:w="1069" w:type="dxa"/>
            <w:vAlign w:val="center"/>
          </w:tcPr>
          <w:p w:rsidR="008D3911" w:rsidRPr="007B0FE5" w:rsidRDefault="008B060B" w:rsidP="00345D0C">
            <w:pPr>
              <w:shd w:val="clear" w:color="auto" w:fill="FFFFFF" w:themeFill="background1"/>
              <w:tabs>
                <w:tab w:val="left" w:pos="0"/>
              </w:tabs>
              <w:spacing w:before="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45,1</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2727"/>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Иные межбюджетные трансферты</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s>
              <w:spacing w:before="240"/>
              <w:ind w:right="34"/>
              <w:jc w:val="center"/>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1 304,9</w:t>
            </w:r>
          </w:p>
        </w:tc>
        <w:tc>
          <w:tcPr>
            <w:tcW w:w="1134" w:type="dxa"/>
            <w:shd w:val="clear" w:color="auto" w:fill="FFFFFF" w:themeFill="background1"/>
            <w:vAlign w:val="center"/>
          </w:tcPr>
          <w:p w:rsidR="008D3911" w:rsidRPr="007B0FE5" w:rsidRDefault="001869F3" w:rsidP="001869F3">
            <w:pPr>
              <w:shd w:val="clear" w:color="auto" w:fill="FFFFFF" w:themeFill="background1"/>
              <w:tabs>
                <w:tab w:val="left" w:pos="0"/>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13 574,8</w:t>
            </w:r>
          </w:p>
        </w:tc>
        <w:tc>
          <w:tcPr>
            <w:tcW w:w="1276" w:type="dxa"/>
            <w:shd w:val="clear" w:color="auto" w:fill="FFFFFF" w:themeFill="background1"/>
            <w:vAlign w:val="center"/>
          </w:tcPr>
          <w:p w:rsidR="008D3911" w:rsidRPr="007B0FE5" w:rsidRDefault="001869F3" w:rsidP="001869F3">
            <w:pPr>
              <w:shd w:val="clear" w:color="auto" w:fill="FFFFFF" w:themeFill="background1"/>
              <w:tabs>
                <w:tab w:val="left" w:pos="0"/>
              </w:tabs>
              <w:spacing w:before="240"/>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14 136,2</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 w:val="left" w:pos="635"/>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104,1</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+ 983,3</w:t>
            </w:r>
          </w:p>
        </w:tc>
        <w:tc>
          <w:tcPr>
            <w:tcW w:w="1069" w:type="dxa"/>
            <w:vAlign w:val="center"/>
          </w:tcPr>
          <w:p w:rsidR="008D3911" w:rsidRPr="007B0FE5" w:rsidRDefault="008B060B" w:rsidP="00345D0C">
            <w:pPr>
              <w:shd w:val="clear" w:color="auto" w:fill="FFFFFF" w:themeFill="background1"/>
              <w:tabs>
                <w:tab w:val="left" w:pos="0"/>
              </w:tabs>
              <w:spacing w:before="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Доходы бюджетов бюджетной системе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 w:val="left" w:pos="884"/>
              </w:tabs>
              <w:spacing w:before="240"/>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0,0</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spacing w:before="240"/>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10,7</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 w:val="left" w:pos="884"/>
              </w:tabs>
              <w:spacing w:before="240"/>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3 155,4</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spacing w:before="240"/>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29489,7</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spacing w:before="240"/>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1069" w:type="dxa"/>
            <w:vAlign w:val="center"/>
          </w:tcPr>
          <w:p w:rsidR="008D3911" w:rsidRPr="007B0FE5" w:rsidRDefault="008B060B" w:rsidP="00345D0C">
            <w:pPr>
              <w:shd w:val="clear" w:color="auto" w:fill="FFFFFF" w:themeFill="background1"/>
              <w:tabs>
                <w:tab w:val="left" w:pos="0"/>
                <w:tab w:val="left" w:pos="601"/>
              </w:tabs>
              <w:spacing w:before="240"/>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0,3</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0"/>
              </w:tabs>
              <w:ind w:right="140"/>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Возврат остатков субсидий, субвенций и иных межбюджетных трансфертов, имеющих целевое назначение, прошлых лет</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0"/>
                <w:tab w:val="left" w:pos="884"/>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r w:rsidRPr="007B0FE5">
              <w:rPr>
                <w:rFonts w:ascii="Times New Roman" w:eastAsia="Times New Roman" w:hAnsi="Times New Roman" w:cs="Times New Roman"/>
                <w:b/>
                <w:sz w:val="18"/>
                <w:szCs w:val="18"/>
              </w:rPr>
              <w:t>2 469,1</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- 1 969,0</w:t>
            </w:r>
          </w:p>
        </w:tc>
        <w:tc>
          <w:tcPr>
            <w:tcW w:w="1276" w:type="dxa"/>
            <w:shd w:val="clear" w:color="auto" w:fill="FFFFFF" w:themeFill="background1"/>
            <w:vAlign w:val="center"/>
          </w:tcPr>
          <w:p w:rsidR="008D3911" w:rsidRPr="007B0FE5" w:rsidRDefault="001869F3" w:rsidP="00345D0C">
            <w:pPr>
              <w:shd w:val="clear" w:color="auto" w:fill="FFFFFF" w:themeFill="background1"/>
              <w:tabs>
                <w:tab w:val="left" w:pos="0"/>
                <w:tab w:val="left" w:pos="884"/>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- 4 916,3</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-249,7</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- 89,9</w:t>
            </w:r>
          </w:p>
        </w:tc>
        <w:tc>
          <w:tcPr>
            <w:tcW w:w="1069" w:type="dxa"/>
            <w:vAlign w:val="center"/>
          </w:tcPr>
          <w:p w:rsidR="008D3911" w:rsidRPr="007B0FE5" w:rsidRDefault="008B060B" w:rsidP="00345D0C">
            <w:pPr>
              <w:shd w:val="clear" w:color="auto" w:fill="FFFFFF" w:themeFill="background1"/>
              <w:tabs>
                <w:tab w:val="left" w:pos="0"/>
                <w:tab w:val="left" w:pos="601"/>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r w:rsidR="009C4BD7">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0,5</w:t>
            </w:r>
          </w:p>
        </w:tc>
      </w:tr>
      <w:tr w:rsidR="008D3911" w:rsidRPr="007B0FE5" w:rsidTr="001869F3">
        <w:trPr>
          <w:jc w:val="center"/>
        </w:trPr>
        <w:tc>
          <w:tcPr>
            <w:tcW w:w="2915" w:type="dxa"/>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Всего доходов:</w:t>
            </w:r>
          </w:p>
        </w:tc>
        <w:tc>
          <w:tcPr>
            <w:tcW w:w="1276" w:type="dxa"/>
            <w:shd w:val="clear" w:color="auto" w:fill="FFFFFF" w:themeFill="background1"/>
            <w:vAlign w:val="center"/>
          </w:tcPr>
          <w:p w:rsidR="008D3911" w:rsidRPr="007B0FE5" w:rsidRDefault="008D3911" w:rsidP="00DA2610">
            <w:pPr>
              <w:shd w:val="clear" w:color="auto" w:fill="FFFFFF" w:themeFill="background1"/>
              <w:tabs>
                <w:tab w:val="left" w:pos="-108"/>
              </w:tabs>
              <w:ind w:right="-108" w:hanging="108"/>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817 228,5</w:t>
            </w:r>
          </w:p>
        </w:tc>
        <w:tc>
          <w:tcPr>
            <w:tcW w:w="1134" w:type="dxa"/>
            <w:shd w:val="clear" w:color="auto" w:fill="FFFFFF" w:themeFill="background1"/>
            <w:vAlign w:val="center"/>
          </w:tcPr>
          <w:p w:rsidR="008D3911" w:rsidRPr="007B0FE5" w:rsidRDefault="001869F3"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920 071,1</w:t>
            </w:r>
          </w:p>
        </w:tc>
        <w:tc>
          <w:tcPr>
            <w:tcW w:w="1276" w:type="dxa"/>
            <w:shd w:val="clear" w:color="auto" w:fill="FFFFFF" w:themeFill="background1"/>
            <w:vAlign w:val="center"/>
          </w:tcPr>
          <w:p w:rsidR="008D3911" w:rsidRPr="007B0FE5" w:rsidRDefault="00E32AF9" w:rsidP="00345D0C">
            <w:pPr>
              <w:shd w:val="clear" w:color="auto" w:fill="FFFFFF" w:themeFill="background1"/>
              <w:tabs>
                <w:tab w:val="left" w:pos="-108"/>
              </w:tabs>
              <w:ind w:right="-108" w:hanging="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963 618,5</w:t>
            </w:r>
          </w:p>
        </w:tc>
        <w:tc>
          <w:tcPr>
            <w:tcW w:w="992" w:type="dxa"/>
            <w:shd w:val="clear" w:color="auto" w:fill="FFFFFF" w:themeFill="background1"/>
            <w:vAlign w:val="center"/>
          </w:tcPr>
          <w:p w:rsidR="008D3911" w:rsidRPr="007B0FE5" w:rsidRDefault="00231FDC" w:rsidP="00345D0C">
            <w:pPr>
              <w:shd w:val="clear" w:color="auto" w:fill="FFFFFF" w:themeFill="background1"/>
              <w:tabs>
                <w:tab w:val="left" w:pos="34"/>
                <w:tab w:val="left" w:pos="743"/>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104,7</w:t>
            </w:r>
          </w:p>
        </w:tc>
        <w:tc>
          <w:tcPr>
            <w:tcW w:w="1134" w:type="dxa"/>
            <w:shd w:val="clear" w:color="auto" w:fill="FFFFFF" w:themeFill="background1"/>
            <w:vAlign w:val="center"/>
          </w:tcPr>
          <w:p w:rsidR="008D3911" w:rsidRPr="007B0FE5" w:rsidRDefault="00A937E0"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+ 17,9</w:t>
            </w:r>
          </w:p>
        </w:tc>
        <w:tc>
          <w:tcPr>
            <w:tcW w:w="1069" w:type="dxa"/>
            <w:vAlign w:val="center"/>
          </w:tcPr>
          <w:p w:rsidR="008D3911" w:rsidRPr="007B0FE5" w:rsidRDefault="008B060B" w:rsidP="00345D0C">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100,0</w:t>
            </w:r>
          </w:p>
        </w:tc>
      </w:tr>
    </w:tbl>
    <w:p w:rsidR="00615743"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Исполнение доходной части бюджета</w:t>
      </w:r>
      <w:r w:rsidR="00615743">
        <w:rPr>
          <w:rFonts w:ascii="Times New Roman" w:hAnsi="Times New Roman" w:cs="Times New Roman"/>
          <w:sz w:val="28"/>
          <w:szCs w:val="28"/>
        </w:rPr>
        <w:t xml:space="preserve"> муниципального образования «Починковский </w:t>
      </w:r>
      <w:r w:rsidR="00DA2610">
        <w:rPr>
          <w:rFonts w:ascii="Times New Roman" w:hAnsi="Times New Roman" w:cs="Times New Roman"/>
          <w:sz w:val="28"/>
          <w:szCs w:val="28"/>
        </w:rPr>
        <w:t>район» Смоленской области в 2024</w:t>
      </w:r>
      <w:r w:rsidRPr="00BA471F">
        <w:rPr>
          <w:rFonts w:ascii="Times New Roman" w:hAnsi="Times New Roman" w:cs="Times New Roman"/>
          <w:sz w:val="28"/>
          <w:szCs w:val="28"/>
        </w:rPr>
        <w:t xml:space="preserve"> году в разрезе показателей составило:</w:t>
      </w:r>
    </w:p>
    <w:p w:rsidR="005327DA"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налоговые дохо</w:t>
      </w:r>
      <w:r w:rsidR="00DA2610">
        <w:rPr>
          <w:rFonts w:ascii="Times New Roman" w:hAnsi="Times New Roman" w:cs="Times New Roman"/>
          <w:sz w:val="28"/>
          <w:szCs w:val="28"/>
        </w:rPr>
        <w:t>ды поступили в сумме 247 527,4</w:t>
      </w:r>
      <w:r w:rsidRPr="00BA471F">
        <w:rPr>
          <w:rFonts w:ascii="Times New Roman" w:hAnsi="Times New Roman" w:cs="Times New Roman"/>
          <w:sz w:val="28"/>
          <w:szCs w:val="28"/>
        </w:rPr>
        <w:t xml:space="preserve"> тыс. рублей, чт</w:t>
      </w:r>
      <w:r w:rsidR="00DA2610">
        <w:rPr>
          <w:rFonts w:ascii="Times New Roman" w:hAnsi="Times New Roman" w:cs="Times New Roman"/>
          <w:sz w:val="28"/>
          <w:szCs w:val="28"/>
        </w:rPr>
        <w:t>о в удельном весе составило 25,7</w:t>
      </w:r>
      <w:r w:rsidRPr="00BA471F">
        <w:rPr>
          <w:rFonts w:ascii="Times New Roman" w:hAnsi="Times New Roman" w:cs="Times New Roman"/>
          <w:sz w:val="28"/>
          <w:szCs w:val="28"/>
        </w:rPr>
        <w:t xml:space="preserve">% общего объема доходов </w:t>
      </w:r>
      <w:r w:rsidR="00615743">
        <w:rPr>
          <w:rFonts w:ascii="Times New Roman" w:hAnsi="Times New Roman" w:cs="Times New Roman"/>
          <w:sz w:val="28"/>
          <w:szCs w:val="28"/>
        </w:rPr>
        <w:t>бюджета</w:t>
      </w:r>
      <w:r w:rsidRPr="00BA471F">
        <w:rPr>
          <w:rFonts w:ascii="Times New Roman" w:hAnsi="Times New Roman" w:cs="Times New Roman"/>
          <w:sz w:val="28"/>
          <w:szCs w:val="28"/>
        </w:rPr>
        <w:t>;</w:t>
      </w:r>
    </w:p>
    <w:p w:rsidR="00615743"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неналоговые дохо</w:t>
      </w:r>
      <w:r w:rsidR="00DA2610">
        <w:rPr>
          <w:rFonts w:ascii="Times New Roman" w:hAnsi="Times New Roman" w:cs="Times New Roman"/>
          <w:sz w:val="28"/>
          <w:szCs w:val="28"/>
        </w:rPr>
        <w:t>ды поступили в сумме 16 463,0</w:t>
      </w:r>
      <w:r w:rsidR="00615743">
        <w:rPr>
          <w:rFonts w:ascii="Times New Roman" w:hAnsi="Times New Roman" w:cs="Times New Roman"/>
          <w:sz w:val="28"/>
          <w:szCs w:val="28"/>
        </w:rPr>
        <w:t xml:space="preserve"> </w:t>
      </w:r>
      <w:r w:rsidRPr="00BA471F">
        <w:rPr>
          <w:rFonts w:ascii="Times New Roman" w:hAnsi="Times New Roman" w:cs="Times New Roman"/>
          <w:sz w:val="28"/>
          <w:szCs w:val="28"/>
        </w:rPr>
        <w:t>тыс. рублей, ч</w:t>
      </w:r>
      <w:r w:rsidR="00DA2610">
        <w:rPr>
          <w:rFonts w:ascii="Times New Roman" w:hAnsi="Times New Roman" w:cs="Times New Roman"/>
          <w:sz w:val="28"/>
          <w:szCs w:val="28"/>
        </w:rPr>
        <w:t>то в удельном весе составило 1,7</w:t>
      </w:r>
      <w:r w:rsidRPr="00BA471F">
        <w:rPr>
          <w:rFonts w:ascii="Times New Roman" w:hAnsi="Times New Roman" w:cs="Times New Roman"/>
          <w:sz w:val="28"/>
          <w:szCs w:val="28"/>
        </w:rPr>
        <w:t xml:space="preserve">% общего объема доходов </w:t>
      </w:r>
      <w:r w:rsidR="00615743">
        <w:rPr>
          <w:rFonts w:ascii="Times New Roman" w:hAnsi="Times New Roman" w:cs="Times New Roman"/>
          <w:sz w:val="28"/>
          <w:szCs w:val="28"/>
        </w:rPr>
        <w:t>бюджета</w:t>
      </w:r>
      <w:r w:rsidRPr="00BA471F">
        <w:rPr>
          <w:rFonts w:ascii="Times New Roman" w:hAnsi="Times New Roman" w:cs="Times New Roman"/>
          <w:sz w:val="28"/>
          <w:szCs w:val="28"/>
        </w:rPr>
        <w:t>;</w:t>
      </w:r>
    </w:p>
    <w:p w:rsidR="00615743"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безвозмездные поступлен</w:t>
      </w:r>
      <w:r w:rsidR="00615743">
        <w:rPr>
          <w:rFonts w:ascii="Times New Roman" w:hAnsi="Times New Roman" w:cs="Times New Roman"/>
          <w:sz w:val="28"/>
          <w:szCs w:val="28"/>
        </w:rPr>
        <w:t>ия исполнены в сум</w:t>
      </w:r>
      <w:r w:rsidR="00DA2610">
        <w:rPr>
          <w:rFonts w:ascii="Times New Roman" w:hAnsi="Times New Roman" w:cs="Times New Roman"/>
          <w:sz w:val="28"/>
          <w:szCs w:val="28"/>
        </w:rPr>
        <w:t>ме 699 628,1</w:t>
      </w:r>
      <w:r w:rsidRPr="00BA471F">
        <w:rPr>
          <w:rFonts w:ascii="Times New Roman" w:hAnsi="Times New Roman" w:cs="Times New Roman"/>
          <w:sz w:val="28"/>
          <w:szCs w:val="28"/>
        </w:rPr>
        <w:t xml:space="preserve"> тыс. рублей, что в удельном </w:t>
      </w:r>
      <w:r w:rsidR="00DA2610">
        <w:rPr>
          <w:rFonts w:ascii="Times New Roman" w:hAnsi="Times New Roman" w:cs="Times New Roman"/>
          <w:sz w:val="28"/>
          <w:szCs w:val="28"/>
        </w:rPr>
        <w:t>весе составило 72,6</w:t>
      </w:r>
      <w:r w:rsidRPr="00BA471F">
        <w:rPr>
          <w:rFonts w:ascii="Times New Roman" w:hAnsi="Times New Roman" w:cs="Times New Roman"/>
          <w:sz w:val="28"/>
          <w:szCs w:val="28"/>
        </w:rPr>
        <w:t xml:space="preserve">% общего объема доходов </w:t>
      </w:r>
      <w:r w:rsidR="00615743">
        <w:rPr>
          <w:rFonts w:ascii="Times New Roman" w:hAnsi="Times New Roman" w:cs="Times New Roman"/>
          <w:sz w:val="28"/>
          <w:szCs w:val="28"/>
        </w:rPr>
        <w:t>бюджета;</w:t>
      </w:r>
    </w:p>
    <w:p w:rsidR="008D4F73" w:rsidRDefault="008D4F73"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4E23">
        <w:rPr>
          <w:rFonts w:ascii="Times New Roman" w:hAnsi="Times New Roman" w:cs="Times New Roman"/>
          <w:sz w:val="28"/>
          <w:szCs w:val="28"/>
        </w:rPr>
        <w:t>в</w:t>
      </w:r>
      <w:r w:rsidR="00D94E23" w:rsidRPr="00D94E23">
        <w:rPr>
          <w:rFonts w:ascii="Times New Roman" w:hAnsi="Times New Roman" w:cs="Times New Roman"/>
          <w:sz w:val="28"/>
          <w:szCs w:val="28"/>
        </w:rPr>
        <w:t>озврат остатков субсидий, субвенций и иных межбюджетных трансфертов, имеющих целевое назначение, прошлых лет</w:t>
      </w:r>
      <w:r w:rsidR="00DA2610">
        <w:rPr>
          <w:rFonts w:ascii="Times New Roman" w:hAnsi="Times New Roman" w:cs="Times New Roman"/>
          <w:sz w:val="28"/>
          <w:szCs w:val="28"/>
        </w:rPr>
        <w:t xml:space="preserve"> составил 4 916,3</w:t>
      </w:r>
      <w:r w:rsidR="00D94E23">
        <w:rPr>
          <w:rFonts w:ascii="Times New Roman" w:hAnsi="Times New Roman" w:cs="Times New Roman"/>
          <w:sz w:val="28"/>
          <w:szCs w:val="28"/>
        </w:rPr>
        <w:t xml:space="preserve"> тыс. рублей, что </w:t>
      </w:r>
      <w:r w:rsidR="00DA2610">
        <w:rPr>
          <w:rFonts w:ascii="Times New Roman" w:hAnsi="Times New Roman" w:cs="Times New Roman"/>
          <w:sz w:val="28"/>
          <w:szCs w:val="28"/>
        </w:rPr>
        <w:t>в удельном весе составило 0,5</w:t>
      </w:r>
      <w:r w:rsidR="00D94E23">
        <w:rPr>
          <w:rFonts w:ascii="Times New Roman" w:hAnsi="Times New Roman" w:cs="Times New Roman"/>
          <w:sz w:val="28"/>
          <w:szCs w:val="28"/>
        </w:rPr>
        <w:t>%.</w:t>
      </w:r>
    </w:p>
    <w:p w:rsidR="00531D8F" w:rsidRDefault="00E361A9"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202</w:t>
      </w:r>
      <w:r w:rsidR="00DA2610">
        <w:rPr>
          <w:rFonts w:ascii="Times New Roman" w:hAnsi="Times New Roman" w:cs="Times New Roman"/>
          <w:sz w:val="28"/>
          <w:szCs w:val="28"/>
        </w:rPr>
        <w:t>4 году по сравнению с 2023</w:t>
      </w:r>
      <w:r w:rsidR="00BA471F" w:rsidRPr="00BA471F">
        <w:rPr>
          <w:rFonts w:ascii="Times New Roman" w:hAnsi="Times New Roman" w:cs="Times New Roman"/>
          <w:sz w:val="28"/>
          <w:szCs w:val="28"/>
        </w:rPr>
        <w:t xml:space="preserve"> годом поступление доходов в</w:t>
      </w:r>
      <w:r w:rsidR="00531D8F">
        <w:rPr>
          <w:rFonts w:ascii="Times New Roman" w:hAnsi="Times New Roman" w:cs="Times New Roman"/>
          <w:sz w:val="28"/>
          <w:szCs w:val="28"/>
        </w:rPr>
        <w:t xml:space="preserve"> бюджет муниципального образования «Починковский район» Смоленской</w:t>
      </w:r>
      <w:r w:rsidR="00EA41B7">
        <w:rPr>
          <w:rFonts w:ascii="Times New Roman" w:hAnsi="Times New Roman" w:cs="Times New Roman"/>
          <w:sz w:val="28"/>
          <w:szCs w:val="28"/>
        </w:rPr>
        <w:t xml:space="preserve"> </w:t>
      </w:r>
      <w:r w:rsidR="00DA2610">
        <w:rPr>
          <w:rFonts w:ascii="Times New Roman" w:hAnsi="Times New Roman" w:cs="Times New Roman"/>
          <w:sz w:val="28"/>
          <w:szCs w:val="28"/>
        </w:rPr>
        <w:t>области увеличилось на 146 390,0 тыс. рублей или на 17,9% . Изменение доходов в 2024</w:t>
      </w:r>
      <w:r w:rsidR="00531D8F">
        <w:rPr>
          <w:rFonts w:ascii="Times New Roman" w:hAnsi="Times New Roman" w:cs="Times New Roman"/>
          <w:sz w:val="28"/>
          <w:szCs w:val="28"/>
        </w:rPr>
        <w:t xml:space="preserve"> году по сравн</w:t>
      </w:r>
      <w:r w:rsidR="00DA2610">
        <w:rPr>
          <w:rFonts w:ascii="Times New Roman" w:hAnsi="Times New Roman" w:cs="Times New Roman"/>
          <w:sz w:val="28"/>
          <w:szCs w:val="28"/>
        </w:rPr>
        <w:t>ению с 2023</w:t>
      </w:r>
      <w:r w:rsidR="00BA471F" w:rsidRPr="00BA471F">
        <w:rPr>
          <w:rFonts w:ascii="Times New Roman" w:hAnsi="Times New Roman" w:cs="Times New Roman"/>
          <w:sz w:val="28"/>
          <w:szCs w:val="28"/>
        </w:rPr>
        <w:t xml:space="preserve"> годом сложилось следующим образом:</w:t>
      </w:r>
    </w:p>
    <w:p w:rsidR="00CB5B88"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по налоговым доходам – увеличен</w:t>
      </w:r>
      <w:r w:rsidR="00DA2610">
        <w:rPr>
          <w:rFonts w:ascii="Times New Roman" w:hAnsi="Times New Roman" w:cs="Times New Roman"/>
          <w:sz w:val="28"/>
          <w:szCs w:val="28"/>
        </w:rPr>
        <w:t>ие на 52 675,3</w:t>
      </w:r>
      <w:r w:rsidR="00862BE5">
        <w:rPr>
          <w:rFonts w:ascii="Times New Roman" w:hAnsi="Times New Roman" w:cs="Times New Roman"/>
          <w:sz w:val="28"/>
          <w:szCs w:val="28"/>
        </w:rPr>
        <w:t xml:space="preserve"> тыс. рублей или н</w:t>
      </w:r>
      <w:r w:rsidR="00DA2610">
        <w:rPr>
          <w:rFonts w:ascii="Times New Roman" w:hAnsi="Times New Roman" w:cs="Times New Roman"/>
          <w:sz w:val="28"/>
          <w:szCs w:val="28"/>
        </w:rPr>
        <w:t>а 27,0</w:t>
      </w:r>
      <w:r w:rsidRPr="00BA471F">
        <w:rPr>
          <w:rFonts w:ascii="Times New Roman" w:hAnsi="Times New Roman" w:cs="Times New Roman"/>
          <w:sz w:val="28"/>
          <w:szCs w:val="28"/>
        </w:rPr>
        <w:t>%;</w:t>
      </w:r>
    </w:p>
    <w:p w:rsidR="00CB5B88"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по неналоговым</w:t>
      </w:r>
      <w:r w:rsidR="00DA2610">
        <w:rPr>
          <w:rFonts w:ascii="Times New Roman" w:hAnsi="Times New Roman" w:cs="Times New Roman"/>
          <w:sz w:val="28"/>
          <w:szCs w:val="28"/>
        </w:rPr>
        <w:t xml:space="preserve"> доходам – увеличение на 4 980,2 тыс. рублей или 43,4</w:t>
      </w:r>
      <w:r w:rsidRPr="00BA471F">
        <w:rPr>
          <w:rFonts w:ascii="Times New Roman" w:hAnsi="Times New Roman" w:cs="Times New Roman"/>
          <w:sz w:val="28"/>
          <w:szCs w:val="28"/>
        </w:rPr>
        <w:t>%;</w:t>
      </w:r>
    </w:p>
    <w:p w:rsidR="00CB5B88"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по безвозмездным поступ</w:t>
      </w:r>
      <w:r w:rsidR="00CB5B88">
        <w:rPr>
          <w:rFonts w:ascii="Times New Roman" w:hAnsi="Times New Roman" w:cs="Times New Roman"/>
          <w:sz w:val="28"/>
          <w:szCs w:val="28"/>
        </w:rPr>
        <w:t xml:space="preserve">лениям – увеличение на </w:t>
      </w:r>
      <w:r w:rsidR="00DA2610">
        <w:rPr>
          <w:rFonts w:ascii="Times New Roman" w:hAnsi="Times New Roman" w:cs="Times New Roman"/>
          <w:sz w:val="28"/>
          <w:szCs w:val="28"/>
        </w:rPr>
        <w:t>88 734,5</w:t>
      </w:r>
      <w:r w:rsidR="00CB5B88">
        <w:rPr>
          <w:rFonts w:ascii="Times New Roman" w:hAnsi="Times New Roman" w:cs="Times New Roman"/>
          <w:sz w:val="28"/>
          <w:szCs w:val="28"/>
        </w:rPr>
        <w:t xml:space="preserve"> тыс. рубле</w:t>
      </w:r>
      <w:r w:rsidR="00DA2610">
        <w:rPr>
          <w:rFonts w:ascii="Times New Roman" w:hAnsi="Times New Roman" w:cs="Times New Roman"/>
          <w:sz w:val="28"/>
          <w:szCs w:val="28"/>
        </w:rPr>
        <w:t>й или 14,5</w:t>
      </w:r>
      <w:r w:rsidRPr="00BA471F">
        <w:rPr>
          <w:rFonts w:ascii="Times New Roman" w:hAnsi="Times New Roman" w:cs="Times New Roman"/>
          <w:sz w:val="28"/>
          <w:szCs w:val="28"/>
        </w:rPr>
        <w:t>%.</w:t>
      </w:r>
    </w:p>
    <w:p w:rsidR="00BA471F" w:rsidRDefault="00DA2610"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2024</w:t>
      </w:r>
      <w:r w:rsidR="00BA471F" w:rsidRPr="00BA471F">
        <w:rPr>
          <w:rFonts w:ascii="Times New Roman" w:hAnsi="Times New Roman" w:cs="Times New Roman"/>
          <w:sz w:val="28"/>
          <w:szCs w:val="28"/>
        </w:rPr>
        <w:t xml:space="preserve"> году налоговые и неналоговые доходы составили в доходной</w:t>
      </w:r>
      <w:r w:rsidR="00AA3D4E">
        <w:rPr>
          <w:rFonts w:ascii="Times New Roman" w:hAnsi="Times New Roman" w:cs="Times New Roman"/>
          <w:sz w:val="28"/>
          <w:szCs w:val="28"/>
        </w:rPr>
        <w:t xml:space="preserve"> части бюджета муниципального образования «Починковски</w:t>
      </w:r>
      <w:r w:rsidR="00E1193A">
        <w:rPr>
          <w:rFonts w:ascii="Times New Roman" w:hAnsi="Times New Roman" w:cs="Times New Roman"/>
          <w:sz w:val="28"/>
          <w:szCs w:val="28"/>
        </w:rPr>
        <w:t xml:space="preserve">й </w:t>
      </w:r>
      <w:r>
        <w:rPr>
          <w:rFonts w:ascii="Times New Roman" w:hAnsi="Times New Roman" w:cs="Times New Roman"/>
          <w:sz w:val="28"/>
          <w:szCs w:val="28"/>
        </w:rPr>
        <w:t>район» Смоленской области 27,4</w:t>
      </w:r>
      <w:r w:rsidR="00AA3D4E">
        <w:rPr>
          <w:rFonts w:ascii="Times New Roman" w:hAnsi="Times New Roman" w:cs="Times New Roman"/>
          <w:sz w:val="28"/>
          <w:szCs w:val="28"/>
        </w:rPr>
        <w:t>%</w:t>
      </w:r>
      <w:r>
        <w:rPr>
          <w:rFonts w:ascii="Times New Roman" w:hAnsi="Times New Roman" w:cs="Times New Roman"/>
          <w:sz w:val="28"/>
          <w:szCs w:val="28"/>
        </w:rPr>
        <w:t>, что на 2,2% выше, чем в 2023</w:t>
      </w:r>
      <w:r w:rsidR="00E1193A">
        <w:rPr>
          <w:rFonts w:ascii="Times New Roman" w:hAnsi="Times New Roman" w:cs="Times New Roman"/>
          <w:sz w:val="28"/>
          <w:szCs w:val="28"/>
        </w:rPr>
        <w:t xml:space="preserve"> году (</w:t>
      </w:r>
      <w:r>
        <w:rPr>
          <w:rFonts w:ascii="Times New Roman" w:hAnsi="Times New Roman" w:cs="Times New Roman"/>
          <w:sz w:val="28"/>
          <w:szCs w:val="28"/>
        </w:rPr>
        <w:t>25,2%)</w:t>
      </w:r>
      <w:r w:rsidR="00BA471F" w:rsidRPr="00BA471F">
        <w:rPr>
          <w:rFonts w:ascii="Times New Roman" w:hAnsi="Times New Roman" w:cs="Times New Roman"/>
          <w:sz w:val="28"/>
          <w:szCs w:val="28"/>
        </w:rPr>
        <w:t>. Доля безвозмездных</w:t>
      </w:r>
      <w:r w:rsidR="005E27CA">
        <w:rPr>
          <w:rFonts w:ascii="Times New Roman" w:hAnsi="Times New Roman" w:cs="Times New Roman"/>
          <w:sz w:val="28"/>
          <w:szCs w:val="28"/>
        </w:rPr>
        <w:t xml:space="preserve"> поступлений от бюджетов всех </w:t>
      </w:r>
      <w:r w:rsidR="00BA471F" w:rsidRPr="00BA471F">
        <w:rPr>
          <w:rFonts w:ascii="Times New Roman" w:hAnsi="Times New Roman" w:cs="Times New Roman"/>
          <w:sz w:val="28"/>
          <w:szCs w:val="28"/>
        </w:rPr>
        <w:t>уровней в дохо</w:t>
      </w:r>
      <w:r>
        <w:rPr>
          <w:rFonts w:ascii="Times New Roman" w:hAnsi="Times New Roman" w:cs="Times New Roman"/>
          <w:sz w:val="28"/>
          <w:szCs w:val="28"/>
        </w:rPr>
        <w:t>дной части бюджета в 2024</w:t>
      </w:r>
      <w:r w:rsidR="007F61D9">
        <w:rPr>
          <w:rFonts w:ascii="Times New Roman" w:hAnsi="Times New Roman" w:cs="Times New Roman"/>
          <w:sz w:val="28"/>
          <w:szCs w:val="28"/>
        </w:rPr>
        <w:t xml:space="preserve"> году </w:t>
      </w:r>
      <w:r w:rsidR="00C23769">
        <w:rPr>
          <w:rFonts w:ascii="Times New Roman" w:hAnsi="Times New Roman" w:cs="Times New Roman"/>
          <w:sz w:val="28"/>
          <w:szCs w:val="28"/>
        </w:rPr>
        <w:t>составила 72,6%, что на 2,5% ниже, чем в 2023 году (75,1%).</w:t>
      </w:r>
    </w:p>
    <w:p w:rsidR="001E2649" w:rsidRDefault="00C23769"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2024</w:t>
      </w:r>
      <w:r w:rsidR="001E2649" w:rsidRPr="001E2649">
        <w:rPr>
          <w:rFonts w:ascii="Times New Roman" w:hAnsi="Times New Roman" w:cs="Times New Roman"/>
          <w:sz w:val="28"/>
          <w:szCs w:val="28"/>
        </w:rPr>
        <w:t xml:space="preserve"> году поступление налоговых</w:t>
      </w:r>
      <w:r w:rsidR="00CB5D0C">
        <w:rPr>
          <w:rFonts w:ascii="Times New Roman" w:hAnsi="Times New Roman" w:cs="Times New Roman"/>
          <w:sz w:val="28"/>
          <w:szCs w:val="28"/>
        </w:rPr>
        <w:t xml:space="preserve"> доходов в бюджет муниципального образования «Починковский район» Смолен</w:t>
      </w:r>
      <w:r>
        <w:rPr>
          <w:rFonts w:ascii="Times New Roman" w:hAnsi="Times New Roman" w:cs="Times New Roman"/>
          <w:sz w:val="28"/>
          <w:szCs w:val="28"/>
        </w:rPr>
        <w:t>ской области составило 247 527,4 тыс. рублей или 126,0</w:t>
      </w:r>
      <w:r w:rsidR="001E2649" w:rsidRPr="001E2649">
        <w:rPr>
          <w:rFonts w:ascii="Times New Roman" w:hAnsi="Times New Roman" w:cs="Times New Roman"/>
          <w:sz w:val="28"/>
          <w:szCs w:val="28"/>
        </w:rPr>
        <w:t xml:space="preserve">% от плановых </w:t>
      </w:r>
      <w:r w:rsidR="003C3864">
        <w:rPr>
          <w:rFonts w:ascii="Times New Roman" w:hAnsi="Times New Roman" w:cs="Times New Roman"/>
          <w:sz w:val="28"/>
          <w:szCs w:val="28"/>
        </w:rPr>
        <w:t>показателей</w:t>
      </w:r>
      <w:r w:rsidR="001E2649" w:rsidRPr="001E2649">
        <w:rPr>
          <w:rFonts w:ascii="Times New Roman" w:hAnsi="Times New Roman" w:cs="Times New Roman"/>
          <w:sz w:val="28"/>
          <w:szCs w:val="28"/>
        </w:rPr>
        <w:t>.</w:t>
      </w:r>
    </w:p>
    <w:p w:rsidR="00C16382" w:rsidRDefault="00461DBB"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461DBB">
        <w:rPr>
          <w:rFonts w:ascii="Times New Roman" w:hAnsi="Times New Roman" w:cs="Times New Roman"/>
          <w:sz w:val="28"/>
          <w:szCs w:val="28"/>
        </w:rPr>
        <w:lastRenderedPageBreak/>
        <w:t>Структура налоговых доходов бюджета муниципального образования «Починковский район» Смоленской области сложилась следующим образом.</w:t>
      </w:r>
      <w:r w:rsidR="00C16382">
        <w:rPr>
          <w:rFonts w:ascii="Times New Roman" w:hAnsi="Times New Roman" w:cs="Times New Roman"/>
          <w:sz w:val="28"/>
          <w:szCs w:val="28"/>
        </w:rPr>
        <w:t xml:space="preserve"> </w:t>
      </w:r>
    </w:p>
    <w:p w:rsidR="007D687B" w:rsidRDefault="00C16382" w:rsidP="00D23AB4">
      <w:pPr>
        <w:pStyle w:val="a3"/>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rPr>
      </w:pPr>
      <w:r w:rsidRPr="00C16382">
        <w:rPr>
          <w:rFonts w:ascii="Times New Roman" w:eastAsia="Times New Roman" w:hAnsi="Times New Roman" w:cs="Times New Roman"/>
          <w:b/>
          <w:color w:val="000000"/>
          <w:sz w:val="28"/>
          <w:szCs w:val="20"/>
        </w:rPr>
        <w:t xml:space="preserve">Налог на доходы физических лиц </w:t>
      </w:r>
      <w:r w:rsidR="00C23769">
        <w:rPr>
          <w:rFonts w:ascii="Times New Roman" w:eastAsia="Times New Roman" w:hAnsi="Times New Roman" w:cs="Times New Roman"/>
          <w:color w:val="000000"/>
          <w:sz w:val="28"/>
          <w:szCs w:val="20"/>
        </w:rPr>
        <w:t>исполнен в сумме 225 690,5</w:t>
      </w:r>
      <w:r w:rsidR="00C15DAC">
        <w:rPr>
          <w:rFonts w:ascii="Times New Roman" w:eastAsia="Times New Roman" w:hAnsi="Times New Roman" w:cs="Times New Roman"/>
          <w:color w:val="000000"/>
          <w:sz w:val="28"/>
          <w:szCs w:val="20"/>
        </w:rPr>
        <w:t xml:space="preserve">  тыс. рублей</w:t>
      </w:r>
      <w:r w:rsidRPr="00C16382">
        <w:rPr>
          <w:rFonts w:ascii="Times New Roman" w:eastAsia="Times New Roman" w:hAnsi="Times New Roman" w:cs="Times New Roman"/>
          <w:color w:val="000000"/>
          <w:sz w:val="28"/>
          <w:szCs w:val="20"/>
        </w:rPr>
        <w:t xml:space="preserve"> при го</w:t>
      </w:r>
      <w:r w:rsidR="00C23769">
        <w:rPr>
          <w:rFonts w:ascii="Times New Roman" w:eastAsia="Times New Roman" w:hAnsi="Times New Roman" w:cs="Times New Roman"/>
          <w:color w:val="000000"/>
          <w:sz w:val="28"/>
          <w:szCs w:val="20"/>
        </w:rPr>
        <w:t>довом уточненном плане 180 733,6 тыс. рублей или 124,9</w:t>
      </w:r>
      <w:r w:rsidRPr="00C16382">
        <w:rPr>
          <w:rFonts w:ascii="Times New Roman" w:eastAsia="Times New Roman" w:hAnsi="Times New Roman" w:cs="Times New Roman"/>
          <w:color w:val="000000"/>
          <w:sz w:val="28"/>
          <w:szCs w:val="20"/>
        </w:rPr>
        <w:t>%</w:t>
      </w:r>
      <w:r w:rsidR="00C15DAC">
        <w:rPr>
          <w:rFonts w:ascii="Times New Roman" w:eastAsia="Times New Roman" w:hAnsi="Times New Roman" w:cs="Times New Roman"/>
          <w:color w:val="000000"/>
          <w:sz w:val="28"/>
          <w:szCs w:val="20"/>
        </w:rPr>
        <w:t xml:space="preserve"> к годовым назначениям</w:t>
      </w:r>
      <w:r w:rsidRPr="00C16382">
        <w:rPr>
          <w:rFonts w:ascii="Times New Roman" w:eastAsia="Times New Roman" w:hAnsi="Times New Roman" w:cs="Times New Roman"/>
          <w:color w:val="000000"/>
          <w:sz w:val="28"/>
          <w:szCs w:val="20"/>
        </w:rPr>
        <w:t>. Удельный вес поступлений за отчетный 202</w:t>
      </w:r>
      <w:r w:rsidR="00C23769">
        <w:rPr>
          <w:rFonts w:ascii="Times New Roman" w:eastAsia="Times New Roman" w:hAnsi="Times New Roman" w:cs="Times New Roman"/>
          <w:color w:val="000000"/>
          <w:sz w:val="28"/>
          <w:szCs w:val="20"/>
        </w:rPr>
        <w:t>4 год составил 23,4</w:t>
      </w:r>
      <w:r w:rsidR="00DC1D68">
        <w:rPr>
          <w:rFonts w:ascii="Times New Roman" w:eastAsia="Times New Roman" w:hAnsi="Times New Roman" w:cs="Times New Roman"/>
          <w:color w:val="000000"/>
          <w:sz w:val="28"/>
          <w:szCs w:val="20"/>
        </w:rPr>
        <w:t>%</w:t>
      </w:r>
      <w:r w:rsidR="00C15DAC">
        <w:rPr>
          <w:rFonts w:ascii="Times New Roman" w:eastAsia="Times New Roman" w:hAnsi="Times New Roman" w:cs="Times New Roman"/>
          <w:color w:val="000000"/>
          <w:sz w:val="28"/>
          <w:szCs w:val="20"/>
        </w:rPr>
        <w:t xml:space="preserve"> от всех </w:t>
      </w:r>
      <w:r w:rsidRPr="00C16382">
        <w:rPr>
          <w:rFonts w:ascii="Times New Roman" w:eastAsia="Times New Roman" w:hAnsi="Times New Roman" w:cs="Times New Roman"/>
          <w:color w:val="000000"/>
          <w:sz w:val="28"/>
          <w:szCs w:val="20"/>
        </w:rPr>
        <w:t xml:space="preserve">доходов. По сравнению с аналогичным периодом предыдущего года </w:t>
      </w:r>
      <w:r w:rsidR="00C23769">
        <w:rPr>
          <w:rFonts w:ascii="Times New Roman" w:eastAsia="Times New Roman" w:hAnsi="Times New Roman" w:cs="Times New Roman"/>
          <w:color w:val="000000"/>
          <w:sz w:val="28"/>
          <w:szCs w:val="20"/>
        </w:rPr>
        <w:t>поступления возросли на 44 762,6</w:t>
      </w:r>
      <w:r w:rsidRPr="00C16382">
        <w:rPr>
          <w:rFonts w:ascii="Times New Roman" w:eastAsia="Times New Roman" w:hAnsi="Times New Roman" w:cs="Times New Roman"/>
          <w:color w:val="000000"/>
          <w:sz w:val="28"/>
          <w:szCs w:val="20"/>
        </w:rPr>
        <w:t xml:space="preserve"> тыс. ру</w:t>
      </w:r>
      <w:r w:rsidR="00C23769">
        <w:rPr>
          <w:rFonts w:ascii="Times New Roman" w:eastAsia="Times New Roman" w:hAnsi="Times New Roman" w:cs="Times New Roman"/>
          <w:color w:val="000000"/>
          <w:sz w:val="28"/>
          <w:szCs w:val="20"/>
        </w:rPr>
        <w:t>б. или на 24,7%</w:t>
      </w:r>
      <w:r w:rsidR="00DC1D68">
        <w:rPr>
          <w:rFonts w:ascii="Times New Roman" w:eastAsia="Times New Roman" w:hAnsi="Times New Roman" w:cs="Times New Roman"/>
          <w:color w:val="000000"/>
          <w:sz w:val="28"/>
          <w:szCs w:val="20"/>
        </w:rPr>
        <w:t>.</w:t>
      </w:r>
      <w:r w:rsidR="007D687B">
        <w:rPr>
          <w:rFonts w:ascii="Times New Roman" w:eastAsia="Times New Roman" w:hAnsi="Times New Roman" w:cs="Times New Roman"/>
          <w:color w:val="000000"/>
          <w:sz w:val="28"/>
          <w:szCs w:val="20"/>
        </w:rPr>
        <w:t xml:space="preserve"> Налоги увеличились за счет:</w:t>
      </w:r>
    </w:p>
    <w:p w:rsidR="009502F3" w:rsidRPr="009502F3" w:rsidRDefault="009502F3" w:rsidP="009502F3">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sz w:val="28"/>
          <w:szCs w:val="28"/>
          <w:lang w:eastAsia="ru-RU"/>
        </w:rPr>
      </w:pPr>
      <w:r w:rsidRPr="009502F3">
        <w:rPr>
          <w:rFonts w:ascii="Times New Roman" w:eastAsia="Times New Roman" w:hAnsi="Times New Roman" w:cs="Times New Roman"/>
          <w:sz w:val="28"/>
          <w:szCs w:val="28"/>
          <w:lang w:eastAsia="ru-RU"/>
        </w:rPr>
        <w:t xml:space="preserve">- поступления налога от </w:t>
      </w:r>
      <w:r>
        <w:rPr>
          <w:rFonts w:ascii="Times New Roman" w:eastAsia="Times New Roman" w:hAnsi="Times New Roman" w:cs="Times New Roman"/>
          <w:sz w:val="28"/>
          <w:szCs w:val="28"/>
          <w:lang w:eastAsia="ru-RU"/>
        </w:rPr>
        <w:t>ООО «Починок-Агро» с дивидендов;</w:t>
      </w:r>
      <w:r w:rsidRPr="009502F3">
        <w:rPr>
          <w:rFonts w:ascii="Times New Roman" w:eastAsia="Times New Roman" w:hAnsi="Times New Roman" w:cs="Times New Roman"/>
          <w:sz w:val="28"/>
          <w:szCs w:val="28"/>
          <w:lang w:eastAsia="ru-RU"/>
        </w:rPr>
        <w:t xml:space="preserve"> </w:t>
      </w:r>
    </w:p>
    <w:p w:rsidR="009502F3" w:rsidRPr="009502F3" w:rsidRDefault="009502F3" w:rsidP="009502F3">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sz w:val="28"/>
          <w:szCs w:val="28"/>
          <w:lang w:eastAsia="ru-RU"/>
        </w:rPr>
      </w:pPr>
      <w:r w:rsidRPr="009502F3">
        <w:rPr>
          <w:rFonts w:ascii="Times New Roman" w:eastAsia="Times New Roman" w:hAnsi="Times New Roman" w:cs="Times New Roman"/>
          <w:sz w:val="28"/>
          <w:szCs w:val="28"/>
          <w:lang w:eastAsia="ru-RU"/>
        </w:rPr>
        <w:t>- увеличения заработной платы работников учреждений и предприятий.</w:t>
      </w:r>
    </w:p>
    <w:p w:rsidR="009502F3" w:rsidRPr="009502F3" w:rsidRDefault="009502F3" w:rsidP="009502F3">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sz w:val="28"/>
          <w:szCs w:val="28"/>
          <w:lang w:eastAsia="ru-RU"/>
        </w:rPr>
      </w:pPr>
      <w:r w:rsidRPr="009502F3">
        <w:rPr>
          <w:rFonts w:ascii="Times New Roman" w:eastAsia="Times New Roman" w:hAnsi="Times New Roman" w:cs="Times New Roman"/>
          <w:sz w:val="28"/>
          <w:szCs w:val="28"/>
          <w:lang w:eastAsia="ru-RU"/>
        </w:rPr>
        <w:t xml:space="preserve">Основными плательщиками налога являются: </w:t>
      </w:r>
      <w:proofErr w:type="gramStart"/>
      <w:r w:rsidRPr="009502F3">
        <w:rPr>
          <w:rFonts w:ascii="Times New Roman" w:eastAsia="Times New Roman" w:hAnsi="Times New Roman" w:cs="Times New Roman"/>
          <w:sz w:val="28"/>
          <w:szCs w:val="28"/>
          <w:lang w:eastAsia="ru-RU"/>
        </w:rPr>
        <w:t>ФКУ «ВСЦ МО РФ», ООО «Починковская швейная фабрика», ООО «ТРАНСНЕФТЬ-БАЛТИКА», ООО «Смоленское поле», ООО «Славянский продукт», ЗАО «Тропарево», СПК «Дружба».</w:t>
      </w:r>
      <w:proofErr w:type="gramEnd"/>
    </w:p>
    <w:p w:rsidR="00C16382" w:rsidRPr="00C16382" w:rsidRDefault="00C16382" w:rsidP="00D23AB4">
      <w:pPr>
        <w:pBdr>
          <w:top w:val="nil"/>
          <w:left w:val="nil"/>
          <w:bottom w:val="nil"/>
          <w:right w:val="nil"/>
          <w:between w:val="nil"/>
        </w:pBdr>
        <w:shd w:val="clear" w:color="auto" w:fill="FFFFFF" w:themeFill="background1"/>
        <w:spacing w:after="0" w:line="240" w:lineRule="auto"/>
        <w:ind w:firstLine="700"/>
        <w:jc w:val="both"/>
        <w:rPr>
          <w:rFonts w:ascii="Calibri" w:eastAsia="Times New Roman" w:hAnsi="Calibri" w:cs="Times New Roman"/>
          <w:color w:val="000000"/>
          <w:szCs w:val="20"/>
          <w:lang w:eastAsia="ru-RU"/>
        </w:rPr>
      </w:pPr>
      <w:r w:rsidRPr="00C16382">
        <w:rPr>
          <w:rFonts w:ascii="Times New Roman" w:eastAsia="Times New Roman" w:hAnsi="Times New Roman" w:cs="Times New Roman"/>
          <w:b/>
          <w:color w:val="000000"/>
          <w:sz w:val="28"/>
          <w:szCs w:val="20"/>
          <w:lang w:eastAsia="ru-RU"/>
        </w:rPr>
        <w:t>Акцизы по подакцизным товарам (продукции), производимым на территории Российской Федерации</w:t>
      </w:r>
      <w:r w:rsidRPr="00C16382">
        <w:rPr>
          <w:rFonts w:ascii="Times New Roman" w:eastAsia="Times New Roman" w:hAnsi="Times New Roman" w:cs="Times New Roman"/>
          <w:color w:val="000000"/>
          <w:sz w:val="28"/>
          <w:szCs w:val="20"/>
          <w:lang w:eastAsia="ru-RU"/>
        </w:rPr>
        <w:t xml:space="preserve"> поступи</w:t>
      </w:r>
      <w:r w:rsidR="000774A2">
        <w:rPr>
          <w:rFonts w:ascii="Times New Roman" w:eastAsia="Times New Roman" w:hAnsi="Times New Roman" w:cs="Times New Roman"/>
          <w:color w:val="000000"/>
          <w:sz w:val="28"/>
          <w:szCs w:val="20"/>
          <w:lang w:eastAsia="ru-RU"/>
        </w:rPr>
        <w:t>ли в сумме 3 894,8</w:t>
      </w:r>
      <w:r w:rsidR="006B0D46">
        <w:rPr>
          <w:rFonts w:ascii="Times New Roman" w:eastAsia="Times New Roman" w:hAnsi="Times New Roman" w:cs="Times New Roman"/>
          <w:color w:val="000000"/>
          <w:sz w:val="28"/>
          <w:szCs w:val="20"/>
          <w:lang w:eastAsia="ru-RU"/>
        </w:rPr>
        <w:t xml:space="preserve"> тыс. </w:t>
      </w:r>
      <w:r w:rsidR="000774A2">
        <w:rPr>
          <w:rFonts w:ascii="Times New Roman" w:eastAsia="Times New Roman" w:hAnsi="Times New Roman" w:cs="Times New Roman"/>
          <w:color w:val="000000"/>
          <w:sz w:val="28"/>
          <w:szCs w:val="20"/>
          <w:lang w:eastAsia="ru-RU"/>
        </w:rPr>
        <w:t>рублей при годовом плане 3 630,9 тыс. рублей или 107,3</w:t>
      </w:r>
      <w:r w:rsidRPr="00C16382">
        <w:rPr>
          <w:rFonts w:ascii="Times New Roman" w:eastAsia="Times New Roman" w:hAnsi="Times New Roman" w:cs="Times New Roman"/>
          <w:color w:val="000000"/>
          <w:sz w:val="28"/>
          <w:szCs w:val="20"/>
          <w:lang w:eastAsia="ru-RU"/>
        </w:rPr>
        <w:t>%. По сравнению с прошлым годом поступления возросли на</w:t>
      </w:r>
      <w:r w:rsidR="000774A2">
        <w:rPr>
          <w:rFonts w:ascii="Times New Roman" w:eastAsia="Times New Roman" w:hAnsi="Times New Roman" w:cs="Times New Roman"/>
          <w:color w:val="000000"/>
          <w:sz w:val="28"/>
          <w:szCs w:val="20"/>
          <w:lang w:eastAsia="ru-RU"/>
        </w:rPr>
        <w:t xml:space="preserve"> 280,3 тыс. рублей  или  на 7,7</w:t>
      </w:r>
      <w:r w:rsidR="00DC1D68">
        <w:rPr>
          <w:rFonts w:ascii="Times New Roman" w:eastAsia="Times New Roman" w:hAnsi="Times New Roman" w:cs="Times New Roman"/>
          <w:color w:val="000000"/>
          <w:sz w:val="28"/>
          <w:szCs w:val="20"/>
          <w:lang w:eastAsia="ru-RU"/>
        </w:rPr>
        <w:t>%.</w:t>
      </w:r>
      <w:r w:rsidRPr="00C16382">
        <w:rPr>
          <w:rFonts w:ascii="Times New Roman" w:eastAsia="Times New Roman" w:hAnsi="Times New Roman" w:cs="Times New Roman"/>
          <w:color w:val="000000"/>
          <w:sz w:val="28"/>
          <w:szCs w:val="20"/>
          <w:lang w:eastAsia="ru-RU"/>
        </w:rPr>
        <w:t xml:space="preserve">  Рост обеспечен в связи с ежегодным повышением ставок акцизов.</w:t>
      </w:r>
      <w:r w:rsidR="00DC1D68">
        <w:rPr>
          <w:rFonts w:ascii="Times New Roman" w:eastAsia="Times New Roman" w:hAnsi="Times New Roman" w:cs="Times New Roman"/>
          <w:color w:val="000000"/>
          <w:sz w:val="28"/>
          <w:szCs w:val="20"/>
          <w:lang w:eastAsia="ru-RU"/>
        </w:rPr>
        <w:t xml:space="preserve">  </w:t>
      </w:r>
    </w:p>
    <w:p w:rsidR="007F38E2" w:rsidRDefault="00A30D10" w:rsidP="00D23AB4">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b/>
          <w:color w:val="000000"/>
          <w:sz w:val="28"/>
          <w:szCs w:val="20"/>
          <w:lang w:eastAsia="ru-RU"/>
        </w:rPr>
        <w:t>Налоги на совокупный доход</w:t>
      </w:r>
      <w:r w:rsidR="00C16382" w:rsidRPr="00C16382">
        <w:rPr>
          <w:rFonts w:ascii="Times New Roman" w:eastAsia="Times New Roman" w:hAnsi="Times New Roman" w:cs="Times New Roman"/>
          <w:color w:val="000000"/>
          <w:sz w:val="28"/>
          <w:szCs w:val="20"/>
          <w:lang w:eastAsia="ru-RU"/>
        </w:rPr>
        <w:t>, поступил</w:t>
      </w:r>
      <w:r w:rsidR="000774A2">
        <w:rPr>
          <w:rFonts w:ascii="Times New Roman" w:eastAsia="Times New Roman" w:hAnsi="Times New Roman" w:cs="Times New Roman"/>
          <w:color w:val="000000"/>
          <w:sz w:val="28"/>
          <w:szCs w:val="20"/>
          <w:lang w:eastAsia="ru-RU"/>
        </w:rPr>
        <w:t>и в сумме 9 644,4</w:t>
      </w:r>
      <w:r>
        <w:rPr>
          <w:rFonts w:ascii="Times New Roman" w:eastAsia="Times New Roman" w:hAnsi="Times New Roman" w:cs="Times New Roman"/>
          <w:color w:val="000000"/>
          <w:sz w:val="28"/>
          <w:szCs w:val="20"/>
          <w:lang w:eastAsia="ru-RU"/>
        </w:rPr>
        <w:t xml:space="preserve"> тыс. рублей</w:t>
      </w:r>
      <w:r w:rsidR="00C16382" w:rsidRPr="00C16382">
        <w:rPr>
          <w:rFonts w:ascii="Times New Roman" w:eastAsia="Times New Roman" w:hAnsi="Times New Roman" w:cs="Times New Roman"/>
          <w:color w:val="000000"/>
          <w:sz w:val="28"/>
          <w:szCs w:val="20"/>
          <w:lang w:eastAsia="ru-RU"/>
        </w:rPr>
        <w:t xml:space="preserve"> при </w:t>
      </w:r>
      <w:r w:rsidR="000774A2">
        <w:rPr>
          <w:rFonts w:ascii="Times New Roman" w:eastAsia="Times New Roman" w:hAnsi="Times New Roman" w:cs="Times New Roman"/>
          <w:color w:val="000000"/>
          <w:sz w:val="28"/>
          <w:szCs w:val="20"/>
          <w:lang w:eastAsia="ru-RU"/>
        </w:rPr>
        <w:t>годовом уточненном плане 7 856,8 тыс. руб. или 122,7</w:t>
      </w:r>
      <w:r w:rsidR="00C16382" w:rsidRPr="00C16382">
        <w:rPr>
          <w:rFonts w:ascii="Times New Roman" w:eastAsia="Times New Roman" w:hAnsi="Times New Roman" w:cs="Times New Roman"/>
          <w:color w:val="000000"/>
          <w:sz w:val="28"/>
          <w:szCs w:val="20"/>
          <w:lang w:eastAsia="ru-RU"/>
        </w:rPr>
        <w:t>%. По сравнению с аналогичным периодом прошлого года по</w:t>
      </w:r>
      <w:r w:rsidR="000774A2">
        <w:rPr>
          <w:rFonts w:ascii="Times New Roman" w:eastAsia="Times New Roman" w:hAnsi="Times New Roman" w:cs="Times New Roman"/>
          <w:color w:val="000000"/>
          <w:sz w:val="28"/>
          <w:szCs w:val="20"/>
          <w:lang w:eastAsia="ru-RU"/>
        </w:rPr>
        <w:t>ступления  увеличились</w:t>
      </w:r>
      <w:r w:rsidR="00C16382" w:rsidRPr="00C16382">
        <w:rPr>
          <w:rFonts w:ascii="Times New Roman" w:eastAsia="Times New Roman" w:hAnsi="Times New Roman" w:cs="Times New Roman"/>
          <w:color w:val="000000"/>
          <w:sz w:val="28"/>
          <w:szCs w:val="20"/>
          <w:lang w:eastAsia="ru-RU"/>
        </w:rPr>
        <w:t xml:space="preserve"> на</w:t>
      </w:r>
      <w:r w:rsidR="000774A2">
        <w:rPr>
          <w:rFonts w:ascii="Times New Roman" w:eastAsia="Times New Roman" w:hAnsi="Times New Roman" w:cs="Times New Roman"/>
          <w:color w:val="000000"/>
          <w:sz w:val="28"/>
          <w:szCs w:val="20"/>
          <w:lang w:eastAsia="ru-RU"/>
        </w:rPr>
        <w:t xml:space="preserve"> 4 314,0 тыс. рублей или на 80,9%</w:t>
      </w:r>
      <w:r w:rsidR="00900AA4">
        <w:rPr>
          <w:rFonts w:ascii="Times New Roman" w:eastAsia="Times New Roman" w:hAnsi="Times New Roman" w:cs="Times New Roman"/>
          <w:color w:val="000000"/>
          <w:sz w:val="28"/>
          <w:szCs w:val="20"/>
          <w:lang w:eastAsia="ru-RU"/>
        </w:rPr>
        <w:t>.</w:t>
      </w:r>
    </w:p>
    <w:p w:rsidR="000437CC" w:rsidRPr="000437CC" w:rsidRDefault="00C16382" w:rsidP="00D23AB4">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sz w:val="28"/>
          <w:szCs w:val="28"/>
          <w:lang w:eastAsia="ru-RU"/>
        </w:rPr>
      </w:pPr>
      <w:r w:rsidRPr="00C16382">
        <w:rPr>
          <w:rFonts w:ascii="Times New Roman" w:eastAsia="Times New Roman" w:hAnsi="Times New Roman" w:cs="Times New Roman"/>
          <w:b/>
          <w:color w:val="000000"/>
          <w:sz w:val="28"/>
          <w:szCs w:val="20"/>
          <w:lang w:eastAsia="ru-RU"/>
        </w:rPr>
        <w:t>Налог на добычу полезных ископаемых</w:t>
      </w:r>
      <w:r w:rsidR="000774A2">
        <w:rPr>
          <w:rFonts w:ascii="Times New Roman" w:eastAsia="Times New Roman" w:hAnsi="Times New Roman" w:cs="Times New Roman"/>
          <w:color w:val="000000"/>
          <w:sz w:val="28"/>
          <w:szCs w:val="20"/>
          <w:lang w:eastAsia="ru-RU"/>
        </w:rPr>
        <w:t xml:space="preserve"> поступил в сумме 2 189,8</w:t>
      </w:r>
      <w:r w:rsidRPr="00C16382">
        <w:rPr>
          <w:rFonts w:ascii="Times New Roman" w:eastAsia="Times New Roman" w:hAnsi="Times New Roman" w:cs="Times New Roman"/>
          <w:color w:val="000000"/>
          <w:sz w:val="28"/>
          <w:szCs w:val="20"/>
          <w:lang w:eastAsia="ru-RU"/>
        </w:rPr>
        <w:t xml:space="preserve"> тыс. рублей при </w:t>
      </w:r>
      <w:r w:rsidR="000774A2">
        <w:rPr>
          <w:rFonts w:ascii="Times New Roman" w:eastAsia="Times New Roman" w:hAnsi="Times New Roman" w:cs="Times New Roman"/>
          <w:color w:val="000000"/>
          <w:sz w:val="28"/>
          <w:szCs w:val="20"/>
          <w:lang w:eastAsia="ru-RU"/>
        </w:rPr>
        <w:t>годовом уточненном плане 562,8 тыс. руб. или 389,1</w:t>
      </w:r>
      <w:r w:rsidRPr="00C16382">
        <w:rPr>
          <w:rFonts w:ascii="Times New Roman" w:eastAsia="Times New Roman" w:hAnsi="Times New Roman" w:cs="Times New Roman"/>
          <w:color w:val="000000"/>
          <w:sz w:val="28"/>
          <w:szCs w:val="20"/>
          <w:lang w:eastAsia="ru-RU"/>
        </w:rPr>
        <w:t>%. По сравнению с про</w:t>
      </w:r>
      <w:r w:rsidR="00A30D10">
        <w:rPr>
          <w:rFonts w:ascii="Times New Roman" w:eastAsia="Times New Roman" w:hAnsi="Times New Roman" w:cs="Times New Roman"/>
          <w:color w:val="000000"/>
          <w:sz w:val="28"/>
          <w:szCs w:val="20"/>
          <w:lang w:eastAsia="ru-RU"/>
        </w:rPr>
        <w:t xml:space="preserve">шлым годом </w:t>
      </w:r>
      <w:r w:rsidR="000774A2">
        <w:rPr>
          <w:rFonts w:ascii="Times New Roman" w:eastAsia="Times New Roman" w:hAnsi="Times New Roman" w:cs="Times New Roman"/>
          <w:color w:val="000000"/>
          <w:sz w:val="28"/>
          <w:szCs w:val="20"/>
          <w:lang w:eastAsia="ru-RU"/>
        </w:rPr>
        <w:t>поступления увеличились на 522,2</w:t>
      </w:r>
      <w:r w:rsidRPr="00C16382">
        <w:rPr>
          <w:rFonts w:ascii="Times New Roman" w:eastAsia="Times New Roman" w:hAnsi="Times New Roman" w:cs="Times New Roman"/>
          <w:color w:val="000000"/>
          <w:sz w:val="28"/>
          <w:szCs w:val="20"/>
          <w:lang w:eastAsia="ru-RU"/>
        </w:rPr>
        <w:t xml:space="preserve"> </w:t>
      </w:r>
      <w:r w:rsidR="000774A2">
        <w:rPr>
          <w:rFonts w:ascii="Times New Roman" w:eastAsia="Times New Roman" w:hAnsi="Times New Roman" w:cs="Times New Roman"/>
          <w:color w:val="000000"/>
          <w:sz w:val="28"/>
          <w:szCs w:val="20"/>
          <w:lang w:eastAsia="ru-RU"/>
        </w:rPr>
        <w:t>тыс. рублей или на 31,3%</w:t>
      </w:r>
      <w:r w:rsidR="00BA5947" w:rsidRPr="00BA5947">
        <w:rPr>
          <w:rFonts w:ascii="Times New Roman" w:eastAsia="Times New Roman" w:hAnsi="Times New Roman" w:cs="Times New Roman"/>
          <w:color w:val="000000"/>
          <w:sz w:val="28"/>
          <w:szCs w:val="20"/>
          <w:lang w:eastAsia="ru-RU"/>
        </w:rPr>
        <w:t>.</w:t>
      </w:r>
      <w:r w:rsidR="000437CC">
        <w:rPr>
          <w:rFonts w:ascii="Times New Roman" w:eastAsia="Times New Roman" w:hAnsi="Times New Roman" w:cs="Times New Roman"/>
          <w:color w:val="000000"/>
          <w:sz w:val="28"/>
          <w:szCs w:val="20"/>
          <w:lang w:eastAsia="ru-RU"/>
        </w:rPr>
        <w:t xml:space="preserve"> </w:t>
      </w:r>
      <w:r w:rsidR="000437CC" w:rsidRPr="000437CC">
        <w:rPr>
          <w:rFonts w:ascii="Times New Roman" w:eastAsia="Times New Roman" w:hAnsi="Times New Roman" w:cs="Times New Roman"/>
          <w:sz w:val="28"/>
          <w:szCs w:val="28"/>
          <w:lang w:eastAsia="ru-RU"/>
        </w:rPr>
        <w:t>Платежи поступили от ООО «СмолЖБИКомплект», ООО «Недра Смоленск», ООО «К</w:t>
      </w:r>
      <w:r w:rsidR="000774A2">
        <w:rPr>
          <w:rFonts w:ascii="Times New Roman" w:eastAsia="Times New Roman" w:hAnsi="Times New Roman" w:cs="Times New Roman"/>
          <w:sz w:val="28"/>
          <w:szCs w:val="28"/>
          <w:lang w:eastAsia="ru-RU"/>
        </w:rPr>
        <w:t xml:space="preserve">арьер </w:t>
      </w:r>
      <w:r w:rsidR="000437CC" w:rsidRPr="000437CC">
        <w:rPr>
          <w:rFonts w:ascii="Times New Roman" w:eastAsia="Times New Roman" w:hAnsi="Times New Roman" w:cs="Times New Roman"/>
          <w:sz w:val="28"/>
          <w:szCs w:val="28"/>
          <w:lang w:eastAsia="ru-RU"/>
        </w:rPr>
        <w:t>Л</w:t>
      </w:r>
      <w:r w:rsidR="000774A2">
        <w:rPr>
          <w:rFonts w:ascii="Times New Roman" w:eastAsia="Times New Roman" w:hAnsi="Times New Roman" w:cs="Times New Roman"/>
          <w:sz w:val="28"/>
          <w:szCs w:val="28"/>
          <w:lang w:eastAsia="ru-RU"/>
        </w:rPr>
        <w:t>осня</w:t>
      </w:r>
      <w:r w:rsidR="000437CC" w:rsidRPr="000437CC">
        <w:rPr>
          <w:rFonts w:ascii="Times New Roman" w:eastAsia="Times New Roman" w:hAnsi="Times New Roman" w:cs="Times New Roman"/>
          <w:sz w:val="28"/>
          <w:szCs w:val="28"/>
          <w:lang w:eastAsia="ru-RU"/>
        </w:rPr>
        <w:t>».</w:t>
      </w:r>
    </w:p>
    <w:p w:rsidR="0067049E" w:rsidRDefault="00C16382" w:rsidP="00D23AB4">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color w:val="000000"/>
          <w:sz w:val="28"/>
          <w:szCs w:val="20"/>
          <w:lang w:eastAsia="ru-RU"/>
        </w:rPr>
      </w:pPr>
      <w:r w:rsidRPr="00C16382">
        <w:rPr>
          <w:rFonts w:ascii="Times New Roman" w:eastAsia="Times New Roman" w:hAnsi="Times New Roman" w:cs="Times New Roman"/>
          <w:b/>
          <w:color w:val="000000"/>
          <w:sz w:val="28"/>
          <w:szCs w:val="20"/>
          <w:lang w:eastAsia="ru-RU"/>
        </w:rPr>
        <w:t>Государственная пошлина</w:t>
      </w:r>
      <w:r w:rsidR="001B499C">
        <w:rPr>
          <w:rFonts w:ascii="Times New Roman" w:eastAsia="Times New Roman" w:hAnsi="Times New Roman" w:cs="Times New Roman"/>
          <w:color w:val="000000"/>
          <w:sz w:val="28"/>
          <w:szCs w:val="20"/>
          <w:lang w:eastAsia="ru-RU"/>
        </w:rPr>
        <w:t xml:space="preserve"> поступила в сумме 6 107,9</w:t>
      </w:r>
      <w:r w:rsidRPr="00C16382">
        <w:rPr>
          <w:rFonts w:ascii="Times New Roman" w:eastAsia="Times New Roman" w:hAnsi="Times New Roman" w:cs="Times New Roman"/>
          <w:color w:val="000000"/>
          <w:sz w:val="28"/>
          <w:szCs w:val="20"/>
          <w:lang w:eastAsia="ru-RU"/>
        </w:rPr>
        <w:t xml:space="preserve"> тыс. руб. при </w:t>
      </w:r>
      <w:r w:rsidR="001B499C">
        <w:rPr>
          <w:rFonts w:ascii="Times New Roman" w:eastAsia="Times New Roman" w:hAnsi="Times New Roman" w:cs="Times New Roman"/>
          <w:color w:val="000000"/>
          <w:sz w:val="28"/>
          <w:szCs w:val="20"/>
          <w:lang w:eastAsia="ru-RU"/>
        </w:rPr>
        <w:t>годовом уточненном плане 3 713,9 тыс. руб. или 164,5</w:t>
      </w:r>
      <w:r w:rsidRPr="00C16382">
        <w:rPr>
          <w:rFonts w:ascii="Times New Roman" w:eastAsia="Times New Roman" w:hAnsi="Times New Roman" w:cs="Times New Roman"/>
          <w:color w:val="000000"/>
          <w:sz w:val="28"/>
          <w:szCs w:val="20"/>
          <w:lang w:eastAsia="ru-RU"/>
        </w:rPr>
        <w:t>%. По сравне</w:t>
      </w:r>
      <w:r w:rsidR="001B499C">
        <w:rPr>
          <w:rFonts w:ascii="Times New Roman" w:eastAsia="Times New Roman" w:hAnsi="Times New Roman" w:cs="Times New Roman"/>
          <w:color w:val="000000"/>
          <w:sz w:val="28"/>
          <w:szCs w:val="20"/>
          <w:lang w:eastAsia="ru-RU"/>
        </w:rPr>
        <w:t>нию с аналогичным периодом  2023 года поступления увеличились на 2 796,2 тыс. руб. или на 84,4%.</w:t>
      </w:r>
      <w:r w:rsidR="002E1E61">
        <w:rPr>
          <w:rFonts w:ascii="Times New Roman" w:eastAsia="Times New Roman" w:hAnsi="Times New Roman" w:cs="Times New Roman"/>
          <w:color w:val="000000"/>
          <w:sz w:val="28"/>
          <w:szCs w:val="20"/>
          <w:lang w:eastAsia="ru-RU"/>
        </w:rPr>
        <w:t xml:space="preserve"> </w:t>
      </w:r>
      <w:r w:rsidR="001B499C">
        <w:rPr>
          <w:rFonts w:ascii="Times New Roman" w:eastAsia="Times New Roman" w:hAnsi="Times New Roman" w:cs="Times New Roman"/>
          <w:color w:val="000000"/>
          <w:sz w:val="28"/>
          <w:szCs w:val="20"/>
          <w:lang w:eastAsia="ru-RU"/>
        </w:rPr>
        <w:t>П</w:t>
      </w:r>
      <w:r w:rsidR="001B499C" w:rsidRPr="001B499C">
        <w:rPr>
          <w:rFonts w:ascii="Times New Roman" w:eastAsia="Times New Roman" w:hAnsi="Times New Roman" w:cs="Times New Roman"/>
          <w:color w:val="000000"/>
          <w:sz w:val="28"/>
          <w:szCs w:val="20"/>
          <w:lang w:eastAsia="ru-RU"/>
        </w:rPr>
        <w:t>оступления у</w:t>
      </w:r>
      <w:r w:rsidR="001B499C">
        <w:rPr>
          <w:rFonts w:ascii="Times New Roman" w:eastAsia="Times New Roman" w:hAnsi="Times New Roman" w:cs="Times New Roman"/>
          <w:color w:val="000000"/>
          <w:sz w:val="28"/>
          <w:szCs w:val="20"/>
          <w:lang w:eastAsia="ru-RU"/>
        </w:rPr>
        <w:t xml:space="preserve">величились </w:t>
      </w:r>
      <w:r w:rsidR="001B499C" w:rsidRPr="001B499C">
        <w:rPr>
          <w:rFonts w:ascii="Times New Roman" w:eastAsia="Times New Roman" w:hAnsi="Times New Roman" w:cs="Times New Roman"/>
          <w:color w:val="000000"/>
          <w:sz w:val="28"/>
          <w:szCs w:val="20"/>
          <w:lang w:eastAsia="ru-RU"/>
        </w:rPr>
        <w:t>в связи с ростом дел, рассматриваемых в судах общей юрисдикции, мировыми судьями.</w:t>
      </w:r>
      <w:r w:rsidR="001B499C">
        <w:rPr>
          <w:rFonts w:ascii="Times New Roman" w:eastAsia="Times New Roman" w:hAnsi="Times New Roman" w:cs="Times New Roman"/>
          <w:color w:val="000000"/>
          <w:sz w:val="28"/>
          <w:szCs w:val="20"/>
          <w:lang w:eastAsia="ru-RU"/>
        </w:rPr>
        <w:t xml:space="preserve"> </w:t>
      </w:r>
    </w:p>
    <w:p w:rsidR="00B22D0D" w:rsidRDefault="00B22D0D"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22D0D">
        <w:rPr>
          <w:rFonts w:ascii="Times New Roman" w:hAnsi="Times New Roman" w:cs="Times New Roman"/>
          <w:sz w:val="28"/>
          <w:szCs w:val="28"/>
        </w:rPr>
        <w:t xml:space="preserve">Неналоговые доходы </w:t>
      </w:r>
      <w:r w:rsidR="006D17AA">
        <w:rPr>
          <w:rFonts w:ascii="Times New Roman" w:hAnsi="Times New Roman" w:cs="Times New Roman"/>
          <w:sz w:val="28"/>
          <w:szCs w:val="28"/>
        </w:rPr>
        <w:t>бюджета муниципального образования «Починковский район» Смоленской об</w:t>
      </w:r>
      <w:r w:rsidR="00D962D8">
        <w:rPr>
          <w:rFonts w:ascii="Times New Roman" w:hAnsi="Times New Roman" w:cs="Times New Roman"/>
          <w:sz w:val="28"/>
          <w:szCs w:val="28"/>
        </w:rPr>
        <w:t>ласти поступили в сумме 11 482,8</w:t>
      </w:r>
      <w:r w:rsidR="006D17AA">
        <w:rPr>
          <w:rFonts w:ascii="Times New Roman" w:hAnsi="Times New Roman" w:cs="Times New Roman"/>
          <w:sz w:val="28"/>
          <w:szCs w:val="28"/>
        </w:rPr>
        <w:t xml:space="preserve"> тыс. </w:t>
      </w:r>
      <w:r w:rsidR="00D962D8">
        <w:rPr>
          <w:rFonts w:ascii="Times New Roman" w:hAnsi="Times New Roman" w:cs="Times New Roman"/>
          <w:sz w:val="28"/>
          <w:szCs w:val="28"/>
        </w:rPr>
        <w:t>рублей или 106,0</w:t>
      </w:r>
      <w:r w:rsidRPr="00B22D0D">
        <w:rPr>
          <w:rFonts w:ascii="Times New Roman" w:hAnsi="Times New Roman" w:cs="Times New Roman"/>
          <w:sz w:val="28"/>
          <w:szCs w:val="28"/>
        </w:rPr>
        <w:t>% к плановым показателям бюджетной отчетности. Доля данных видов доходов со</w:t>
      </w:r>
      <w:r w:rsidR="00D962D8">
        <w:rPr>
          <w:rFonts w:ascii="Times New Roman" w:hAnsi="Times New Roman" w:cs="Times New Roman"/>
          <w:sz w:val="28"/>
          <w:szCs w:val="28"/>
        </w:rPr>
        <w:t>ставила 1,4</w:t>
      </w:r>
      <w:r w:rsidRPr="00B22D0D">
        <w:rPr>
          <w:rFonts w:ascii="Times New Roman" w:hAnsi="Times New Roman" w:cs="Times New Roman"/>
          <w:sz w:val="28"/>
          <w:szCs w:val="28"/>
        </w:rPr>
        <w:t xml:space="preserve">% в общей сумме доходов. </w:t>
      </w:r>
    </w:p>
    <w:p w:rsidR="00B22D0D" w:rsidRDefault="00D962D8"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B22D0D" w:rsidRPr="00B22D0D">
        <w:rPr>
          <w:rFonts w:ascii="Times New Roman" w:hAnsi="Times New Roman" w:cs="Times New Roman"/>
          <w:sz w:val="28"/>
          <w:szCs w:val="28"/>
        </w:rPr>
        <w:t>еналоговых доходов</w:t>
      </w:r>
      <w:r w:rsidR="006A0F7A">
        <w:rPr>
          <w:rFonts w:ascii="Times New Roman" w:hAnsi="Times New Roman" w:cs="Times New Roman"/>
          <w:sz w:val="28"/>
          <w:szCs w:val="28"/>
        </w:rPr>
        <w:t xml:space="preserve"> в бюджет поступило на 4 980,2 тыс. рублей или 43,4</w:t>
      </w:r>
      <w:r>
        <w:rPr>
          <w:rFonts w:ascii="Times New Roman" w:hAnsi="Times New Roman" w:cs="Times New Roman"/>
          <w:sz w:val="28"/>
          <w:szCs w:val="28"/>
        </w:rPr>
        <w:t xml:space="preserve">% </w:t>
      </w:r>
      <w:r w:rsidR="006A0F7A">
        <w:rPr>
          <w:rFonts w:ascii="Times New Roman" w:hAnsi="Times New Roman" w:cs="Times New Roman"/>
          <w:sz w:val="28"/>
          <w:szCs w:val="28"/>
        </w:rPr>
        <w:t>больше, чем в 2023</w:t>
      </w:r>
      <w:r>
        <w:rPr>
          <w:rFonts w:ascii="Times New Roman" w:hAnsi="Times New Roman" w:cs="Times New Roman"/>
          <w:sz w:val="28"/>
          <w:szCs w:val="28"/>
        </w:rPr>
        <w:t xml:space="preserve"> году</w:t>
      </w:r>
      <w:r w:rsidR="006A0F7A">
        <w:rPr>
          <w:rFonts w:ascii="Times New Roman" w:hAnsi="Times New Roman" w:cs="Times New Roman"/>
          <w:sz w:val="28"/>
          <w:szCs w:val="28"/>
        </w:rPr>
        <w:t>.</w:t>
      </w:r>
      <w:r>
        <w:rPr>
          <w:rFonts w:ascii="Times New Roman" w:hAnsi="Times New Roman" w:cs="Times New Roman"/>
          <w:sz w:val="28"/>
          <w:szCs w:val="28"/>
        </w:rPr>
        <w:t xml:space="preserve"> </w:t>
      </w:r>
    </w:p>
    <w:p w:rsidR="00B22D0D" w:rsidRPr="00B22D0D" w:rsidRDefault="00B22D0D" w:rsidP="00D23AB4">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B22D0D">
        <w:rPr>
          <w:rFonts w:ascii="Times New Roman" w:hAnsi="Times New Roman" w:cs="Times New Roman"/>
          <w:sz w:val="28"/>
          <w:szCs w:val="28"/>
        </w:rPr>
        <w:t xml:space="preserve">Структура неналоговых доходов бюджета </w:t>
      </w:r>
      <w:r w:rsidR="00572D41" w:rsidRPr="00572D41">
        <w:rPr>
          <w:rFonts w:ascii="Times New Roman" w:hAnsi="Times New Roman" w:cs="Times New Roman"/>
          <w:sz w:val="28"/>
          <w:szCs w:val="28"/>
        </w:rPr>
        <w:t xml:space="preserve">муниципального образования «Починковский район» Смоленской области </w:t>
      </w:r>
      <w:r w:rsidR="006A0F7A">
        <w:rPr>
          <w:rFonts w:ascii="Times New Roman" w:hAnsi="Times New Roman" w:cs="Times New Roman"/>
          <w:sz w:val="28"/>
          <w:szCs w:val="28"/>
        </w:rPr>
        <w:t>в 2024</w:t>
      </w:r>
      <w:r w:rsidRPr="00B22D0D">
        <w:rPr>
          <w:rFonts w:ascii="Times New Roman" w:hAnsi="Times New Roman" w:cs="Times New Roman"/>
          <w:sz w:val="28"/>
          <w:szCs w:val="28"/>
        </w:rPr>
        <w:t xml:space="preserve"> году сложилась следующим образом.</w:t>
      </w:r>
    </w:p>
    <w:p w:rsidR="00917D0D" w:rsidRDefault="00250931" w:rsidP="00D23AB4">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b/>
          <w:color w:val="000000"/>
          <w:sz w:val="28"/>
          <w:szCs w:val="20"/>
          <w:lang w:eastAsia="ru-RU"/>
        </w:rPr>
        <w:lastRenderedPageBreak/>
        <w:t>Доходы от использования имущества, находящегося в муниципальной собственности</w:t>
      </w:r>
      <w:r w:rsidR="00917D0D">
        <w:rPr>
          <w:rFonts w:ascii="Times New Roman" w:eastAsia="Times New Roman" w:hAnsi="Times New Roman" w:cs="Times New Roman"/>
          <w:color w:val="000000"/>
          <w:sz w:val="28"/>
          <w:szCs w:val="20"/>
          <w:lang w:eastAsia="ru-RU"/>
        </w:rPr>
        <w:t xml:space="preserve"> поступили в сумме 7 490,1</w:t>
      </w:r>
      <w:r>
        <w:rPr>
          <w:rFonts w:ascii="Times New Roman" w:eastAsia="Times New Roman" w:hAnsi="Times New Roman" w:cs="Times New Roman"/>
          <w:color w:val="000000"/>
          <w:sz w:val="28"/>
          <w:szCs w:val="20"/>
          <w:lang w:eastAsia="ru-RU"/>
        </w:rPr>
        <w:t xml:space="preserve"> тыс. рублей</w:t>
      </w:r>
      <w:r w:rsidR="00B22D0D" w:rsidRPr="00B22D0D">
        <w:rPr>
          <w:rFonts w:ascii="Times New Roman" w:eastAsia="Times New Roman" w:hAnsi="Times New Roman" w:cs="Times New Roman"/>
          <w:color w:val="000000"/>
          <w:sz w:val="28"/>
          <w:szCs w:val="20"/>
          <w:lang w:eastAsia="ru-RU"/>
        </w:rPr>
        <w:t xml:space="preserve"> при годов</w:t>
      </w:r>
      <w:r w:rsidR="00917D0D">
        <w:rPr>
          <w:rFonts w:ascii="Times New Roman" w:eastAsia="Times New Roman" w:hAnsi="Times New Roman" w:cs="Times New Roman"/>
          <w:color w:val="000000"/>
          <w:sz w:val="28"/>
          <w:szCs w:val="20"/>
          <w:lang w:eastAsia="ru-RU"/>
        </w:rPr>
        <w:t>ом уточненном плане 6 520,1</w:t>
      </w:r>
      <w:r w:rsidR="00D36437">
        <w:rPr>
          <w:rFonts w:ascii="Times New Roman" w:eastAsia="Times New Roman" w:hAnsi="Times New Roman" w:cs="Times New Roman"/>
          <w:color w:val="000000"/>
          <w:sz w:val="28"/>
          <w:szCs w:val="20"/>
          <w:lang w:eastAsia="ru-RU"/>
        </w:rPr>
        <w:t xml:space="preserve">  тыс. рублей</w:t>
      </w:r>
      <w:r w:rsidR="00917D0D">
        <w:rPr>
          <w:rFonts w:ascii="Times New Roman" w:eastAsia="Times New Roman" w:hAnsi="Times New Roman" w:cs="Times New Roman"/>
          <w:color w:val="000000"/>
          <w:sz w:val="28"/>
          <w:szCs w:val="20"/>
          <w:lang w:eastAsia="ru-RU"/>
        </w:rPr>
        <w:t xml:space="preserve"> или 114,9</w:t>
      </w:r>
      <w:r w:rsidR="00B22D0D" w:rsidRPr="00B22D0D">
        <w:rPr>
          <w:rFonts w:ascii="Times New Roman" w:eastAsia="Times New Roman" w:hAnsi="Times New Roman" w:cs="Times New Roman"/>
          <w:color w:val="000000"/>
          <w:sz w:val="28"/>
          <w:szCs w:val="20"/>
          <w:lang w:eastAsia="ru-RU"/>
        </w:rPr>
        <w:t>%. По сравнению с  аналогичным периодом</w:t>
      </w:r>
      <w:r w:rsidR="00C07326">
        <w:rPr>
          <w:rFonts w:ascii="Times New Roman" w:eastAsia="Times New Roman" w:hAnsi="Times New Roman" w:cs="Times New Roman"/>
          <w:color w:val="000000"/>
          <w:sz w:val="28"/>
          <w:szCs w:val="20"/>
          <w:lang w:eastAsia="ru-RU"/>
        </w:rPr>
        <w:t xml:space="preserve"> </w:t>
      </w:r>
      <w:r w:rsidR="00B22D0D" w:rsidRPr="00B22D0D">
        <w:rPr>
          <w:rFonts w:ascii="Times New Roman" w:eastAsia="Times New Roman" w:hAnsi="Times New Roman" w:cs="Times New Roman"/>
          <w:color w:val="000000"/>
          <w:sz w:val="28"/>
          <w:szCs w:val="20"/>
          <w:lang w:eastAsia="ru-RU"/>
        </w:rPr>
        <w:t xml:space="preserve"> прошлого го</w:t>
      </w:r>
      <w:r w:rsidR="00917D0D">
        <w:rPr>
          <w:rFonts w:ascii="Times New Roman" w:eastAsia="Times New Roman" w:hAnsi="Times New Roman" w:cs="Times New Roman"/>
          <w:color w:val="000000"/>
          <w:sz w:val="28"/>
          <w:szCs w:val="20"/>
          <w:lang w:eastAsia="ru-RU"/>
        </w:rPr>
        <w:t>да поступления возросли на 1 870,4 тыс. рублей или на 33,3</w:t>
      </w:r>
      <w:r w:rsidR="00B22D0D" w:rsidRPr="00B22D0D">
        <w:rPr>
          <w:rFonts w:ascii="Times New Roman" w:eastAsia="Times New Roman" w:hAnsi="Times New Roman" w:cs="Times New Roman"/>
          <w:color w:val="000000"/>
          <w:sz w:val="28"/>
          <w:szCs w:val="20"/>
          <w:lang w:eastAsia="ru-RU"/>
        </w:rPr>
        <w:t>%.</w:t>
      </w:r>
    </w:p>
    <w:p w:rsidR="00233067" w:rsidRPr="00233067" w:rsidRDefault="00B22D0D" w:rsidP="00917D0D">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sz w:val="28"/>
          <w:szCs w:val="28"/>
          <w:lang w:eastAsia="ru-RU"/>
        </w:rPr>
      </w:pPr>
      <w:r w:rsidRPr="00B22D0D">
        <w:rPr>
          <w:rFonts w:ascii="Times New Roman" w:eastAsia="Times New Roman" w:hAnsi="Times New Roman" w:cs="Times New Roman"/>
          <w:color w:val="000000"/>
          <w:sz w:val="28"/>
          <w:szCs w:val="20"/>
          <w:lang w:eastAsia="ru-RU"/>
        </w:rPr>
        <w:t xml:space="preserve"> </w:t>
      </w:r>
      <w:r w:rsidR="004F39E5">
        <w:rPr>
          <w:rFonts w:ascii="Times New Roman" w:eastAsia="Times New Roman" w:hAnsi="Times New Roman" w:cs="Times New Roman"/>
          <w:b/>
          <w:color w:val="000000"/>
          <w:sz w:val="28"/>
          <w:szCs w:val="20"/>
          <w:lang w:eastAsia="ru-RU"/>
        </w:rPr>
        <w:t>Платежи</w:t>
      </w:r>
      <w:r w:rsidRPr="00B22D0D">
        <w:rPr>
          <w:rFonts w:ascii="Times New Roman" w:eastAsia="Times New Roman" w:hAnsi="Times New Roman" w:cs="Times New Roman"/>
          <w:b/>
          <w:color w:val="000000"/>
          <w:sz w:val="28"/>
          <w:szCs w:val="20"/>
          <w:lang w:eastAsia="ru-RU"/>
        </w:rPr>
        <w:t xml:space="preserve"> за негативное воздействие на окружающую среду</w:t>
      </w:r>
      <w:r w:rsidR="002267CE">
        <w:rPr>
          <w:rFonts w:ascii="Times New Roman" w:eastAsia="Times New Roman" w:hAnsi="Times New Roman" w:cs="Times New Roman"/>
          <w:color w:val="000000"/>
          <w:sz w:val="28"/>
          <w:szCs w:val="20"/>
          <w:lang w:eastAsia="ru-RU"/>
        </w:rPr>
        <w:t xml:space="preserve"> поступили</w:t>
      </w:r>
      <w:r w:rsidR="00917D0D">
        <w:rPr>
          <w:rFonts w:ascii="Times New Roman" w:eastAsia="Times New Roman" w:hAnsi="Times New Roman" w:cs="Times New Roman"/>
          <w:color w:val="000000"/>
          <w:sz w:val="28"/>
          <w:szCs w:val="20"/>
          <w:lang w:eastAsia="ru-RU"/>
        </w:rPr>
        <w:t xml:space="preserve"> в сумме 907,6</w:t>
      </w:r>
      <w:r w:rsidR="00D36437">
        <w:rPr>
          <w:rFonts w:ascii="Times New Roman" w:eastAsia="Times New Roman" w:hAnsi="Times New Roman" w:cs="Times New Roman"/>
          <w:color w:val="000000"/>
          <w:sz w:val="28"/>
          <w:szCs w:val="20"/>
          <w:lang w:eastAsia="ru-RU"/>
        </w:rPr>
        <w:t xml:space="preserve"> тыс. рублей</w:t>
      </w:r>
      <w:r w:rsidRPr="00B22D0D">
        <w:rPr>
          <w:rFonts w:ascii="Times New Roman" w:eastAsia="Times New Roman" w:hAnsi="Times New Roman" w:cs="Times New Roman"/>
          <w:color w:val="000000"/>
          <w:sz w:val="28"/>
          <w:szCs w:val="20"/>
          <w:lang w:eastAsia="ru-RU"/>
        </w:rPr>
        <w:t xml:space="preserve"> при годовом уточненном пл</w:t>
      </w:r>
      <w:r w:rsidR="00917D0D">
        <w:rPr>
          <w:rFonts w:ascii="Times New Roman" w:eastAsia="Times New Roman" w:hAnsi="Times New Roman" w:cs="Times New Roman"/>
          <w:color w:val="000000"/>
          <w:sz w:val="28"/>
          <w:szCs w:val="20"/>
          <w:lang w:eastAsia="ru-RU"/>
        </w:rPr>
        <w:t>ане 828,5 тыс. рублей или 109,5</w:t>
      </w:r>
      <w:r w:rsidRPr="00B22D0D">
        <w:rPr>
          <w:rFonts w:ascii="Times New Roman" w:eastAsia="Times New Roman" w:hAnsi="Times New Roman" w:cs="Times New Roman"/>
          <w:color w:val="000000"/>
          <w:sz w:val="28"/>
          <w:szCs w:val="20"/>
          <w:lang w:eastAsia="ru-RU"/>
        </w:rPr>
        <w:t>%. По сравнению с аналогичным периодом пр</w:t>
      </w:r>
      <w:r w:rsidR="00D36437">
        <w:rPr>
          <w:rFonts w:ascii="Times New Roman" w:eastAsia="Times New Roman" w:hAnsi="Times New Roman" w:cs="Times New Roman"/>
          <w:color w:val="000000"/>
          <w:sz w:val="28"/>
          <w:szCs w:val="20"/>
          <w:lang w:eastAsia="ru-RU"/>
        </w:rPr>
        <w:t>ошлого года</w:t>
      </w:r>
      <w:r w:rsidR="00917D0D">
        <w:rPr>
          <w:rFonts w:ascii="Times New Roman" w:eastAsia="Times New Roman" w:hAnsi="Times New Roman" w:cs="Times New Roman"/>
          <w:color w:val="000000"/>
          <w:sz w:val="28"/>
          <w:szCs w:val="20"/>
          <w:lang w:eastAsia="ru-RU"/>
        </w:rPr>
        <w:t xml:space="preserve"> поступления уменьшились на 153,5</w:t>
      </w:r>
      <w:r w:rsidR="00C05027">
        <w:rPr>
          <w:rFonts w:ascii="Times New Roman" w:eastAsia="Times New Roman" w:hAnsi="Times New Roman" w:cs="Times New Roman"/>
          <w:color w:val="000000"/>
          <w:sz w:val="28"/>
          <w:szCs w:val="20"/>
          <w:lang w:eastAsia="ru-RU"/>
        </w:rPr>
        <w:t xml:space="preserve"> тыс. рублей</w:t>
      </w:r>
      <w:r w:rsidR="00917D0D">
        <w:rPr>
          <w:rFonts w:ascii="Times New Roman" w:eastAsia="Times New Roman" w:hAnsi="Times New Roman" w:cs="Times New Roman"/>
          <w:color w:val="000000"/>
          <w:sz w:val="28"/>
          <w:szCs w:val="20"/>
          <w:lang w:eastAsia="ru-RU"/>
        </w:rPr>
        <w:t xml:space="preserve"> или 14,5</w:t>
      </w:r>
      <w:r w:rsidR="00D36437">
        <w:rPr>
          <w:rFonts w:ascii="Times New Roman" w:eastAsia="Times New Roman" w:hAnsi="Times New Roman" w:cs="Times New Roman"/>
          <w:color w:val="000000"/>
          <w:sz w:val="28"/>
          <w:szCs w:val="20"/>
          <w:lang w:eastAsia="ru-RU"/>
        </w:rPr>
        <w:t xml:space="preserve">%. </w:t>
      </w:r>
    </w:p>
    <w:p w:rsidR="007A0E25" w:rsidRPr="00B22D0D" w:rsidRDefault="004F39E5" w:rsidP="0043707F">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0"/>
          <w:lang w:eastAsia="ru-RU"/>
        </w:rPr>
        <w:t>Доходы</w:t>
      </w:r>
      <w:r w:rsidR="00B22D0D" w:rsidRPr="00B22D0D">
        <w:rPr>
          <w:rFonts w:ascii="Times New Roman" w:eastAsia="Times New Roman" w:hAnsi="Times New Roman" w:cs="Times New Roman"/>
          <w:b/>
          <w:color w:val="000000"/>
          <w:sz w:val="28"/>
          <w:szCs w:val="20"/>
          <w:lang w:eastAsia="ru-RU"/>
        </w:rPr>
        <w:t xml:space="preserve"> от оказания платных услуг и компенсации затрат бюджетов</w:t>
      </w:r>
      <w:r w:rsidR="0043707F">
        <w:rPr>
          <w:rFonts w:ascii="Times New Roman" w:eastAsia="Times New Roman" w:hAnsi="Times New Roman" w:cs="Times New Roman"/>
          <w:color w:val="000000"/>
          <w:sz w:val="28"/>
          <w:szCs w:val="20"/>
          <w:lang w:eastAsia="ru-RU"/>
        </w:rPr>
        <w:t xml:space="preserve"> поступили в сумме 253,5</w:t>
      </w:r>
      <w:r w:rsidR="0015729A">
        <w:rPr>
          <w:rFonts w:ascii="Times New Roman" w:eastAsia="Times New Roman" w:hAnsi="Times New Roman" w:cs="Times New Roman"/>
          <w:color w:val="000000"/>
          <w:sz w:val="28"/>
          <w:szCs w:val="20"/>
          <w:lang w:eastAsia="ru-RU"/>
        </w:rPr>
        <w:t xml:space="preserve"> тыс. рублей</w:t>
      </w:r>
      <w:r w:rsidR="00B22D0D" w:rsidRPr="00B22D0D">
        <w:rPr>
          <w:rFonts w:ascii="Times New Roman" w:eastAsia="Times New Roman" w:hAnsi="Times New Roman" w:cs="Times New Roman"/>
          <w:color w:val="000000"/>
          <w:sz w:val="28"/>
          <w:szCs w:val="20"/>
          <w:lang w:eastAsia="ru-RU"/>
        </w:rPr>
        <w:t xml:space="preserve"> при годовом уточ</w:t>
      </w:r>
      <w:r w:rsidR="0043707F">
        <w:rPr>
          <w:rFonts w:ascii="Times New Roman" w:eastAsia="Times New Roman" w:hAnsi="Times New Roman" w:cs="Times New Roman"/>
          <w:color w:val="000000"/>
          <w:sz w:val="28"/>
          <w:szCs w:val="20"/>
          <w:lang w:eastAsia="ru-RU"/>
        </w:rPr>
        <w:t>ненном плане 208,8 тыс. рублей или 121,3</w:t>
      </w:r>
      <w:r w:rsidR="00B22D0D" w:rsidRPr="00B22D0D">
        <w:rPr>
          <w:rFonts w:ascii="Times New Roman" w:eastAsia="Times New Roman" w:hAnsi="Times New Roman" w:cs="Times New Roman"/>
          <w:color w:val="000000"/>
          <w:sz w:val="28"/>
          <w:szCs w:val="20"/>
          <w:lang w:eastAsia="ru-RU"/>
        </w:rPr>
        <w:t>%.</w:t>
      </w:r>
      <w:r w:rsidR="0015729A">
        <w:rPr>
          <w:rFonts w:ascii="Times New Roman" w:eastAsia="Times New Roman" w:hAnsi="Times New Roman" w:cs="Times New Roman"/>
          <w:color w:val="000000"/>
          <w:sz w:val="28"/>
          <w:szCs w:val="20"/>
          <w:lang w:eastAsia="ru-RU"/>
        </w:rPr>
        <w:t xml:space="preserve"> </w:t>
      </w:r>
      <w:r w:rsidR="00E860DE" w:rsidRPr="00E860DE">
        <w:rPr>
          <w:rFonts w:ascii="Times New Roman" w:hAnsi="Times New Roman" w:cs="Times New Roman"/>
          <w:sz w:val="28"/>
          <w:szCs w:val="28"/>
        </w:rPr>
        <w:t>По сравнению с 20</w:t>
      </w:r>
      <w:r w:rsidR="0043707F">
        <w:rPr>
          <w:rFonts w:ascii="Times New Roman" w:hAnsi="Times New Roman" w:cs="Times New Roman"/>
          <w:sz w:val="28"/>
          <w:szCs w:val="28"/>
        </w:rPr>
        <w:t>23</w:t>
      </w:r>
      <w:r w:rsidR="00E860DE">
        <w:rPr>
          <w:rFonts w:ascii="Times New Roman" w:hAnsi="Times New Roman" w:cs="Times New Roman"/>
          <w:sz w:val="28"/>
          <w:szCs w:val="28"/>
        </w:rPr>
        <w:t xml:space="preserve"> годом</w:t>
      </w:r>
      <w:r w:rsidR="0043707F">
        <w:rPr>
          <w:rFonts w:ascii="Times New Roman" w:hAnsi="Times New Roman" w:cs="Times New Roman"/>
          <w:sz w:val="28"/>
          <w:szCs w:val="28"/>
        </w:rPr>
        <w:t xml:space="preserve"> поступления увеличились на 34,4</w:t>
      </w:r>
      <w:r w:rsidR="00E860DE" w:rsidRPr="00E860DE">
        <w:rPr>
          <w:rFonts w:ascii="Times New Roman" w:hAnsi="Times New Roman" w:cs="Times New Roman"/>
          <w:sz w:val="28"/>
          <w:szCs w:val="28"/>
        </w:rPr>
        <w:t xml:space="preserve"> </w:t>
      </w:r>
      <w:r w:rsidR="0043707F">
        <w:rPr>
          <w:rFonts w:ascii="Times New Roman" w:hAnsi="Times New Roman" w:cs="Times New Roman"/>
          <w:sz w:val="28"/>
          <w:szCs w:val="28"/>
        </w:rPr>
        <w:t>тыс. рублей или на 15,7% .</w:t>
      </w:r>
      <w:r w:rsidR="0015729A">
        <w:rPr>
          <w:rFonts w:ascii="Times New Roman" w:hAnsi="Times New Roman" w:cs="Times New Roman"/>
          <w:sz w:val="28"/>
          <w:szCs w:val="28"/>
        </w:rPr>
        <w:t xml:space="preserve"> </w:t>
      </w:r>
    </w:p>
    <w:p w:rsidR="00335418" w:rsidRPr="00335418" w:rsidRDefault="004F39E5" w:rsidP="00437E4A">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0"/>
          <w:lang w:eastAsia="ru-RU"/>
        </w:rPr>
        <w:t>Доходы</w:t>
      </w:r>
      <w:r w:rsidR="00C27332">
        <w:rPr>
          <w:rFonts w:ascii="Times New Roman" w:eastAsia="Times New Roman" w:hAnsi="Times New Roman" w:cs="Times New Roman"/>
          <w:b/>
          <w:color w:val="000000"/>
          <w:sz w:val="28"/>
          <w:szCs w:val="20"/>
          <w:lang w:eastAsia="ru-RU"/>
        </w:rPr>
        <w:t xml:space="preserve"> от продажи материальных и нематериальных активов</w:t>
      </w:r>
      <w:r w:rsidR="00437E4A">
        <w:rPr>
          <w:rFonts w:ascii="Times New Roman" w:eastAsia="Times New Roman" w:hAnsi="Times New Roman" w:cs="Times New Roman"/>
          <w:color w:val="000000"/>
          <w:sz w:val="28"/>
          <w:szCs w:val="20"/>
          <w:lang w:eastAsia="ru-RU"/>
        </w:rPr>
        <w:t xml:space="preserve"> поступили в сумме 5 756,1</w:t>
      </w:r>
      <w:r w:rsidR="00C27332">
        <w:rPr>
          <w:rFonts w:ascii="Times New Roman" w:eastAsia="Times New Roman" w:hAnsi="Times New Roman" w:cs="Times New Roman"/>
          <w:color w:val="000000"/>
          <w:sz w:val="28"/>
          <w:szCs w:val="20"/>
          <w:lang w:eastAsia="ru-RU"/>
        </w:rPr>
        <w:t xml:space="preserve"> тыс. рублей</w:t>
      </w:r>
      <w:r w:rsidR="00B22D0D" w:rsidRPr="00B22D0D">
        <w:rPr>
          <w:rFonts w:ascii="Times New Roman" w:eastAsia="Times New Roman" w:hAnsi="Times New Roman" w:cs="Times New Roman"/>
          <w:color w:val="000000"/>
          <w:sz w:val="28"/>
          <w:szCs w:val="20"/>
          <w:lang w:eastAsia="ru-RU"/>
        </w:rPr>
        <w:t xml:space="preserve">   п</w:t>
      </w:r>
      <w:r w:rsidR="00C27332">
        <w:rPr>
          <w:rFonts w:ascii="Times New Roman" w:eastAsia="Times New Roman" w:hAnsi="Times New Roman" w:cs="Times New Roman"/>
          <w:color w:val="000000"/>
          <w:sz w:val="28"/>
          <w:szCs w:val="20"/>
          <w:lang w:eastAsia="ru-RU"/>
        </w:rPr>
        <w:t xml:space="preserve">ри </w:t>
      </w:r>
      <w:r w:rsidR="00437E4A">
        <w:rPr>
          <w:rFonts w:ascii="Times New Roman" w:eastAsia="Times New Roman" w:hAnsi="Times New Roman" w:cs="Times New Roman"/>
          <w:color w:val="000000"/>
          <w:sz w:val="28"/>
          <w:szCs w:val="20"/>
          <w:lang w:eastAsia="ru-RU"/>
        </w:rPr>
        <w:t>годовом уточненном плане 5 121,9</w:t>
      </w:r>
      <w:r w:rsidR="00B22D0D" w:rsidRPr="00B22D0D">
        <w:rPr>
          <w:rFonts w:ascii="Times New Roman" w:eastAsia="Times New Roman" w:hAnsi="Times New Roman" w:cs="Times New Roman"/>
          <w:color w:val="000000"/>
          <w:sz w:val="28"/>
          <w:szCs w:val="20"/>
          <w:lang w:eastAsia="ru-RU"/>
        </w:rPr>
        <w:t xml:space="preserve"> тыс. руб</w:t>
      </w:r>
      <w:r w:rsidR="00C27332">
        <w:rPr>
          <w:rFonts w:ascii="Times New Roman" w:eastAsia="Times New Roman" w:hAnsi="Times New Roman" w:cs="Times New Roman"/>
          <w:color w:val="000000"/>
          <w:sz w:val="28"/>
          <w:szCs w:val="20"/>
          <w:lang w:eastAsia="ru-RU"/>
        </w:rPr>
        <w:t>лей</w:t>
      </w:r>
      <w:r w:rsidR="00B22D0D" w:rsidRPr="00B22D0D">
        <w:rPr>
          <w:rFonts w:ascii="Times New Roman" w:eastAsia="Times New Roman" w:hAnsi="Times New Roman" w:cs="Times New Roman"/>
          <w:color w:val="000000"/>
          <w:sz w:val="28"/>
          <w:szCs w:val="20"/>
          <w:lang w:eastAsia="ru-RU"/>
        </w:rPr>
        <w:t>.</w:t>
      </w:r>
      <w:r w:rsidR="007C6AAF">
        <w:rPr>
          <w:rFonts w:ascii="Times New Roman" w:eastAsia="Times New Roman" w:hAnsi="Times New Roman" w:cs="Times New Roman"/>
          <w:color w:val="000000"/>
          <w:sz w:val="28"/>
          <w:szCs w:val="20"/>
          <w:lang w:eastAsia="ru-RU"/>
        </w:rPr>
        <w:t xml:space="preserve"> </w:t>
      </w:r>
      <w:r w:rsidR="007C6AAF" w:rsidRPr="00E860DE">
        <w:rPr>
          <w:rFonts w:ascii="Times New Roman" w:hAnsi="Times New Roman" w:cs="Times New Roman"/>
          <w:sz w:val="28"/>
          <w:szCs w:val="28"/>
        </w:rPr>
        <w:t>По сравнению с 20</w:t>
      </w:r>
      <w:r w:rsidR="00437E4A">
        <w:rPr>
          <w:rFonts w:ascii="Times New Roman" w:hAnsi="Times New Roman" w:cs="Times New Roman"/>
          <w:sz w:val="28"/>
          <w:szCs w:val="28"/>
        </w:rPr>
        <w:t>23</w:t>
      </w:r>
      <w:r w:rsidR="007C6AAF">
        <w:rPr>
          <w:rFonts w:ascii="Times New Roman" w:hAnsi="Times New Roman" w:cs="Times New Roman"/>
          <w:sz w:val="28"/>
          <w:szCs w:val="28"/>
        </w:rPr>
        <w:t xml:space="preserve"> годом</w:t>
      </w:r>
      <w:r w:rsidR="00C27332">
        <w:rPr>
          <w:rFonts w:ascii="Times New Roman" w:hAnsi="Times New Roman" w:cs="Times New Roman"/>
          <w:sz w:val="28"/>
          <w:szCs w:val="28"/>
        </w:rPr>
        <w:t xml:space="preserve"> </w:t>
      </w:r>
      <w:r w:rsidR="00437E4A">
        <w:rPr>
          <w:rFonts w:ascii="Times New Roman" w:hAnsi="Times New Roman" w:cs="Times New Roman"/>
          <w:sz w:val="28"/>
          <w:szCs w:val="28"/>
        </w:rPr>
        <w:t>поступления увеличились на 2 690,9</w:t>
      </w:r>
      <w:r w:rsidR="007C6AAF" w:rsidRPr="00E860DE">
        <w:rPr>
          <w:rFonts w:ascii="Times New Roman" w:hAnsi="Times New Roman" w:cs="Times New Roman"/>
          <w:sz w:val="28"/>
          <w:szCs w:val="28"/>
        </w:rPr>
        <w:t xml:space="preserve"> </w:t>
      </w:r>
      <w:r w:rsidR="00437E4A">
        <w:rPr>
          <w:rFonts w:ascii="Times New Roman" w:hAnsi="Times New Roman" w:cs="Times New Roman"/>
          <w:sz w:val="28"/>
          <w:szCs w:val="28"/>
        </w:rPr>
        <w:t>тыс. рублей или на 87,8</w:t>
      </w:r>
      <w:r w:rsidR="003B1F44">
        <w:rPr>
          <w:rFonts w:ascii="Times New Roman" w:hAnsi="Times New Roman" w:cs="Times New Roman"/>
          <w:sz w:val="28"/>
          <w:szCs w:val="28"/>
        </w:rPr>
        <w:t>%</w:t>
      </w:r>
      <w:r w:rsidR="00437E4A">
        <w:rPr>
          <w:rFonts w:ascii="Times New Roman" w:hAnsi="Times New Roman" w:cs="Times New Roman"/>
          <w:sz w:val="28"/>
          <w:szCs w:val="28"/>
        </w:rPr>
        <w:t>.</w:t>
      </w:r>
      <w:r w:rsidR="00C27332">
        <w:rPr>
          <w:rFonts w:ascii="Times New Roman" w:hAnsi="Times New Roman" w:cs="Times New Roman"/>
          <w:sz w:val="28"/>
          <w:szCs w:val="28"/>
        </w:rPr>
        <w:t xml:space="preserve"> </w:t>
      </w:r>
    </w:p>
    <w:p w:rsidR="007C6AAF" w:rsidRPr="007C6AAF" w:rsidRDefault="00B22D0D" w:rsidP="00D23AB4">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color w:val="000000"/>
          <w:sz w:val="28"/>
          <w:szCs w:val="20"/>
          <w:lang w:eastAsia="ru-RU"/>
        </w:rPr>
      </w:pPr>
      <w:r w:rsidRPr="00B22D0D">
        <w:rPr>
          <w:rFonts w:ascii="Times New Roman" w:eastAsia="Times New Roman" w:hAnsi="Times New Roman" w:cs="Times New Roman"/>
          <w:b/>
          <w:color w:val="000000"/>
          <w:sz w:val="28"/>
          <w:szCs w:val="20"/>
          <w:lang w:eastAsia="ru-RU"/>
        </w:rPr>
        <w:t>Штрафы, санкции, возмещение ущерба</w:t>
      </w:r>
      <w:r w:rsidR="00C77CA8">
        <w:rPr>
          <w:rFonts w:ascii="Times New Roman" w:eastAsia="Times New Roman" w:hAnsi="Times New Roman" w:cs="Times New Roman"/>
          <w:color w:val="000000"/>
          <w:sz w:val="28"/>
          <w:szCs w:val="20"/>
          <w:lang w:eastAsia="ru-RU"/>
        </w:rPr>
        <w:t xml:space="preserve"> </w:t>
      </w:r>
      <w:r w:rsidR="00437E4A">
        <w:rPr>
          <w:rFonts w:ascii="Times New Roman" w:eastAsia="Times New Roman" w:hAnsi="Times New Roman" w:cs="Times New Roman"/>
          <w:color w:val="000000"/>
          <w:sz w:val="28"/>
          <w:szCs w:val="20"/>
          <w:lang w:eastAsia="ru-RU"/>
        </w:rPr>
        <w:t>поступили в сумме 2 058,0</w:t>
      </w:r>
      <w:r w:rsidR="00C77CA8">
        <w:rPr>
          <w:rFonts w:ascii="Times New Roman" w:eastAsia="Times New Roman" w:hAnsi="Times New Roman" w:cs="Times New Roman"/>
          <w:color w:val="000000"/>
          <w:sz w:val="28"/>
          <w:szCs w:val="20"/>
          <w:lang w:eastAsia="ru-RU"/>
        </w:rPr>
        <w:t xml:space="preserve"> тыс. рублей</w:t>
      </w:r>
      <w:r w:rsidRPr="00B22D0D">
        <w:rPr>
          <w:rFonts w:ascii="Times New Roman" w:eastAsia="Times New Roman" w:hAnsi="Times New Roman" w:cs="Times New Roman"/>
          <w:color w:val="000000"/>
          <w:sz w:val="28"/>
          <w:szCs w:val="20"/>
          <w:lang w:eastAsia="ru-RU"/>
        </w:rPr>
        <w:t xml:space="preserve"> при </w:t>
      </w:r>
      <w:r w:rsidR="00437E4A">
        <w:rPr>
          <w:rFonts w:ascii="Times New Roman" w:eastAsia="Times New Roman" w:hAnsi="Times New Roman" w:cs="Times New Roman"/>
          <w:color w:val="000000"/>
          <w:sz w:val="28"/>
          <w:szCs w:val="20"/>
          <w:lang w:eastAsia="ru-RU"/>
        </w:rPr>
        <w:t>годовом уточненном плане 2 280,6 тыс. рублей или 90,2</w:t>
      </w:r>
      <w:r w:rsidRPr="00B22D0D">
        <w:rPr>
          <w:rFonts w:ascii="Times New Roman" w:eastAsia="Times New Roman" w:hAnsi="Times New Roman" w:cs="Times New Roman"/>
          <w:color w:val="000000"/>
          <w:sz w:val="28"/>
          <w:szCs w:val="20"/>
          <w:lang w:eastAsia="ru-RU"/>
        </w:rPr>
        <w:t>%. По сравнению с предыдущим годом пост</w:t>
      </w:r>
      <w:r w:rsidR="00437E4A">
        <w:rPr>
          <w:rFonts w:ascii="Times New Roman" w:eastAsia="Times New Roman" w:hAnsi="Times New Roman" w:cs="Times New Roman"/>
          <w:color w:val="000000"/>
          <w:sz w:val="28"/>
          <w:szCs w:val="20"/>
          <w:lang w:eastAsia="ru-RU"/>
        </w:rPr>
        <w:t>упления увеличились</w:t>
      </w:r>
      <w:r w:rsidRPr="00B22D0D">
        <w:rPr>
          <w:rFonts w:ascii="Times New Roman" w:eastAsia="Times New Roman" w:hAnsi="Times New Roman" w:cs="Times New Roman"/>
          <w:color w:val="000000"/>
          <w:sz w:val="28"/>
          <w:szCs w:val="20"/>
          <w:lang w:eastAsia="ru-RU"/>
        </w:rPr>
        <w:t xml:space="preserve">  н</w:t>
      </w:r>
      <w:r w:rsidR="00437E4A">
        <w:rPr>
          <w:rFonts w:ascii="Times New Roman" w:eastAsia="Times New Roman" w:hAnsi="Times New Roman" w:cs="Times New Roman"/>
          <w:color w:val="000000"/>
          <w:sz w:val="28"/>
          <w:szCs w:val="20"/>
          <w:lang w:eastAsia="ru-RU"/>
        </w:rPr>
        <w:t>а  542,2</w:t>
      </w:r>
      <w:r w:rsidR="002E115B">
        <w:rPr>
          <w:rFonts w:ascii="Times New Roman" w:eastAsia="Times New Roman" w:hAnsi="Times New Roman" w:cs="Times New Roman"/>
          <w:color w:val="000000"/>
          <w:sz w:val="28"/>
          <w:szCs w:val="20"/>
          <w:lang w:eastAsia="ru-RU"/>
        </w:rPr>
        <w:t xml:space="preserve"> тыс. руб</w:t>
      </w:r>
      <w:r w:rsidR="00437E4A">
        <w:rPr>
          <w:rFonts w:ascii="Times New Roman" w:eastAsia="Times New Roman" w:hAnsi="Times New Roman" w:cs="Times New Roman"/>
          <w:color w:val="000000"/>
          <w:sz w:val="28"/>
          <w:szCs w:val="20"/>
          <w:lang w:eastAsia="ru-RU"/>
        </w:rPr>
        <w:t>лей или на 35,8</w:t>
      </w:r>
      <w:r w:rsidR="002E115B">
        <w:rPr>
          <w:rFonts w:ascii="Times New Roman" w:eastAsia="Times New Roman" w:hAnsi="Times New Roman" w:cs="Times New Roman"/>
          <w:color w:val="000000"/>
          <w:sz w:val="28"/>
          <w:szCs w:val="20"/>
          <w:lang w:eastAsia="ru-RU"/>
        </w:rPr>
        <w:t>%</w:t>
      </w:r>
      <w:r w:rsidR="00437E4A">
        <w:rPr>
          <w:rFonts w:ascii="Times New Roman" w:eastAsia="Times New Roman" w:hAnsi="Times New Roman" w:cs="Times New Roman"/>
          <w:color w:val="000000"/>
          <w:sz w:val="28"/>
          <w:szCs w:val="20"/>
          <w:lang w:eastAsia="ru-RU"/>
        </w:rPr>
        <w:t>.</w:t>
      </w:r>
      <w:r w:rsidR="007C6AAF" w:rsidRPr="007C6AAF">
        <w:rPr>
          <w:rFonts w:ascii="Times New Roman" w:eastAsia="Times New Roman" w:hAnsi="Times New Roman" w:cs="Times New Roman"/>
          <w:color w:val="000000"/>
          <w:sz w:val="28"/>
          <w:szCs w:val="20"/>
          <w:lang w:eastAsia="ru-RU"/>
        </w:rPr>
        <w:t xml:space="preserve"> </w:t>
      </w:r>
    </w:p>
    <w:p w:rsidR="00E87A85" w:rsidRPr="00E87A85" w:rsidRDefault="00E87A85" w:rsidP="00D23AB4">
      <w:pPr>
        <w:pStyle w:val="Default"/>
        <w:shd w:val="clear" w:color="auto" w:fill="FFFFFF" w:themeFill="background1"/>
        <w:ind w:firstLine="709"/>
        <w:jc w:val="both"/>
        <w:rPr>
          <w:sz w:val="28"/>
          <w:szCs w:val="28"/>
        </w:rPr>
      </w:pPr>
      <w:r w:rsidRPr="00E87A85">
        <w:rPr>
          <w:sz w:val="28"/>
          <w:szCs w:val="28"/>
        </w:rPr>
        <w:t>Безвозмездные посту</w:t>
      </w:r>
      <w:r w:rsidR="00D6687A">
        <w:rPr>
          <w:sz w:val="28"/>
          <w:szCs w:val="28"/>
        </w:rPr>
        <w:t>пления от других бюджетов в 2024</w:t>
      </w:r>
      <w:r w:rsidR="00842CB9">
        <w:rPr>
          <w:sz w:val="28"/>
          <w:szCs w:val="28"/>
        </w:rPr>
        <w:t xml:space="preserve"> году составили </w:t>
      </w:r>
      <w:r w:rsidR="00D6687A">
        <w:rPr>
          <w:sz w:val="28"/>
          <w:szCs w:val="28"/>
        </w:rPr>
        <w:t>699 628,1 тыс. рублей или 98,7</w:t>
      </w:r>
      <w:r w:rsidRPr="00E87A85">
        <w:rPr>
          <w:sz w:val="28"/>
          <w:szCs w:val="28"/>
        </w:rPr>
        <w:t>% при уточненном</w:t>
      </w:r>
      <w:r w:rsidR="00B744BF">
        <w:rPr>
          <w:sz w:val="28"/>
          <w:szCs w:val="28"/>
        </w:rPr>
        <w:t xml:space="preserve"> плане бюджета муниципального образования «Починковский район» Смоленской области</w:t>
      </w:r>
      <w:r w:rsidR="00D6687A">
        <w:rPr>
          <w:sz w:val="28"/>
          <w:szCs w:val="28"/>
        </w:rPr>
        <w:t xml:space="preserve"> на 2024 год в сумме 708 613,2</w:t>
      </w:r>
      <w:r w:rsidRPr="00E87A85">
        <w:rPr>
          <w:sz w:val="28"/>
          <w:szCs w:val="28"/>
        </w:rPr>
        <w:t xml:space="preserve"> тыс. рублей. </w:t>
      </w:r>
    </w:p>
    <w:p w:rsidR="00E87A85" w:rsidRPr="00E87A85" w:rsidRDefault="00E87A85" w:rsidP="00D23AB4">
      <w:pPr>
        <w:pStyle w:val="Default"/>
        <w:shd w:val="clear" w:color="auto" w:fill="FFFFFF" w:themeFill="background1"/>
        <w:ind w:firstLine="709"/>
        <w:jc w:val="both"/>
        <w:rPr>
          <w:sz w:val="28"/>
          <w:szCs w:val="28"/>
        </w:rPr>
      </w:pPr>
      <w:r w:rsidRPr="00E87A85">
        <w:rPr>
          <w:sz w:val="28"/>
          <w:szCs w:val="28"/>
        </w:rPr>
        <w:t>Удельный вес безвозме</w:t>
      </w:r>
      <w:r w:rsidR="00842CB9">
        <w:rPr>
          <w:sz w:val="28"/>
          <w:szCs w:val="28"/>
        </w:rPr>
        <w:t xml:space="preserve">здных поступлений составляет </w:t>
      </w:r>
      <w:r w:rsidR="00D6687A">
        <w:rPr>
          <w:sz w:val="28"/>
          <w:szCs w:val="28"/>
        </w:rPr>
        <w:t>72,6</w:t>
      </w:r>
      <w:r w:rsidRPr="00E87A85">
        <w:rPr>
          <w:sz w:val="28"/>
          <w:szCs w:val="28"/>
        </w:rPr>
        <w:t>% в общей сумме дох</w:t>
      </w:r>
      <w:r w:rsidR="00842CB9">
        <w:rPr>
          <w:sz w:val="28"/>
          <w:szCs w:val="28"/>
        </w:rPr>
        <w:t>одов бюджета муниципального образования</w:t>
      </w:r>
      <w:r w:rsidRPr="00E87A85">
        <w:rPr>
          <w:sz w:val="28"/>
          <w:szCs w:val="28"/>
        </w:rPr>
        <w:t xml:space="preserve">. Структура безвозмездных поступлений состоит </w:t>
      </w:r>
      <w:proofErr w:type="gramStart"/>
      <w:r w:rsidRPr="00E87A85">
        <w:rPr>
          <w:sz w:val="28"/>
          <w:szCs w:val="28"/>
        </w:rPr>
        <w:t>из</w:t>
      </w:r>
      <w:proofErr w:type="gramEnd"/>
      <w:r w:rsidRPr="00E87A85">
        <w:rPr>
          <w:sz w:val="28"/>
          <w:szCs w:val="28"/>
        </w:rPr>
        <w:t xml:space="preserve">: </w:t>
      </w:r>
    </w:p>
    <w:p w:rsidR="00D6687A" w:rsidRDefault="00E87A85" w:rsidP="00D23AB4">
      <w:pPr>
        <w:pStyle w:val="Default"/>
        <w:shd w:val="clear" w:color="auto" w:fill="FFFFFF" w:themeFill="background1"/>
        <w:ind w:firstLine="709"/>
        <w:jc w:val="both"/>
        <w:rPr>
          <w:sz w:val="28"/>
          <w:szCs w:val="28"/>
        </w:rPr>
      </w:pPr>
      <w:r w:rsidRPr="00E87A85">
        <w:rPr>
          <w:sz w:val="28"/>
          <w:szCs w:val="28"/>
        </w:rPr>
        <w:t xml:space="preserve">- </w:t>
      </w:r>
      <w:r w:rsidR="00CE2DB2">
        <w:rPr>
          <w:b/>
          <w:bCs/>
          <w:sz w:val="28"/>
          <w:szCs w:val="28"/>
        </w:rPr>
        <w:t>д</w:t>
      </w:r>
      <w:r w:rsidR="00CE2DB2" w:rsidRPr="00CE2DB2">
        <w:rPr>
          <w:b/>
          <w:bCs/>
          <w:sz w:val="28"/>
          <w:szCs w:val="28"/>
        </w:rPr>
        <w:t>отации бюджетам бюджетной системы Российской Федерации</w:t>
      </w:r>
      <w:r w:rsidRPr="00E87A85">
        <w:rPr>
          <w:b/>
          <w:bCs/>
          <w:sz w:val="28"/>
          <w:szCs w:val="28"/>
        </w:rPr>
        <w:t xml:space="preserve">, </w:t>
      </w:r>
      <w:r w:rsidR="00D6687A">
        <w:rPr>
          <w:sz w:val="28"/>
          <w:szCs w:val="28"/>
        </w:rPr>
        <w:t>поступившей в сумме 214 316,0</w:t>
      </w:r>
      <w:r w:rsidRPr="00E87A85">
        <w:rPr>
          <w:sz w:val="28"/>
          <w:szCs w:val="28"/>
        </w:rPr>
        <w:t xml:space="preserve"> тыс</w:t>
      </w:r>
      <w:r w:rsidR="00D6687A">
        <w:rPr>
          <w:sz w:val="28"/>
          <w:szCs w:val="28"/>
        </w:rPr>
        <w:t>. рублей при плане 214 316,0</w:t>
      </w:r>
      <w:r w:rsidR="00CE2DB2">
        <w:rPr>
          <w:sz w:val="28"/>
          <w:szCs w:val="28"/>
        </w:rPr>
        <w:t xml:space="preserve"> тыс. рублей</w:t>
      </w:r>
      <w:r w:rsidR="00E65C75">
        <w:rPr>
          <w:sz w:val="28"/>
          <w:szCs w:val="28"/>
        </w:rPr>
        <w:t xml:space="preserve"> или 100,0% к плану</w:t>
      </w:r>
      <w:r w:rsidR="00CE2DB2">
        <w:rPr>
          <w:sz w:val="28"/>
          <w:szCs w:val="28"/>
        </w:rPr>
        <w:t xml:space="preserve">. </w:t>
      </w:r>
      <w:r w:rsidR="00E65C75" w:rsidRPr="00E65C75">
        <w:rPr>
          <w:sz w:val="28"/>
          <w:szCs w:val="28"/>
        </w:rPr>
        <w:t>По с</w:t>
      </w:r>
      <w:r w:rsidR="00E65C75">
        <w:rPr>
          <w:sz w:val="28"/>
          <w:szCs w:val="28"/>
        </w:rPr>
        <w:t>равнению с предыдущим годом дотации</w:t>
      </w:r>
      <w:r w:rsidR="00E65C75" w:rsidRPr="00E65C75">
        <w:rPr>
          <w:sz w:val="28"/>
          <w:szCs w:val="28"/>
        </w:rPr>
        <w:t xml:space="preserve"> </w:t>
      </w:r>
      <w:r w:rsidR="00E65C75">
        <w:rPr>
          <w:sz w:val="28"/>
          <w:szCs w:val="28"/>
        </w:rPr>
        <w:t>увеличились</w:t>
      </w:r>
      <w:r w:rsidR="00D6687A">
        <w:rPr>
          <w:sz w:val="28"/>
          <w:szCs w:val="28"/>
        </w:rPr>
        <w:t xml:space="preserve">  на  39 759,8</w:t>
      </w:r>
      <w:r w:rsidR="00E65C75" w:rsidRPr="00E65C75">
        <w:rPr>
          <w:sz w:val="28"/>
          <w:szCs w:val="28"/>
        </w:rPr>
        <w:t xml:space="preserve"> тыс. рублей или на </w:t>
      </w:r>
      <w:r w:rsidR="00D6687A">
        <w:rPr>
          <w:sz w:val="28"/>
          <w:szCs w:val="28"/>
        </w:rPr>
        <w:t>22,8%;</w:t>
      </w:r>
    </w:p>
    <w:p w:rsidR="002967DC" w:rsidRPr="00E87A85" w:rsidRDefault="00E65C75" w:rsidP="00D23AB4">
      <w:pPr>
        <w:pStyle w:val="Default"/>
        <w:shd w:val="clear" w:color="auto" w:fill="FFFFFF" w:themeFill="background1"/>
        <w:ind w:firstLine="709"/>
        <w:jc w:val="both"/>
        <w:rPr>
          <w:sz w:val="28"/>
          <w:szCs w:val="28"/>
        </w:rPr>
      </w:pPr>
      <w:r w:rsidRPr="00E65C75">
        <w:rPr>
          <w:sz w:val="28"/>
          <w:szCs w:val="28"/>
        </w:rPr>
        <w:t xml:space="preserve"> </w:t>
      </w:r>
      <w:r w:rsidR="00E87A85" w:rsidRPr="00E87A85">
        <w:rPr>
          <w:sz w:val="28"/>
          <w:szCs w:val="28"/>
        </w:rPr>
        <w:t xml:space="preserve">- </w:t>
      </w:r>
      <w:r w:rsidR="00D30ECA">
        <w:rPr>
          <w:b/>
          <w:bCs/>
          <w:sz w:val="28"/>
          <w:szCs w:val="28"/>
        </w:rPr>
        <w:t>с</w:t>
      </w:r>
      <w:r w:rsidR="00D30ECA" w:rsidRPr="00D30ECA">
        <w:rPr>
          <w:b/>
          <w:bCs/>
          <w:sz w:val="28"/>
          <w:szCs w:val="28"/>
        </w:rPr>
        <w:t>убсидии бюджетам бюджетной системы РФ</w:t>
      </w:r>
      <w:r w:rsidR="00E87A85" w:rsidRPr="00E87A85">
        <w:rPr>
          <w:b/>
          <w:bCs/>
          <w:sz w:val="28"/>
          <w:szCs w:val="28"/>
        </w:rPr>
        <w:t xml:space="preserve"> </w:t>
      </w:r>
      <w:r w:rsidR="00D6687A">
        <w:rPr>
          <w:sz w:val="28"/>
          <w:szCs w:val="28"/>
        </w:rPr>
        <w:t>поступившей в сумме 37 827,4</w:t>
      </w:r>
      <w:r w:rsidR="002967DC" w:rsidRPr="00E87A85">
        <w:rPr>
          <w:sz w:val="28"/>
          <w:szCs w:val="28"/>
        </w:rPr>
        <w:t xml:space="preserve"> тыс</w:t>
      </w:r>
      <w:r w:rsidR="00D6687A">
        <w:rPr>
          <w:sz w:val="28"/>
          <w:szCs w:val="28"/>
        </w:rPr>
        <w:t>. рублей при плане 39 914,3 тыс. рублей или 94,8</w:t>
      </w:r>
      <w:r w:rsidR="002967DC">
        <w:rPr>
          <w:sz w:val="28"/>
          <w:szCs w:val="28"/>
        </w:rPr>
        <w:t xml:space="preserve">% к плану. </w:t>
      </w:r>
      <w:r w:rsidR="002967DC" w:rsidRPr="00E65C75">
        <w:rPr>
          <w:sz w:val="28"/>
          <w:szCs w:val="28"/>
        </w:rPr>
        <w:t>По с</w:t>
      </w:r>
      <w:r w:rsidR="002967DC">
        <w:rPr>
          <w:sz w:val="28"/>
          <w:szCs w:val="28"/>
        </w:rPr>
        <w:t>равнению с предыдущим годом субсидии</w:t>
      </w:r>
      <w:r w:rsidR="002967DC" w:rsidRPr="00E65C75">
        <w:rPr>
          <w:sz w:val="28"/>
          <w:szCs w:val="28"/>
        </w:rPr>
        <w:t xml:space="preserve"> </w:t>
      </w:r>
      <w:r w:rsidR="00D6687A">
        <w:rPr>
          <w:sz w:val="28"/>
          <w:szCs w:val="28"/>
        </w:rPr>
        <w:t>уменьшились</w:t>
      </w:r>
      <w:r w:rsidR="002967DC" w:rsidRPr="00E65C75">
        <w:rPr>
          <w:sz w:val="28"/>
          <w:szCs w:val="28"/>
        </w:rPr>
        <w:t xml:space="preserve">  на  </w:t>
      </w:r>
      <w:r w:rsidR="00D6687A">
        <w:rPr>
          <w:sz w:val="28"/>
          <w:szCs w:val="28"/>
        </w:rPr>
        <w:t>46 558,2</w:t>
      </w:r>
      <w:r w:rsidR="002967DC" w:rsidRPr="00E65C75">
        <w:rPr>
          <w:sz w:val="28"/>
          <w:szCs w:val="28"/>
        </w:rPr>
        <w:t xml:space="preserve"> тыс. рублей или на </w:t>
      </w:r>
      <w:r w:rsidR="00D6687A">
        <w:rPr>
          <w:sz w:val="28"/>
          <w:szCs w:val="28"/>
        </w:rPr>
        <w:t>94,8%</w:t>
      </w:r>
      <w:r w:rsidR="002967DC" w:rsidRPr="00E87A85">
        <w:rPr>
          <w:sz w:val="28"/>
          <w:szCs w:val="28"/>
        </w:rPr>
        <w:t xml:space="preserve">; </w:t>
      </w:r>
    </w:p>
    <w:p w:rsidR="00E02C3C" w:rsidRPr="00E02C3C" w:rsidRDefault="00631151" w:rsidP="00D23AB4">
      <w:pPr>
        <w:pStyle w:val="Default"/>
        <w:shd w:val="clear" w:color="auto" w:fill="FFFFFF" w:themeFill="background1"/>
        <w:ind w:firstLine="709"/>
        <w:jc w:val="both"/>
        <w:rPr>
          <w:sz w:val="28"/>
          <w:szCs w:val="28"/>
        </w:rPr>
      </w:pPr>
      <w:r>
        <w:rPr>
          <w:sz w:val="28"/>
          <w:szCs w:val="28"/>
        </w:rPr>
        <w:t xml:space="preserve">- </w:t>
      </w:r>
      <w:r w:rsidR="00E87A85" w:rsidRPr="00E87A85">
        <w:rPr>
          <w:sz w:val="28"/>
          <w:szCs w:val="28"/>
        </w:rPr>
        <w:t xml:space="preserve"> </w:t>
      </w:r>
      <w:r>
        <w:rPr>
          <w:b/>
          <w:sz w:val="28"/>
          <w:szCs w:val="28"/>
        </w:rPr>
        <w:t>с</w:t>
      </w:r>
      <w:r w:rsidRPr="00631151">
        <w:rPr>
          <w:b/>
          <w:sz w:val="28"/>
          <w:szCs w:val="28"/>
        </w:rPr>
        <w:t>убвенции бюджетам бюджетной системы Российской Федерации</w:t>
      </w:r>
      <w:r>
        <w:rPr>
          <w:b/>
          <w:sz w:val="28"/>
          <w:szCs w:val="28"/>
        </w:rPr>
        <w:t xml:space="preserve">, </w:t>
      </w:r>
      <w:r w:rsidR="00E02C3C" w:rsidRPr="00E02C3C">
        <w:rPr>
          <w:sz w:val="28"/>
          <w:szCs w:val="28"/>
        </w:rPr>
        <w:t xml:space="preserve">поступившей в сумме </w:t>
      </w:r>
      <w:r w:rsidR="00D6687A">
        <w:rPr>
          <w:sz w:val="28"/>
          <w:szCs w:val="28"/>
        </w:rPr>
        <w:t>435 109,4</w:t>
      </w:r>
      <w:r w:rsidR="00E02C3C" w:rsidRPr="00E02C3C">
        <w:rPr>
          <w:sz w:val="28"/>
          <w:szCs w:val="28"/>
        </w:rPr>
        <w:t xml:space="preserve"> тыс. рублей при плане </w:t>
      </w:r>
      <w:r w:rsidR="00D6687A">
        <w:rPr>
          <w:sz w:val="28"/>
          <w:szCs w:val="28"/>
        </w:rPr>
        <w:t>442 766,4</w:t>
      </w:r>
      <w:r w:rsidR="00E02C3C" w:rsidRPr="00E02C3C">
        <w:rPr>
          <w:sz w:val="28"/>
          <w:szCs w:val="28"/>
        </w:rPr>
        <w:t xml:space="preserve"> тыс. рублей или </w:t>
      </w:r>
      <w:r w:rsidR="00D6687A">
        <w:rPr>
          <w:sz w:val="28"/>
          <w:szCs w:val="28"/>
        </w:rPr>
        <w:t>98,3</w:t>
      </w:r>
      <w:r w:rsidR="00E02C3C" w:rsidRPr="00E02C3C">
        <w:rPr>
          <w:sz w:val="28"/>
          <w:szCs w:val="28"/>
        </w:rPr>
        <w:t xml:space="preserve">% к плану. По сравнению с предыдущим годом </w:t>
      </w:r>
      <w:r w:rsidR="008E677D">
        <w:rPr>
          <w:sz w:val="28"/>
          <w:szCs w:val="28"/>
        </w:rPr>
        <w:t>субвенция</w:t>
      </w:r>
      <w:r w:rsidR="00E02C3C" w:rsidRPr="00E02C3C">
        <w:rPr>
          <w:sz w:val="28"/>
          <w:szCs w:val="28"/>
        </w:rPr>
        <w:t xml:space="preserve"> у</w:t>
      </w:r>
      <w:r w:rsidR="008E677D">
        <w:rPr>
          <w:sz w:val="28"/>
          <w:szCs w:val="28"/>
        </w:rPr>
        <w:t>величила</w:t>
      </w:r>
      <w:r w:rsidR="00E02C3C" w:rsidRPr="00E02C3C">
        <w:rPr>
          <w:sz w:val="28"/>
          <w:szCs w:val="28"/>
        </w:rPr>
        <w:t>сь  на  </w:t>
      </w:r>
      <w:r w:rsidR="00D6687A">
        <w:rPr>
          <w:sz w:val="28"/>
          <w:szCs w:val="28"/>
        </w:rPr>
        <w:t>81 993,4</w:t>
      </w:r>
      <w:r w:rsidR="00E02C3C" w:rsidRPr="00E02C3C">
        <w:rPr>
          <w:sz w:val="28"/>
          <w:szCs w:val="28"/>
        </w:rPr>
        <w:t xml:space="preserve"> тыс. рублей или на </w:t>
      </w:r>
      <w:r w:rsidR="00D6687A">
        <w:rPr>
          <w:sz w:val="28"/>
          <w:szCs w:val="28"/>
        </w:rPr>
        <w:t>23,2%</w:t>
      </w:r>
      <w:r w:rsidR="00E02C3C" w:rsidRPr="00E02C3C">
        <w:rPr>
          <w:sz w:val="28"/>
          <w:szCs w:val="28"/>
        </w:rPr>
        <w:t xml:space="preserve">; </w:t>
      </w:r>
    </w:p>
    <w:p w:rsidR="00D6687A" w:rsidRDefault="00631151" w:rsidP="00D23AB4">
      <w:pPr>
        <w:pStyle w:val="Default"/>
        <w:shd w:val="clear" w:color="auto" w:fill="FFFFFF" w:themeFill="background1"/>
        <w:ind w:firstLine="709"/>
        <w:jc w:val="both"/>
        <w:rPr>
          <w:sz w:val="28"/>
          <w:szCs w:val="28"/>
        </w:rPr>
      </w:pPr>
      <w:r>
        <w:rPr>
          <w:sz w:val="28"/>
          <w:szCs w:val="28"/>
        </w:rPr>
        <w:t xml:space="preserve">- </w:t>
      </w:r>
      <w:r w:rsidR="00A75083" w:rsidRPr="00A75083">
        <w:rPr>
          <w:b/>
          <w:sz w:val="28"/>
          <w:szCs w:val="28"/>
        </w:rPr>
        <w:t>иные межбюджетные трансферты</w:t>
      </w:r>
      <w:r w:rsidR="00A75083">
        <w:rPr>
          <w:b/>
          <w:sz w:val="28"/>
          <w:szCs w:val="28"/>
        </w:rPr>
        <w:t xml:space="preserve">, </w:t>
      </w:r>
      <w:r w:rsidR="005C2A03">
        <w:rPr>
          <w:sz w:val="28"/>
          <w:szCs w:val="28"/>
        </w:rPr>
        <w:t>поступили</w:t>
      </w:r>
      <w:r w:rsidR="005C2A03" w:rsidRPr="00E02C3C">
        <w:rPr>
          <w:sz w:val="28"/>
          <w:szCs w:val="28"/>
        </w:rPr>
        <w:t xml:space="preserve"> в сумме </w:t>
      </w:r>
      <w:r w:rsidR="00D6687A">
        <w:rPr>
          <w:sz w:val="28"/>
          <w:szCs w:val="28"/>
        </w:rPr>
        <w:t>14 136,2</w:t>
      </w:r>
      <w:r w:rsidR="005C2A03" w:rsidRPr="00E02C3C">
        <w:rPr>
          <w:sz w:val="28"/>
          <w:szCs w:val="28"/>
        </w:rPr>
        <w:t xml:space="preserve"> тыс. рублей при плане </w:t>
      </w:r>
      <w:r w:rsidR="00D6687A">
        <w:rPr>
          <w:sz w:val="28"/>
          <w:szCs w:val="28"/>
        </w:rPr>
        <w:t>13 574,8</w:t>
      </w:r>
      <w:r w:rsidR="005C2A03" w:rsidRPr="00E02C3C">
        <w:rPr>
          <w:sz w:val="28"/>
          <w:szCs w:val="28"/>
        </w:rPr>
        <w:t xml:space="preserve"> тыс. рублей или </w:t>
      </w:r>
      <w:r w:rsidR="00D6687A">
        <w:rPr>
          <w:sz w:val="28"/>
          <w:szCs w:val="28"/>
        </w:rPr>
        <w:t>104,1</w:t>
      </w:r>
      <w:r w:rsidR="005C2A03" w:rsidRPr="00E02C3C">
        <w:rPr>
          <w:sz w:val="28"/>
          <w:szCs w:val="28"/>
        </w:rPr>
        <w:t xml:space="preserve">% к плану. По сравнению с предыдущим годом </w:t>
      </w:r>
      <w:r w:rsidR="005C2A03">
        <w:rPr>
          <w:sz w:val="28"/>
          <w:szCs w:val="28"/>
        </w:rPr>
        <w:t>трансферты</w:t>
      </w:r>
      <w:r w:rsidR="005C2A03" w:rsidRPr="00E02C3C">
        <w:rPr>
          <w:sz w:val="28"/>
          <w:szCs w:val="28"/>
        </w:rPr>
        <w:t xml:space="preserve"> у</w:t>
      </w:r>
      <w:r w:rsidR="00D6687A">
        <w:rPr>
          <w:sz w:val="28"/>
          <w:szCs w:val="28"/>
        </w:rPr>
        <w:t>величились</w:t>
      </w:r>
      <w:r w:rsidR="005C2A03" w:rsidRPr="00E02C3C">
        <w:rPr>
          <w:sz w:val="28"/>
          <w:szCs w:val="28"/>
        </w:rPr>
        <w:t xml:space="preserve">  на  </w:t>
      </w:r>
      <w:r w:rsidR="00D6687A">
        <w:rPr>
          <w:sz w:val="28"/>
          <w:szCs w:val="28"/>
        </w:rPr>
        <w:t>12 831,3</w:t>
      </w:r>
      <w:r w:rsidR="005C2A03" w:rsidRPr="00E02C3C">
        <w:rPr>
          <w:sz w:val="28"/>
          <w:szCs w:val="28"/>
        </w:rPr>
        <w:t xml:space="preserve"> тыс. рублей или на </w:t>
      </w:r>
      <w:r w:rsidR="00D6687A">
        <w:rPr>
          <w:sz w:val="28"/>
          <w:szCs w:val="28"/>
        </w:rPr>
        <w:t>983,3%</w:t>
      </w:r>
      <w:r w:rsidR="005C2A03" w:rsidRPr="00E02C3C">
        <w:rPr>
          <w:sz w:val="28"/>
          <w:szCs w:val="28"/>
        </w:rPr>
        <w:t>;</w:t>
      </w:r>
    </w:p>
    <w:p w:rsidR="00D6687A" w:rsidRDefault="005C2A03" w:rsidP="00D6687A">
      <w:pPr>
        <w:pStyle w:val="Default"/>
        <w:shd w:val="clear" w:color="auto" w:fill="FFFFFF" w:themeFill="background1"/>
        <w:ind w:firstLine="709"/>
        <w:jc w:val="both"/>
        <w:rPr>
          <w:bCs/>
          <w:sz w:val="28"/>
          <w:szCs w:val="28"/>
        </w:rPr>
      </w:pPr>
      <w:r w:rsidRPr="00E02C3C">
        <w:rPr>
          <w:sz w:val="28"/>
          <w:szCs w:val="28"/>
        </w:rPr>
        <w:lastRenderedPageBreak/>
        <w:t xml:space="preserve"> </w:t>
      </w:r>
      <w:r w:rsidR="00D6687A">
        <w:rPr>
          <w:sz w:val="28"/>
          <w:szCs w:val="28"/>
        </w:rPr>
        <w:t xml:space="preserve">- </w:t>
      </w:r>
      <w:r w:rsidR="00D6687A" w:rsidRPr="00D6687A">
        <w:rPr>
          <w:b/>
          <w:bCs/>
          <w:sz w:val="28"/>
          <w:szCs w:val="28"/>
        </w:rPr>
        <w:t xml:space="preserve">возврат остатков субсидий, субвенций и иных межбюджетных трансфертов, имеющих целевое назначение, прошлых лет в </w:t>
      </w:r>
      <w:r w:rsidR="00D6687A" w:rsidRPr="00D6687A">
        <w:rPr>
          <w:bCs/>
          <w:sz w:val="28"/>
          <w:szCs w:val="28"/>
        </w:rPr>
        <w:t>сумме 4 916,3</w:t>
      </w:r>
      <w:r w:rsidR="00D6687A">
        <w:rPr>
          <w:bCs/>
          <w:sz w:val="28"/>
          <w:szCs w:val="28"/>
        </w:rPr>
        <w:t xml:space="preserve"> тыс. рублей;</w:t>
      </w:r>
    </w:p>
    <w:p w:rsidR="00E87A85" w:rsidRPr="009766E4" w:rsidRDefault="00D6687A" w:rsidP="00D23AB4">
      <w:pPr>
        <w:pStyle w:val="Default"/>
        <w:shd w:val="clear" w:color="auto" w:fill="FFFFFF" w:themeFill="background1"/>
        <w:ind w:firstLine="709"/>
        <w:jc w:val="both"/>
        <w:rPr>
          <w:sz w:val="28"/>
          <w:szCs w:val="28"/>
        </w:rPr>
      </w:pPr>
      <w:r>
        <w:rPr>
          <w:bCs/>
          <w:sz w:val="28"/>
          <w:szCs w:val="28"/>
        </w:rPr>
        <w:t>- д</w:t>
      </w:r>
      <w:r w:rsidRPr="00D6687A">
        <w:rPr>
          <w:b/>
          <w:bCs/>
          <w:sz w:val="28"/>
          <w:szCs w:val="28"/>
        </w:rPr>
        <w:t>оходы бюджетов бюджетной системе Российской Федерации от возврата остатков субсидий, субвенций и иных межбюджетных трансфертов, имеющих целевое назначение, прошлых лет</w:t>
      </w:r>
      <w:r w:rsidR="009766E4">
        <w:rPr>
          <w:b/>
          <w:bCs/>
          <w:sz w:val="28"/>
          <w:szCs w:val="28"/>
        </w:rPr>
        <w:t xml:space="preserve"> </w:t>
      </w:r>
      <w:r w:rsidRPr="00D6687A">
        <w:rPr>
          <w:bCs/>
          <w:sz w:val="28"/>
          <w:szCs w:val="28"/>
        </w:rPr>
        <w:t xml:space="preserve">поступили в сумме </w:t>
      </w:r>
      <w:r>
        <w:rPr>
          <w:bCs/>
          <w:sz w:val="28"/>
          <w:szCs w:val="28"/>
        </w:rPr>
        <w:t>3 155,4</w:t>
      </w:r>
      <w:r w:rsidRPr="00D6687A">
        <w:rPr>
          <w:bCs/>
          <w:sz w:val="28"/>
          <w:szCs w:val="28"/>
        </w:rPr>
        <w:t xml:space="preserve"> тыс. рублей при плане 1</w:t>
      </w:r>
      <w:r>
        <w:rPr>
          <w:bCs/>
          <w:sz w:val="28"/>
          <w:szCs w:val="28"/>
        </w:rPr>
        <w:t>0,7</w:t>
      </w:r>
      <w:r w:rsidRPr="00D6687A">
        <w:rPr>
          <w:bCs/>
          <w:sz w:val="28"/>
          <w:szCs w:val="28"/>
        </w:rPr>
        <w:t xml:space="preserve"> тыс. рублей или </w:t>
      </w:r>
      <w:r>
        <w:rPr>
          <w:bCs/>
          <w:sz w:val="28"/>
          <w:szCs w:val="28"/>
        </w:rPr>
        <w:t>24989,7</w:t>
      </w:r>
      <w:r w:rsidRPr="00D6687A">
        <w:rPr>
          <w:bCs/>
          <w:sz w:val="28"/>
          <w:szCs w:val="28"/>
        </w:rPr>
        <w:t xml:space="preserve">% к плану. </w:t>
      </w:r>
    </w:p>
    <w:p w:rsidR="003B1434" w:rsidRPr="00E87A85" w:rsidRDefault="0053225E" w:rsidP="00D23AB4">
      <w:pPr>
        <w:shd w:val="clear" w:color="auto" w:fill="FFFFFF" w:themeFill="background1"/>
        <w:spacing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По сравнению с</w:t>
      </w:r>
      <w:r w:rsidR="00D6687A">
        <w:rPr>
          <w:rFonts w:ascii="Times New Roman" w:hAnsi="Times New Roman" w:cs="Times New Roman"/>
          <w:sz w:val="28"/>
          <w:szCs w:val="28"/>
        </w:rPr>
        <w:t xml:space="preserve"> показателями 2023</w:t>
      </w:r>
      <w:r w:rsidR="00E87A85" w:rsidRPr="00E87A85">
        <w:rPr>
          <w:rFonts w:ascii="Times New Roman" w:hAnsi="Times New Roman" w:cs="Times New Roman"/>
          <w:sz w:val="28"/>
          <w:szCs w:val="28"/>
        </w:rPr>
        <w:t xml:space="preserve"> года безвозмездные посту</w:t>
      </w:r>
      <w:r w:rsidR="00D6687A">
        <w:rPr>
          <w:rFonts w:ascii="Times New Roman" w:hAnsi="Times New Roman" w:cs="Times New Roman"/>
          <w:sz w:val="28"/>
          <w:szCs w:val="28"/>
        </w:rPr>
        <w:t>пления от других бюджетов в 2024</w:t>
      </w:r>
      <w:r w:rsidR="00E87A85" w:rsidRPr="00E87A85">
        <w:rPr>
          <w:rFonts w:ascii="Times New Roman" w:hAnsi="Times New Roman" w:cs="Times New Roman"/>
          <w:sz w:val="28"/>
          <w:szCs w:val="28"/>
        </w:rPr>
        <w:t xml:space="preserve"> году </w:t>
      </w:r>
      <w:r w:rsidR="00D6687A">
        <w:rPr>
          <w:rFonts w:ascii="Times New Roman" w:hAnsi="Times New Roman" w:cs="Times New Roman"/>
          <w:sz w:val="28"/>
          <w:szCs w:val="28"/>
        </w:rPr>
        <w:t>увеличились на 88 734,4</w:t>
      </w:r>
      <w:r w:rsidR="003553A8">
        <w:rPr>
          <w:rFonts w:ascii="Times New Roman" w:hAnsi="Times New Roman" w:cs="Times New Roman"/>
          <w:sz w:val="28"/>
          <w:szCs w:val="28"/>
        </w:rPr>
        <w:t xml:space="preserve"> тыс. рублей </w:t>
      </w:r>
      <w:r w:rsidR="00D6687A">
        <w:rPr>
          <w:rFonts w:ascii="Times New Roman" w:hAnsi="Times New Roman" w:cs="Times New Roman"/>
          <w:sz w:val="28"/>
          <w:szCs w:val="28"/>
        </w:rPr>
        <w:t>или на 14,5</w:t>
      </w:r>
      <w:r w:rsidR="00E87A85" w:rsidRPr="00E87A85">
        <w:rPr>
          <w:rFonts w:ascii="Times New Roman" w:hAnsi="Times New Roman" w:cs="Times New Roman"/>
          <w:sz w:val="28"/>
          <w:szCs w:val="28"/>
        </w:rPr>
        <w:t>%</w:t>
      </w:r>
      <w:r>
        <w:rPr>
          <w:rFonts w:ascii="Times New Roman" w:hAnsi="Times New Roman" w:cs="Times New Roman"/>
          <w:sz w:val="28"/>
          <w:szCs w:val="28"/>
        </w:rPr>
        <w:t>.</w:t>
      </w:r>
      <w:r w:rsidR="00E87A85" w:rsidRPr="00E87A85">
        <w:rPr>
          <w:rFonts w:ascii="Times New Roman" w:hAnsi="Times New Roman" w:cs="Times New Roman"/>
          <w:sz w:val="28"/>
          <w:szCs w:val="28"/>
        </w:rPr>
        <w:t xml:space="preserve"> </w:t>
      </w:r>
    </w:p>
    <w:p w:rsidR="00662ED5" w:rsidRPr="00662ED5" w:rsidRDefault="00662ED5" w:rsidP="00662ED5">
      <w:pPr>
        <w:pStyle w:val="a3"/>
        <w:numPr>
          <w:ilvl w:val="0"/>
          <w:numId w:val="19"/>
        </w:numPr>
        <w:shd w:val="clear" w:color="auto" w:fill="FFFFFF" w:themeFill="background1"/>
        <w:spacing w:after="0" w:line="240" w:lineRule="auto"/>
        <w:jc w:val="center"/>
        <w:rPr>
          <w:rFonts w:ascii="Times New Roman" w:hAnsi="Times New Roman" w:cs="Times New Roman"/>
          <w:b/>
          <w:sz w:val="28"/>
          <w:szCs w:val="28"/>
        </w:rPr>
      </w:pPr>
      <w:r w:rsidRPr="00662ED5">
        <w:rPr>
          <w:rFonts w:ascii="Times New Roman" w:hAnsi="Times New Roman" w:cs="Times New Roman"/>
          <w:b/>
          <w:sz w:val="28"/>
          <w:szCs w:val="28"/>
        </w:rPr>
        <w:t>Результаты проверки и анализа исполнения расходов бюджета (включая исполнение по разделам и подразделам классификации расходов, ведомственной структуре, непрограммным направлениям)</w:t>
      </w:r>
    </w:p>
    <w:p w:rsidR="00662ED5" w:rsidRDefault="00662ED5" w:rsidP="00D23AB4">
      <w:pPr>
        <w:shd w:val="clear" w:color="auto" w:fill="FFFFFF" w:themeFill="background1"/>
        <w:spacing w:after="0" w:line="240" w:lineRule="auto"/>
        <w:ind w:firstLine="709"/>
        <w:jc w:val="both"/>
        <w:rPr>
          <w:rFonts w:ascii="Times New Roman" w:eastAsiaTheme="minorEastAsia" w:hAnsi="Times New Roman" w:cs="Times New Roman"/>
          <w:b/>
          <w:sz w:val="28"/>
          <w:szCs w:val="28"/>
          <w:lang w:eastAsia="ru-RU"/>
        </w:rPr>
      </w:pPr>
    </w:p>
    <w:p w:rsidR="00686863" w:rsidRDefault="005F2BF2" w:rsidP="00D23AB4">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r w:rsidRPr="005F2BF2">
        <w:rPr>
          <w:rFonts w:ascii="Times New Roman" w:eastAsia="Times New Roman" w:hAnsi="Times New Roman" w:cs="Times New Roman"/>
          <w:color w:val="000000"/>
          <w:sz w:val="28"/>
          <w:szCs w:val="28"/>
        </w:rPr>
        <w:t xml:space="preserve">Первоначальные показатели расходов бюджета муниципального образования на 2024 год утверждены решением о бюджете от 13.12.2023  №200 в сумме </w:t>
      </w:r>
      <w:r w:rsidR="00127C6A">
        <w:rPr>
          <w:rFonts w:ascii="Times New Roman" w:eastAsia="Times New Roman" w:hAnsi="Times New Roman" w:cs="Times New Roman"/>
          <w:color w:val="000000"/>
          <w:sz w:val="28"/>
          <w:szCs w:val="28"/>
        </w:rPr>
        <w:t>769 268,1</w:t>
      </w:r>
      <w:r w:rsidRPr="005F2BF2">
        <w:rPr>
          <w:rFonts w:ascii="Times New Roman" w:eastAsia="Times New Roman" w:hAnsi="Times New Roman" w:cs="Times New Roman"/>
          <w:color w:val="000000"/>
          <w:sz w:val="28"/>
          <w:szCs w:val="28"/>
        </w:rPr>
        <w:t xml:space="preserve"> тыс. рублей. В ходе исполнения бюджета принято пять муниципальных правовых актов, вносящих изменения в первоначальное решение о бюджете. В результате расходы бюджета увеличились на </w:t>
      </w:r>
      <w:r w:rsidR="00127C6A">
        <w:rPr>
          <w:rFonts w:ascii="Times New Roman" w:eastAsia="Times New Roman" w:hAnsi="Times New Roman" w:cs="Times New Roman"/>
          <w:color w:val="000000"/>
          <w:sz w:val="28"/>
          <w:szCs w:val="28"/>
        </w:rPr>
        <w:t>182 936,7</w:t>
      </w:r>
      <w:r w:rsidRPr="005F2BF2">
        <w:rPr>
          <w:rFonts w:ascii="Times New Roman" w:eastAsia="Times New Roman" w:hAnsi="Times New Roman" w:cs="Times New Roman"/>
          <w:color w:val="000000"/>
          <w:sz w:val="28"/>
          <w:szCs w:val="28"/>
        </w:rPr>
        <w:t xml:space="preserve"> тыс. рублей и утверждены в сумме </w:t>
      </w:r>
      <w:r w:rsidR="00127C6A">
        <w:rPr>
          <w:rFonts w:ascii="Times New Roman" w:eastAsia="Times New Roman" w:hAnsi="Times New Roman" w:cs="Times New Roman"/>
          <w:color w:val="000000"/>
          <w:sz w:val="28"/>
          <w:szCs w:val="28"/>
        </w:rPr>
        <w:t>952 204,8</w:t>
      </w:r>
      <w:r w:rsidRPr="005F2BF2">
        <w:rPr>
          <w:rFonts w:ascii="Times New Roman" w:eastAsia="Times New Roman" w:hAnsi="Times New Roman" w:cs="Times New Roman"/>
          <w:color w:val="000000"/>
          <w:sz w:val="28"/>
          <w:szCs w:val="28"/>
        </w:rPr>
        <w:t xml:space="preserve"> тыс. рублей. В сводной бюджетной росписи</w:t>
      </w:r>
      <w:r w:rsidR="00127C6A">
        <w:rPr>
          <w:rFonts w:ascii="Times New Roman" w:eastAsia="Times New Roman" w:hAnsi="Times New Roman" w:cs="Times New Roman"/>
          <w:color w:val="000000"/>
          <w:sz w:val="28"/>
          <w:szCs w:val="28"/>
        </w:rPr>
        <w:t xml:space="preserve"> доведен объем в сумме 944 410,5</w:t>
      </w:r>
      <w:r w:rsidRPr="005F2BF2">
        <w:rPr>
          <w:rFonts w:ascii="Times New Roman" w:eastAsia="Times New Roman" w:hAnsi="Times New Roman" w:cs="Times New Roman"/>
          <w:color w:val="000000"/>
          <w:sz w:val="28"/>
          <w:szCs w:val="28"/>
        </w:rPr>
        <w:t xml:space="preserve"> тысяч рублей </w:t>
      </w:r>
      <w:r>
        <w:rPr>
          <w:rFonts w:ascii="Times New Roman" w:eastAsia="Times New Roman" w:hAnsi="Times New Roman" w:cs="Times New Roman"/>
          <w:color w:val="000000"/>
          <w:sz w:val="28"/>
          <w:szCs w:val="28"/>
        </w:rPr>
        <w:t>(описание изменений в пункте 2</w:t>
      </w:r>
      <w:r w:rsidR="00090D82">
        <w:rPr>
          <w:rFonts w:ascii="Times New Roman" w:eastAsia="Times New Roman" w:hAnsi="Times New Roman" w:cs="Times New Roman"/>
          <w:color w:val="000000"/>
          <w:sz w:val="28"/>
          <w:szCs w:val="28"/>
        </w:rPr>
        <w:t xml:space="preserve"> заключения).</w:t>
      </w:r>
      <w:r w:rsidR="00555F9C">
        <w:rPr>
          <w:rFonts w:ascii="Times New Roman" w:eastAsia="Times New Roman" w:hAnsi="Times New Roman" w:cs="Times New Roman"/>
          <w:color w:val="000000"/>
          <w:sz w:val="28"/>
          <w:szCs w:val="28"/>
        </w:rPr>
        <w:t xml:space="preserve"> </w:t>
      </w:r>
    </w:p>
    <w:p w:rsidR="00C32BDA" w:rsidRDefault="00713230" w:rsidP="00D23AB4">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r w:rsidRPr="00512DFC">
        <w:rPr>
          <w:rFonts w:ascii="Times New Roman" w:eastAsia="Times New Roman" w:hAnsi="Times New Roman" w:cs="Times New Roman"/>
          <w:color w:val="000000"/>
          <w:sz w:val="28"/>
          <w:szCs w:val="28"/>
        </w:rPr>
        <w:t xml:space="preserve">Расходная часть бюджета </w:t>
      </w:r>
      <w:r w:rsidR="00903698">
        <w:rPr>
          <w:rFonts w:ascii="Times New Roman" w:eastAsia="Times New Roman" w:hAnsi="Times New Roman" w:cs="Times New Roman"/>
          <w:color w:val="000000"/>
          <w:sz w:val="28"/>
          <w:szCs w:val="28"/>
        </w:rPr>
        <w:t>муниципального образования</w:t>
      </w:r>
      <w:r w:rsidR="00465822">
        <w:rPr>
          <w:rFonts w:ascii="Times New Roman" w:eastAsia="Times New Roman" w:hAnsi="Times New Roman" w:cs="Times New Roman"/>
          <w:color w:val="000000"/>
          <w:sz w:val="28"/>
          <w:szCs w:val="28"/>
        </w:rPr>
        <w:t xml:space="preserve"> «Починковский район» Смоленской области</w:t>
      </w:r>
      <w:r w:rsidR="00903698">
        <w:rPr>
          <w:rFonts w:ascii="Times New Roman" w:eastAsia="Times New Roman" w:hAnsi="Times New Roman" w:cs="Times New Roman"/>
          <w:color w:val="000000"/>
          <w:sz w:val="28"/>
          <w:szCs w:val="28"/>
        </w:rPr>
        <w:t xml:space="preserve"> </w:t>
      </w:r>
      <w:r w:rsidRPr="00512DFC">
        <w:rPr>
          <w:rFonts w:ascii="Times New Roman" w:eastAsia="Times New Roman" w:hAnsi="Times New Roman" w:cs="Times New Roman"/>
          <w:color w:val="000000"/>
          <w:sz w:val="28"/>
          <w:szCs w:val="28"/>
        </w:rPr>
        <w:t xml:space="preserve">исполнена в объеме </w:t>
      </w:r>
      <w:r w:rsidR="00127C6A">
        <w:rPr>
          <w:rFonts w:ascii="Times New Roman" w:eastAsia="Times New Roman" w:hAnsi="Times New Roman" w:cs="Times New Roman"/>
          <w:color w:val="000000"/>
          <w:sz w:val="28"/>
          <w:szCs w:val="28"/>
        </w:rPr>
        <w:t>937 336,9</w:t>
      </w:r>
      <w:r w:rsidRPr="00512DFC">
        <w:rPr>
          <w:rFonts w:ascii="Times New Roman" w:eastAsia="Times New Roman" w:hAnsi="Times New Roman" w:cs="Times New Roman"/>
          <w:color w:val="000000"/>
          <w:sz w:val="28"/>
          <w:szCs w:val="28"/>
        </w:rPr>
        <w:t xml:space="preserve"> тыс. руб</w:t>
      </w:r>
      <w:r>
        <w:rPr>
          <w:rFonts w:ascii="Times New Roman" w:eastAsia="Times New Roman" w:hAnsi="Times New Roman" w:cs="Times New Roman"/>
          <w:color w:val="000000"/>
          <w:sz w:val="28"/>
          <w:szCs w:val="28"/>
        </w:rPr>
        <w:t>лей</w:t>
      </w:r>
      <w:r w:rsidRPr="00512DFC">
        <w:rPr>
          <w:rFonts w:ascii="Times New Roman" w:eastAsia="Times New Roman" w:hAnsi="Times New Roman" w:cs="Times New Roman"/>
          <w:color w:val="000000"/>
          <w:sz w:val="28"/>
          <w:szCs w:val="28"/>
        </w:rPr>
        <w:t>, что</w:t>
      </w:r>
      <w:r w:rsidR="003C01CE">
        <w:rPr>
          <w:rFonts w:ascii="Times New Roman" w:eastAsia="Times New Roman" w:hAnsi="Times New Roman" w:cs="Times New Roman"/>
          <w:color w:val="000000"/>
          <w:sz w:val="28"/>
          <w:szCs w:val="28"/>
        </w:rPr>
        <w:t xml:space="preserve"> составляет 99,3</w:t>
      </w:r>
      <w:r w:rsidRPr="00512DFC">
        <w:rPr>
          <w:rFonts w:ascii="Times New Roman" w:eastAsia="Times New Roman" w:hAnsi="Times New Roman" w:cs="Times New Roman"/>
          <w:color w:val="000000"/>
          <w:sz w:val="28"/>
          <w:szCs w:val="28"/>
        </w:rPr>
        <w:t>% от плановых значений</w:t>
      </w:r>
      <w:r w:rsidR="00127C6A">
        <w:rPr>
          <w:rFonts w:ascii="Times New Roman" w:eastAsia="Times New Roman" w:hAnsi="Times New Roman" w:cs="Times New Roman"/>
          <w:color w:val="000000"/>
          <w:sz w:val="28"/>
          <w:szCs w:val="28"/>
        </w:rPr>
        <w:t xml:space="preserve">. </w:t>
      </w:r>
      <w:r w:rsidR="00C32BDA" w:rsidRPr="00C32BDA">
        <w:rPr>
          <w:rFonts w:ascii="Times New Roman" w:eastAsia="Times New Roman" w:hAnsi="Times New Roman" w:cs="Times New Roman"/>
          <w:color w:val="000000"/>
          <w:sz w:val="28"/>
          <w:szCs w:val="28"/>
        </w:rPr>
        <w:t xml:space="preserve">Общий </w:t>
      </w:r>
      <w:r w:rsidR="001A00FB">
        <w:rPr>
          <w:rFonts w:ascii="Times New Roman" w:eastAsia="Times New Roman" w:hAnsi="Times New Roman" w:cs="Times New Roman"/>
          <w:color w:val="000000"/>
          <w:sz w:val="28"/>
          <w:szCs w:val="28"/>
        </w:rPr>
        <w:t>объем неосвоенных сред</w:t>
      </w:r>
      <w:r w:rsidR="00127C6A">
        <w:rPr>
          <w:rFonts w:ascii="Times New Roman" w:eastAsia="Times New Roman" w:hAnsi="Times New Roman" w:cs="Times New Roman"/>
          <w:color w:val="000000"/>
          <w:sz w:val="28"/>
          <w:szCs w:val="28"/>
        </w:rPr>
        <w:t>ств в 2024 году составил 7 073,6 тыс. рублей или 0,7</w:t>
      </w:r>
      <w:r w:rsidR="00C32BDA" w:rsidRPr="00C32BDA">
        <w:rPr>
          <w:rFonts w:ascii="Times New Roman" w:eastAsia="Times New Roman" w:hAnsi="Times New Roman" w:cs="Times New Roman"/>
          <w:color w:val="000000"/>
          <w:sz w:val="28"/>
          <w:szCs w:val="28"/>
        </w:rPr>
        <w:t>% с</w:t>
      </w:r>
      <w:r w:rsidR="001A00FB">
        <w:rPr>
          <w:rFonts w:ascii="Times New Roman" w:eastAsia="Times New Roman" w:hAnsi="Times New Roman" w:cs="Times New Roman"/>
          <w:color w:val="000000"/>
          <w:sz w:val="28"/>
          <w:szCs w:val="28"/>
        </w:rPr>
        <w:t>водной бюджет</w:t>
      </w:r>
      <w:r w:rsidR="00127C6A">
        <w:rPr>
          <w:rFonts w:ascii="Times New Roman" w:eastAsia="Times New Roman" w:hAnsi="Times New Roman" w:cs="Times New Roman"/>
          <w:color w:val="000000"/>
          <w:sz w:val="28"/>
          <w:szCs w:val="28"/>
        </w:rPr>
        <w:t>ной росписи</w:t>
      </w:r>
      <w:r w:rsidR="00C32BDA" w:rsidRPr="00C32BDA">
        <w:rPr>
          <w:rFonts w:ascii="Times New Roman" w:eastAsia="Times New Roman" w:hAnsi="Times New Roman" w:cs="Times New Roman"/>
          <w:color w:val="000000"/>
          <w:sz w:val="28"/>
          <w:szCs w:val="28"/>
        </w:rPr>
        <w:t xml:space="preserve">. </w:t>
      </w:r>
    </w:p>
    <w:p w:rsidR="0047607C" w:rsidRDefault="00713230" w:rsidP="00D23AB4">
      <w:pPr>
        <w:shd w:val="clear" w:color="auto" w:fill="FFFFFF" w:themeFill="background1"/>
        <w:spacing w:after="0" w:line="240" w:lineRule="auto"/>
        <w:jc w:val="both"/>
        <w:rPr>
          <w:rFonts w:ascii="Times New Roman" w:eastAsia="Times New Roman" w:hAnsi="Times New Roman" w:cs="Times New Roman"/>
          <w:color w:val="000000"/>
          <w:sz w:val="20"/>
          <w:szCs w:val="20"/>
        </w:rPr>
      </w:pPr>
      <w:r w:rsidRPr="0047607C">
        <w:rPr>
          <w:rFonts w:ascii="Times New Roman" w:eastAsia="Times New Roman" w:hAnsi="Times New Roman" w:cs="Times New Roman"/>
          <w:b/>
          <w:color w:val="000000"/>
          <w:sz w:val="28"/>
          <w:szCs w:val="28"/>
        </w:rPr>
        <w:t xml:space="preserve">          </w:t>
      </w:r>
      <w:r w:rsidR="000D1192" w:rsidRPr="000D1192">
        <w:rPr>
          <w:rFonts w:ascii="Times New Roman" w:eastAsia="Times New Roman" w:hAnsi="Times New Roman" w:cs="Times New Roman"/>
          <w:b/>
          <w:color w:val="000000"/>
          <w:sz w:val="28"/>
          <w:szCs w:val="28"/>
        </w:rPr>
        <w:t>Анализ и структура ис</w:t>
      </w:r>
      <w:r w:rsidR="000D1192">
        <w:rPr>
          <w:rFonts w:ascii="Times New Roman" w:eastAsia="Times New Roman" w:hAnsi="Times New Roman" w:cs="Times New Roman"/>
          <w:b/>
          <w:color w:val="000000"/>
          <w:sz w:val="28"/>
          <w:szCs w:val="28"/>
        </w:rPr>
        <w:t>полнения бюджета муниципального образования Починковский район «Смоленской области»</w:t>
      </w:r>
      <w:r w:rsidR="000D1192" w:rsidRPr="000D1192">
        <w:rPr>
          <w:rFonts w:ascii="Times New Roman" w:eastAsia="Times New Roman" w:hAnsi="Times New Roman" w:cs="Times New Roman"/>
          <w:b/>
          <w:color w:val="000000"/>
          <w:sz w:val="28"/>
          <w:szCs w:val="28"/>
        </w:rPr>
        <w:t xml:space="preserve"> за 2024 год по разделам</w:t>
      </w:r>
      <w:r w:rsidR="000D1192">
        <w:rPr>
          <w:rFonts w:ascii="Times New Roman" w:eastAsia="Times New Roman" w:hAnsi="Times New Roman" w:cs="Times New Roman"/>
          <w:b/>
          <w:color w:val="000000"/>
          <w:sz w:val="28"/>
          <w:szCs w:val="28"/>
        </w:rPr>
        <w:t>, подразделам</w:t>
      </w:r>
      <w:r w:rsidR="000D1192" w:rsidRPr="000D1192">
        <w:rPr>
          <w:rFonts w:ascii="Times New Roman" w:eastAsia="Times New Roman" w:hAnsi="Times New Roman" w:cs="Times New Roman"/>
          <w:b/>
          <w:color w:val="000000"/>
          <w:sz w:val="28"/>
          <w:szCs w:val="28"/>
        </w:rPr>
        <w:t xml:space="preserve"> бюджетной классификации расходов, а также изменений по отношению к предыдущему финансовому году</w:t>
      </w:r>
      <w:r w:rsidRPr="0047607C">
        <w:rPr>
          <w:rFonts w:ascii="Times New Roman" w:eastAsia="Times New Roman" w:hAnsi="Times New Roman" w:cs="Times New Roman"/>
          <w:b/>
          <w:color w:val="000000"/>
          <w:sz w:val="28"/>
          <w:szCs w:val="28"/>
        </w:rPr>
        <w:t>:</w:t>
      </w:r>
    </w:p>
    <w:p w:rsidR="0047607C" w:rsidRDefault="00461530" w:rsidP="00D23AB4">
      <w:pPr>
        <w:shd w:val="clear" w:color="auto" w:fill="FFFFFF" w:themeFill="background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Таблица №3</w:t>
      </w:r>
    </w:p>
    <w:tbl>
      <w:tblPr>
        <w:tblStyle w:val="ad"/>
        <w:tblW w:w="10031" w:type="dxa"/>
        <w:tblLayout w:type="fixed"/>
        <w:tblLook w:val="04A0" w:firstRow="1" w:lastRow="0" w:firstColumn="1" w:lastColumn="0" w:noHBand="0" w:noVBand="1"/>
      </w:tblPr>
      <w:tblGrid>
        <w:gridCol w:w="817"/>
        <w:gridCol w:w="3544"/>
        <w:gridCol w:w="992"/>
        <w:gridCol w:w="992"/>
        <w:gridCol w:w="1134"/>
        <w:gridCol w:w="851"/>
        <w:gridCol w:w="992"/>
        <w:gridCol w:w="709"/>
      </w:tblGrid>
      <w:tr w:rsidR="008807BD" w:rsidRPr="00F76360" w:rsidTr="00DE3DAF">
        <w:trPr>
          <w:trHeight w:val="266"/>
        </w:trPr>
        <w:tc>
          <w:tcPr>
            <w:tcW w:w="817" w:type="dxa"/>
            <w:vMerge w:val="restart"/>
          </w:tcPr>
          <w:p w:rsidR="008807BD" w:rsidRPr="00F76360" w:rsidRDefault="00096EBB" w:rsidP="00096EBB">
            <w:pPr>
              <w:shd w:val="clear" w:color="auto" w:fill="FFFFFF" w:themeFill="background1"/>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Раздел, подраздел</w:t>
            </w:r>
          </w:p>
        </w:tc>
        <w:tc>
          <w:tcPr>
            <w:tcW w:w="3544" w:type="dxa"/>
            <w:vMerge w:val="restart"/>
          </w:tcPr>
          <w:p w:rsidR="008807BD"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Наименования</w:t>
            </w:r>
          </w:p>
        </w:tc>
        <w:tc>
          <w:tcPr>
            <w:tcW w:w="992" w:type="dxa"/>
            <w:vMerge w:val="restart"/>
          </w:tcPr>
          <w:p w:rsidR="008807BD"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Исполнено за 2023</w:t>
            </w:r>
            <w:r w:rsidR="008807BD" w:rsidRPr="00F76360">
              <w:rPr>
                <w:rFonts w:ascii="Times New Roman" w:eastAsia="Times New Roman" w:hAnsi="Times New Roman" w:cs="Times New Roman"/>
                <w:b/>
                <w:color w:val="000000"/>
                <w:sz w:val="18"/>
                <w:szCs w:val="18"/>
              </w:rPr>
              <w:t xml:space="preserve"> год</w:t>
            </w:r>
          </w:p>
        </w:tc>
        <w:tc>
          <w:tcPr>
            <w:tcW w:w="992" w:type="dxa"/>
            <w:vMerge w:val="restart"/>
          </w:tcPr>
          <w:p w:rsidR="008807BD" w:rsidRPr="00F76360" w:rsidRDefault="008807BD" w:rsidP="00345D0C">
            <w:pPr>
              <w:shd w:val="clear" w:color="auto" w:fill="FFFFFF" w:themeFill="background1"/>
              <w:jc w:val="center"/>
              <w:rPr>
                <w:rFonts w:ascii="Times New Roman" w:eastAsia="Times New Roman" w:hAnsi="Times New Roman" w:cs="Times New Roman"/>
                <w:b/>
                <w:color w:val="000000"/>
                <w:sz w:val="18"/>
                <w:szCs w:val="18"/>
              </w:rPr>
            </w:pPr>
            <w:r w:rsidRPr="00F76360">
              <w:rPr>
                <w:rFonts w:ascii="Times New Roman" w:eastAsia="Times New Roman" w:hAnsi="Times New Roman" w:cs="Times New Roman"/>
                <w:b/>
                <w:color w:val="000000"/>
                <w:sz w:val="18"/>
                <w:szCs w:val="18"/>
              </w:rPr>
              <w:t>Уточненный план расходов, тыс. рублей</w:t>
            </w:r>
          </w:p>
        </w:tc>
        <w:tc>
          <w:tcPr>
            <w:tcW w:w="2977" w:type="dxa"/>
            <w:gridSpan w:val="3"/>
            <w:tcBorders>
              <w:bottom w:val="single" w:sz="4" w:space="0" w:color="auto"/>
            </w:tcBorders>
          </w:tcPr>
          <w:p w:rsidR="008807BD"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Исполнение за 2024</w:t>
            </w:r>
            <w:r w:rsidR="008807BD" w:rsidRPr="00F76360">
              <w:rPr>
                <w:rFonts w:ascii="Times New Roman" w:eastAsia="Times New Roman" w:hAnsi="Times New Roman" w:cs="Times New Roman"/>
                <w:b/>
                <w:color w:val="000000"/>
                <w:sz w:val="18"/>
                <w:szCs w:val="18"/>
              </w:rPr>
              <w:t xml:space="preserve"> год</w:t>
            </w:r>
          </w:p>
        </w:tc>
        <w:tc>
          <w:tcPr>
            <w:tcW w:w="709" w:type="dxa"/>
            <w:vMerge w:val="restart"/>
          </w:tcPr>
          <w:p w:rsidR="008807BD" w:rsidRPr="00F76360" w:rsidRDefault="008807BD" w:rsidP="00345D0C">
            <w:pPr>
              <w:shd w:val="clear" w:color="auto" w:fill="FFFFFF" w:themeFill="background1"/>
              <w:jc w:val="center"/>
              <w:rPr>
                <w:rFonts w:ascii="Times New Roman" w:eastAsia="Times New Roman" w:hAnsi="Times New Roman" w:cs="Times New Roman"/>
                <w:b/>
                <w:color w:val="000000"/>
                <w:sz w:val="18"/>
                <w:szCs w:val="18"/>
              </w:rPr>
            </w:pPr>
            <w:r w:rsidRPr="00F76360">
              <w:rPr>
                <w:rFonts w:ascii="Times New Roman" w:eastAsia="Times New Roman" w:hAnsi="Times New Roman" w:cs="Times New Roman"/>
                <w:b/>
                <w:color w:val="000000"/>
                <w:sz w:val="18"/>
                <w:szCs w:val="18"/>
              </w:rPr>
              <w:t>Удельный вес %</w:t>
            </w:r>
          </w:p>
        </w:tc>
      </w:tr>
      <w:tr w:rsidR="00096EBB" w:rsidRPr="00F76360" w:rsidTr="007E0FDF">
        <w:trPr>
          <w:trHeight w:val="657"/>
        </w:trPr>
        <w:tc>
          <w:tcPr>
            <w:tcW w:w="817"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c>
          <w:tcPr>
            <w:tcW w:w="3544"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c>
          <w:tcPr>
            <w:tcW w:w="992"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c>
          <w:tcPr>
            <w:tcW w:w="992"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c>
          <w:tcPr>
            <w:tcW w:w="1134" w:type="dxa"/>
            <w:tcBorders>
              <w:top w:val="single" w:sz="4" w:space="0" w:color="auto"/>
            </w:tcBorders>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sidRPr="00F76360">
              <w:rPr>
                <w:rFonts w:ascii="Times New Roman" w:eastAsia="Times New Roman" w:hAnsi="Times New Roman" w:cs="Times New Roman"/>
                <w:b/>
                <w:color w:val="000000"/>
                <w:sz w:val="18"/>
                <w:szCs w:val="18"/>
              </w:rPr>
              <w:t>сумма</w:t>
            </w:r>
          </w:p>
        </w:tc>
        <w:tc>
          <w:tcPr>
            <w:tcW w:w="851" w:type="dxa"/>
            <w:tcBorders>
              <w:top w:val="single" w:sz="4" w:space="0" w:color="auto"/>
            </w:tcBorders>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sidRPr="00F76360">
              <w:rPr>
                <w:rFonts w:ascii="Times New Roman" w:eastAsia="Times New Roman" w:hAnsi="Times New Roman" w:cs="Times New Roman"/>
                <w:b/>
                <w:color w:val="000000"/>
                <w:sz w:val="18"/>
                <w:szCs w:val="18"/>
              </w:rPr>
              <w:t>к уточненному плану %</w:t>
            </w:r>
          </w:p>
        </w:tc>
        <w:tc>
          <w:tcPr>
            <w:tcW w:w="992" w:type="dxa"/>
            <w:tcBorders>
              <w:top w:val="single" w:sz="4" w:space="0" w:color="auto"/>
            </w:tcBorders>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динамика к 2023</w:t>
            </w:r>
            <w:r w:rsidRPr="00F76360">
              <w:rPr>
                <w:rFonts w:ascii="Times New Roman" w:eastAsia="Times New Roman" w:hAnsi="Times New Roman" w:cs="Times New Roman"/>
                <w:b/>
                <w:color w:val="000000"/>
                <w:sz w:val="18"/>
                <w:szCs w:val="18"/>
              </w:rPr>
              <w:t xml:space="preserve"> году</w:t>
            </w:r>
          </w:p>
        </w:tc>
        <w:tc>
          <w:tcPr>
            <w:tcW w:w="709"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0100</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b/>
                <w:color w:val="000000"/>
                <w:sz w:val="20"/>
                <w:szCs w:val="20"/>
              </w:rPr>
              <w:t>Общегосударственные вопросы</w:t>
            </w:r>
            <w:r w:rsidRPr="00D229D8">
              <w:rPr>
                <w:rFonts w:ascii="Times New Roman" w:eastAsia="Times New Roman" w:hAnsi="Times New Roman" w:cs="Times New Roman"/>
                <w:color w:val="000000"/>
                <w:sz w:val="20"/>
                <w:szCs w:val="20"/>
              </w:rPr>
              <w:t>, в том числе по подразделам:</w:t>
            </w:r>
          </w:p>
        </w:tc>
        <w:tc>
          <w:tcPr>
            <w:tcW w:w="992" w:type="dxa"/>
            <w:vAlign w:val="center"/>
          </w:tcPr>
          <w:p w:rsidR="00096EBB" w:rsidRPr="008B1286" w:rsidRDefault="00BD20EF" w:rsidP="00345D0C">
            <w:pPr>
              <w:shd w:val="clear" w:color="auto" w:fill="FFFFFF" w:themeFill="background1"/>
              <w:jc w:val="center"/>
              <w:rPr>
                <w:rFonts w:ascii="Times New Roman" w:eastAsia="Times New Roman" w:hAnsi="Times New Roman" w:cs="Times New Roman"/>
                <w:b/>
                <w:color w:val="000000"/>
                <w:sz w:val="18"/>
                <w:szCs w:val="18"/>
              </w:rPr>
            </w:pPr>
            <w:r w:rsidRPr="008B1286">
              <w:rPr>
                <w:rFonts w:ascii="Times New Roman" w:eastAsia="Times New Roman" w:hAnsi="Times New Roman" w:cs="Times New Roman"/>
                <w:b/>
                <w:color w:val="000000"/>
                <w:sz w:val="18"/>
                <w:szCs w:val="18"/>
              </w:rPr>
              <w:t>73 986,2</w:t>
            </w:r>
          </w:p>
        </w:tc>
        <w:tc>
          <w:tcPr>
            <w:tcW w:w="992" w:type="dxa"/>
            <w:vAlign w:val="center"/>
          </w:tcPr>
          <w:p w:rsidR="00096EBB" w:rsidRPr="000B61E4" w:rsidRDefault="00096EBB" w:rsidP="00345D0C">
            <w:pPr>
              <w:shd w:val="clear" w:color="auto" w:fill="FFFFFF" w:themeFill="background1"/>
              <w:jc w:val="center"/>
              <w:rPr>
                <w:rFonts w:ascii="Times New Roman" w:eastAsia="Times New Roman" w:hAnsi="Times New Roman" w:cs="Times New Roman"/>
                <w:b/>
                <w:color w:val="000000"/>
                <w:sz w:val="18"/>
                <w:szCs w:val="18"/>
              </w:rPr>
            </w:pPr>
            <w:r w:rsidRPr="000B61E4">
              <w:rPr>
                <w:rFonts w:ascii="Times New Roman" w:eastAsia="Times New Roman" w:hAnsi="Times New Roman" w:cs="Times New Roman"/>
                <w:b/>
                <w:color w:val="000000"/>
                <w:sz w:val="18"/>
                <w:szCs w:val="18"/>
              </w:rPr>
              <w:t>107 032,0</w:t>
            </w:r>
          </w:p>
        </w:tc>
        <w:tc>
          <w:tcPr>
            <w:tcW w:w="1134" w:type="dxa"/>
            <w:vAlign w:val="center"/>
          </w:tcPr>
          <w:p w:rsidR="00096EBB" w:rsidRPr="000B61E4" w:rsidRDefault="00096EBB" w:rsidP="00345D0C">
            <w:pPr>
              <w:shd w:val="clear" w:color="auto" w:fill="FFFFFF" w:themeFill="background1"/>
              <w:jc w:val="center"/>
              <w:rPr>
                <w:rFonts w:ascii="Times New Roman" w:eastAsia="Times New Roman" w:hAnsi="Times New Roman" w:cs="Times New Roman"/>
                <w:b/>
                <w:color w:val="000000"/>
                <w:sz w:val="18"/>
                <w:szCs w:val="18"/>
              </w:rPr>
            </w:pPr>
            <w:r w:rsidRPr="000B61E4">
              <w:rPr>
                <w:rFonts w:ascii="Times New Roman" w:eastAsia="Times New Roman" w:hAnsi="Times New Roman" w:cs="Times New Roman"/>
                <w:b/>
                <w:color w:val="000000"/>
                <w:sz w:val="18"/>
                <w:szCs w:val="18"/>
              </w:rPr>
              <w:t>102 236,3</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95,5</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+ 38,2</w:t>
            </w:r>
          </w:p>
        </w:tc>
        <w:tc>
          <w:tcPr>
            <w:tcW w:w="709" w:type="dxa"/>
            <w:vAlign w:val="center"/>
          </w:tcPr>
          <w:p w:rsidR="00096EBB" w:rsidRPr="00F76360" w:rsidRDefault="007817EA"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10,9</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0102</w:t>
            </w:r>
          </w:p>
        </w:tc>
        <w:tc>
          <w:tcPr>
            <w:tcW w:w="3544" w:type="dxa"/>
            <w:vAlign w:val="center"/>
          </w:tcPr>
          <w:p w:rsidR="00096EBB" w:rsidRPr="00D229D8" w:rsidRDefault="00096EBB" w:rsidP="00DE3DA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Функционирование высшего должностного лица муниципального образования</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2 500,7</w:t>
            </w:r>
          </w:p>
        </w:tc>
        <w:tc>
          <w:tcPr>
            <w:tcW w:w="992" w:type="dxa"/>
            <w:vAlign w:val="center"/>
          </w:tcPr>
          <w:p w:rsidR="00096EBB" w:rsidRPr="00F76360" w:rsidRDefault="00096EBB"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3 868,1</w:t>
            </w:r>
          </w:p>
        </w:tc>
        <w:tc>
          <w:tcPr>
            <w:tcW w:w="1134" w:type="dxa"/>
            <w:vAlign w:val="center"/>
          </w:tcPr>
          <w:p w:rsidR="00096EBB" w:rsidRPr="00F76360" w:rsidRDefault="00096EBB"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3 775,5</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97,6</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+ 51,0</w:t>
            </w:r>
          </w:p>
        </w:tc>
        <w:tc>
          <w:tcPr>
            <w:tcW w:w="709" w:type="dxa"/>
            <w:vAlign w:val="center"/>
          </w:tcPr>
          <w:p w:rsidR="00096EBB" w:rsidRPr="00F76360" w:rsidRDefault="007817EA"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0103</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Функционирование представительных органов муниципального образования </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1 138,6</w:t>
            </w:r>
          </w:p>
        </w:tc>
        <w:tc>
          <w:tcPr>
            <w:tcW w:w="992" w:type="dxa"/>
            <w:vAlign w:val="center"/>
          </w:tcPr>
          <w:p w:rsidR="00096EBB" w:rsidRPr="00F76360" w:rsidRDefault="00096EBB"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2 397,7</w:t>
            </w:r>
          </w:p>
        </w:tc>
        <w:tc>
          <w:tcPr>
            <w:tcW w:w="1134" w:type="dxa"/>
            <w:vAlign w:val="center"/>
          </w:tcPr>
          <w:p w:rsidR="00096EBB" w:rsidRPr="00F76360" w:rsidRDefault="00096EBB"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2 397,7</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+ 110,6</w:t>
            </w:r>
          </w:p>
        </w:tc>
        <w:tc>
          <w:tcPr>
            <w:tcW w:w="709" w:type="dxa"/>
            <w:vAlign w:val="center"/>
          </w:tcPr>
          <w:p w:rsidR="00096EBB" w:rsidRPr="00F76360" w:rsidRDefault="007817EA"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0104</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Функционирование местных администраций</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31 257,6</w:t>
            </w:r>
          </w:p>
        </w:tc>
        <w:tc>
          <w:tcPr>
            <w:tcW w:w="992" w:type="dxa"/>
            <w:vAlign w:val="center"/>
          </w:tcPr>
          <w:p w:rsidR="00096EBB" w:rsidRPr="00F76360" w:rsidRDefault="00096EBB"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43 227,6</w:t>
            </w:r>
          </w:p>
        </w:tc>
        <w:tc>
          <w:tcPr>
            <w:tcW w:w="1134" w:type="dxa"/>
            <w:vAlign w:val="center"/>
          </w:tcPr>
          <w:p w:rsidR="00096EBB" w:rsidRPr="00F76360" w:rsidRDefault="00096EBB"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42 357,1</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97,9</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+ 35,5</w:t>
            </w:r>
          </w:p>
        </w:tc>
        <w:tc>
          <w:tcPr>
            <w:tcW w:w="709" w:type="dxa"/>
            <w:vAlign w:val="center"/>
          </w:tcPr>
          <w:p w:rsidR="00096EBB" w:rsidRPr="00F76360" w:rsidRDefault="007817EA"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0105</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Судебная система</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w:t>
            </w:r>
          </w:p>
        </w:tc>
        <w:tc>
          <w:tcPr>
            <w:tcW w:w="992" w:type="dxa"/>
            <w:vAlign w:val="center"/>
          </w:tcPr>
          <w:p w:rsidR="00096EBB" w:rsidRPr="00F76360" w:rsidRDefault="00096EBB"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1134" w:type="dxa"/>
            <w:vAlign w:val="center"/>
          </w:tcPr>
          <w:p w:rsidR="00096EBB" w:rsidRPr="00F76360" w:rsidRDefault="00096EBB"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709" w:type="dxa"/>
            <w:vAlign w:val="center"/>
          </w:tcPr>
          <w:p w:rsidR="00096EBB" w:rsidRPr="00F76360" w:rsidRDefault="007817EA"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0106</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Обеспечение деятельности финансовых и органов финансового </w:t>
            </w:r>
            <w:r>
              <w:rPr>
                <w:rFonts w:ascii="Times New Roman" w:eastAsia="Times New Roman" w:hAnsi="Times New Roman" w:cs="Times New Roman"/>
                <w:color w:val="000000"/>
                <w:sz w:val="20"/>
                <w:szCs w:val="20"/>
              </w:rPr>
              <w:lastRenderedPageBreak/>
              <w:t>(финансово-бюджетного) надзора</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13 042,4</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16 502,2</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16 501,3</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+ 26,5</w:t>
            </w:r>
          </w:p>
        </w:tc>
        <w:tc>
          <w:tcPr>
            <w:tcW w:w="709" w:type="dxa"/>
            <w:vAlign w:val="center"/>
          </w:tcPr>
          <w:p w:rsidR="00096EBB" w:rsidRPr="00F76360" w:rsidRDefault="007817EA"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0111</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Резервные фонды</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1 451,0</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709" w:type="dxa"/>
            <w:vAlign w:val="center"/>
          </w:tcPr>
          <w:p w:rsidR="00096EBB" w:rsidRPr="00F76360" w:rsidRDefault="007817EA"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0113</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Другие общегосударственные вопросы</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26 046,9</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39 584,1</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37 203,3</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94,0</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+ 42,8</w:t>
            </w:r>
          </w:p>
        </w:tc>
        <w:tc>
          <w:tcPr>
            <w:tcW w:w="709" w:type="dxa"/>
            <w:vAlign w:val="center"/>
          </w:tcPr>
          <w:p w:rsidR="00096EBB" w:rsidRPr="00F76360" w:rsidRDefault="007817EA"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0400</w:t>
            </w:r>
          </w:p>
        </w:tc>
        <w:tc>
          <w:tcPr>
            <w:tcW w:w="3544" w:type="dxa"/>
            <w:vAlign w:val="center"/>
          </w:tcPr>
          <w:p w:rsidR="00096EBB" w:rsidRPr="00D229D8" w:rsidRDefault="00096EBB" w:rsidP="00096EBB">
            <w:pPr>
              <w:jc w:val="both"/>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Национальная экономика, в том числе по подразделам:</w:t>
            </w:r>
          </w:p>
        </w:tc>
        <w:tc>
          <w:tcPr>
            <w:tcW w:w="992" w:type="dxa"/>
            <w:vAlign w:val="center"/>
          </w:tcPr>
          <w:p w:rsidR="00096EBB" w:rsidRPr="009022E0" w:rsidRDefault="00BD20EF"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9 786,6</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sidRPr="009022E0">
              <w:rPr>
                <w:rFonts w:ascii="Times New Roman" w:eastAsia="Times New Roman" w:hAnsi="Times New Roman" w:cs="Times New Roman"/>
                <w:b/>
                <w:color w:val="000000"/>
                <w:sz w:val="18"/>
                <w:szCs w:val="18"/>
              </w:rPr>
              <w:t>24 887,0</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sidRPr="009022E0">
              <w:rPr>
                <w:rFonts w:ascii="Times New Roman" w:eastAsia="Times New Roman" w:hAnsi="Times New Roman" w:cs="Times New Roman"/>
                <w:b/>
                <w:color w:val="000000"/>
                <w:sz w:val="18"/>
                <w:szCs w:val="18"/>
              </w:rPr>
              <w:t>24 554,6</w:t>
            </w:r>
          </w:p>
        </w:tc>
        <w:tc>
          <w:tcPr>
            <w:tcW w:w="851" w:type="dxa"/>
            <w:vAlign w:val="center"/>
          </w:tcPr>
          <w:p w:rsidR="00096EBB" w:rsidRPr="009022E0" w:rsidRDefault="00BB5A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98,7</w:t>
            </w:r>
          </w:p>
        </w:tc>
        <w:tc>
          <w:tcPr>
            <w:tcW w:w="992" w:type="dxa"/>
            <w:vAlign w:val="center"/>
          </w:tcPr>
          <w:p w:rsidR="00096EBB" w:rsidRPr="009022E0" w:rsidRDefault="007E0FDF"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+ 150,9</w:t>
            </w:r>
          </w:p>
        </w:tc>
        <w:tc>
          <w:tcPr>
            <w:tcW w:w="709" w:type="dxa"/>
            <w:vAlign w:val="center"/>
          </w:tcPr>
          <w:p w:rsidR="00096EBB" w:rsidRPr="009022E0" w:rsidRDefault="001C6FD2"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2,6</w:t>
            </w:r>
          </w:p>
        </w:tc>
      </w:tr>
      <w:tr w:rsidR="00096EBB" w:rsidRPr="00F76360" w:rsidTr="007E0FDF">
        <w:tc>
          <w:tcPr>
            <w:tcW w:w="817" w:type="dxa"/>
            <w:vAlign w:val="center"/>
          </w:tcPr>
          <w:p w:rsidR="00096EBB" w:rsidRPr="0077652F"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0408</w:t>
            </w:r>
          </w:p>
        </w:tc>
        <w:tc>
          <w:tcPr>
            <w:tcW w:w="3544" w:type="dxa"/>
            <w:vAlign w:val="center"/>
          </w:tcPr>
          <w:p w:rsidR="00096EBB" w:rsidRPr="0077652F"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5 542,4</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8 384,9</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8 055,6</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96,1</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+ 45,3</w:t>
            </w:r>
          </w:p>
        </w:tc>
        <w:tc>
          <w:tcPr>
            <w:tcW w:w="709" w:type="dxa"/>
            <w:vAlign w:val="center"/>
          </w:tcPr>
          <w:p w:rsidR="00096EBB" w:rsidRPr="00F76360" w:rsidRDefault="001C6FD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0409</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Дорожное хозяйство</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4 074,6</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13 972,1</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13 969,0</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+ 242,8</w:t>
            </w:r>
          </w:p>
        </w:tc>
        <w:tc>
          <w:tcPr>
            <w:tcW w:w="709" w:type="dxa"/>
            <w:vAlign w:val="center"/>
          </w:tcPr>
          <w:p w:rsidR="00096EBB" w:rsidRPr="00F76360" w:rsidRDefault="001C6FD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0412</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Другие вопросы в области национальной экономики</w:t>
            </w:r>
          </w:p>
        </w:tc>
        <w:tc>
          <w:tcPr>
            <w:tcW w:w="992" w:type="dxa"/>
            <w:vAlign w:val="center"/>
          </w:tcPr>
          <w:p w:rsidR="00096EBB" w:rsidRPr="00F76360" w:rsidRDefault="00BD20E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169,6</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2 530,0</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2 530,0</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+ 1391,7</w:t>
            </w:r>
          </w:p>
        </w:tc>
        <w:tc>
          <w:tcPr>
            <w:tcW w:w="709" w:type="dxa"/>
            <w:vAlign w:val="center"/>
          </w:tcPr>
          <w:p w:rsidR="00096EBB" w:rsidRPr="00F76360" w:rsidRDefault="001C6FD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0500</w:t>
            </w:r>
          </w:p>
        </w:tc>
        <w:tc>
          <w:tcPr>
            <w:tcW w:w="3544" w:type="dxa"/>
            <w:vAlign w:val="center"/>
          </w:tcPr>
          <w:p w:rsidR="00096EBB" w:rsidRPr="00D229D8" w:rsidRDefault="00096EBB" w:rsidP="00096EBB">
            <w:pPr>
              <w:jc w:val="both"/>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Жилищно</w:t>
            </w:r>
            <w:r>
              <w:rPr>
                <w:rFonts w:ascii="Times New Roman" w:eastAsia="Times New Roman" w:hAnsi="Times New Roman" w:cs="Times New Roman"/>
                <w:b/>
                <w:color w:val="000000"/>
                <w:sz w:val="20"/>
                <w:szCs w:val="20"/>
              </w:rPr>
              <w:t>-</w:t>
            </w:r>
            <w:r w:rsidRPr="00D229D8">
              <w:rPr>
                <w:rFonts w:ascii="Times New Roman" w:eastAsia="Times New Roman" w:hAnsi="Times New Roman" w:cs="Times New Roman"/>
                <w:b/>
                <w:color w:val="000000"/>
                <w:sz w:val="20"/>
                <w:szCs w:val="20"/>
              </w:rPr>
              <w:t>коммунальное хозяйство, в том числе по подразделам:</w:t>
            </w:r>
          </w:p>
        </w:tc>
        <w:tc>
          <w:tcPr>
            <w:tcW w:w="992" w:type="dxa"/>
            <w:vAlign w:val="center"/>
          </w:tcPr>
          <w:p w:rsidR="00096EBB" w:rsidRPr="00F76360" w:rsidRDefault="008B1286"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1 090,4</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11 711,7</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11 511,8</w:t>
            </w:r>
          </w:p>
        </w:tc>
        <w:tc>
          <w:tcPr>
            <w:tcW w:w="851" w:type="dxa"/>
            <w:vAlign w:val="center"/>
          </w:tcPr>
          <w:p w:rsidR="00096EBB" w:rsidRPr="00F76360" w:rsidRDefault="00BB5A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98,3</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+ 955,7</w:t>
            </w:r>
          </w:p>
        </w:tc>
        <w:tc>
          <w:tcPr>
            <w:tcW w:w="709" w:type="dxa"/>
            <w:vAlign w:val="center"/>
          </w:tcPr>
          <w:p w:rsidR="00096EBB" w:rsidRPr="00F76360" w:rsidRDefault="001C6FD2"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1,2</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0501</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Жилищное хозяйство</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327,8</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565,6</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365,6</w:t>
            </w:r>
          </w:p>
        </w:tc>
        <w:tc>
          <w:tcPr>
            <w:tcW w:w="851" w:type="dxa"/>
            <w:vAlign w:val="center"/>
          </w:tcPr>
          <w:p w:rsidR="00096EBB" w:rsidRPr="007E0FDF" w:rsidRDefault="00BB5A14" w:rsidP="00345D0C">
            <w:pPr>
              <w:shd w:val="clear" w:color="auto" w:fill="FFFFFF" w:themeFill="background1"/>
              <w:jc w:val="center"/>
              <w:rPr>
                <w:rFonts w:ascii="Times New Roman" w:eastAsia="Times New Roman" w:hAnsi="Times New Roman" w:cs="Times New Roman"/>
                <w:color w:val="000000"/>
                <w:sz w:val="18"/>
                <w:szCs w:val="18"/>
              </w:rPr>
            </w:pPr>
            <w:r w:rsidRPr="007E0FDF">
              <w:rPr>
                <w:rFonts w:ascii="Times New Roman" w:eastAsia="Times New Roman" w:hAnsi="Times New Roman" w:cs="Times New Roman"/>
                <w:color w:val="000000"/>
                <w:sz w:val="18"/>
                <w:szCs w:val="18"/>
              </w:rPr>
              <w:t>64,6</w:t>
            </w:r>
          </w:p>
        </w:tc>
        <w:tc>
          <w:tcPr>
            <w:tcW w:w="992" w:type="dxa"/>
            <w:vAlign w:val="center"/>
          </w:tcPr>
          <w:p w:rsidR="00096EBB" w:rsidRPr="007E0FDF" w:rsidRDefault="007E0FDF" w:rsidP="00345D0C">
            <w:pPr>
              <w:shd w:val="clear" w:color="auto" w:fill="FFFFFF" w:themeFill="background1"/>
              <w:jc w:val="center"/>
              <w:rPr>
                <w:rFonts w:ascii="Times New Roman" w:eastAsia="Times New Roman" w:hAnsi="Times New Roman" w:cs="Times New Roman"/>
                <w:color w:val="000000"/>
                <w:sz w:val="18"/>
                <w:szCs w:val="18"/>
              </w:rPr>
            </w:pPr>
            <w:r w:rsidRPr="007E0FDF">
              <w:rPr>
                <w:rFonts w:ascii="Times New Roman" w:eastAsia="Times New Roman" w:hAnsi="Times New Roman" w:cs="Times New Roman"/>
                <w:color w:val="000000"/>
                <w:sz w:val="18"/>
                <w:szCs w:val="18"/>
              </w:rPr>
              <w:t>+ 11,5</w:t>
            </w:r>
          </w:p>
        </w:tc>
        <w:tc>
          <w:tcPr>
            <w:tcW w:w="709" w:type="dxa"/>
            <w:vAlign w:val="center"/>
          </w:tcPr>
          <w:p w:rsidR="00096EBB" w:rsidRPr="001C6FD2" w:rsidRDefault="001C6FD2" w:rsidP="00345D0C">
            <w:pPr>
              <w:shd w:val="clear" w:color="auto" w:fill="FFFFFF" w:themeFill="background1"/>
              <w:jc w:val="center"/>
              <w:rPr>
                <w:rFonts w:ascii="Times New Roman" w:eastAsia="Times New Roman" w:hAnsi="Times New Roman" w:cs="Times New Roman"/>
                <w:color w:val="000000"/>
                <w:sz w:val="18"/>
                <w:szCs w:val="18"/>
              </w:rPr>
            </w:pPr>
            <w:r w:rsidRPr="001C6FD2">
              <w:rPr>
                <w:rFonts w:ascii="Times New Roman" w:eastAsia="Times New Roman" w:hAnsi="Times New Roman" w:cs="Times New Roman"/>
                <w:color w:val="000000"/>
                <w:sz w:val="18"/>
                <w:szCs w:val="18"/>
              </w:rPr>
              <w:t>0,04</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0502</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Коммунальное хозяйство</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762,6</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11 146,1</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11 146,</w:t>
            </w:r>
            <w:r w:rsidR="007E0FDF">
              <w:rPr>
                <w:rFonts w:ascii="Times New Roman" w:eastAsia="Times New Roman" w:hAnsi="Times New Roman" w:cs="Times New Roman"/>
                <w:color w:val="000000"/>
                <w:sz w:val="18"/>
                <w:szCs w:val="18"/>
              </w:rPr>
              <w:t>1</w:t>
            </w:r>
          </w:p>
        </w:tc>
        <w:tc>
          <w:tcPr>
            <w:tcW w:w="851" w:type="dxa"/>
            <w:vAlign w:val="center"/>
          </w:tcPr>
          <w:p w:rsidR="00096EBB" w:rsidRPr="009022E0" w:rsidRDefault="00BB5A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9022E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+ 1361,6</w:t>
            </w:r>
          </w:p>
        </w:tc>
        <w:tc>
          <w:tcPr>
            <w:tcW w:w="709" w:type="dxa"/>
            <w:vAlign w:val="center"/>
          </w:tcPr>
          <w:p w:rsidR="00096EBB" w:rsidRPr="001C6FD2" w:rsidRDefault="001C6FD2" w:rsidP="00345D0C">
            <w:pPr>
              <w:shd w:val="clear" w:color="auto" w:fill="FFFFFF" w:themeFill="background1"/>
              <w:jc w:val="center"/>
              <w:rPr>
                <w:rFonts w:ascii="Times New Roman" w:eastAsia="Times New Roman" w:hAnsi="Times New Roman" w:cs="Times New Roman"/>
                <w:color w:val="000000"/>
                <w:sz w:val="18"/>
                <w:szCs w:val="18"/>
              </w:rPr>
            </w:pPr>
            <w:r w:rsidRPr="001C6FD2">
              <w:rPr>
                <w:rFonts w:ascii="Times New Roman" w:eastAsia="Times New Roman" w:hAnsi="Times New Roman" w:cs="Times New Roman"/>
                <w:color w:val="000000"/>
                <w:sz w:val="18"/>
                <w:szCs w:val="18"/>
              </w:rPr>
              <w:t>1,2</w:t>
            </w:r>
          </w:p>
        </w:tc>
      </w:tr>
      <w:tr w:rsidR="00096EBB" w:rsidRPr="00F76360" w:rsidTr="007E0FDF">
        <w:tc>
          <w:tcPr>
            <w:tcW w:w="817" w:type="dxa"/>
            <w:vAlign w:val="center"/>
          </w:tcPr>
          <w:p w:rsidR="00096EBB" w:rsidRPr="0077652F" w:rsidRDefault="00096EBB" w:rsidP="00096EBB">
            <w:pPr>
              <w:ind w:left="-117" w:right="-117"/>
              <w:jc w:val="center"/>
              <w:rPr>
                <w:rFonts w:ascii="Times New Roman" w:eastAsia="Times New Roman" w:hAnsi="Times New Roman" w:cs="Times New Roman"/>
                <w:b/>
                <w:color w:val="000000"/>
                <w:sz w:val="20"/>
                <w:szCs w:val="20"/>
              </w:rPr>
            </w:pPr>
            <w:r w:rsidRPr="0077652F">
              <w:rPr>
                <w:rFonts w:ascii="Times New Roman" w:eastAsia="Times New Roman" w:hAnsi="Times New Roman" w:cs="Times New Roman"/>
                <w:b/>
                <w:color w:val="000000"/>
                <w:sz w:val="20"/>
                <w:szCs w:val="20"/>
              </w:rPr>
              <w:t>0600</w:t>
            </w:r>
          </w:p>
        </w:tc>
        <w:tc>
          <w:tcPr>
            <w:tcW w:w="3544" w:type="dxa"/>
            <w:vAlign w:val="center"/>
          </w:tcPr>
          <w:p w:rsidR="00096EBB" w:rsidRPr="0077652F" w:rsidRDefault="00096EBB" w:rsidP="00096EBB">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Охрана окружающей среды</w:t>
            </w:r>
          </w:p>
        </w:tc>
        <w:tc>
          <w:tcPr>
            <w:tcW w:w="992" w:type="dxa"/>
            <w:vAlign w:val="center"/>
          </w:tcPr>
          <w:p w:rsidR="00096EBB" w:rsidRPr="00F76360" w:rsidRDefault="008B1286"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524,1</w:t>
            </w:r>
          </w:p>
        </w:tc>
        <w:tc>
          <w:tcPr>
            <w:tcW w:w="992" w:type="dxa"/>
            <w:vAlign w:val="center"/>
          </w:tcPr>
          <w:p w:rsidR="00096EBB" w:rsidRPr="000B61E4" w:rsidRDefault="009022E0" w:rsidP="00345D0C">
            <w:pPr>
              <w:shd w:val="clear" w:color="auto" w:fill="FFFFFF" w:themeFill="background1"/>
              <w:jc w:val="center"/>
              <w:rPr>
                <w:rFonts w:ascii="Times New Roman" w:eastAsia="Times New Roman" w:hAnsi="Times New Roman" w:cs="Times New Roman"/>
                <w:b/>
                <w:color w:val="000000"/>
                <w:sz w:val="18"/>
                <w:szCs w:val="18"/>
              </w:rPr>
            </w:pPr>
            <w:r w:rsidRPr="000B61E4">
              <w:rPr>
                <w:rFonts w:ascii="Times New Roman" w:eastAsia="Times New Roman" w:hAnsi="Times New Roman" w:cs="Times New Roman"/>
                <w:b/>
                <w:color w:val="000000"/>
                <w:sz w:val="18"/>
                <w:szCs w:val="18"/>
              </w:rPr>
              <w:t>1 778,8</w:t>
            </w:r>
          </w:p>
        </w:tc>
        <w:tc>
          <w:tcPr>
            <w:tcW w:w="1134" w:type="dxa"/>
            <w:vAlign w:val="center"/>
          </w:tcPr>
          <w:p w:rsidR="00096EBB" w:rsidRPr="000B61E4" w:rsidRDefault="009022E0" w:rsidP="00345D0C">
            <w:pPr>
              <w:shd w:val="clear" w:color="auto" w:fill="FFFFFF" w:themeFill="background1"/>
              <w:jc w:val="center"/>
              <w:rPr>
                <w:rFonts w:ascii="Times New Roman" w:eastAsia="Times New Roman" w:hAnsi="Times New Roman" w:cs="Times New Roman"/>
                <w:b/>
                <w:color w:val="000000"/>
                <w:sz w:val="18"/>
                <w:szCs w:val="18"/>
              </w:rPr>
            </w:pPr>
            <w:r w:rsidRPr="000B61E4">
              <w:rPr>
                <w:rFonts w:ascii="Times New Roman" w:eastAsia="Times New Roman" w:hAnsi="Times New Roman" w:cs="Times New Roman"/>
                <w:b/>
                <w:color w:val="000000"/>
                <w:sz w:val="18"/>
                <w:szCs w:val="18"/>
              </w:rPr>
              <w:t>1 767,6</w:t>
            </w:r>
          </w:p>
        </w:tc>
        <w:tc>
          <w:tcPr>
            <w:tcW w:w="851" w:type="dxa"/>
            <w:vAlign w:val="center"/>
          </w:tcPr>
          <w:p w:rsidR="00096EBB" w:rsidRPr="007E0FDF" w:rsidRDefault="003C01CE" w:rsidP="00345D0C">
            <w:pPr>
              <w:shd w:val="clear" w:color="auto" w:fill="FFFFFF" w:themeFill="background1"/>
              <w:jc w:val="center"/>
              <w:rPr>
                <w:rFonts w:ascii="Times New Roman" w:eastAsia="Times New Roman" w:hAnsi="Times New Roman" w:cs="Times New Roman"/>
                <w:b/>
                <w:color w:val="000000"/>
                <w:sz w:val="18"/>
                <w:szCs w:val="18"/>
              </w:rPr>
            </w:pPr>
            <w:r w:rsidRPr="007E0FDF">
              <w:rPr>
                <w:rFonts w:ascii="Times New Roman" w:eastAsia="Times New Roman" w:hAnsi="Times New Roman" w:cs="Times New Roman"/>
                <w:b/>
                <w:color w:val="000000"/>
                <w:sz w:val="18"/>
                <w:szCs w:val="18"/>
              </w:rPr>
              <w:t>99,4</w:t>
            </w:r>
          </w:p>
        </w:tc>
        <w:tc>
          <w:tcPr>
            <w:tcW w:w="992" w:type="dxa"/>
            <w:vAlign w:val="center"/>
          </w:tcPr>
          <w:p w:rsidR="00096EBB" w:rsidRPr="00F76360" w:rsidRDefault="007E0FDF"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+ 237,3</w:t>
            </w:r>
          </w:p>
        </w:tc>
        <w:tc>
          <w:tcPr>
            <w:tcW w:w="709" w:type="dxa"/>
            <w:vAlign w:val="center"/>
          </w:tcPr>
          <w:p w:rsidR="00096EBB" w:rsidRPr="00F76360" w:rsidRDefault="001C6FD2"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0,2</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0605</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Другие вопросы в области охраны окружающей среды</w:t>
            </w:r>
          </w:p>
        </w:tc>
        <w:tc>
          <w:tcPr>
            <w:tcW w:w="992" w:type="dxa"/>
            <w:vAlign w:val="center"/>
          </w:tcPr>
          <w:p w:rsidR="00096EBB" w:rsidRPr="009022E0" w:rsidRDefault="008B1286"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524,1</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1 778,8</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1 767,6</w:t>
            </w:r>
          </w:p>
        </w:tc>
        <w:tc>
          <w:tcPr>
            <w:tcW w:w="851" w:type="dxa"/>
            <w:vAlign w:val="center"/>
          </w:tcPr>
          <w:p w:rsidR="00096EBB" w:rsidRPr="009022E0" w:rsidRDefault="003C01CE"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99,4</w:t>
            </w:r>
          </w:p>
        </w:tc>
        <w:tc>
          <w:tcPr>
            <w:tcW w:w="992" w:type="dxa"/>
            <w:vAlign w:val="center"/>
          </w:tcPr>
          <w:p w:rsidR="00096EBB" w:rsidRPr="009022E0" w:rsidRDefault="007E0FDF"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+ 237,3</w:t>
            </w:r>
          </w:p>
        </w:tc>
        <w:tc>
          <w:tcPr>
            <w:tcW w:w="709" w:type="dxa"/>
            <w:vAlign w:val="center"/>
          </w:tcPr>
          <w:p w:rsidR="00096EBB" w:rsidRPr="009022E0" w:rsidRDefault="001C6FD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w:t>
            </w:r>
          </w:p>
        </w:tc>
      </w:tr>
      <w:tr w:rsidR="00096EBB" w:rsidRPr="00F76360" w:rsidTr="007E0FDF">
        <w:tc>
          <w:tcPr>
            <w:tcW w:w="817" w:type="dxa"/>
            <w:vAlign w:val="center"/>
          </w:tcPr>
          <w:p w:rsidR="00096EBB" w:rsidRPr="0077652F" w:rsidRDefault="00096EBB" w:rsidP="00096EBB">
            <w:pPr>
              <w:ind w:left="-117" w:right="-11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0700</w:t>
            </w:r>
          </w:p>
        </w:tc>
        <w:tc>
          <w:tcPr>
            <w:tcW w:w="3544" w:type="dxa"/>
            <w:vAlign w:val="center"/>
          </w:tcPr>
          <w:p w:rsidR="00096EBB" w:rsidRPr="0077652F" w:rsidRDefault="00096EBB" w:rsidP="00096EBB">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Образование</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b/>
                <w:color w:val="000000"/>
                <w:sz w:val="18"/>
                <w:szCs w:val="18"/>
              </w:rPr>
            </w:pPr>
            <w:r w:rsidRPr="008B1286">
              <w:rPr>
                <w:rFonts w:ascii="Times New Roman" w:eastAsia="Times New Roman" w:hAnsi="Times New Roman" w:cs="Times New Roman"/>
                <w:b/>
                <w:color w:val="000000"/>
                <w:sz w:val="18"/>
                <w:szCs w:val="18"/>
              </w:rPr>
              <w:t>528 587,0</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sidRPr="009022E0">
              <w:rPr>
                <w:rFonts w:ascii="Times New Roman" w:eastAsia="Times New Roman" w:hAnsi="Times New Roman" w:cs="Times New Roman"/>
                <w:b/>
                <w:color w:val="000000"/>
                <w:sz w:val="18"/>
                <w:szCs w:val="18"/>
              </w:rPr>
              <w:t>592 668,8</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sidRPr="009022E0">
              <w:rPr>
                <w:rFonts w:ascii="Times New Roman" w:eastAsia="Times New Roman" w:hAnsi="Times New Roman" w:cs="Times New Roman"/>
                <w:b/>
                <w:color w:val="000000"/>
                <w:sz w:val="18"/>
                <w:szCs w:val="18"/>
              </w:rPr>
              <w:t>592 617,5</w:t>
            </w:r>
          </w:p>
        </w:tc>
        <w:tc>
          <w:tcPr>
            <w:tcW w:w="851" w:type="dxa"/>
            <w:vAlign w:val="center"/>
          </w:tcPr>
          <w:p w:rsidR="00096EBB" w:rsidRPr="007E0FDF" w:rsidRDefault="003C01CE" w:rsidP="00345D0C">
            <w:pPr>
              <w:shd w:val="clear" w:color="auto" w:fill="FFFFFF" w:themeFill="background1"/>
              <w:jc w:val="center"/>
              <w:rPr>
                <w:rFonts w:ascii="Times New Roman" w:eastAsia="Times New Roman" w:hAnsi="Times New Roman" w:cs="Times New Roman"/>
                <w:b/>
                <w:color w:val="000000"/>
                <w:sz w:val="18"/>
                <w:szCs w:val="18"/>
              </w:rPr>
            </w:pPr>
            <w:r w:rsidRPr="007E0FDF">
              <w:rPr>
                <w:rFonts w:ascii="Times New Roman" w:eastAsia="Times New Roman" w:hAnsi="Times New Roman" w:cs="Times New Roman"/>
                <w:b/>
                <w:color w:val="000000"/>
                <w:sz w:val="18"/>
                <w:szCs w:val="18"/>
              </w:rPr>
              <w:t>100,0</w:t>
            </w:r>
          </w:p>
        </w:tc>
        <w:tc>
          <w:tcPr>
            <w:tcW w:w="992" w:type="dxa"/>
            <w:vAlign w:val="center"/>
          </w:tcPr>
          <w:p w:rsidR="00096EBB" w:rsidRPr="004D1172" w:rsidRDefault="004D1172" w:rsidP="00345D0C">
            <w:pPr>
              <w:shd w:val="clear" w:color="auto" w:fill="FFFFFF" w:themeFill="background1"/>
              <w:jc w:val="center"/>
              <w:rPr>
                <w:rFonts w:ascii="Times New Roman" w:eastAsia="Times New Roman" w:hAnsi="Times New Roman" w:cs="Times New Roman"/>
                <w:b/>
                <w:color w:val="000000"/>
                <w:sz w:val="18"/>
                <w:szCs w:val="18"/>
              </w:rPr>
            </w:pPr>
            <w:r w:rsidRPr="004D1172">
              <w:rPr>
                <w:rFonts w:ascii="Times New Roman" w:eastAsia="Times New Roman" w:hAnsi="Times New Roman" w:cs="Times New Roman"/>
                <w:b/>
                <w:color w:val="000000"/>
                <w:sz w:val="18"/>
                <w:szCs w:val="18"/>
              </w:rPr>
              <w:t>+ 12,1</w:t>
            </w:r>
          </w:p>
        </w:tc>
        <w:tc>
          <w:tcPr>
            <w:tcW w:w="709" w:type="dxa"/>
            <w:vAlign w:val="center"/>
          </w:tcPr>
          <w:p w:rsidR="00096EBB" w:rsidRPr="001C6FD2" w:rsidRDefault="001C6FD2" w:rsidP="00345D0C">
            <w:pPr>
              <w:shd w:val="clear" w:color="auto" w:fill="FFFFFF" w:themeFill="background1"/>
              <w:jc w:val="center"/>
              <w:rPr>
                <w:rFonts w:ascii="Times New Roman" w:eastAsia="Times New Roman" w:hAnsi="Times New Roman" w:cs="Times New Roman"/>
                <w:b/>
                <w:color w:val="000000"/>
                <w:sz w:val="18"/>
                <w:szCs w:val="18"/>
              </w:rPr>
            </w:pPr>
            <w:r w:rsidRPr="001C6FD2">
              <w:rPr>
                <w:rFonts w:ascii="Times New Roman" w:eastAsia="Times New Roman" w:hAnsi="Times New Roman" w:cs="Times New Roman"/>
                <w:b/>
                <w:color w:val="000000"/>
                <w:sz w:val="18"/>
                <w:szCs w:val="18"/>
              </w:rPr>
              <w:t>63,2</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0701</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Дошкольное образование</w:t>
            </w:r>
          </w:p>
        </w:tc>
        <w:tc>
          <w:tcPr>
            <w:tcW w:w="992" w:type="dxa"/>
            <w:vAlign w:val="center"/>
          </w:tcPr>
          <w:p w:rsidR="00096EBB" w:rsidRPr="009022E0" w:rsidRDefault="008B1286"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97 210,8</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111 507,6</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111 492,2</w:t>
            </w:r>
          </w:p>
        </w:tc>
        <w:tc>
          <w:tcPr>
            <w:tcW w:w="851" w:type="dxa"/>
            <w:vAlign w:val="center"/>
          </w:tcPr>
          <w:p w:rsidR="00096EBB" w:rsidRPr="009022E0" w:rsidRDefault="003C01CE"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9022E0" w:rsidRDefault="004D117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+ 14,7</w:t>
            </w:r>
          </w:p>
        </w:tc>
        <w:tc>
          <w:tcPr>
            <w:tcW w:w="709" w:type="dxa"/>
            <w:vAlign w:val="center"/>
          </w:tcPr>
          <w:p w:rsidR="00096EBB" w:rsidRPr="009022E0" w:rsidRDefault="001C6FD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11,9</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0702</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Общее образование</w:t>
            </w:r>
          </w:p>
        </w:tc>
        <w:tc>
          <w:tcPr>
            <w:tcW w:w="992" w:type="dxa"/>
            <w:vAlign w:val="center"/>
          </w:tcPr>
          <w:p w:rsidR="00096EBB" w:rsidRPr="009022E0" w:rsidRDefault="008B1286"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357 141,6</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427 055,8</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427 020,0</w:t>
            </w:r>
          </w:p>
        </w:tc>
        <w:tc>
          <w:tcPr>
            <w:tcW w:w="851" w:type="dxa"/>
            <w:vAlign w:val="center"/>
          </w:tcPr>
          <w:p w:rsidR="00096EBB" w:rsidRPr="009022E0" w:rsidRDefault="003C01CE"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9022E0" w:rsidRDefault="004D117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+ 19,6</w:t>
            </w:r>
          </w:p>
        </w:tc>
        <w:tc>
          <w:tcPr>
            <w:tcW w:w="709" w:type="dxa"/>
            <w:vAlign w:val="center"/>
          </w:tcPr>
          <w:p w:rsidR="00096EBB" w:rsidRPr="009022E0" w:rsidRDefault="001C6FD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45,5</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0703</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Дополнительное образование детей</w:t>
            </w:r>
          </w:p>
        </w:tc>
        <w:tc>
          <w:tcPr>
            <w:tcW w:w="992" w:type="dxa"/>
            <w:vAlign w:val="center"/>
          </w:tcPr>
          <w:p w:rsidR="00096EBB" w:rsidRPr="009022E0" w:rsidRDefault="008B1286"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58 444,9</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35 329,9</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35 329,9</w:t>
            </w:r>
          </w:p>
        </w:tc>
        <w:tc>
          <w:tcPr>
            <w:tcW w:w="851" w:type="dxa"/>
            <w:vAlign w:val="center"/>
          </w:tcPr>
          <w:p w:rsidR="00096EBB" w:rsidRPr="009022E0" w:rsidRDefault="003C01CE"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9022E0" w:rsidRDefault="004D117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- 39,5</w:t>
            </w:r>
          </w:p>
        </w:tc>
        <w:tc>
          <w:tcPr>
            <w:tcW w:w="709" w:type="dxa"/>
            <w:vAlign w:val="center"/>
          </w:tcPr>
          <w:p w:rsidR="00096EBB" w:rsidRPr="009022E0" w:rsidRDefault="001C6FD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0707</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Молодежная политика</w:t>
            </w:r>
          </w:p>
        </w:tc>
        <w:tc>
          <w:tcPr>
            <w:tcW w:w="992" w:type="dxa"/>
            <w:vAlign w:val="center"/>
          </w:tcPr>
          <w:p w:rsidR="00096EBB" w:rsidRPr="009022E0" w:rsidRDefault="008B1286"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249,1</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297,8</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297,6</w:t>
            </w:r>
          </w:p>
        </w:tc>
        <w:tc>
          <w:tcPr>
            <w:tcW w:w="851" w:type="dxa"/>
            <w:vAlign w:val="center"/>
          </w:tcPr>
          <w:p w:rsidR="00096EBB" w:rsidRPr="009022E0" w:rsidRDefault="003C01CE"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9022E0" w:rsidRDefault="004D117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+ 19,5</w:t>
            </w:r>
          </w:p>
        </w:tc>
        <w:tc>
          <w:tcPr>
            <w:tcW w:w="709" w:type="dxa"/>
            <w:vAlign w:val="center"/>
          </w:tcPr>
          <w:p w:rsidR="00096EBB" w:rsidRPr="009022E0" w:rsidRDefault="001C6FD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0,03</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0709</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Другие вопросы в области образования</w:t>
            </w:r>
          </w:p>
        </w:tc>
        <w:tc>
          <w:tcPr>
            <w:tcW w:w="992" w:type="dxa"/>
            <w:vAlign w:val="center"/>
          </w:tcPr>
          <w:p w:rsidR="00096EBB" w:rsidRPr="009022E0" w:rsidRDefault="008B1286"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15 540,6</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18 477,7</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18 477,7</w:t>
            </w:r>
          </w:p>
        </w:tc>
        <w:tc>
          <w:tcPr>
            <w:tcW w:w="851" w:type="dxa"/>
            <w:vAlign w:val="center"/>
          </w:tcPr>
          <w:p w:rsidR="00096EBB" w:rsidRPr="009022E0" w:rsidRDefault="003C01CE"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9022E0" w:rsidRDefault="004D117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+ 18,9</w:t>
            </w:r>
          </w:p>
        </w:tc>
        <w:tc>
          <w:tcPr>
            <w:tcW w:w="709" w:type="dxa"/>
            <w:vAlign w:val="center"/>
          </w:tcPr>
          <w:p w:rsidR="00096EBB" w:rsidRPr="009022E0" w:rsidRDefault="001C6FD2"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r>
      <w:tr w:rsidR="00096EBB" w:rsidRPr="00F76360" w:rsidTr="007E0FDF">
        <w:tc>
          <w:tcPr>
            <w:tcW w:w="817" w:type="dxa"/>
            <w:vAlign w:val="center"/>
          </w:tcPr>
          <w:p w:rsidR="00096EBB" w:rsidRPr="00173F4D" w:rsidRDefault="00096EBB" w:rsidP="00096EBB">
            <w:pPr>
              <w:ind w:left="-117" w:right="-11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0800</w:t>
            </w:r>
          </w:p>
        </w:tc>
        <w:tc>
          <w:tcPr>
            <w:tcW w:w="3544" w:type="dxa"/>
            <w:vAlign w:val="center"/>
          </w:tcPr>
          <w:p w:rsidR="00096EBB" w:rsidRPr="00173F4D" w:rsidRDefault="00096EBB" w:rsidP="00096EBB">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Культура, кинематография</w:t>
            </w:r>
          </w:p>
        </w:tc>
        <w:tc>
          <w:tcPr>
            <w:tcW w:w="992" w:type="dxa"/>
            <w:vAlign w:val="center"/>
          </w:tcPr>
          <w:p w:rsidR="00096EBB" w:rsidRPr="00F76360" w:rsidRDefault="008B1286"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76 656,7</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81 277,9</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81 247,9</w:t>
            </w:r>
          </w:p>
        </w:tc>
        <w:tc>
          <w:tcPr>
            <w:tcW w:w="851" w:type="dxa"/>
            <w:vAlign w:val="center"/>
          </w:tcPr>
          <w:p w:rsidR="00096EBB" w:rsidRPr="00F76360" w:rsidRDefault="003C01CE"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100,0</w:t>
            </w:r>
          </w:p>
        </w:tc>
        <w:tc>
          <w:tcPr>
            <w:tcW w:w="992" w:type="dxa"/>
            <w:vAlign w:val="center"/>
          </w:tcPr>
          <w:p w:rsidR="00096EBB" w:rsidRPr="00F76360" w:rsidRDefault="004D1172"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+ 6,0</w:t>
            </w:r>
          </w:p>
        </w:tc>
        <w:tc>
          <w:tcPr>
            <w:tcW w:w="709" w:type="dxa"/>
            <w:vAlign w:val="center"/>
          </w:tcPr>
          <w:p w:rsidR="00096EBB" w:rsidRPr="00F76360" w:rsidRDefault="001C6FD2"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8,7</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0801</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Культура</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73 808,3</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77 984,7</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77 979,7</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100,0</w:t>
            </w:r>
          </w:p>
        </w:tc>
        <w:tc>
          <w:tcPr>
            <w:tcW w:w="992" w:type="dxa"/>
            <w:vAlign w:val="center"/>
          </w:tcPr>
          <w:p w:rsidR="00096EBB" w:rsidRPr="004D1172" w:rsidRDefault="004D1172" w:rsidP="00345D0C">
            <w:pPr>
              <w:shd w:val="clear" w:color="auto" w:fill="FFFFFF" w:themeFill="background1"/>
              <w:jc w:val="center"/>
              <w:rPr>
                <w:rFonts w:ascii="Times New Roman" w:eastAsia="Times New Roman" w:hAnsi="Times New Roman" w:cs="Times New Roman"/>
                <w:color w:val="000000"/>
                <w:sz w:val="18"/>
                <w:szCs w:val="18"/>
              </w:rPr>
            </w:pPr>
            <w:r w:rsidRPr="004D1172">
              <w:rPr>
                <w:rFonts w:ascii="Times New Roman" w:eastAsia="Times New Roman" w:hAnsi="Times New Roman" w:cs="Times New Roman"/>
                <w:color w:val="000000"/>
                <w:sz w:val="18"/>
                <w:szCs w:val="18"/>
              </w:rPr>
              <w:t>+ 5,6</w:t>
            </w:r>
          </w:p>
        </w:tc>
        <w:tc>
          <w:tcPr>
            <w:tcW w:w="709" w:type="dxa"/>
            <w:vAlign w:val="center"/>
          </w:tcPr>
          <w:p w:rsidR="00096EBB" w:rsidRPr="001C6FD2" w:rsidRDefault="001C6FD2" w:rsidP="00345D0C">
            <w:pPr>
              <w:shd w:val="clear" w:color="auto" w:fill="FFFFFF" w:themeFill="background1"/>
              <w:jc w:val="center"/>
              <w:rPr>
                <w:rFonts w:ascii="Times New Roman" w:eastAsia="Times New Roman" w:hAnsi="Times New Roman" w:cs="Times New Roman"/>
                <w:color w:val="000000"/>
                <w:sz w:val="18"/>
                <w:szCs w:val="18"/>
              </w:rPr>
            </w:pPr>
            <w:r w:rsidRPr="001C6FD2">
              <w:rPr>
                <w:rFonts w:ascii="Times New Roman" w:eastAsia="Times New Roman" w:hAnsi="Times New Roman" w:cs="Times New Roman"/>
                <w:color w:val="000000"/>
                <w:sz w:val="18"/>
                <w:szCs w:val="18"/>
              </w:rPr>
              <w:t>8,3</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0804</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Другие вопросы в области культуры</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2 848,4</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3 293,1</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3 268,2</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99,2</w:t>
            </w:r>
          </w:p>
        </w:tc>
        <w:tc>
          <w:tcPr>
            <w:tcW w:w="992" w:type="dxa"/>
            <w:vAlign w:val="center"/>
          </w:tcPr>
          <w:p w:rsidR="00096EBB" w:rsidRPr="004D1172" w:rsidRDefault="004D1172" w:rsidP="00345D0C">
            <w:pPr>
              <w:shd w:val="clear" w:color="auto" w:fill="FFFFFF" w:themeFill="background1"/>
              <w:jc w:val="center"/>
              <w:rPr>
                <w:rFonts w:ascii="Times New Roman" w:eastAsia="Times New Roman" w:hAnsi="Times New Roman" w:cs="Times New Roman"/>
                <w:color w:val="000000"/>
                <w:sz w:val="18"/>
                <w:szCs w:val="18"/>
              </w:rPr>
            </w:pPr>
            <w:r w:rsidRPr="004D1172">
              <w:rPr>
                <w:rFonts w:ascii="Times New Roman" w:eastAsia="Times New Roman" w:hAnsi="Times New Roman" w:cs="Times New Roman"/>
                <w:color w:val="000000"/>
                <w:sz w:val="18"/>
                <w:szCs w:val="18"/>
              </w:rPr>
              <w:t>+ 17,7</w:t>
            </w:r>
          </w:p>
        </w:tc>
        <w:tc>
          <w:tcPr>
            <w:tcW w:w="709" w:type="dxa"/>
            <w:vAlign w:val="center"/>
          </w:tcPr>
          <w:p w:rsidR="00096EBB" w:rsidRPr="001C6FD2" w:rsidRDefault="001C6FD2" w:rsidP="00345D0C">
            <w:pPr>
              <w:shd w:val="clear" w:color="auto" w:fill="FFFFFF" w:themeFill="background1"/>
              <w:jc w:val="center"/>
              <w:rPr>
                <w:rFonts w:ascii="Times New Roman" w:eastAsia="Times New Roman" w:hAnsi="Times New Roman" w:cs="Times New Roman"/>
                <w:color w:val="000000"/>
                <w:sz w:val="18"/>
                <w:szCs w:val="18"/>
              </w:rPr>
            </w:pPr>
            <w:r w:rsidRPr="001C6FD2">
              <w:rPr>
                <w:rFonts w:ascii="Times New Roman" w:eastAsia="Times New Roman" w:hAnsi="Times New Roman" w:cs="Times New Roman"/>
                <w:color w:val="000000"/>
                <w:sz w:val="18"/>
                <w:szCs w:val="18"/>
              </w:rPr>
              <w:t>0,3</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1000</w:t>
            </w:r>
          </w:p>
        </w:tc>
        <w:tc>
          <w:tcPr>
            <w:tcW w:w="3544" w:type="dxa"/>
            <w:vAlign w:val="center"/>
          </w:tcPr>
          <w:p w:rsidR="00096EBB" w:rsidRPr="00D229D8" w:rsidRDefault="00096EBB" w:rsidP="00096EBB">
            <w:pPr>
              <w:jc w:val="both"/>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Социальная политика</w:t>
            </w:r>
          </w:p>
        </w:tc>
        <w:tc>
          <w:tcPr>
            <w:tcW w:w="992" w:type="dxa"/>
            <w:vAlign w:val="center"/>
          </w:tcPr>
          <w:p w:rsidR="00096EBB" w:rsidRPr="00F76360" w:rsidRDefault="008B1286"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45 870,9</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49 007,7</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47 655,0</w:t>
            </w:r>
          </w:p>
        </w:tc>
        <w:tc>
          <w:tcPr>
            <w:tcW w:w="851" w:type="dxa"/>
            <w:vAlign w:val="center"/>
          </w:tcPr>
          <w:p w:rsidR="00096EBB" w:rsidRPr="00F76360" w:rsidRDefault="003C01CE"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97,2</w:t>
            </w:r>
          </w:p>
        </w:tc>
        <w:tc>
          <w:tcPr>
            <w:tcW w:w="992" w:type="dxa"/>
            <w:vAlign w:val="center"/>
          </w:tcPr>
          <w:p w:rsidR="00096EBB" w:rsidRPr="00F76360" w:rsidRDefault="004D1172"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+ 3,9</w:t>
            </w:r>
          </w:p>
        </w:tc>
        <w:tc>
          <w:tcPr>
            <w:tcW w:w="709" w:type="dxa"/>
            <w:vAlign w:val="center"/>
          </w:tcPr>
          <w:p w:rsidR="00096EBB" w:rsidRPr="00F76360" w:rsidRDefault="001C6FD2"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5,1</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1001</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Пенсионное обеспечение</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6 938,4</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9 003,9</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9 003,9</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100,0</w:t>
            </w:r>
          </w:p>
        </w:tc>
        <w:tc>
          <w:tcPr>
            <w:tcW w:w="992" w:type="dxa"/>
            <w:vAlign w:val="center"/>
          </w:tcPr>
          <w:p w:rsidR="00096EBB" w:rsidRPr="004D1172" w:rsidRDefault="004D1172" w:rsidP="00345D0C">
            <w:pPr>
              <w:shd w:val="clear" w:color="auto" w:fill="FFFFFF" w:themeFill="background1"/>
              <w:jc w:val="center"/>
              <w:rPr>
                <w:rFonts w:ascii="Times New Roman" w:eastAsia="Times New Roman" w:hAnsi="Times New Roman" w:cs="Times New Roman"/>
                <w:color w:val="000000"/>
                <w:sz w:val="18"/>
                <w:szCs w:val="18"/>
              </w:rPr>
            </w:pPr>
            <w:r w:rsidRPr="004D1172">
              <w:rPr>
                <w:rFonts w:ascii="Times New Roman" w:eastAsia="Times New Roman" w:hAnsi="Times New Roman" w:cs="Times New Roman"/>
                <w:color w:val="000000"/>
                <w:sz w:val="18"/>
                <w:szCs w:val="18"/>
              </w:rPr>
              <w:t>+ 29,8</w:t>
            </w:r>
          </w:p>
        </w:tc>
        <w:tc>
          <w:tcPr>
            <w:tcW w:w="709" w:type="dxa"/>
            <w:vAlign w:val="center"/>
          </w:tcPr>
          <w:p w:rsidR="00096EBB" w:rsidRPr="001C6FD2" w:rsidRDefault="001C6FD2" w:rsidP="00345D0C">
            <w:pPr>
              <w:shd w:val="clear" w:color="auto" w:fill="FFFFFF" w:themeFill="background1"/>
              <w:jc w:val="center"/>
              <w:rPr>
                <w:rFonts w:ascii="Times New Roman" w:eastAsia="Times New Roman" w:hAnsi="Times New Roman" w:cs="Times New Roman"/>
                <w:color w:val="000000"/>
                <w:sz w:val="18"/>
                <w:szCs w:val="18"/>
              </w:rPr>
            </w:pPr>
            <w:r w:rsidRPr="001C6FD2">
              <w:rPr>
                <w:rFonts w:ascii="Times New Roman" w:eastAsia="Times New Roman" w:hAnsi="Times New Roman" w:cs="Times New Roman"/>
                <w:color w:val="000000"/>
                <w:sz w:val="18"/>
                <w:szCs w:val="18"/>
              </w:rPr>
              <w:t>1,0</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1003</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Социальное обеспечение населения</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9 074,9</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9 085,9</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9 077,4</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99,9</w:t>
            </w:r>
          </w:p>
        </w:tc>
        <w:tc>
          <w:tcPr>
            <w:tcW w:w="992" w:type="dxa"/>
            <w:vAlign w:val="center"/>
          </w:tcPr>
          <w:p w:rsidR="00096EBB" w:rsidRPr="004D1172" w:rsidRDefault="004D1172" w:rsidP="00345D0C">
            <w:pPr>
              <w:shd w:val="clear" w:color="auto" w:fill="FFFFFF" w:themeFill="background1"/>
              <w:jc w:val="center"/>
              <w:rPr>
                <w:rFonts w:ascii="Times New Roman" w:eastAsia="Times New Roman" w:hAnsi="Times New Roman" w:cs="Times New Roman"/>
                <w:color w:val="000000"/>
                <w:sz w:val="18"/>
                <w:szCs w:val="18"/>
              </w:rPr>
            </w:pPr>
            <w:r w:rsidRPr="004D1172">
              <w:rPr>
                <w:rFonts w:ascii="Times New Roman" w:eastAsia="Times New Roman" w:hAnsi="Times New Roman" w:cs="Times New Roman"/>
                <w:color w:val="000000"/>
                <w:sz w:val="18"/>
                <w:szCs w:val="18"/>
              </w:rPr>
              <w:t>+ 0,03</w:t>
            </w:r>
          </w:p>
        </w:tc>
        <w:tc>
          <w:tcPr>
            <w:tcW w:w="709" w:type="dxa"/>
            <w:vAlign w:val="center"/>
          </w:tcPr>
          <w:p w:rsidR="00096EBB" w:rsidRPr="001C6FD2" w:rsidRDefault="001C6FD2" w:rsidP="00345D0C">
            <w:pPr>
              <w:shd w:val="clear" w:color="auto" w:fill="FFFFFF" w:themeFill="background1"/>
              <w:jc w:val="center"/>
              <w:rPr>
                <w:rFonts w:ascii="Times New Roman" w:eastAsia="Times New Roman" w:hAnsi="Times New Roman" w:cs="Times New Roman"/>
                <w:color w:val="000000"/>
                <w:sz w:val="18"/>
                <w:szCs w:val="18"/>
              </w:rPr>
            </w:pPr>
            <w:r w:rsidRPr="001C6FD2">
              <w:rPr>
                <w:rFonts w:ascii="Times New Roman" w:eastAsia="Times New Roman" w:hAnsi="Times New Roman" w:cs="Times New Roman"/>
                <w:color w:val="000000"/>
                <w:sz w:val="18"/>
                <w:szCs w:val="18"/>
              </w:rPr>
              <w:t>1,0</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1004</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Охрана семьи и детства</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26 545,1</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27 227,8</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25 883,7</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95,0</w:t>
            </w:r>
          </w:p>
        </w:tc>
        <w:tc>
          <w:tcPr>
            <w:tcW w:w="992" w:type="dxa"/>
            <w:vAlign w:val="center"/>
          </w:tcPr>
          <w:p w:rsidR="00096EBB" w:rsidRPr="004D1172" w:rsidRDefault="004D1172" w:rsidP="00345D0C">
            <w:pPr>
              <w:shd w:val="clear" w:color="auto" w:fill="FFFFFF" w:themeFill="background1"/>
              <w:jc w:val="center"/>
              <w:rPr>
                <w:rFonts w:ascii="Times New Roman" w:eastAsia="Times New Roman" w:hAnsi="Times New Roman" w:cs="Times New Roman"/>
                <w:color w:val="000000"/>
                <w:sz w:val="18"/>
                <w:szCs w:val="18"/>
              </w:rPr>
            </w:pPr>
            <w:r w:rsidRPr="004D1172">
              <w:rPr>
                <w:rFonts w:ascii="Times New Roman" w:eastAsia="Times New Roman" w:hAnsi="Times New Roman" w:cs="Times New Roman"/>
                <w:color w:val="000000"/>
                <w:sz w:val="18"/>
                <w:szCs w:val="18"/>
              </w:rPr>
              <w:t>- 2,5</w:t>
            </w:r>
          </w:p>
        </w:tc>
        <w:tc>
          <w:tcPr>
            <w:tcW w:w="709" w:type="dxa"/>
            <w:vAlign w:val="center"/>
          </w:tcPr>
          <w:p w:rsidR="00096EBB" w:rsidRPr="001C6FD2" w:rsidRDefault="001C6FD2" w:rsidP="00345D0C">
            <w:pPr>
              <w:shd w:val="clear" w:color="auto" w:fill="FFFFFF" w:themeFill="background1"/>
              <w:jc w:val="center"/>
              <w:rPr>
                <w:rFonts w:ascii="Times New Roman" w:eastAsia="Times New Roman" w:hAnsi="Times New Roman" w:cs="Times New Roman"/>
                <w:color w:val="000000"/>
                <w:sz w:val="18"/>
                <w:szCs w:val="18"/>
              </w:rPr>
            </w:pPr>
            <w:r w:rsidRPr="001C6FD2">
              <w:rPr>
                <w:rFonts w:ascii="Times New Roman" w:eastAsia="Times New Roman" w:hAnsi="Times New Roman" w:cs="Times New Roman"/>
                <w:color w:val="000000"/>
                <w:sz w:val="18"/>
                <w:szCs w:val="18"/>
              </w:rPr>
              <w:t>2,7</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1006</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Другие вопросы в области социальной политики</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3 312,5</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3 690,0</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3 690,0</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100,0</w:t>
            </w:r>
          </w:p>
        </w:tc>
        <w:tc>
          <w:tcPr>
            <w:tcW w:w="992" w:type="dxa"/>
            <w:vAlign w:val="center"/>
          </w:tcPr>
          <w:p w:rsidR="00096EBB" w:rsidRPr="004D1172" w:rsidRDefault="004D1172" w:rsidP="00345D0C">
            <w:pPr>
              <w:shd w:val="clear" w:color="auto" w:fill="FFFFFF" w:themeFill="background1"/>
              <w:jc w:val="center"/>
              <w:rPr>
                <w:rFonts w:ascii="Times New Roman" w:eastAsia="Times New Roman" w:hAnsi="Times New Roman" w:cs="Times New Roman"/>
                <w:color w:val="000000"/>
                <w:sz w:val="18"/>
                <w:szCs w:val="18"/>
              </w:rPr>
            </w:pPr>
            <w:r w:rsidRPr="004D1172">
              <w:rPr>
                <w:rFonts w:ascii="Times New Roman" w:eastAsia="Times New Roman" w:hAnsi="Times New Roman" w:cs="Times New Roman"/>
                <w:color w:val="000000"/>
                <w:sz w:val="18"/>
                <w:szCs w:val="18"/>
              </w:rPr>
              <w:t>+ 11,4</w:t>
            </w:r>
          </w:p>
        </w:tc>
        <w:tc>
          <w:tcPr>
            <w:tcW w:w="709" w:type="dxa"/>
            <w:vAlign w:val="center"/>
          </w:tcPr>
          <w:p w:rsidR="00096EBB" w:rsidRPr="001C6FD2" w:rsidRDefault="001C6FD2" w:rsidP="00345D0C">
            <w:pPr>
              <w:shd w:val="clear" w:color="auto" w:fill="FFFFFF" w:themeFill="background1"/>
              <w:jc w:val="center"/>
              <w:rPr>
                <w:rFonts w:ascii="Times New Roman" w:eastAsia="Times New Roman" w:hAnsi="Times New Roman" w:cs="Times New Roman"/>
                <w:color w:val="000000"/>
                <w:sz w:val="18"/>
                <w:szCs w:val="18"/>
              </w:rPr>
            </w:pPr>
            <w:r w:rsidRPr="001C6FD2">
              <w:rPr>
                <w:rFonts w:ascii="Times New Roman" w:eastAsia="Times New Roman" w:hAnsi="Times New Roman" w:cs="Times New Roman"/>
                <w:color w:val="000000"/>
                <w:sz w:val="18"/>
                <w:szCs w:val="18"/>
              </w:rPr>
              <w:t>0,4</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1100</w:t>
            </w:r>
          </w:p>
        </w:tc>
        <w:tc>
          <w:tcPr>
            <w:tcW w:w="3544" w:type="dxa"/>
            <w:vAlign w:val="center"/>
          </w:tcPr>
          <w:p w:rsidR="00096EBB" w:rsidRPr="00D229D8" w:rsidRDefault="00096EBB" w:rsidP="00096EBB">
            <w:pPr>
              <w:jc w:val="both"/>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Физическая культура и спорт</w:t>
            </w:r>
          </w:p>
        </w:tc>
        <w:tc>
          <w:tcPr>
            <w:tcW w:w="992" w:type="dxa"/>
            <w:vAlign w:val="center"/>
          </w:tcPr>
          <w:p w:rsidR="00096EBB" w:rsidRPr="00F76360" w:rsidRDefault="008B1286"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9 881,3</w:t>
            </w:r>
          </w:p>
        </w:tc>
        <w:tc>
          <w:tcPr>
            <w:tcW w:w="992"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15 495,8</w:t>
            </w:r>
          </w:p>
        </w:tc>
        <w:tc>
          <w:tcPr>
            <w:tcW w:w="1134" w:type="dxa"/>
            <w:vAlign w:val="center"/>
          </w:tcPr>
          <w:p w:rsidR="00096EBB" w:rsidRPr="00F76360" w:rsidRDefault="009022E0"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15 195,3</w:t>
            </w:r>
          </w:p>
        </w:tc>
        <w:tc>
          <w:tcPr>
            <w:tcW w:w="851" w:type="dxa"/>
            <w:vAlign w:val="center"/>
          </w:tcPr>
          <w:p w:rsidR="00096EBB" w:rsidRPr="00F76360" w:rsidRDefault="003C01CE"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98,1</w:t>
            </w:r>
          </w:p>
        </w:tc>
        <w:tc>
          <w:tcPr>
            <w:tcW w:w="992" w:type="dxa"/>
            <w:vAlign w:val="center"/>
          </w:tcPr>
          <w:p w:rsidR="00096EBB" w:rsidRPr="00F76360" w:rsidRDefault="00BB195C"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+ 53,8</w:t>
            </w:r>
          </w:p>
        </w:tc>
        <w:tc>
          <w:tcPr>
            <w:tcW w:w="709" w:type="dxa"/>
            <w:vAlign w:val="center"/>
          </w:tcPr>
          <w:p w:rsidR="00096EBB" w:rsidRPr="00F76360" w:rsidRDefault="001D5C81"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1,6</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1101</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Физическая культура</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5 997,0</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210,0</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210,0</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100,0</w:t>
            </w:r>
          </w:p>
        </w:tc>
        <w:tc>
          <w:tcPr>
            <w:tcW w:w="992" w:type="dxa"/>
            <w:vAlign w:val="center"/>
          </w:tcPr>
          <w:p w:rsidR="00096EBB" w:rsidRPr="00BB195C" w:rsidRDefault="00BB195C" w:rsidP="00345D0C">
            <w:pPr>
              <w:shd w:val="clear" w:color="auto" w:fill="FFFFFF" w:themeFill="background1"/>
              <w:jc w:val="center"/>
              <w:rPr>
                <w:rFonts w:ascii="Times New Roman" w:eastAsia="Times New Roman" w:hAnsi="Times New Roman" w:cs="Times New Roman"/>
                <w:color w:val="000000"/>
                <w:sz w:val="18"/>
                <w:szCs w:val="18"/>
              </w:rPr>
            </w:pPr>
            <w:r w:rsidRPr="00BB195C">
              <w:rPr>
                <w:rFonts w:ascii="Times New Roman" w:eastAsia="Times New Roman" w:hAnsi="Times New Roman" w:cs="Times New Roman"/>
                <w:color w:val="000000"/>
                <w:sz w:val="18"/>
                <w:szCs w:val="18"/>
              </w:rPr>
              <w:t>- 96,5</w:t>
            </w:r>
          </w:p>
        </w:tc>
        <w:tc>
          <w:tcPr>
            <w:tcW w:w="709" w:type="dxa"/>
            <w:vAlign w:val="center"/>
          </w:tcPr>
          <w:p w:rsidR="00096EBB" w:rsidRPr="001D5C81" w:rsidRDefault="001D5C81" w:rsidP="00345D0C">
            <w:pPr>
              <w:shd w:val="clear" w:color="auto" w:fill="FFFFFF" w:themeFill="background1"/>
              <w:jc w:val="center"/>
              <w:rPr>
                <w:rFonts w:ascii="Times New Roman" w:eastAsia="Times New Roman" w:hAnsi="Times New Roman" w:cs="Times New Roman"/>
                <w:color w:val="000000"/>
                <w:sz w:val="18"/>
                <w:szCs w:val="18"/>
              </w:rPr>
            </w:pPr>
            <w:r w:rsidRPr="001D5C81">
              <w:rPr>
                <w:rFonts w:ascii="Times New Roman" w:eastAsia="Times New Roman" w:hAnsi="Times New Roman" w:cs="Times New Roman"/>
                <w:color w:val="000000"/>
                <w:sz w:val="18"/>
                <w:szCs w:val="18"/>
              </w:rPr>
              <w:t>0,02</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1103</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Спорт высших достижений</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3 884,2</w:t>
            </w:r>
          </w:p>
        </w:tc>
        <w:tc>
          <w:tcPr>
            <w:tcW w:w="992"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15 285,8</w:t>
            </w:r>
          </w:p>
        </w:tc>
        <w:tc>
          <w:tcPr>
            <w:tcW w:w="1134" w:type="dxa"/>
            <w:vAlign w:val="center"/>
          </w:tcPr>
          <w:p w:rsidR="00096EBB" w:rsidRPr="009022E0" w:rsidRDefault="009022E0" w:rsidP="00345D0C">
            <w:pPr>
              <w:shd w:val="clear" w:color="auto" w:fill="FFFFFF" w:themeFill="background1"/>
              <w:jc w:val="center"/>
              <w:rPr>
                <w:rFonts w:ascii="Times New Roman" w:eastAsia="Times New Roman" w:hAnsi="Times New Roman" w:cs="Times New Roman"/>
                <w:color w:val="000000"/>
                <w:sz w:val="18"/>
                <w:szCs w:val="18"/>
              </w:rPr>
            </w:pPr>
            <w:r w:rsidRPr="009022E0">
              <w:rPr>
                <w:rFonts w:ascii="Times New Roman" w:eastAsia="Times New Roman" w:hAnsi="Times New Roman" w:cs="Times New Roman"/>
                <w:color w:val="000000"/>
                <w:sz w:val="18"/>
                <w:szCs w:val="18"/>
              </w:rPr>
              <w:t>14 985,3</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98,0</w:t>
            </w:r>
          </w:p>
        </w:tc>
        <w:tc>
          <w:tcPr>
            <w:tcW w:w="992" w:type="dxa"/>
            <w:vAlign w:val="center"/>
          </w:tcPr>
          <w:p w:rsidR="00096EBB" w:rsidRPr="00BB195C" w:rsidRDefault="00BB195C" w:rsidP="00345D0C">
            <w:pPr>
              <w:shd w:val="clear" w:color="auto" w:fill="FFFFFF" w:themeFill="background1"/>
              <w:jc w:val="center"/>
              <w:rPr>
                <w:rFonts w:ascii="Times New Roman" w:eastAsia="Times New Roman" w:hAnsi="Times New Roman" w:cs="Times New Roman"/>
                <w:color w:val="000000"/>
                <w:sz w:val="18"/>
                <w:szCs w:val="18"/>
              </w:rPr>
            </w:pPr>
            <w:r w:rsidRPr="00BB195C">
              <w:rPr>
                <w:rFonts w:ascii="Times New Roman" w:eastAsia="Times New Roman" w:hAnsi="Times New Roman" w:cs="Times New Roman"/>
                <w:color w:val="000000"/>
                <w:sz w:val="18"/>
                <w:szCs w:val="18"/>
              </w:rPr>
              <w:t>+ 285,8</w:t>
            </w:r>
          </w:p>
        </w:tc>
        <w:tc>
          <w:tcPr>
            <w:tcW w:w="709" w:type="dxa"/>
            <w:vAlign w:val="center"/>
          </w:tcPr>
          <w:p w:rsidR="00096EBB" w:rsidRPr="001D5C81" w:rsidRDefault="001D5C81" w:rsidP="00345D0C">
            <w:pPr>
              <w:shd w:val="clear" w:color="auto" w:fill="FFFFFF" w:themeFill="background1"/>
              <w:jc w:val="center"/>
              <w:rPr>
                <w:rFonts w:ascii="Times New Roman" w:eastAsia="Times New Roman" w:hAnsi="Times New Roman" w:cs="Times New Roman"/>
                <w:color w:val="000000"/>
                <w:sz w:val="18"/>
                <w:szCs w:val="18"/>
              </w:rPr>
            </w:pPr>
            <w:r w:rsidRPr="001D5C81">
              <w:rPr>
                <w:rFonts w:ascii="Times New Roman" w:eastAsia="Times New Roman" w:hAnsi="Times New Roman" w:cs="Times New Roman"/>
                <w:color w:val="000000"/>
                <w:sz w:val="18"/>
                <w:szCs w:val="18"/>
              </w:rPr>
              <w:t>1,6</w:t>
            </w:r>
          </w:p>
        </w:tc>
      </w:tr>
      <w:tr w:rsidR="00096EBB" w:rsidRPr="00F76360" w:rsidTr="007E0FDF">
        <w:tc>
          <w:tcPr>
            <w:tcW w:w="817" w:type="dxa"/>
            <w:vAlign w:val="center"/>
          </w:tcPr>
          <w:p w:rsidR="00096EBB" w:rsidRPr="006C41A2" w:rsidRDefault="00096EBB" w:rsidP="00096EBB">
            <w:pPr>
              <w:ind w:left="-117" w:right="-11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1300</w:t>
            </w:r>
          </w:p>
        </w:tc>
        <w:tc>
          <w:tcPr>
            <w:tcW w:w="3544" w:type="dxa"/>
            <w:vAlign w:val="center"/>
          </w:tcPr>
          <w:p w:rsidR="00096EBB" w:rsidRPr="006C41A2" w:rsidRDefault="00096EBB" w:rsidP="00096EBB">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Обслуживание государственного (муниципального) долга</w:t>
            </w:r>
          </w:p>
        </w:tc>
        <w:tc>
          <w:tcPr>
            <w:tcW w:w="992" w:type="dxa"/>
            <w:vAlign w:val="center"/>
          </w:tcPr>
          <w:p w:rsidR="00096EBB" w:rsidRPr="00F76360" w:rsidRDefault="008B1286"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13,3</w:t>
            </w:r>
          </w:p>
        </w:tc>
        <w:tc>
          <w:tcPr>
            <w:tcW w:w="992" w:type="dxa"/>
            <w:vAlign w:val="center"/>
          </w:tcPr>
          <w:p w:rsidR="00096EBB" w:rsidRPr="00F76360" w:rsidRDefault="00DE3DAF"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13,3</w:t>
            </w:r>
          </w:p>
        </w:tc>
        <w:tc>
          <w:tcPr>
            <w:tcW w:w="1134" w:type="dxa"/>
            <w:vAlign w:val="center"/>
          </w:tcPr>
          <w:p w:rsidR="00096EBB" w:rsidRPr="00F76360" w:rsidRDefault="00DE3DAF"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13,3</w:t>
            </w:r>
          </w:p>
        </w:tc>
        <w:tc>
          <w:tcPr>
            <w:tcW w:w="851" w:type="dxa"/>
            <w:vAlign w:val="center"/>
          </w:tcPr>
          <w:p w:rsidR="00096EBB" w:rsidRPr="00F76360" w:rsidRDefault="003C01CE"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100,0</w:t>
            </w:r>
          </w:p>
        </w:tc>
        <w:tc>
          <w:tcPr>
            <w:tcW w:w="992" w:type="dxa"/>
            <w:vAlign w:val="center"/>
          </w:tcPr>
          <w:p w:rsidR="00096EBB" w:rsidRPr="00F76360" w:rsidRDefault="00BB195C"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w:t>
            </w:r>
          </w:p>
        </w:tc>
        <w:tc>
          <w:tcPr>
            <w:tcW w:w="709" w:type="dxa"/>
            <w:vAlign w:val="center"/>
          </w:tcPr>
          <w:p w:rsidR="00096EBB" w:rsidRPr="00F76360" w:rsidRDefault="001D5C81"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1301</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Обслуживание государственного (муниципального) внутреннего долга</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13,3</w:t>
            </w:r>
          </w:p>
        </w:tc>
        <w:tc>
          <w:tcPr>
            <w:tcW w:w="992" w:type="dxa"/>
            <w:vAlign w:val="center"/>
          </w:tcPr>
          <w:p w:rsidR="00096EBB" w:rsidRPr="00DE3DAF" w:rsidRDefault="00DE3DAF" w:rsidP="00345D0C">
            <w:pPr>
              <w:shd w:val="clear" w:color="auto" w:fill="FFFFFF" w:themeFill="background1"/>
              <w:jc w:val="center"/>
              <w:rPr>
                <w:rFonts w:ascii="Times New Roman" w:eastAsia="Times New Roman" w:hAnsi="Times New Roman" w:cs="Times New Roman"/>
                <w:color w:val="000000"/>
                <w:sz w:val="18"/>
                <w:szCs w:val="18"/>
              </w:rPr>
            </w:pPr>
            <w:r w:rsidRPr="00DE3DAF">
              <w:rPr>
                <w:rFonts w:ascii="Times New Roman" w:eastAsia="Times New Roman" w:hAnsi="Times New Roman" w:cs="Times New Roman"/>
                <w:color w:val="000000"/>
                <w:sz w:val="18"/>
                <w:szCs w:val="18"/>
              </w:rPr>
              <w:t>13,3</w:t>
            </w:r>
          </w:p>
        </w:tc>
        <w:tc>
          <w:tcPr>
            <w:tcW w:w="1134" w:type="dxa"/>
            <w:vAlign w:val="center"/>
          </w:tcPr>
          <w:p w:rsidR="00096EBB" w:rsidRPr="00DE3DAF" w:rsidRDefault="00DE3DAF" w:rsidP="00345D0C">
            <w:pPr>
              <w:shd w:val="clear" w:color="auto" w:fill="FFFFFF" w:themeFill="background1"/>
              <w:jc w:val="center"/>
              <w:rPr>
                <w:rFonts w:ascii="Times New Roman" w:eastAsia="Times New Roman" w:hAnsi="Times New Roman" w:cs="Times New Roman"/>
                <w:color w:val="000000"/>
                <w:sz w:val="18"/>
                <w:szCs w:val="18"/>
              </w:rPr>
            </w:pPr>
            <w:r w:rsidRPr="00DE3DAF">
              <w:rPr>
                <w:rFonts w:ascii="Times New Roman" w:eastAsia="Times New Roman" w:hAnsi="Times New Roman" w:cs="Times New Roman"/>
                <w:color w:val="000000"/>
                <w:sz w:val="18"/>
                <w:szCs w:val="18"/>
              </w:rPr>
              <w:t>13,3</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100,0</w:t>
            </w:r>
          </w:p>
        </w:tc>
        <w:tc>
          <w:tcPr>
            <w:tcW w:w="992" w:type="dxa"/>
            <w:vAlign w:val="center"/>
          </w:tcPr>
          <w:p w:rsidR="00096EBB" w:rsidRPr="00F76360" w:rsidRDefault="00BB195C"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w:t>
            </w:r>
          </w:p>
        </w:tc>
        <w:tc>
          <w:tcPr>
            <w:tcW w:w="709" w:type="dxa"/>
            <w:vAlign w:val="center"/>
          </w:tcPr>
          <w:p w:rsidR="00096EBB" w:rsidRPr="00F76360" w:rsidRDefault="001D5C81"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w:t>
            </w:r>
          </w:p>
        </w:tc>
      </w:tr>
      <w:tr w:rsidR="00096EBB" w:rsidRPr="00F76360" w:rsidTr="007E0FDF">
        <w:tc>
          <w:tcPr>
            <w:tcW w:w="817" w:type="dxa"/>
            <w:vAlign w:val="center"/>
          </w:tcPr>
          <w:p w:rsidR="00096EBB" w:rsidRPr="006C41A2" w:rsidRDefault="00096EBB" w:rsidP="00096EBB">
            <w:pPr>
              <w:ind w:left="-117" w:right="-117"/>
              <w:jc w:val="center"/>
              <w:rPr>
                <w:rFonts w:ascii="Times New Roman" w:eastAsia="Times New Roman" w:hAnsi="Times New Roman" w:cs="Times New Roman"/>
                <w:b/>
                <w:color w:val="000000"/>
                <w:sz w:val="20"/>
                <w:szCs w:val="20"/>
              </w:rPr>
            </w:pPr>
            <w:r w:rsidRPr="006C41A2">
              <w:rPr>
                <w:rFonts w:ascii="Times New Roman" w:eastAsia="Times New Roman" w:hAnsi="Times New Roman" w:cs="Times New Roman"/>
                <w:b/>
                <w:color w:val="000000"/>
                <w:sz w:val="20"/>
                <w:szCs w:val="20"/>
              </w:rPr>
              <w:t>1400</w:t>
            </w:r>
          </w:p>
        </w:tc>
        <w:tc>
          <w:tcPr>
            <w:tcW w:w="3544" w:type="dxa"/>
            <w:vAlign w:val="center"/>
          </w:tcPr>
          <w:p w:rsidR="00096EBB" w:rsidRPr="006C41A2" w:rsidRDefault="00096EBB" w:rsidP="00096EBB">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Межбюджетные трансферты</w:t>
            </w:r>
          </w:p>
        </w:tc>
        <w:tc>
          <w:tcPr>
            <w:tcW w:w="992" w:type="dxa"/>
            <w:vAlign w:val="center"/>
          </w:tcPr>
          <w:p w:rsidR="00096EBB" w:rsidRPr="00F76360" w:rsidRDefault="008B1286"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47 950,5</w:t>
            </w:r>
          </w:p>
        </w:tc>
        <w:tc>
          <w:tcPr>
            <w:tcW w:w="992" w:type="dxa"/>
            <w:vAlign w:val="center"/>
          </w:tcPr>
          <w:p w:rsidR="00096EBB" w:rsidRPr="00F76360" w:rsidRDefault="00DE3DAF"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60 537,4</w:t>
            </w:r>
          </w:p>
        </w:tc>
        <w:tc>
          <w:tcPr>
            <w:tcW w:w="1134" w:type="dxa"/>
            <w:vAlign w:val="center"/>
          </w:tcPr>
          <w:p w:rsidR="00096EBB" w:rsidRPr="00F76360" w:rsidRDefault="00DE3DAF"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60 537,4</w:t>
            </w:r>
          </w:p>
        </w:tc>
        <w:tc>
          <w:tcPr>
            <w:tcW w:w="851" w:type="dxa"/>
            <w:vAlign w:val="center"/>
          </w:tcPr>
          <w:p w:rsidR="00096EBB" w:rsidRPr="00F76360" w:rsidRDefault="003C01CE"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100,0</w:t>
            </w:r>
          </w:p>
        </w:tc>
        <w:tc>
          <w:tcPr>
            <w:tcW w:w="992" w:type="dxa"/>
            <w:vAlign w:val="center"/>
          </w:tcPr>
          <w:p w:rsidR="00096EBB" w:rsidRPr="00F76360" w:rsidRDefault="00BB195C"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+ 26,2</w:t>
            </w:r>
          </w:p>
        </w:tc>
        <w:tc>
          <w:tcPr>
            <w:tcW w:w="709" w:type="dxa"/>
            <w:vAlign w:val="center"/>
          </w:tcPr>
          <w:p w:rsidR="00096EBB" w:rsidRPr="00F76360" w:rsidRDefault="00683BF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6,5</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1401</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Дотации на выравнивание бюджетной обеспеченности муниципальных образований</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23 770,4</w:t>
            </w:r>
          </w:p>
        </w:tc>
        <w:tc>
          <w:tcPr>
            <w:tcW w:w="992" w:type="dxa"/>
            <w:vAlign w:val="center"/>
          </w:tcPr>
          <w:p w:rsidR="00096EBB" w:rsidRPr="00DE3DAF" w:rsidRDefault="00DE3DAF" w:rsidP="00345D0C">
            <w:pPr>
              <w:shd w:val="clear" w:color="auto" w:fill="FFFFFF" w:themeFill="background1"/>
              <w:jc w:val="center"/>
              <w:rPr>
                <w:rFonts w:ascii="Times New Roman" w:eastAsia="Times New Roman" w:hAnsi="Times New Roman" w:cs="Times New Roman"/>
                <w:color w:val="000000"/>
                <w:sz w:val="18"/>
                <w:szCs w:val="18"/>
              </w:rPr>
            </w:pPr>
            <w:r w:rsidRPr="00DE3DAF">
              <w:rPr>
                <w:rFonts w:ascii="Times New Roman" w:eastAsia="Times New Roman" w:hAnsi="Times New Roman" w:cs="Times New Roman"/>
                <w:color w:val="000000"/>
                <w:sz w:val="18"/>
                <w:szCs w:val="18"/>
              </w:rPr>
              <w:t>25 100,9</w:t>
            </w:r>
          </w:p>
        </w:tc>
        <w:tc>
          <w:tcPr>
            <w:tcW w:w="1134" w:type="dxa"/>
            <w:vAlign w:val="center"/>
          </w:tcPr>
          <w:p w:rsidR="00096EBB" w:rsidRPr="00DE3DAF" w:rsidRDefault="00DE3DAF" w:rsidP="00345D0C">
            <w:pPr>
              <w:shd w:val="clear" w:color="auto" w:fill="FFFFFF" w:themeFill="background1"/>
              <w:jc w:val="center"/>
              <w:rPr>
                <w:rFonts w:ascii="Times New Roman" w:eastAsia="Times New Roman" w:hAnsi="Times New Roman" w:cs="Times New Roman"/>
                <w:color w:val="000000"/>
                <w:sz w:val="18"/>
                <w:szCs w:val="18"/>
              </w:rPr>
            </w:pPr>
            <w:r w:rsidRPr="00DE3DAF">
              <w:rPr>
                <w:rFonts w:ascii="Times New Roman" w:eastAsia="Times New Roman" w:hAnsi="Times New Roman" w:cs="Times New Roman"/>
                <w:color w:val="000000"/>
                <w:sz w:val="18"/>
                <w:szCs w:val="18"/>
              </w:rPr>
              <w:t>25 100,9</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100,0</w:t>
            </w:r>
          </w:p>
        </w:tc>
        <w:tc>
          <w:tcPr>
            <w:tcW w:w="992" w:type="dxa"/>
            <w:vAlign w:val="center"/>
          </w:tcPr>
          <w:p w:rsidR="00096EBB" w:rsidRPr="00BB195C" w:rsidRDefault="00BB195C" w:rsidP="00345D0C">
            <w:pPr>
              <w:shd w:val="clear" w:color="auto" w:fill="FFFFFF" w:themeFill="background1"/>
              <w:jc w:val="center"/>
              <w:rPr>
                <w:rFonts w:ascii="Times New Roman" w:eastAsia="Times New Roman" w:hAnsi="Times New Roman" w:cs="Times New Roman"/>
                <w:color w:val="000000"/>
                <w:sz w:val="18"/>
                <w:szCs w:val="18"/>
              </w:rPr>
            </w:pPr>
            <w:r w:rsidRPr="00BB195C">
              <w:rPr>
                <w:rFonts w:ascii="Times New Roman" w:eastAsia="Times New Roman" w:hAnsi="Times New Roman" w:cs="Times New Roman"/>
                <w:color w:val="000000"/>
                <w:sz w:val="18"/>
                <w:szCs w:val="18"/>
              </w:rPr>
              <w:t>+ 5,6</w:t>
            </w:r>
          </w:p>
        </w:tc>
        <w:tc>
          <w:tcPr>
            <w:tcW w:w="709" w:type="dxa"/>
            <w:vAlign w:val="center"/>
          </w:tcPr>
          <w:p w:rsidR="00096EBB" w:rsidRPr="00683BF4" w:rsidRDefault="00683BF4" w:rsidP="00345D0C">
            <w:pPr>
              <w:shd w:val="clear" w:color="auto" w:fill="FFFFFF" w:themeFill="background1"/>
              <w:jc w:val="center"/>
              <w:rPr>
                <w:rFonts w:ascii="Times New Roman" w:eastAsia="Times New Roman" w:hAnsi="Times New Roman" w:cs="Times New Roman"/>
                <w:color w:val="000000"/>
                <w:sz w:val="18"/>
                <w:szCs w:val="18"/>
              </w:rPr>
            </w:pPr>
            <w:r w:rsidRPr="00683BF4">
              <w:rPr>
                <w:rFonts w:ascii="Times New Roman" w:eastAsia="Times New Roman" w:hAnsi="Times New Roman" w:cs="Times New Roman"/>
                <w:color w:val="000000"/>
                <w:sz w:val="18"/>
                <w:szCs w:val="18"/>
              </w:rPr>
              <w:t>2,7</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1403</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Прочие межбюджетные трансферты общего характера</w:t>
            </w:r>
          </w:p>
        </w:tc>
        <w:tc>
          <w:tcPr>
            <w:tcW w:w="992" w:type="dxa"/>
            <w:vAlign w:val="center"/>
          </w:tcPr>
          <w:p w:rsidR="00096EBB" w:rsidRPr="008B1286" w:rsidRDefault="008B1286" w:rsidP="00345D0C">
            <w:pPr>
              <w:shd w:val="clear" w:color="auto" w:fill="FFFFFF" w:themeFill="background1"/>
              <w:jc w:val="center"/>
              <w:rPr>
                <w:rFonts w:ascii="Times New Roman" w:eastAsia="Times New Roman" w:hAnsi="Times New Roman" w:cs="Times New Roman"/>
                <w:color w:val="000000"/>
                <w:sz w:val="18"/>
                <w:szCs w:val="18"/>
              </w:rPr>
            </w:pPr>
            <w:r w:rsidRPr="008B1286">
              <w:rPr>
                <w:rFonts w:ascii="Times New Roman" w:eastAsia="Times New Roman" w:hAnsi="Times New Roman" w:cs="Times New Roman"/>
                <w:color w:val="000000"/>
                <w:sz w:val="18"/>
                <w:szCs w:val="18"/>
              </w:rPr>
              <w:t>24 180,1</w:t>
            </w:r>
          </w:p>
        </w:tc>
        <w:tc>
          <w:tcPr>
            <w:tcW w:w="992" w:type="dxa"/>
            <w:vAlign w:val="center"/>
          </w:tcPr>
          <w:p w:rsidR="00096EBB" w:rsidRPr="00DE3DAF" w:rsidRDefault="00DE3DAF" w:rsidP="00345D0C">
            <w:pPr>
              <w:shd w:val="clear" w:color="auto" w:fill="FFFFFF" w:themeFill="background1"/>
              <w:jc w:val="center"/>
              <w:rPr>
                <w:rFonts w:ascii="Times New Roman" w:eastAsia="Times New Roman" w:hAnsi="Times New Roman" w:cs="Times New Roman"/>
                <w:color w:val="000000"/>
                <w:sz w:val="18"/>
                <w:szCs w:val="18"/>
              </w:rPr>
            </w:pPr>
            <w:r w:rsidRPr="00DE3DAF">
              <w:rPr>
                <w:rFonts w:ascii="Times New Roman" w:eastAsia="Times New Roman" w:hAnsi="Times New Roman" w:cs="Times New Roman"/>
                <w:color w:val="000000"/>
                <w:sz w:val="18"/>
                <w:szCs w:val="18"/>
              </w:rPr>
              <w:t>35 436,5</w:t>
            </w:r>
          </w:p>
        </w:tc>
        <w:tc>
          <w:tcPr>
            <w:tcW w:w="1134" w:type="dxa"/>
            <w:vAlign w:val="center"/>
          </w:tcPr>
          <w:p w:rsidR="00096EBB" w:rsidRPr="00DE3DAF" w:rsidRDefault="00DE3DAF" w:rsidP="00345D0C">
            <w:pPr>
              <w:shd w:val="clear" w:color="auto" w:fill="FFFFFF" w:themeFill="background1"/>
              <w:jc w:val="center"/>
              <w:rPr>
                <w:rFonts w:ascii="Times New Roman" w:eastAsia="Times New Roman" w:hAnsi="Times New Roman" w:cs="Times New Roman"/>
                <w:color w:val="000000"/>
                <w:sz w:val="18"/>
                <w:szCs w:val="18"/>
              </w:rPr>
            </w:pPr>
            <w:r w:rsidRPr="00DE3DAF">
              <w:rPr>
                <w:rFonts w:ascii="Times New Roman" w:eastAsia="Times New Roman" w:hAnsi="Times New Roman" w:cs="Times New Roman"/>
                <w:color w:val="000000"/>
                <w:sz w:val="18"/>
                <w:szCs w:val="18"/>
              </w:rPr>
              <w:t>35 436,5</w:t>
            </w:r>
          </w:p>
        </w:tc>
        <w:tc>
          <w:tcPr>
            <w:tcW w:w="851" w:type="dxa"/>
            <w:vAlign w:val="center"/>
          </w:tcPr>
          <w:p w:rsidR="00096EBB" w:rsidRPr="003C01CE" w:rsidRDefault="003C01CE" w:rsidP="00345D0C">
            <w:pPr>
              <w:shd w:val="clear" w:color="auto" w:fill="FFFFFF" w:themeFill="background1"/>
              <w:jc w:val="center"/>
              <w:rPr>
                <w:rFonts w:ascii="Times New Roman" w:eastAsia="Times New Roman" w:hAnsi="Times New Roman" w:cs="Times New Roman"/>
                <w:color w:val="000000"/>
                <w:sz w:val="18"/>
                <w:szCs w:val="18"/>
              </w:rPr>
            </w:pPr>
            <w:r w:rsidRPr="003C01CE">
              <w:rPr>
                <w:rFonts w:ascii="Times New Roman" w:eastAsia="Times New Roman" w:hAnsi="Times New Roman" w:cs="Times New Roman"/>
                <w:color w:val="000000"/>
                <w:sz w:val="18"/>
                <w:szCs w:val="18"/>
              </w:rPr>
              <w:t>100,0</w:t>
            </w:r>
          </w:p>
        </w:tc>
        <w:tc>
          <w:tcPr>
            <w:tcW w:w="992" w:type="dxa"/>
            <w:vAlign w:val="center"/>
          </w:tcPr>
          <w:p w:rsidR="00096EBB" w:rsidRPr="00BB195C" w:rsidRDefault="00BB195C" w:rsidP="00345D0C">
            <w:pPr>
              <w:shd w:val="clear" w:color="auto" w:fill="FFFFFF" w:themeFill="background1"/>
              <w:jc w:val="center"/>
              <w:rPr>
                <w:rFonts w:ascii="Times New Roman" w:eastAsia="Times New Roman" w:hAnsi="Times New Roman" w:cs="Times New Roman"/>
                <w:color w:val="000000"/>
                <w:sz w:val="18"/>
                <w:szCs w:val="18"/>
              </w:rPr>
            </w:pPr>
            <w:r w:rsidRPr="00BB195C">
              <w:rPr>
                <w:rFonts w:ascii="Times New Roman" w:eastAsia="Times New Roman" w:hAnsi="Times New Roman" w:cs="Times New Roman"/>
                <w:color w:val="000000"/>
                <w:sz w:val="18"/>
                <w:szCs w:val="18"/>
              </w:rPr>
              <w:t>+ 46,5</w:t>
            </w:r>
          </w:p>
        </w:tc>
        <w:tc>
          <w:tcPr>
            <w:tcW w:w="709" w:type="dxa"/>
            <w:vAlign w:val="center"/>
          </w:tcPr>
          <w:p w:rsidR="00096EBB" w:rsidRPr="00683BF4" w:rsidRDefault="00683BF4" w:rsidP="00345D0C">
            <w:pPr>
              <w:shd w:val="clear" w:color="auto" w:fill="FFFFFF" w:themeFill="background1"/>
              <w:jc w:val="center"/>
              <w:rPr>
                <w:rFonts w:ascii="Times New Roman" w:eastAsia="Times New Roman" w:hAnsi="Times New Roman" w:cs="Times New Roman"/>
                <w:color w:val="000000"/>
                <w:sz w:val="18"/>
                <w:szCs w:val="18"/>
              </w:rPr>
            </w:pPr>
            <w:r w:rsidRPr="00683BF4">
              <w:rPr>
                <w:rFonts w:ascii="Times New Roman" w:eastAsia="Times New Roman" w:hAnsi="Times New Roman" w:cs="Times New Roman"/>
                <w:color w:val="000000"/>
                <w:sz w:val="18"/>
                <w:szCs w:val="18"/>
              </w:rPr>
              <w:t>3,4</w:t>
            </w:r>
          </w:p>
        </w:tc>
      </w:tr>
      <w:tr w:rsidR="00096EBB" w:rsidRPr="00F76360" w:rsidTr="007E0FDF">
        <w:tc>
          <w:tcPr>
            <w:tcW w:w="817" w:type="dxa"/>
            <w:vAlign w:val="center"/>
          </w:tcPr>
          <w:p w:rsidR="00096EBB" w:rsidRPr="00DE3DAF" w:rsidRDefault="00096EBB" w:rsidP="00096EBB">
            <w:pPr>
              <w:ind w:left="-117" w:right="-117"/>
              <w:jc w:val="both"/>
              <w:rPr>
                <w:rFonts w:ascii="Times New Roman" w:eastAsia="Times New Roman" w:hAnsi="Times New Roman" w:cs="Times New Roman"/>
                <w:b/>
                <w:color w:val="000000"/>
                <w:sz w:val="20"/>
                <w:szCs w:val="20"/>
              </w:rPr>
            </w:pPr>
          </w:p>
        </w:tc>
        <w:tc>
          <w:tcPr>
            <w:tcW w:w="3544" w:type="dxa"/>
            <w:vAlign w:val="center"/>
          </w:tcPr>
          <w:p w:rsidR="00096EBB" w:rsidRPr="00DE3DAF" w:rsidRDefault="00DE3DAF" w:rsidP="00096EBB">
            <w:pPr>
              <w:jc w:val="both"/>
              <w:rPr>
                <w:rFonts w:ascii="Times New Roman" w:eastAsia="Times New Roman" w:hAnsi="Times New Roman" w:cs="Times New Roman"/>
                <w:b/>
                <w:color w:val="000000"/>
                <w:sz w:val="20"/>
                <w:szCs w:val="20"/>
              </w:rPr>
            </w:pPr>
            <w:r w:rsidRPr="00DE3DAF">
              <w:rPr>
                <w:rFonts w:ascii="Times New Roman" w:eastAsia="Times New Roman" w:hAnsi="Times New Roman" w:cs="Times New Roman"/>
                <w:b/>
                <w:color w:val="000000"/>
                <w:sz w:val="20"/>
                <w:szCs w:val="20"/>
              </w:rPr>
              <w:t>ИТОГО:</w:t>
            </w:r>
          </w:p>
        </w:tc>
        <w:tc>
          <w:tcPr>
            <w:tcW w:w="992" w:type="dxa"/>
            <w:vAlign w:val="center"/>
          </w:tcPr>
          <w:p w:rsidR="00096EBB" w:rsidRPr="00F76360" w:rsidRDefault="008B1286"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794 347,1</w:t>
            </w:r>
          </w:p>
        </w:tc>
        <w:tc>
          <w:tcPr>
            <w:tcW w:w="992" w:type="dxa"/>
            <w:vAlign w:val="center"/>
          </w:tcPr>
          <w:p w:rsidR="00096EBB" w:rsidRPr="00F76360" w:rsidRDefault="000B61E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944 410,5</w:t>
            </w:r>
          </w:p>
        </w:tc>
        <w:tc>
          <w:tcPr>
            <w:tcW w:w="1134" w:type="dxa"/>
            <w:vAlign w:val="center"/>
          </w:tcPr>
          <w:p w:rsidR="00096EBB" w:rsidRPr="00F76360" w:rsidRDefault="000B61E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937 336,9</w:t>
            </w:r>
          </w:p>
        </w:tc>
        <w:tc>
          <w:tcPr>
            <w:tcW w:w="851" w:type="dxa"/>
            <w:vAlign w:val="center"/>
          </w:tcPr>
          <w:p w:rsidR="00096EBB" w:rsidRPr="00F76360" w:rsidRDefault="003C01CE"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99,3</w:t>
            </w:r>
          </w:p>
        </w:tc>
        <w:tc>
          <w:tcPr>
            <w:tcW w:w="992" w:type="dxa"/>
            <w:vAlign w:val="center"/>
          </w:tcPr>
          <w:p w:rsidR="00096EBB" w:rsidRPr="00F76360" w:rsidRDefault="00BB195C"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+ 18,0</w:t>
            </w:r>
          </w:p>
        </w:tc>
        <w:tc>
          <w:tcPr>
            <w:tcW w:w="709" w:type="dxa"/>
            <w:vAlign w:val="center"/>
          </w:tcPr>
          <w:p w:rsidR="00096EBB" w:rsidRPr="00F76360" w:rsidRDefault="00683BF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100,0</w:t>
            </w:r>
          </w:p>
        </w:tc>
      </w:tr>
    </w:tbl>
    <w:p w:rsidR="00EA4228" w:rsidRPr="00EA4228" w:rsidRDefault="00EA4228" w:rsidP="00D23AB4">
      <w:pPr>
        <w:shd w:val="clear" w:color="auto" w:fill="FFFFFF" w:themeFill="background1"/>
        <w:spacing w:after="0" w:line="240" w:lineRule="auto"/>
        <w:ind w:firstLine="709"/>
        <w:jc w:val="both"/>
        <w:rPr>
          <w:rFonts w:ascii="Times New Roman" w:hAnsi="Times New Roman" w:cs="Times New Roman"/>
          <w:sz w:val="28"/>
          <w:szCs w:val="28"/>
        </w:rPr>
      </w:pPr>
      <w:r w:rsidRPr="00EA4228">
        <w:rPr>
          <w:rFonts w:ascii="Times New Roman" w:hAnsi="Times New Roman" w:cs="Times New Roman"/>
          <w:b/>
          <w:bCs/>
          <w:sz w:val="28"/>
          <w:szCs w:val="28"/>
        </w:rPr>
        <w:t xml:space="preserve">Раздел 01 «Общегосударственные вопросы». </w:t>
      </w:r>
    </w:p>
    <w:p w:rsidR="000C3795" w:rsidRDefault="00EA4228" w:rsidP="00D23AB4">
      <w:pPr>
        <w:shd w:val="clear" w:color="auto" w:fill="FFFFFF" w:themeFill="background1"/>
        <w:spacing w:after="0" w:line="240" w:lineRule="auto"/>
        <w:ind w:firstLine="709"/>
        <w:jc w:val="both"/>
        <w:rPr>
          <w:rFonts w:ascii="Times New Roman" w:hAnsi="Times New Roman" w:cs="Times New Roman"/>
          <w:sz w:val="28"/>
          <w:szCs w:val="28"/>
        </w:rPr>
      </w:pPr>
      <w:r w:rsidRPr="00EA4228">
        <w:rPr>
          <w:rFonts w:ascii="Times New Roman" w:hAnsi="Times New Roman" w:cs="Times New Roman"/>
          <w:sz w:val="28"/>
          <w:szCs w:val="28"/>
        </w:rPr>
        <w:t>Первоначально бюджетом были предусмотрены расходы в су</w:t>
      </w:r>
      <w:r w:rsidR="00026786">
        <w:rPr>
          <w:rFonts w:ascii="Times New Roman" w:hAnsi="Times New Roman" w:cs="Times New Roman"/>
          <w:sz w:val="28"/>
          <w:szCs w:val="28"/>
        </w:rPr>
        <w:t>мме 81 377,</w:t>
      </w:r>
      <w:r w:rsidR="00840F1B">
        <w:rPr>
          <w:rFonts w:ascii="Times New Roman" w:hAnsi="Times New Roman" w:cs="Times New Roman"/>
          <w:sz w:val="28"/>
          <w:szCs w:val="28"/>
        </w:rPr>
        <w:t>1</w:t>
      </w:r>
      <w:r w:rsidRPr="00EA4228">
        <w:rPr>
          <w:rFonts w:ascii="Times New Roman" w:hAnsi="Times New Roman" w:cs="Times New Roman"/>
          <w:sz w:val="28"/>
          <w:szCs w:val="28"/>
        </w:rPr>
        <w:t xml:space="preserve"> тыс. рублей, в течение года</w:t>
      </w:r>
      <w:r w:rsidR="001D2A6A">
        <w:rPr>
          <w:rFonts w:ascii="Times New Roman" w:hAnsi="Times New Roman" w:cs="Times New Roman"/>
          <w:sz w:val="28"/>
          <w:szCs w:val="28"/>
        </w:rPr>
        <w:t xml:space="preserve"> плановые н</w:t>
      </w:r>
      <w:r w:rsidR="000C3795">
        <w:rPr>
          <w:rFonts w:ascii="Times New Roman" w:hAnsi="Times New Roman" w:cs="Times New Roman"/>
          <w:sz w:val="28"/>
          <w:szCs w:val="28"/>
        </w:rPr>
        <w:t>а</w:t>
      </w:r>
      <w:r w:rsidR="00026786">
        <w:rPr>
          <w:rFonts w:ascii="Times New Roman" w:hAnsi="Times New Roman" w:cs="Times New Roman"/>
          <w:sz w:val="28"/>
          <w:szCs w:val="28"/>
        </w:rPr>
        <w:t>значения увеличились на 25 655,0</w:t>
      </w:r>
      <w:r w:rsidRPr="00EA4228">
        <w:rPr>
          <w:rFonts w:ascii="Times New Roman" w:hAnsi="Times New Roman" w:cs="Times New Roman"/>
          <w:sz w:val="28"/>
          <w:szCs w:val="28"/>
        </w:rPr>
        <w:t xml:space="preserve"> тыс. рублей и на конец отче</w:t>
      </w:r>
      <w:r w:rsidR="001D2A6A">
        <w:rPr>
          <w:rFonts w:ascii="Times New Roman" w:hAnsi="Times New Roman" w:cs="Times New Roman"/>
          <w:sz w:val="28"/>
          <w:szCs w:val="28"/>
        </w:rPr>
        <w:t xml:space="preserve">тного </w:t>
      </w:r>
      <w:r w:rsidR="000C3795">
        <w:rPr>
          <w:rFonts w:ascii="Times New Roman" w:hAnsi="Times New Roman" w:cs="Times New Roman"/>
          <w:sz w:val="28"/>
          <w:szCs w:val="28"/>
        </w:rPr>
        <w:t>периода составили 107 032,0</w:t>
      </w:r>
      <w:r w:rsidRPr="00EA4228">
        <w:rPr>
          <w:rFonts w:ascii="Times New Roman" w:hAnsi="Times New Roman" w:cs="Times New Roman"/>
          <w:sz w:val="28"/>
          <w:szCs w:val="28"/>
        </w:rPr>
        <w:t xml:space="preserve"> тыс. ру</w:t>
      </w:r>
      <w:r w:rsidR="00C82234">
        <w:rPr>
          <w:rFonts w:ascii="Times New Roman" w:hAnsi="Times New Roman" w:cs="Times New Roman"/>
          <w:sz w:val="28"/>
          <w:szCs w:val="28"/>
        </w:rPr>
        <w:t xml:space="preserve">блей. </w:t>
      </w:r>
      <w:r w:rsidR="001D2A6A">
        <w:rPr>
          <w:rFonts w:ascii="Times New Roman" w:hAnsi="Times New Roman" w:cs="Times New Roman"/>
          <w:sz w:val="28"/>
          <w:szCs w:val="28"/>
        </w:rPr>
        <w:t>Фактически</w:t>
      </w:r>
      <w:r w:rsidR="00AF09B9">
        <w:rPr>
          <w:rFonts w:ascii="Times New Roman" w:hAnsi="Times New Roman" w:cs="Times New Roman"/>
          <w:sz w:val="28"/>
          <w:szCs w:val="28"/>
        </w:rPr>
        <w:t>е</w:t>
      </w:r>
      <w:r w:rsidR="000C3795">
        <w:rPr>
          <w:rFonts w:ascii="Times New Roman" w:hAnsi="Times New Roman" w:cs="Times New Roman"/>
          <w:sz w:val="28"/>
          <w:szCs w:val="28"/>
        </w:rPr>
        <w:t xml:space="preserve"> расходы за 2024 год составили 102 236,3 тыс. рублей или 95,5</w:t>
      </w:r>
      <w:r w:rsidRPr="00EA4228">
        <w:rPr>
          <w:rFonts w:ascii="Times New Roman" w:hAnsi="Times New Roman" w:cs="Times New Roman"/>
          <w:sz w:val="28"/>
          <w:szCs w:val="28"/>
        </w:rPr>
        <w:t>% к уточненному плану.</w:t>
      </w:r>
      <w:r w:rsidR="00A67916">
        <w:rPr>
          <w:rFonts w:ascii="Times New Roman" w:hAnsi="Times New Roman" w:cs="Times New Roman"/>
          <w:sz w:val="28"/>
          <w:szCs w:val="28"/>
        </w:rPr>
        <w:t xml:space="preserve"> </w:t>
      </w:r>
      <w:r w:rsidRPr="00EA4228">
        <w:rPr>
          <w:rFonts w:ascii="Times New Roman" w:hAnsi="Times New Roman" w:cs="Times New Roman"/>
          <w:sz w:val="28"/>
          <w:szCs w:val="28"/>
        </w:rPr>
        <w:t>По ср</w:t>
      </w:r>
      <w:r w:rsidR="000C3795">
        <w:rPr>
          <w:rFonts w:ascii="Times New Roman" w:hAnsi="Times New Roman" w:cs="Times New Roman"/>
          <w:sz w:val="28"/>
          <w:szCs w:val="28"/>
        </w:rPr>
        <w:t>авнению с 2023</w:t>
      </w:r>
      <w:r w:rsidR="001D2A6A">
        <w:rPr>
          <w:rFonts w:ascii="Times New Roman" w:hAnsi="Times New Roman" w:cs="Times New Roman"/>
          <w:sz w:val="28"/>
          <w:szCs w:val="28"/>
        </w:rPr>
        <w:t xml:space="preserve"> годом</w:t>
      </w:r>
      <w:r w:rsidR="000C3795">
        <w:rPr>
          <w:rFonts w:ascii="Times New Roman" w:hAnsi="Times New Roman" w:cs="Times New Roman"/>
          <w:sz w:val="28"/>
          <w:szCs w:val="28"/>
        </w:rPr>
        <w:t xml:space="preserve"> расходы увеличились на 28 250,1 тыс. рублей или на 38,2%</w:t>
      </w:r>
      <w:r w:rsidRPr="00EA4228">
        <w:rPr>
          <w:rFonts w:ascii="Times New Roman" w:hAnsi="Times New Roman" w:cs="Times New Roman"/>
          <w:sz w:val="28"/>
          <w:szCs w:val="28"/>
        </w:rPr>
        <w:t>.</w:t>
      </w:r>
    </w:p>
    <w:p w:rsidR="000C3795" w:rsidRDefault="000C3795" w:rsidP="00D23AB4">
      <w:pPr>
        <w:shd w:val="clear" w:color="auto" w:fill="FFFFFF" w:themeFill="background1"/>
        <w:spacing w:after="0" w:line="240" w:lineRule="auto"/>
        <w:ind w:firstLine="709"/>
        <w:jc w:val="both"/>
        <w:rPr>
          <w:rFonts w:ascii="Times New Roman" w:hAnsi="Times New Roman" w:cs="Times New Roman"/>
          <w:b/>
          <w:bCs/>
          <w:sz w:val="28"/>
          <w:szCs w:val="28"/>
        </w:rPr>
      </w:pPr>
      <w:r w:rsidRPr="000C3795">
        <w:rPr>
          <w:rFonts w:ascii="Times New Roman" w:hAnsi="Times New Roman" w:cs="Times New Roman"/>
          <w:b/>
          <w:sz w:val="28"/>
          <w:szCs w:val="28"/>
        </w:rPr>
        <w:t>Подраздел 0102 «Функционирование высшего должностного лица муниципального образования».</w:t>
      </w:r>
    </w:p>
    <w:p w:rsidR="000C3795" w:rsidRDefault="00EA4228" w:rsidP="000C3795">
      <w:pPr>
        <w:shd w:val="clear" w:color="auto" w:fill="FFFFFF" w:themeFill="background1"/>
        <w:spacing w:after="0" w:line="240" w:lineRule="auto"/>
        <w:ind w:firstLine="709"/>
        <w:jc w:val="both"/>
        <w:rPr>
          <w:rFonts w:ascii="Times New Roman" w:hAnsi="Times New Roman" w:cs="Times New Roman"/>
          <w:sz w:val="28"/>
          <w:szCs w:val="28"/>
        </w:rPr>
      </w:pPr>
      <w:r w:rsidRPr="000C3795">
        <w:rPr>
          <w:rFonts w:ascii="Times New Roman" w:hAnsi="Times New Roman" w:cs="Times New Roman"/>
          <w:b/>
          <w:bCs/>
          <w:sz w:val="28"/>
          <w:szCs w:val="28"/>
        </w:rPr>
        <w:lastRenderedPageBreak/>
        <w:t xml:space="preserve"> </w:t>
      </w:r>
      <w:r w:rsidR="000C3795" w:rsidRPr="00EA4228">
        <w:rPr>
          <w:rFonts w:ascii="Times New Roman" w:hAnsi="Times New Roman" w:cs="Times New Roman"/>
          <w:sz w:val="28"/>
          <w:szCs w:val="28"/>
        </w:rPr>
        <w:t>Первоначально бюджетом были предусмотрены расходы в су</w:t>
      </w:r>
      <w:r w:rsidR="000C3795">
        <w:rPr>
          <w:rFonts w:ascii="Times New Roman" w:hAnsi="Times New Roman" w:cs="Times New Roman"/>
          <w:sz w:val="28"/>
          <w:szCs w:val="28"/>
        </w:rPr>
        <w:t>мме 2 878,5</w:t>
      </w:r>
      <w:r w:rsidR="000C3795" w:rsidRPr="00EA4228">
        <w:rPr>
          <w:rFonts w:ascii="Times New Roman" w:hAnsi="Times New Roman" w:cs="Times New Roman"/>
          <w:sz w:val="28"/>
          <w:szCs w:val="28"/>
        </w:rPr>
        <w:t xml:space="preserve"> тыс. рублей, в течение года</w:t>
      </w:r>
      <w:r w:rsidR="000C3795">
        <w:rPr>
          <w:rFonts w:ascii="Times New Roman" w:hAnsi="Times New Roman" w:cs="Times New Roman"/>
          <w:sz w:val="28"/>
          <w:szCs w:val="28"/>
        </w:rPr>
        <w:t xml:space="preserve"> плановые назначения увеличились на 989,6</w:t>
      </w:r>
      <w:r w:rsidR="000C3795" w:rsidRPr="00EA4228">
        <w:rPr>
          <w:rFonts w:ascii="Times New Roman" w:hAnsi="Times New Roman" w:cs="Times New Roman"/>
          <w:sz w:val="28"/>
          <w:szCs w:val="28"/>
        </w:rPr>
        <w:t xml:space="preserve"> тыс. рублей и на конец отче</w:t>
      </w:r>
      <w:r w:rsidR="000C3795">
        <w:rPr>
          <w:rFonts w:ascii="Times New Roman" w:hAnsi="Times New Roman" w:cs="Times New Roman"/>
          <w:sz w:val="28"/>
          <w:szCs w:val="28"/>
        </w:rPr>
        <w:t>тного периода составили 3 868,1</w:t>
      </w:r>
      <w:r w:rsidR="000C3795" w:rsidRPr="00EA4228">
        <w:rPr>
          <w:rFonts w:ascii="Times New Roman" w:hAnsi="Times New Roman" w:cs="Times New Roman"/>
          <w:sz w:val="28"/>
          <w:szCs w:val="28"/>
        </w:rPr>
        <w:t xml:space="preserve"> тыс. ру</w:t>
      </w:r>
      <w:r w:rsidR="000C3795">
        <w:rPr>
          <w:rFonts w:ascii="Times New Roman" w:hAnsi="Times New Roman" w:cs="Times New Roman"/>
          <w:sz w:val="28"/>
          <w:szCs w:val="28"/>
        </w:rPr>
        <w:t>блей. Фактические расходы за 2024 год составили 3 775,5 тыс. рублей или 97,6</w:t>
      </w:r>
      <w:r w:rsidR="000C3795" w:rsidRPr="00EA4228">
        <w:rPr>
          <w:rFonts w:ascii="Times New Roman" w:hAnsi="Times New Roman" w:cs="Times New Roman"/>
          <w:sz w:val="28"/>
          <w:szCs w:val="28"/>
        </w:rPr>
        <w:t>% к уточненному плану.</w:t>
      </w:r>
      <w:r w:rsidR="000C3795">
        <w:rPr>
          <w:rFonts w:ascii="Times New Roman" w:hAnsi="Times New Roman" w:cs="Times New Roman"/>
          <w:sz w:val="28"/>
          <w:szCs w:val="28"/>
        </w:rPr>
        <w:t xml:space="preserve"> </w:t>
      </w:r>
      <w:r w:rsidR="000C3795" w:rsidRPr="00EA4228">
        <w:rPr>
          <w:rFonts w:ascii="Times New Roman" w:hAnsi="Times New Roman" w:cs="Times New Roman"/>
          <w:sz w:val="28"/>
          <w:szCs w:val="28"/>
        </w:rPr>
        <w:t>По ср</w:t>
      </w:r>
      <w:r w:rsidR="000C3795">
        <w:rPr>
          <w:rFonts w:ascii="Times New Roman" w:hAnsi="Times New Roman" w:cs="Times New Roman"/>
          <w:sz w:val="28"/>
          <w:szCs w:val="28"/>
        </w:rPr>
        <w:t>авнению с 2023 годом расходы увеличились на 1 274,8 тыс. рублей или на 51,0%</w:t>
      </w:r>
      <w:r w:rsidR="000C3795" w:rsidRPr="00EA4228">
        <w:rPr>
          <w:rFonts w:ascii="Times New Roman" w:hAnsi="Times New Roman" w:cs="Times New Roman"/>
          <w:sz w:val="28"/>
          <w:szCs w:val="28"/>
        </w:rPr>
        <w:t>.</w:t>
      </w:r>
    </w:p>
    <w:p w:rsidR="00EA4228" w:rsidRDefault="000C3795" w:rsidP="00D23AB4">
      <w:pPr>
        <w:shd w:val="clear" w:color="auto" w:fill="FFFFFF" w:themeFill="background1"/>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Подраздел 0103 «</w:t>
      </w:r>
      <w:r w:rsidRPr="000C3795">
        <w:rPr>
          <w:rFonts w:ascii="Times New Roman" w:hAnsi="Times New Roman" w:cs="Times New Roman"/>
          <w:b/>
          <w:bCs/>
          <w:sz w:val="28"/>
          <w:szCs w:val="28"/>
        </w:rPr>
        <w:t>Функционирование представительных органов муниципального образования</w:t>
      </w:r>
      <w:r>
        <w:rPr>
          <w:rFonts w:ascii="Times New Roman" w:hAnsi="Times New Roman" w:cs="Times New Roman"/>
          <w:b/>
          <w:bCs/>
          <w:sz w:val="28"/>
          <w:szCs w:val="28"/>
        </w:rPr>
        <w:t>».</w:t>
      </w:r>
    </w:p>
    <w:p w:rsidR="000C3795" w:rsidRDefault="000C3795" w:rsidP="000C3795">
      <w:pPr>
        <w:shd w:val="clear" w:color="auto" w:fill="FFFFFF" w:themeFill="background1"/>
        <w:spacing w:after="0" w:line="240" w:lineRule="auto"/>
        <w:ind w:firstLine="709"/>
        <w:jc w:val="both"/>
        <w:rPr>
          <w:rFonts w:ascii="Times New Roman" w:hAnsi="Times New Roman" w:cs="Times New Roman"/>
          <w:sz w:val="28"/>
          <w:szCs w:val="28"/>
        </w:rPr>
      </w:pPr>
      <w:r w:rsidRPr="00EA4228">
        <w:rPr>
          <w:rFonts w:ascii="Times New Roman" w:hAnsi="Times New Roman" w:cs="Times New Roman"/>
          <w:sz w:val="28"/>
          <w:szCs w:val="28"/>
        </w:rPr>
        <w:t>Первоначально бюджетом были предусмотрены расходы в су</w:t>
      </w:r>
      <w:r w:rsidR="00261D04">
        <w:rPr>
          <w:rFonts w:ascii="Times New Roman" w:hAnsi="Times New Roman" w:cs="Times New Roman"/>
          <w:sz w:val="28"/>
          <w:szCs w:val="28"/>
        </w:rPr>
        <w:t>мме 1 362,4</w:t>
      </w:r>
      <w:r w:rsidRPr="00EA4228">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w:t>
      </w:r>
      <w:r w:rsidR="00491918">
        <w:rPr>
          <w:rFonts w:ascii="Times New Roman" w:hAnsi="Times New Roman" w:cs="Times New Roman"/>
          <w:sz w:val="28"/>
          <w:szCs w:val="28"/>
        </w:rPr>
        <w:t xml:space="preserve"> назначения увеличились на </w:t>
      </w:r>
      <w:r w:rsidR="00261D04">
        <w:rPr>
          <w:rFonts w:ascii="Times New Roman" w:hAnsi="Times New Roman" w:cs="Times New Roman"/>
          <w:sz w:val="28"/>
          <w:szCs w:val="28"/>
        </w:rPr>
        <w:t>1 035,3</w:t>
      </w:r>
      <w:r w:rsidRPr="00EA4228">
        <w:rPr>
          <w:rFonts w:ascii="Times New Roman" w:hAnsi="Times New Roman" w:cs="Times New Roman"/>
          <w:sz w:val="28"/>
          <w:szCs w:val="28"/>
        </w:rPr>
        <w:t xml:space="preserve"> тыс. рублей и на конец отче</w:t>
      </w:r>
      <w:r w:rsidR="00491918">
        <w:rPr>
          <w:rFonts w:ascii="Times New Roman" w:hAnsi="Times New Roman" w:cs="Times New Roman"/>
          <w:sz w:val="28"/>
          <w:szCs w:val="28"/>
        </w:rPr>
        <w:t>тного периода составили 2 397,7</w:t>
      </w:r>
      <w:r w:rsidRPr="00EA4228">
        <w:rPr>
          <w:rFonts w:ascii="Times New Roman" w:hAnsi="Times New Roman" w:cs="Times New Roman"/>
          <w:sz w:val="28"/>
          <w:szCs w:val="28"/>
        </w:rPr>
        <w:t xml:space="preserve"> тыс. ру</w:t>
      </w:r>
      <w:r>
        <w:rPr>
          <w:rFonts w:ascii="Times New Roman" w:hAnsi="Times New Roman" w:cs="Times New Roman"/>
          <w:sz w:val="28"/>
          <w:szCs w:val="28"/>
        </w:rPr>
        <w:t>блей. Фактические расхо</w:t>
      </w:r>
      <w:r w:rsidR="00491918">
        <w:rPr>
          <w:rFonts w:ascii="Times New Roman" w:hAnsi="Times New Roman" w:cs="Times New Roman"/>
          <w:sz w:val="28"/>
          <w:szCs w:val="28"/>
        </w:rPr>
        <w:t>ды за 2024 год составили 2 397,7 тыс. рублей или 100,0</w:t>
      </w:r>
      <w:r w:rsidRPr="00EA4228">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EA4228">
        <w:rPr>
          <w:rFonts w:ascii="Times New Roman" w:hAnsi="Times New Roman" w:cs="Times New Roman"/>
          <w:sz w:val="28"/>
          <w:szCs w:val="28"/>
        </w:rPr>
        <w:t>По ср</w:t>
      </w:r>
      <w:r>
        <w:rPr>
          <w:rFonts w:ascii="Times New Roman" w:hAnsi="Times New Roman" w:cs="Times New Roman"/>
          <w:sz w:val="28"/>
          <w:szCs w:val="28"/>
        </w:rPr>
        <w:t>авнению с 2023 годо</w:t>
      </w:r>
      <w:r w:rsidR="00491918">
        <w:rPr>
          <w:rFonts w:ascii="Times New Roman" w:hAnsi="Times New Roman" w:cs="Times New Roman"/>
          <w:sz w:val="28"/>
          <w:szCs w:val="28"/>
        </w:rPr>
        <w:t>м расходы увеличились на 1 259,1 тыс. рублей или на 110,6</w:t>
      </w:r>
      <w:r>
        <w:rPr>
          <w:rFonts w:ascii="Times New Roman" w:hAnsi="Times New Roman" w:cs="Times New Roman"/>
          <w:sz w:val="28"/>
          <w:szCs w:val="28"/>
        </w:rPr>
        <w:t>%</w:t>
      </w:r>
      <w:r w:rsidRPr="00EA4228">
        <w:rPr>
          <w:rFonts w:ascii="Times New Roman" w:hAnsi="Times New Roman" w:cs="Times New Roman"/>
          <w:sz w:val="28"/>
          <w:szCs w:val="28"/>
        </w:rPr>
        <w:t>.</w:t>
      </w:r>
    </w:p>
    <w:p w:rsidR="00491918" w:rsidRPr="005B7DE9" w:rsidRDefault="005B7DE9" w:rsidP="000C3795">
      <w:pPr>
        <w:shd w:val="clear" w:color="auto" w:fill="FFFFFF" w:themeFill="background1"/>
        <w:spacing w:after="0" w:line="240" w:lineRule="auto"/>
        <w:ind w:firstLine="709"/>
        <w:jc w:val="both"/>
        <w:rPr>
          <w:rFonts w:ascii="Times New Roman" w:hAnsi="Times New Roman" w:cs="Times New Roman"/>
          <w:b/>
          <w:sz w:val="28"/>
          <w:szCs w:val="28"/>
        </w:rPr>
      </w:pPr>
      <w:r w:rsidRPr="005B7DE9">
        <w:rPr>
          <w:rFonts w:ascii="Times New Roman" w:hAnsi="Times New Roman" w:cs="Times New Roman"/>
          <w:b/>
          <w:sz w:val="28"/>
          <w:szCs w:val="28"/>
        </w:rPr>
        <w:t xml:space="preserve">Подраздел 0104 «Функционирование местных администраций». </w:t>
      </w:r>
    </w:p>
    <w:p w:rsidR="005B7DE9" w:rsidRDefault="005B7DE9" w:rsidP="005B7DE9">
      <w:pPr>
        <w:shd w:val="clear" w:color="auto" w:fill="FFFFFF" w:themeFill="background1"/>
        <w:spacing w:after="0" w:line="240" w:lineRule="auto"/>
        <w:ind w:firstLine="709"/>
        <w:jc w:val="both"/>
        <w:rPr>
          <w:rFonts w:ascii="Times New Roman" w:hAnsi="Times New Roman" w:cs="Times New Roman"/>
          <w:sz w:val="28"/>
          <w:szCs w:val="28"/>
        </w:rPr>
      </w:pPr>
      <w:r w:rsidRPr="00EA4228">
        <w:rPr>
          <w:rFonts w:ascii="Times New Roman" w:hAnsi="Times New Roman" w:cs="Times New Roman"/>
          <w:sz w:val="28"/>
          <w:szCs w:val="28"/>
        </w:rPr>
        <w:t>Первоначально бюджетом были предусмотрены расходы в су</w:t>
      </w:r>
      <w:r w:rsidR="003A5F40">
        <w:rPr>
          <w:rFonts w:ascii="Times New Roman" w:hAnsi="Times New Roman" w:cs="Times New Roman"/>
          <w:sz w:val="28"/>
          <w:szCs w:val="28"/>
        </w:rPr>
        <w:t>мме 34 087,5</w:t>
      </w:r>
      <w:r w:rsidRPr="00EA4228">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 на </w:t>
      </w:r>
      <w:r w:rsidR="003A5F40">
        <w:rPr>
          <w:rFonts w:ascii="Times New Roman" w:hAnsi="Times New Roman" w:cs="Times New Roman"/>
          <w:sz w:val="28"/>
          <w:szCs w:val="28"/>
        </w:rPr>
        <w:t>9 140,1</w:t>
      </w:r>
      <w:r w:rsidRPr="00EA4228">
        <w:rPr>
          <w:rFonts w:ascii="Times New Roman" w:hAnsi="Times New Roman" w:cs="Times New Roman"/>
          <w:sz w:val="28"/>
          <w:szCs w:val="28"/>
        </w:rPr>
        <w:t xml:space="preserve"> тыс. рублей и на конец отче</w:t>
      </w:r>
      <w:r>
        <w:rPr>
          <w:rFonts w:ascii="Times New Roman" w:hAnsi="Times New Roman" w:cs="Times New Roman"/>
          <w:sz w:val="28"/>
          <w:szCs w:val="28"/>
        </w:rPr>
        <w:t xml:space="preserve">тного периода составили </w:t>
      </w:r>
      <w:r w:rsidR="003A5F40">
        <w:rPr>
          <w:rFonts w:ascii="Times New Roman" w:hAnsi="Times New Roman" w:cs="Times New Roman"/>
          <w:sz w:val="28"/>
          <w:szCs w:val="28"/>
        </w:rPr>
        <w:t>42 357,1</w:t>
      </w:r>
      <w:r w:rsidRPr="00EA4228">
        <w:rPr>
          <w:rFonts w:ascii="Times New Roman" w:hAnsi="Times New Roman" w:cs="Times New Roman"/>
          <w:sz w:val="28"/>
          <w:szCs w:val="28"/>
        </w:rPr>
        <w:t xml:space="preserve"> тыс. ру</w:t>
      </w:r>
      <w:r>
        <w:rPr>
          <w:rFonts w:ascii="Times New Roman" w:hAnsi="Times New Roman" w:cs="Times New Roman"/>
          <w:sz w:val="28"/>
          <w:szCs w:val="28"/>
        </w:rPr>
        <w:t xml:space="preserve">блей. Фактические расходы за 2024 год составили </w:t>
      </w:r>
      <w:r w:rsidR="003A5F40">
        <w:rPr>
          <w:rFonts w:ascii="Times New Roman" w:hAnsi="Times New Roman" w:cs="Times New Roman"/>
          <w:sz w:val="28"/>
          <w:szCs w:val="28"/>
        </w:rPr>
        <w:t>42 357,1</w:t>
      </w:r>
      <w:r>
        <w:rPr>
          <w:rFonts w:ascii="Times New Roman" w:hAnsi="Times New Roman" w:cs="Times New Roman"/>
          <w:sz w:val="28"/>
          <w:szCs w:val="28"/>
        </w:rPr>
        <w:t xml:space="preserve"> тыс. рублей или </w:t>
      </w:r>
      <w:r w:rsidR="003A5F40">
        <w:rPr>
          <w:rFonts w:ascii="Times New Roman" w:hAnsi="Times New Roman" w:cs="Times New Roman"/>
          <w:sz w:val="28"/>
          <w:szCs w:val="28"/>
        </w:rPr>
        <w:t>97,9</w:t>
      </w:r>
      <w:r w:rsidRPr="00EA4228">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EA4228">
        <w:rPr>
          <w:rFonts w:ascii="Times New Roman" w:hAnsi="Times New Roman" w:cs="Times New Roman"/>
          <w:sz w:val="28"/>
          <w:szCs w:val="28"/>
        </w:rPr>
        <w:t>По ср</w:t>
      </w:r>
      <w:r>
        <w:rPr>
          <w:rFonts w:ascii="Times New Roman" w:hAnsi="Times New Roman" w:cs="Times New Roman"/>
          <w:sz w:val="28"/>
          <w:szCs w:val="28"/>
        </w:rPr>
        <w:t>авнению с 2023 годом расходы увеличились на 1</w:t>
      </w:r>
      <w:r w:rsidR="003A5F40">
        <w:rPr>
          <w:rFonts w:ascii="Times New Roman" w:hAnsi="Times New Roman" w:cs="Times New Roman"/>
          <w:sz w:val="28"/>
          <w:szCs w:val="28"/>
        </w:rPr>
        <w:t>1 099,5</w:t>
      </w:r>
      <w:r>
        <w:rPr>
          <w:rFonts w:ascii="Times New Roman" w:hAnsi="Times New Roman" w:cs="Times New Roman"/>
          <w:sz w:val="28"/>
          <w:szCs w:val="28"/>
        </w:rPr>
        <w:t xml:space="preserve"> тыс. рублей или на </w:t>
      </w:r>
      <w:r w:rsidR="003A5F40">
        <w:rPr>
          <w:rFonts w:ascii="Times New Roman" w:hAnsi="Times New Roman" w:cs="Times New Roman"/>
          <w:sz w:val="28"/>
          <w:szCs w:val="28"/>
        </w:rPr>
        <w:t>35,5</w:t>
      </w:r>
      <w:r>
        <w:rPr>
          <w:rFonts w:ascii="Times New Roman" w:hAnsi="Times New Roman" w:cs="Times New Roman"/>
          <w:sz w:val="28"/>
          <w:szCs w:val="28"/>
        </w:rPr>
        <w:t>%</w:t>
      </w:r>
      <w:r w:rsidRPr="00EA4228">
        <w:rPr>
          <w:rFonts w:ascii="Times New Roman" w:hAnsi="Times New Roman" w:cs="Times New Roman"/>
          <w:sz w:val="28"/>
          <w:szCs w:val="28"/>
        </w:rPr>
        <w:t>.</w:t>
      </w:r>
    </w:p>
    <w:p w:rsidR="00577097" w:rsidRPr="00577097" w:rsidRDefault="00577097" w:rsidP="005B7DE9">
      <w:pPr>
        <w:shd w:val="clear" w:color="auto" w:fill="FFFFFF" w:themeFill="background1"/>
        <w:spacing w:after="0" w:line="240" w:lineRule="auto"/>
        <w:ind w:firstLine="709"/>
        <w:jc w:val="both"/>
        <w:rPr>
          <w:rFonts w:ascii="Times New Roman" w:hAnsi="Times New Roman" w:cs="Times New Roman"/>
          <w:b/>
          <w:sz w:val="28"/>
          <w:szCs w:val="28"/>
        </w:rPr>
      </w:pPr>
      <w:r w:rsidRPr="00577097">
        <w:rPr>
          <w:rFonts w:ascii="Times New Roman" w:hAnsi="Times New Roman" w:cs="Times New Roman"/>
          <w:b/>
          <w:sz w:val="28"/>
          <w:szCs w:val="28"/>
        </w:rPr>
        <w:t>Подраздел 0105 «Судебная система».</w:t>
      </w:r>
    </w:p>
    <w:p w:rsidR="00577097" w:rsidRDefault="00577097" w:rsidP="00577097">
      <w:pPr>
        <w:shd w:val="clear" w:color="auto" w:fill="FFFFFF" w:themeFill="background1"/>
        <w:spacing w:after="0" w:line="240" w:lineRule="auto"/>
        <w:ind w:firstLine="709"/>
        <w:jc w:val="both"/>
        <w:rPr>
          <w:rFonts w:ascii="Times New Roman" w:hAnsi="Times New Roman" w:cs="Times New Roman"/>
          <w:sz w:val="28"/>
          <w:szCs w:val="28"/>
        </w:rPr>
      </w:pPr>
      <w:r w:rsidRPr="00EA4228">
        <w:rPr>
          <w:rFonts w:ascii="Times New Roman" w:hAnsi="Times New Roman" w:cs="Times New Roman"/>
          <w:sz w:val="28"/>
          <w:szCs w:val="28"/>
        </w:rPr>
        <w:t>Первоначально бюджетом были предусмотрены расходы в су</w:t>
      </w:r>
      <w:r>
        <w:rPr>
          <w:rFonts w:ascii="Times New Roman" w:hAnsi="Times New Roman" w:cs="Times New Roman"/>
          <w:sz w:val="28"/>
          <w:szCs w:val="28"/>
        </w:rPr>
        <w:t>мме 0,0</w:t>
      </w:r>
      <w:r w:rsidRPr="00EA4228">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 на 1,4</w:t>
      </w:r>
      <w:r w:rsidRPr="00EA4228">
        <w:rPr>
          <w:rFonts w:ascii="Times New Roman" w:hAnsi="Times New Roman" w:cs="Times New Roman"/>
          <w:sz w:val="28"/>
          <w:szCs w:val="28"/>
        </w:rPr>
        <w:t xml:space="preserve"> тыс. рублей и на конец отче</w:t>
      </w:r>
      <w:r>
        <w:rPr>
          <w:rFonts w:ascii="Times New Roman" w:hAnsi="Times New Roman" w:cs="Times New Roman"/>
          <w:sz w:val="28"/>
          <w:szCs w:val="28"/>
        </w:rPr>
        <w:t>тного периода составили 1,4</w:t>
      </w:r>
      <w:r w:rsidRPr="00EA4228">
        <w:rPr>
          <w:rFonts w:ascii="Times New Roman" w:hAnsi="Times New Roman" w:cs="Times New Roman"/>
          <w:sz w:val="28"/>
          <w:szCs w:val="28"/>
        </w:rPr>
        <w:t xml:space="preserve"> тыс. ру</w:t>
      </w:r>
      <w:r>
        <w:rPr>
          <w:rFonts w:ascii="Times New Roman" w:hAnsi="Times New Roman" w:cs="Times New Roman"/>
          <w:sz w:val="28"/>
          <w:szCs w:val="28"/>
        </w:rPr>
        <w:t>блей. Фактические расходы за 2024 год составили 1,4 тыс. рублей или 100,0</w:t>
      </w:r>
      <w:r w:rsidRPr="00EA4228">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p>
    <w:p w:rsidR="00577097" w:rsidRPr="00577097" w:rsidRDefault="00577097" w:rsidP="005B7DE9">
      <w:pPr>
        <w:shd w:val="clear" w:color="auto" w:fill="FFFFFF" w:themeFill="background1"/>
        <w:spacing w:after="0" w:line="240" w:lineRule="auto"/>
        <w:ind w:firstLine="709"/>
        <w:jc w:val="both"/>
        <w:rPr>
          <w:rFonts w:ascii="Times New Roman" w:hAnsi="Times New Roman" w:cs="Times New Roman"/>
          <w:b/>
          <w:sz w:val="28"/>
          <w:szCs w:val="28"/>
        </w:rPr>
      </w:pPr>
      <w:r w:rsidRPr="00577097">
        <w:rPr>
          <w:rFonts w:ascii="Times New Roman" w:hAnsi="Times New Roman" w:cs="Times New Roman"/>
          <w:b/>
          <w:sz w:val="28"/>
          <w:szCs w:val="28"/>
        </w:rPr>
        <w:t>Подраздел 0106 «Обеспечение деятельности финансовых и органов финансового (финансово-бюджетного) надзора».</w:t>
      </w:r>
    </w:p>
    <w:p w:rsidR="00577097" w:rsidRDefault="00577097" w:rsidP="00577097">
      <w:pPr>
        <w:shd w:val="clear" w:color="auto" w:fill="FFFFFF" w:themeFill="background1"/>
        <w:spacing w:after="0" w:line="240" w:lineRule="auto"/>
        <w:ind w:firstLine="709"/>
        <w:jc w:val="both"/>
        <w:rPr>
          <w:rFonts w:ascii="Times New Roman" w:hAnsi="Times New Roman" w:cs="Times New Roman"/>
          <w:sz w:val="28"/>
          <w:szCs w:val="28"/>
        </w:rPr>
      </w:pPr>
      <w:r w:rsidRPr="00EA4228">
        <w:rPr>
          <w:rFonts w:ascii="Times New Roman" w:hAnsi="Times New Roman" w:cs="Times New Roman"/>
          <w:sz w:val="28"/>
          <w:szCs w:val="28"/>
        </w:rPr>
        <w:t>Первоначально бюджетом были предусмотрены расходы в су</w:t>
      </w:r>
      <w:r>
        <w:rPr>
          <w:rFonts w:ascii="Times New Roman" w:hAnsi="Times New Roman" w:cs="Times New Roman"/>
          <w:sz w:val="28"/>
          <w:szCs w:val="28"/>
        </w:rPr>
        <w:t xml:space="preserve">мме </w:t>
      </w:r>
      <w:r w:rsidR="00FF237C">
        <w:rPr>
          <w:rFonts w:ascii="Times New Roman" w:hAnsi="Times New Roman" w:cs="Times New Roman"/>
          <w:sz w:val="28"/>
          <w:szCs w:val="28"/>
        </w:rPr>
        <w:t>12 855,5</w:t>
      </w:r>
      <w:r w:rsidRPr="00EA4228">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 на </w:t>
      </w:r>
      <w:r w:rsidR="00FF237C">
        <w:rPr>
          <w:rFonts w:ascii="Times New Roman" w:hAnsi="Times New Roman" w:cs="Times New Roman"/>
          <w:sz w:val="28"/>
          <w:szCs w:val="28"/>
        </w:rPr>
        <w:t>3 646,7</w:t>
      </w:r>
      <w:r w:rsidRPr="00EA4228">
        <w:rPr>
          <w:rFonts w:ascii="Times New Roman" w:hAnsi="Times New Roman" w:cs="Times New Roman"/>
          <w:sz w:val="28"/>
          <w:szCs w:val="28"/>
        </w:rPr>
        <w:t xml:space="preserve"> тыс. рублей и на конец отче</w:t>
      </w:r>
      <w:r>
        <w:rPr>
          <w:rFonts w:ascii="Times New Roman" w:hAnsi="Times New Roman" w:cs="Times New Roman"/>
          <w:sz w:val="28"/>
          <w:szCs w:val="28"/>
        </w:rPr>
        <w:t xml:space="preserve">тного периода составили </w:t>
      </w:r>
      <w:r w:rsidR="00B77BA4">
        <w:rPr>
          <w:rFonts w:ascii="Times New Roman" w:hAnsi="Times New Roman" w:cs="Times New Roman"/>
          <w:sz w:val="28"/>
          <w:szCs w:val="28"/>
        </w:rPr>
        <w:t>16 502,2</w:t>
      </w:r>
      <w:r w:rsidRPr="00EA4228">
        <w:rPr>
          <w:rFonts w:ascii="Times New Roman" w:hAnsi="Times New Roman" w:cs="Times New Roman"/>
          <w:sz w:val="28"/>
          <w:szCs w:val="28"/>
        </w:rPr>
        <w:t xml:space="preserve"> тыс. ру</w:t>
      </w:r>
      <w:r>
        <w:rPr>
          <w:rFonts w:ascii="Times New Roman" w:hAnsi="Times New Roman" w:cs="Times New Roman"/>
          <w:sz w:val="28"/>
          <w:szCs w:val="28"/>
        </w:rPr>
        <w:t xml:space="preserve">блей. Фактические расходы за 2024 год составили </w:t>
      </w:r>
      <w:r w:rsidR="00B77BA4">
        <w:rPr>
          <w:rFonts w:ascii="Times New Roman" w:hAnsi="Times New Roman" w:cs="Times New Roman"/>
          <w:sz w:val="28"/>
          <w:szCs w:val="28"/>
        </w:rPr>
        <w:t>16 501,3</w:t>
      </w:r>
      <w:r>
        <w:rPr>
          <w:rFonts w:ascii="Times New Roman" w:hAnsi="Times New Roman" w:cs="Times New Roman"/>
          <w:sz w:val="28"/>
          <w:szCs w:val="28"/>
        </w:rPr>
        <w:t xml:space="preserve"> тыс. рублей или </w:t>
      </w:r>
      <w:r w:rsidR="00B77BA4">
        <w:rPr>
          <w:rFonts w:ascii="Times New Roman" w:hAnsi="Times New Roman" w:cs="Times New Roman"/>
          <w:sz w:val="28"/>
          <w:szCs w:val="28"/>
        </w:rPr>
        <w:t>100,0</w:t>
      </w:r>
      <w:r w:rsidRPr="00EA4228">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EA4228">
        <w:rPr>
          <w:rFonts w:ascii="Times New Roman" w:hAnsi="Times New Roman" w:cs="Times New Roman"/>
          <w:sz w:val="28"/>
          <w:szCs w:val="28"/>
        </w:rPr>
        <w:t>По ср</w:t>
      </w:r>
      <w:r>
        <w:rPr>
          <w:rFonts w:ascii="Times New Roman" w:hAnsi="Times New Roman" w:cs="Times New Roman"/>
          <w:sz w:val="28"/>
          <w:szCs w:val="28"/>
        </w:rPr>
        <w:t>авнению с 2023 годо</w:t>
      </w:r>
      <w:r w:rsidR="00B77BA4">
        <w:rPr>
          <w:rFonts w:ascii="Times New Roman" w:hAnsi="Times New Roman" w:cs="Times New Roman"/>
          <w:sz w:val="28"/>
          <w:szCs w:val="28"/>
        </w:rPr>
        <w:t>м расходы увеличились на 3 458,9</w:t>
      </w:r>
      <w:r>
        <w:rPr>
          <w:rFonts w:ascii="Times New Roman" w:hAnsi="Times New Roman" w:cs="Times New Roman"/>
          <w:sz w:val="28"/>
          <w:szCs w:val="28"/>
        </w:rPr>
        <w:t xml:space="preserve"> тыс. рублей или на </w:t>
      </w:r>
      <w:r w:rsidR="00B77BA4">
        <w:rPr>
          <w:rFonts w:ascii="Times New Roman" w:hAnsi="Times New Roman" w:cs="Times New Roman"/>
          <w:sz w:val="28"/>
          <w:szCs w:val="28"/>
        </w:rPr>
        <w:t>26,5</w:t>
      </w:r>
      <w:r>
        <w:rPr>
          <w:rFonts w:ascii="Times New Roman" w:hAnsi="Times New Roman" w:cs="Times New Roman"/>
          <w:sz w:val="28"/>
          <w:szCs w:val="28"/>
        </w:rPr>
        <w:t>%</w:t>
      </w:r>
      <w:r w:rsidRPr="00EA4228">
        <w:rPr>
          <w:rFonts w:ascii="Times New Roman" w:hAnsi="Times New Roman" w:cs="Times New Roman"/>
          <w:sz w:val="28"/>
          <w:szCs w:val="28"/>
        </w:rPr>
        <w:t>.</w:t>
      </w:r>
    </w:p>
    <w:p w:rsidR="00577097" w:rsidRPr="00844F95" w:rsidRDefault="00844F95" w:rsidP="005B7DE9">
      <w:pPr>
        <w:shd w:val="clear" w:color="auto" w:fill="FFFFFF" w:themeFill="background1"/>
        <w:spacing w:after="0" w:line="240" w:lineRule="auto"/>
        <w:ind w:firstLine="709"/>
        <w:jc w:val="both"/>
        <w:rPr>
          <w:rFonts w:ascii="Times New Roman" w:hAnsi="Times New Roman" w:cs="Times New Roman"/>
          <w:b/>
          <w:sz w:val="28"/>
          <w:szCs w:val="28"/>
        </w:rPr>
      </w:pPr>
      <w:r w:rsidRPr="00844F95">
        <w:rPr>
          <w:rFonts w:ascii="Times New Roman" w:hAnsi="Times New Roman" w:cs="Times New Roman"/>
          <w:b/>
          <w:sz w:val="28"/>
          <w:szCs w:val="28"/>
        </w:rPr>
        <w:t>Подраздел 0113 «Другие общегосударственные вопросы».</w:t>
      </w:r>
    </w:p>
    <w:p w:rsidR="00844F95" w:rsidRDefault="00844F95" w:rsidP="00844F95">
      <w:pPr>
        <w:shd w:val="clear" w:color="auto" w:fill="FFFFFF" w:themeFill="background1"/>
        <w:spacing w:after="0" w:line="240" w:lineRule="auto"/>
        <w:ind w:firstLine="709"/>
        <w:jc w:val="both"/>
        <w:rPr>
          <w:rFonts w:ascii="Times New Roman" w:hAnsi="Times New Roman" w:cs="Times New Roman"/>
          <w:sz w:val="28"/>
          <w:szCs w:val="28"/>
        </w:rPr>
      </w:pPr>
      <w:r w:rsidRPr="00EA4228">
        <w:rPr>
          <w:rFonts w:ascii="Times New Roman" w:hAnsi="Times New Roman" w:cs="Times New Roman"/>
          <w:sz w:val="28"/>
          <w:szCs w:val="28"/>
        </w:rPr>
        <w:t>Первоначально бюджетом были предусмотрены расходы в су</w:t>
      </w:r>
      <w:r>
        <w:rPr>
          <w:rFonts w:ascii="Times New Roman" w:hAnsi="Times New Roman" w:cs="Times New Roman"/>
          <w:sz w:val="28"/>
          <w:szCs w:val="28"/>
        </w:rPr>
        <w:t xml:space="preserve">мме </w:t>
      </w:r>
      <w:r w:rsidR="00ED1D13">
        <w:rPr>
          <w:rFonts w:ascii="Times New Roman" w:hAnsi="Times New Roman" w:cs="Times New Roman"/>
          <w:sz w:val="28"/>
          <w:szCs w:val="28"/>
        </w:rPr>
        <w:t>28 621,5</w:t>
      </w:r>
      <w:r w:rsidRPr="00EA4228">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 на </w:t>
      </w:r>
      <w:r w:rsidR="00ED1D13">
        <w:rPr>
          <w:rFonts w:ascii="Times New Roman" w:hAnsi="Times New Roman" w:cs="Times New Roman"/>
          <w:sz w:val="28"/>
          <w:szCs w:val="28"/>
        </w:rPr>
        <w:t>10 962,6</w:t>
      </w:r>
      <w:r w:rsidRPr="00EA4228">
        <w:rPr>
          <w:rFonts w:ascii="Times New Roman" w:hAnsi="Times New Roman" w:cs="Times New Roman"/>
          <w:sz w:val="28"/>
          <w:szCs w:val="28"/>
        </w:rPr>
        <w:t xml:space="preserve"> тыс. рублей и на конец отче</w:t>
      </w:r>
      <w:r>
        <w:rPr>
          <w:rFonts w:ascii="Times New Roman" w:hAnsi="Times New Roman" w:cs="Times New Roman"/>
          <w:sz w:val="28"/>
          <w:szCs w:val="28"/>
        </w:rPr>
        <w:t xml:space="preserve">тного периода составили </w:t>
      </w:r>
      <w:r w:rsidR="00212681">
        <w:rPr>
          <w:rFonts w:ascii="Times New Roman" w:hAnsi="Times New Roman" w:cs="Times New Roman"/>
          <w:sz w:val="28"/>
          <w:szCs w:val="28"/>
        </w:rPr>
        <w:t>39 584,1</w:t>
      </w:r>
      <w:r w:rsidRPr="00EA4228">
        <w:rPr>
          <w:rFonts w:ascii="Times New Roman" w:hAnsi="Times New Roman" w:cs="Times New Roman"/>
          <w:sz w:val="28"/>
          <w:szCs w:val="28"/>
        </w:rPr>
        <w:t xml:space="preserve"> тыс. ру</w:t>
      </w:r>
      <w:r>
        <w:rPr>
          <w:rFonts w:ascii="Times New Roman" w:hAnsi="Times New Roman" w:cs="Times New Roman"/>
          <w:sz w:val="28"/>
          <w:szCs w:val="28"/>
        </w:rPr>
        <w:t xml:space="preserve">блей. Фактические расходы за 2024 год составили </w:t>
      </w:r>
      <w:r w:rsidR="00212681">
        <w:rPr>
          <w:rFonts w:ascii="Times New Roman" w:hAnsi="Times New Roman" w:cs="Times New Roman"/>
          <w:sz w:val="28"/>
          <w:szCs w:val="28"/>
        </w:rPr>
        <w:t>37 203,3</w:t>
      </w:r>
      <w:r>
        <w:rPr>
          <w:rFonts w:ascii="Times New Roman" w:hAnsi="Times New Roman" w:cs="Times New Roman"/>
          <w:sz w:val="28"/>
          <w:szCs w:val="28"/>
        </w:rPr>
        <w:t xml:space="preserve"> тыс. рублей или </w:t>
      </w:r>
      <w:r w:rsidR="00212681">
        <w:rPr>
          <w:rFonts w:ascii="Times New Roman" w:hAnsi="Times New Roman" w:cs="Times New Roman"/>
          <w:sz w:val="28"/>
          <w:szCs w:val="28"/>
        </w:rPr>
        <w:t>94,0</w:t>
      </w:r>
      <w:r w:rsidRPr="00EA4228">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EA4228">
        <w:rPr>
          <w:rFonts w:ascii="Times New Roman" w:hAnsi="Times New Roman" w:cs="Times New Roman"/>
          <w:sz w:val="28"/>
          <w:szCs w:val="28"/>
        </w:rPr>
        <w:t>По ср</w:t>
      </w:r>
      <w:r>
        <w:rPr>
          <w:rFonts w:ascii="Times New Roman" w:hAnsi="Times New Roman" w:cs="Times New Roman"/>
          <w:sz w:val="28"/>
          <w:szCs w:val="28"/>
        </w:rPr>
        <w:t>авнению с 2023 годом расходы увеличились на 11</w:t>
      </w:r>
      <w:r w:rsidR="00212681">
        <w:rPr>
          <w:rFonts w:ascii="Times New Roman" w:hAnsi="Times New Roman" w:cs="Times New Roman"/>
          <w:sz w:val="28"/>
          <w:szCs w:val="28"/>
        </w:rPr>
        <w:t> 156,4</w:t>
      </w:r>
      <w:r>
        <w:rPr>
          <w:rFonts w:ascii="Times New Roman" w:hAnsi="Times New Roman" w:cs="Times New Roman"/>
          <w:sz w:val="28"/>
          <w:szCs w:val="28"/>
        </w:rPr>
        <w:t xml:space="preserve"> тыс. рублей или на </w:t>
      </w:r>
      <w:r w:rsidR="00212681">
        <w:rPr>
          <w:rFonts w:ascii="Times New Roman" w:hAnsi="Times New Roman" w:cs="Times New Roman"/>
          <w:sz w:val="28"/>
          <w:szCs w:val="28"/>
        </w:rPr>
        <w:t>42,8</w:t>
      </w:r>
      <w:r>
        <w:rPr>
          <w:rFonts w:ascii="Times New Roman" w:hAnsi="Times New Roman" w:cs="Times New Roman"/>
          <w:sz w:val="28"/>
          <w:szCs w:val="28"/>
        </w:rPr>
        <w:t>%</w:t>
      </w:r>
      <w:r w:rsidRPr="00EA4228">
        <w:rPr>
          <w:rFonts w:ascii="Times New Roman" w:hAnsi="Times New Roman" w:cs="Times New Roman"/>
          <w:sz w:val="28"/>
          <w:szCs w:val="28"/>
        </w:rPr>
        <w:t>.</w:t>
      </w:r>
    </w:p>
    <w:p w:rsidR="00FB5760" w:rsidRPr="00FB5760" w:rsidRDefault="00FB5760" w:rsidP="00D23AB4">
      <w:pPr>
        <w:shd w:val="clear" w:color="auto" w:fill="FFFFFF" w:themeFill="background1"/>
        <w:spacing w:after="0" w:line="240" w:lineRule="auto"/>
        <w:ind w:firstLine="709"/>
        <w:jc w:val="both"/>
        <w:rPr>
          <w:rFonts w:ascii="Times New Roman" w:hAnsi="Times New Roman" w:cs="Times New Roman"/>
          <w:sz w:val="28"/>
          <w:szCs w:val="28"/>
        </w:rPr>
      </w:pPr>
      <w:r w:rsidRPr="00FB5760">
        <w:rPr>
          <w:rFonts w:ascii="Times New Roman" w:hAnsi="Times New Roman" w:cs="Times New Roman"/>
          <w:b/>
          <w:bCs/>
          <w:sz w:val="28"/>
          <w:szCs w:val="28"/>
        </w:rPr>
        <w:t xml:space="preserve">Раздел 04 «Национальная экономика». </w:t>
      </w:r>
    </w:p>
    <w:p w:rsidR="008B7AE8" w:rsidRDefault="009551A7"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Первоначально бюджетом </w:t>
      </w:r>
      <w:r w:rsidR="00FB5760" w:rsidRPr="00FB5760">
        <w:rPr>
          <w:rFonts w:ascii="Times New Roman" w:hAnsi="Times New Roman" w:cs="Times New Roman"/>
          <w:sz w:val="28"/>
          <w:szCs w:val="28"/>
        </w:rPr>
        <w:t xml:space="preserve"> были преду</w:t>
      </w:r>
      <w:r w:rsidR="008B7AE8">
        <w:rPr>
          <w:rFonts w:ascii="Times New Roman" w:hAnsi="Times New Roman" w:cs="Times New Roman"/>
          <w:sz w:val="28"/>
          <w:szCs w:val="28"/>
        </w:rPr>
        <w:t>смотрены расходы в сумме 9 960,0</w:t>
      </w:r>
      <w:r w:rsidR="00FB5760" w:rsidRPr="00FB5760">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w:t>
      </w:r>
      <w:r w:rsidR="008B7AE8">
        <w:rPr>
          <w:rFonts w:ascii="Times New Roman" w:hAnsi="Times New Roman" w:cs="Times New Roman"/>
          <w:sz w:val="28"/>
          <w:szCs w:val="28"/>
        </w:rPr>
        <w:t>значения увеличились на 14 927,0</w:t>
      </w:r>
      <w:r>
        <w:rPr>
          <w:rFonts w:ascii="Times New Roman" w:hAnsi="Times New Roman" w:cs="Times New Roman"/>
          <w:sz w:val="28"/>
          <w:szCs w:val="28"/>
        </w:rPr>
        <w:t xml:space="preserve"> </w:t>
      </w:r>
      <w:r w:rsidR="00A67916">
        <w:rPr>
          <w:rFonts w:ascii="Times New Roman" w:hAnsi="Times New Roman" w:cs="Times New Roman"/>
          <w:sz w:val="28"/>
          <w:szCs w:val="28"/>
        </w:rPr>
        <w:t>тыс. рублей и со</w:t>
      </w:r>
      <w:r w:rsidR="008B7AE8">
        <w:rPr>
          <w:rFonts w:ascii="Times New Roman" w:hAnsi="Times New Roman" w:cs="Times New Roman"/>
          <w:sz w:val="28"/>
          <w:szCs w:val="28"/>
        </w:rPr>
        <w:t>ставили 24 887,0</w:t>
      </w:r>
      <w:r>
        <w:rPr>
          <w:rFonts w:ascii="Times New Roman" w:hAnsi="Times New Roman" w:cs="Times New Roman"/>
          <w:sz w:val="28"/>
          <w:szCs w:val="28"/>
        </w:rPr>
        <w:t xml:space="preserve"> тыс. ру</w:t>
      </w:r>
      <w:r w:rsidR="00A67916">
        <w:rPr>
          <w:rFonts w:ascii="Times New Roman" w:hAnsi="Times New Roman" w:cs="Times New Roman"/>
          <w:sz w:val="28"/>
          <w:szCs w:val="28"/>
        </w:rPr>
        <w:t>блей. Фактически</w:t>
      </w:r>
      <w:r w:rsidR="00AF09B9">
        <w:rPr>
          <w:rFonts w:ascii="Times New Roman" w:hAnsi="Times New Roman" w:cs="Times New Roman"/>
          <w:sz w:val="28"/>
          <w:szCs w:val="28"/>
        </w:rPr>
        <w:t>е</w:t>
      </w:r>
      <w:r w:rsidR="008B7AE8">
        <w:rPr>
          <w:rFonts w:ascii="Times New Roman" w:hAnsi="Times New Roman" w:cs="Times New Roman"/>
          <w:sz w:val="28"/>
          <w:szCs w:val="28"/>
        </w:rPr>
        <w:t xml:space="preserve"> расходы за 2024 год составили 24 554,6 тыс. рублей или 98,7</w:t>
      </w:r>
      <w:r w:rsidR="00FB5760" w:rsidRPr="00FB5760">
        <w:rPr>
          <w:rFonts w:ascii="Times New Roman" w:hAnsi="Times New Roman" w:cs="Times New Roman"/>
          <w:sz w:val="28"/>
          <w:szCs w:val="28"/>
        </w:rPr>
        <w:t>% к уточненному плану.</w:t>
      </w:r>
      <w:r w:rsidR="00A67916">
        <w:rPr>
          <w:rFonts w:ascii="Times New Roman" w:hAnsi="Times New Roman" w:cs="Times New Roman"/>
          <w:sz w:val="28"/>
          <w:szCs w:val="28"/>
        </w:rPr>
        <w:t xml:space="preserve"> </w:t>
      </w:r>
      <w:r w:rsidR="00FB5760" w:rsidRPr="00FB5760">
        <w:rPr>
          <w:rFonts w:ascii="Times New Roman" w:hAnsi="Times New Roman" w:cs="Times New Roman"/>
          <w:sz w:val="28"/>
          <w:szCs w:val="28"/>
        </w:rPr>
        <w:t>По сравнению</w:t>
      </w:r>
      <w:r w:rsidR="008B7AE8">
        <w:rPr>
          <w:rFonts w:ascii="Times New Roman" w:hAnsi="Times New Roman" w:cs="Times New Roman"/>
          <w:sz w:val="28"/>
          <w:szCs w:val="28"/>
        </w:rPr>
        <w:t xml:space="preserve"> с 2023</w:t>
      </w:r>
      <w:r w:rsidR="00A67916">
        <w:rPr>
          <w:rFonts w:ascii="Times New Roman" w:hAnsi="Times New Roman" w:cs="Times New Roman"/>
          <w:sz w:val="28"/>
          <w:szCs w:val="28"/>
        </w:rPr>
        <w:t xml:space="preserve"> го</w:t>
      </w:r>
      <w:r w:rsidR="008B7AE8">
        <w:rPr>
          <w:rFonts w:ascii="Times New Roman" w:hAnsi="Times New Roman" w:cs="Times New Roman"/>
          <w:sz w:val="28"/>
          <w:szCs w:val="28"/>
        </w:rPr>
        <w:t>дом расходы увеличились на 14 768,0 тыс. рублей или 150,9%</w:t>
      </w:r>
      <w:r w:rsidR="00FB5760" w:rsidRPr="00FB5760">
        <w:rPr>
          <w:rFonts w:ascii="Times New Roman" w:hAnsi="Times New Roman" w:cs="Times New Roman"/>
          <w:sz w:val="28"/>
          <w:szCs w:val="28"/>
        </w:rPr>
        <w:t>.</w:t>
      </w:r>
    </w:p>
    <w:p w:rsidR="008B7AE8" w:rsidRPr="008B7AE8" w:rsidRDefault="008B7AE8" w:rsidP="00D23AB4">
      <w:pPr>
        <w:shd w:val="clear" w:color="auto" w:fill="FFFFFF" w:themeFill="background1"/>
        <w:spacing w:after="0" w:line="240" w:lineRule="auto"/>
        <w:ind w:firstLine="709"/>
        <w:jc w:val="both"/>
        <w:rPr>
          <w:rFonts w:ascii="Times New Roman" w:hAnsi="Times New Roman" w:cs="Times New Roman"/>
          <w:b/>
          <w:sz w:val="28"/>
          <w:szCs w:val="28"/>
        </w:rPr>
      </w:pPr>
      <w:r w:rsidRPr="008B7AE8">
        <w:rPr>
          <w:rFonts w:ascii="Times New Roman" w:hAnsi="Times New Roman" w:cs="Times New Roman"/>
          <w:b/>
          <w:sz w:val="28"/>
          <w:szCs w:val="28"/>
        </w:rPr>
        <w:t>Подраздел 0408 «Транспорт».</w:t>
      </w:r>
    </w:p>
    <w:p w:rsidR="008B7AE8" w:rsidRDefault="008B7AE8" w:rsidP="008B7AE8">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Первоначально бюджетом </w:t>
      </w:r>
      <w:r w:rsidRPr="00FB5760">
        <w:rPr>
          <w:rFonts w:ascii="Times New Roman" w:hAnsi="Times New Roman" w:cs="Times New Roman"/>
          <w:sz w:val="28"/>
          <w:szCs w:val="28"/>
        </w:rPr>
        <w:t xml:space="preserve"> были преду</w:t>
      </w:r>
      <w:r>
        <w:rPr>
          <w:rFonts w:ascii="Times New Roman" w:hAnsi="Times New Roman" w:cs="Times New Roman"/>
          <w:sz w:val="28"/>
          <w:szCs w:val="28"/>
        </w:rPr>
        <w:t>смотрены расходы в сумме 6 124,5</w:t>
      </w:r>
      <w:r w:rsidRPr="00FB5760">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 на 2 260,4 тыс. рублей и составили 8 384,9 тыс. рублей. Фактические расходы за 2024 год составили 8 055,6 тыс. рублей или 96,1</w:t>
      </w:r>
      <w:r w:rsidRPr="00FB5760">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FB5760">
        <w:rPr>
          <w:rFonts w:ascii="Times New Roman" w:hAnsi="Times New Roman" w:cs="Times New Roman"/>
          <w:sz w:val="28"/>
          <w:szCs w:val="28"/>
        </w:rPr>
        <w:t>По сравнению</w:t>
      </w:r>
      <w:r>
        <w:rPr>
          <w:rFonts w:ascii="Times New Roman" w:hAnsi="Times New Roman" w:cs="Times New Roman"/>
          <w:sz w:val="28"/>
          <w:szCs w:val="28"/>
        </w:rPr>
        <w:t xml:space="preserve"> с 2023 годом расходы увеличились на 2 513,2 тыс. рублей или 45,3%</w:t>
      </w:r>
      <w:r w:rsidRPr="00FB5760">
        <w:rPr>
          <w:rFonts w:ascii="Times New Roman" w:hAnsi="Times New Roman" w:cs="Times New Roman"/>
          <w:sz w:val="28"/>
          <w:szCs w:val="28"/>
        </w:rPr>
        <w:t>.</w:t>
      </w:r>
    </w:p>
    <w:p w:rsidR="00095C1B" w:rsidRPr="00095C1B" w:rsidRDefault="00095C1B" w:rsidP="008B7AE8">
      <w:pPr>
        <w:shd w:val="clear" w:color="auto" w:fill="FFFFFF" w:themeFill="background1"/>
        <w:spacing w:after="0" w:line="240" w:lineRule="auto"/>
        <w:ind w:firstLine="709"/>
        <w:jc w:val="both"/>
        <w:rPr>
          <w:rFonts w:ascii="Times New Roman" w:hAnsi="Times New Roman" w:cs="Times New Roman"/>
          <w:b/>
          <w:sz w:val="28"/>
          <w:szCs w:val="28"/>
        </w:rPr>
      </w:pPr>
      <w:r w:rsidRPr="00095C1B">
        <w:rPr>
          <w:rFonts w:ascii="Times New Roman" w:hAnsi="Times New Roman" w:cs="Times New Roman"/>
          <w:b/>
          <w:sz w:val="28"/>
          <w:szCs w:val="28"/>
        </w:rPr>
        <w:t>Подраздел 0409 «Дорожное хозяйство».</w:t>
      </w:r>
    </w:p>
    <w:p w:rsidR="00095C1B" w:rsidRDefault="00095C1B" w:rsidP="00095C1B">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Первоначально бюджетом </w:t>
      </w:r>
      <w:r w:rsidRPr="00FB5760">
        <w:rPr>
          <w:rFonts w:ascii="Times New Roman" w:hAnsi="Times New Roman" w:cs="Times New Roman"/>
          <w:sz w:val="28"/>
          <w:szCs w:val="28"/>
        </w:rPr>
        <w:t xml:space="preserve"> были преду</w:t>
      </w:r>
      <w:r>
        <w:rPr>
          <w:rFonts w:ascii="Times New Roman" w:hAnsi="Times New Roman" w:cs="Times New Roman"/>
          <w:sz w:val="28"/>
          <w:szCs w:val="28"/>
        </w:rPr>
        <w:t xml:space="preserve">смотрены расходы в сумме </w:t>
      </w:r>
      <w:r w:rsidR="0009561A">
        <w:rPr>
          <w:rFonts w:ascii="Times New Roman" w:hAnsi="Times New Roman" w:cs="Times New Roman"/>
          <w:sz w:val="28"/>
          <w:szCs w:val="28"/>
        </w:rPr>
        <w:t>3 665,5</w:t>
      </w:r>
      <w:r w:rsidRPr="00FB5760">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 на </w:t>
      </w:r>
      <w:r w:rsidR="0009561A">
        <w:rPr>
          <w:rFonts w:ascii="Times New Roman" w:hAnsi="Times New Roman" w:cs="Times New Roman"/>
          <w:sz w:val="28"/>
          <w:szCs w:val="28"/>
        </w:rPr>
        <w:t>10 306,6</w:t>
      </w:r>
      <w:r>
        <w:rPr>
          <w:rFonts w:ascii="Times New Roman" w:hAnsi="Times New Roman" w:cs="Times New Roman"/>
          <w:sz w:val="28"/>
          <w:szCs w:val="28"/>
        </w:rPr>
        <w:t xml:space="preserve"> тыс. рублей и составили </w:t>
      </w:r>
      <w:r w:rsidR="0009561A">
        <w:rPr>
          <w:rFonts w:ascii="Times New Roman" w:hAnsi="Times New Roman" w:cs="Times New Roman"/>
          <w:sz w:val="28"/>
          <w:szCs w:val="28"/>
        </w:rPr>
        <w:t>13 972,1</w:t>
      </w:r>
      <w:r>
        <w:rPr>
          <w:rFonts w:ascii="Times New Roman" w:hAnsi="Times New Roman" w:cs="Times New Roman"/>
          <w:sz w:val="28"/>
          <w:szCs w:val="28"/>
        </w:rPr>
        <w:t xml:space="preserve"> тыс. рублей. Фактические расходы за 2024 год составили </w:t>
      </w:r>
      <w:r w:rsidR="0009561A">
        <w:rPr>
          <w:rFonts w:ascii="Times New Roman" w:hAnsi="Times New Roman" w:cs="Times New Roman"/>
          <w:sz w:val="28"/>
          <w:szCs w:val="28"/>
        </w:rPr>
        <w:t>13 969,0</w:t>
      </w:r>
      <w:r>
        <w:rPr>
          <w:rFonts w:ascii="Times New Roman" w:hAnsi="Times New Roman" w:cs="Times New Roman"/>
          <w:sz w:val="28"/>
          <w:szCs w:val="28"/>
        </w:rPr>
        <w:t xml:space="preserve"> тыс. рублей или </w:t>
      </w:r>
      <w:r w:rsidR="0009561A">
        <w:rPr>
          <w:rFonts w:ascii="Times New Roman" w:hAnsi="Times New Roman" w:cs="Times New Roman"/>
          <w:sz w:val="28"/>
          <w:szCs w:val="28"/>
        </w:rPr>
        <w:t>100,0</w:t>
      </w:r>
      <w:r w:rsidRPr="00FB5760">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FB5760">
        <w:rPr>
          <w:rFonts w:ascii="Times New Roman" w:hAnsi="Times New Roman" w:cs="Times New Roman"/>
          <w:sz w:val="28"/>
          <w:szCs w:val="28"/>
        </w:rPr>
        <w:t>По сравнению</w:t>
      </w:r>
      <w:r>
        <w:rPr>
          <w:rFonts w:ascii="Times New Roman" w:hAnsi="Times New Roman" w:cs="Times New Roman"/>
          <w:sz w:val="28"/>
          <w:szCs w:val="28"/>
        </w:rPr>
        <w:t xml:space="preserve"> с 2023 годом расходы увеличились на </w:t>
      </w:r>
      <w:r w:rsidR="0009561A">
        <w:rPr>
          <w:rFonts w:ascii="Times New Roman" w:hAnsi="Times New Roman" w:cs="Times New Roman"/>
          <w:sz w:val="28"/>
          <w:szCs w:val="28"/>
        </w:rPr>
        <w:t>9 894,4</w:t>
      </w:r>
      <w:r>
        <w:rPr>
          <w:rFonts w:ascii="Times New Roman" w:hAnsi="Times New Roman" w:cs="Times New Roman"/>
          <w:sz w:val="28"/>
          <w:szCs w:val="28"/>
        </w:rPr>
        <w:t xml:space="preserve"> тыс. рублей или </w:t>
      </w:r>
      <w:r w:rsidR="0009561A">
        <w:rPr>
          <w:rFonts w:ascii="Times New Roman" w:hAnsi="Times New Roman" w:cs="Times New Roman"/>
          <w:sz w:val="28"/>
          <w:szCs w:val="28"/>
        </w:rPr>
        <w:t>242,8</w:t>
      </w:r>
      <w:r>
        <w:rPr>
          <w:rFonts w:ascii="Times New Roman" w:hAnsi="Times New Roman" w:cs="Times New Roman"/>
          <w:sz w:val="28"/>
          <w:szCs w:val="28"/>
        </w:rPr>
        <w:t>%</w:t>
      </w:r>
      <w:r w:rsidRPr="00FB5760">
        <w:rPr>
          <w:rFonts w:ascii="Times New Roman" w:hAnsi="Times New Roman" w:cs="Times New Roman"/>
          <w:sz w:val="28"/>
          <w:szCs w:val="28"/>
        </w:rPr>
        <w:t>.</w:t>
      </w:r>
    </w:p>
    <w:p w:rsidR="00095C1B" w:rsidRPr="008519A0" w:rsidRDefault="008519A0" w:rsidP="008B7AE8">
      <w:pPr>
        <w:shd w:val="clear" w:color="auto" w:fill="FFFFFF" w:themeFill="background1"/>
        <w:spacing w:after="0" w:line="240" w:lineRule="auto"/>
        <w:ind w:firstLine="709"/>
        <w:jc w:val="both"/>
        <w:rPr>
          <w:rFonts w:ascii="Times New Roman" w:hAnsi="Times New Roman" w:cs="Times New Roman"/>
          <w:b/>
          <w:sz w:val="28"/>
          <w:szCs w:val="28"/>
        </w:rPr>
      </w:pPr>
      <w:r w:rsidRPr="008519A0">
        <w:rPr>
          <w:rFonts w:ascii="Times New Roman" w:hAnsi="Times New Roman" w:cs="Times New Roman"/>
          <w:b/>
          <w:sz w:val="28"/>
          <w:szCs w:val="28"/>
        </w:rPr>
        <w:t>Подраздел 0412 «другие вопросы в области национальной экономики».</w:t>
      </w:r>
    </w:p>
    <w:p w:rsidR="008519A0" w:rsidRDefault="008519A0" w:rsidP="008519A0">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Первоначально бюджетом </w:t>
      </w:r>
      <w:r w:rsidRPr="00FB5760">
        <w:rPr>
          <w:rFonts w:ascii="Times New Roman" w:hAnsi="Times New Roman" w:cs="Times New Roman"/>
          <w:sz w:val="28"/>
          <w:szCs w:val="28"/>
        </w:rPr>
        <w:t xml:space="preserve"> были преду</w:t>
      </w:r>
      <w:r>
        <w:rPr>
          <w:rFonts w:ascii="Times New Roman" w:hAnsi="Times New Roman" w:cs="Times New Roman"/>
          <w:sz w:val="28"/>
          <w:szCs w:val="28"/>
        </w:rPr>
        <w:t xml:space="preserve">смотрены расходы в сумме </w:t>
      </w:r>
      <w:r w:rsidR="00B70B34">
        <w:rPr>
          <w:rFonts w:ascii="Times New Roman" w:hAnsi="Times New Roman" w:cs="Times New Roman"/>
          <w:sz w:val="28"/>
          <w:szCs w:val="28"/>
        </w:rPr>
        <w:t>170,0</w:t>
      </w:r>
      <w:r w:rsidRPr="00FB5760">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 на </w:t>
      </w:r>
      <w:r w:rsidR="00B70B34">
        <w:rPr>
          <w:rFonts w:ascii="Times New Roman" w:hAnsi="Times New Roman" w:cs="Times New Roman"/>
          <w:sz w:val="28"/>
          <w:szCs w:val="28"/>
        </w:rPr>
        <w:t>2 360,0</w:t>
      </w:r>
      <w:r>
        <w:rPr>
          <w:rFonts w:ascii="Times New Roman" w:hAnsi="Times New Roman" w:cs="Times New Roman"/>
          <w:sz w:val="28"/>
          <w:szCs w:val="28"/>
        </w:rPr>
        <w:t xml:space="preserve"> тыс. рублей и составили </w:t>
      </w:r>
      <w:r w:rsidR="00B70B34">
        <w:rPr>
          <w:rFonts w:ascii="Times New Roman" w:hAnsi="Times New Roman" w:cs="Times New Roman"/>
          <w:sz w:val="28"/>
          <w:szCs w:val="28"/>
        </w:rPr>
        <w:t>2 530,0</w:t>
      </w:r>
      <w:r>
        <w:rPr>
          <w:rFonts w:ascii="Times New Roman" w:hAnsi="Times New Roman" w:cs="Times New Roman"/>
          <w:sz w:val="28"/>
          <w:szCs w:val="28"/>
        </w:rPr>
        <w:t xml:space="preserve"> тыс. рублей. Фактические расходы за 2024 год составили </w:t>
      </w:r>
      <w:r w:rsidR="00B70B34">
        <w:rPr>
          <w:rFonts w:ascii="Times New Roman" w:hAnsi="Times New Roman" w:cs="Times New Roman"/>
          <w:sz w:val="28"/>
          <w:szCs w:val="28"/>
        </w:rPr>
        <w:t>2 530,0</w:t>
      </w:r>
      <w:r>
        <w:rPr>
          <w:rFonts w:ascii="Times New Roman" w:hAnsi="Times New Roman" w:cs="Times New Roman"/>
          <w:sz w:val="28"/>
          <w:szCs w:val="28"/>
        </w:rPr>
        <w:t xml:space="preserve"> тыс. рублей или </w:t>
      </w:r>
      <w:r w:rsidR="00B70B34">
        <w:rPr>
          <w:rFonts w:ascii="Times New Roman" w:hAnsi="Times New Roman" w:cs="Times New Roman"/>
          <w:sz w:val="28"/>
          <w:szCs w:val="28"/>
        </w:rPr>
        <w:t>100,0</w:t>
      </w:r>
      <w:r w:rsidRPr="00FB5760">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FB5760">
        <w:rPr>
          <w:rFonts w:ascii="Times New Roman" w:hAnsi="Times New Roman" w:cs="Times New Roman"/>
          <w:sz w:val="28"/>
          <w:szCs w:val="28"/>
        </w:rPr>
        <w:t>По сравнению</w:t>
      </w:r>
      <w:r>
        <w:rPr>
          <w:rFonts w:ascii="Times New Roman" w:hAnsi="Times New Roman" w:cs="Times New Roman"/>
          <w:sz w:val="28"/>
          <w:szCs w:val="28"/>
        </w:rPr>
        <w:t xml:space="preserve"> с 2023 годом расходы увеличились на </w:t>
      </w:r>
      <w:r w:rsidR="00B70B34">
        <w:rPr>
          <w:rFonts w:ascii="Times New Roman" w:hAnsi="Times New Roman" w:cs="Times New Roman"/>
          <w:sz w:val="28"/>
          <w:szCs w:val="28"/>
        </w:rPr>
        <w:t>2 360,4</w:t>
      </w:r>
      <w:r>
        <w:rPr>
          <w:rFonts w:ascii="Times New Roman" w:hAnsi="Times New Roman" w:cs="Times New Roman"/>
          <w:sz w:val="28"/>
          <w:szCs w:val="28"/>
        </w:rPr>
        <w:t xml:space="preserve"> тыс. рублей или </w:t>
      </w:r>
      <w:r w:rsidR="00B70B34">
        <w:rPr>
          <w:rFonts w:ascii="Times New Roman" w:hAnsi="Times New Roman" w:cs="Times New Roman"/>
          <w:sz w:val="28"/>
          <w:szCs w:val="28"/>
        </w:rPr>
        <w:t>1391,7</w:t>
      </w:r>
      <w:r>
        <w:rPr>
          <w:rFonts w:ascii="Times New Roman" w:hAnsi="Times New Roman" w:cs="Times New Roman"/>
          <w:sz w:val="28"/>
          <w:szCs w:val="28"/>
        </w:rPr>
        <w:t>%</w:t>
      </w:r>
      <w:r w:rsidRPr="00FB5760">
        <w:rPr>
          <w:rFonts w:ascii="Times New Roman" w:hAnsi="Times New Roman" w:cs="Times New Roman"/>
          <w:sz w:val="28"/>
          <w:szCs w:val="28"/>
        </w:rPr>
        <w:t>.</w:t>
      </w:r>
    </w:p>
    <w:p w:rsidR="00FB5760" w:rsidRPr="00FB5760" w:rsidRDefault="00FB5760" w:rsidP="00D23AB4">
      <w:pPr>
        <w:shd w:val="clear" w:color="auto" w:fill="FFFFFF" w:themeFill="background1"/>
        <w:spacing w:after="0" w:line="240" w:lineRule="auto"/>
        <w:ind w:firstLine="709"/>
        <w:jc w:val="both"/>
        <w:rPr>
          <w:rFonts w:ascii="Times New Roman" w:hAnsi="Times New Roman" w:cs="Times New Roman"/>
          <w:sz w:val="28"/>
          <w:szCs w:val="28"/>
        </w:rPr>
      </w:pPr>
      <w:r w:rsidRPr="00FB5760">
        <w:rPr>
          <w:rFonts w:ascii="Times New Roman" w:hAnsi="Times New Roman" w:cs="Times New Roman"/>
          <w:b/>
          <w:bCs/>
          <w:sz w:val="28"/>
          <w:szCs w:val="28"/>
        </w:rPr>
        <w:t xml:space="preserve">Раздел 05 «Жилищно-коммунальное хозяйство». </w:t>
      </w:r>
    </w:p>
    <w:p w:rsidR="00FB5760" w:rsidRDefault="00FB5760" w:rsidP="00D23AB4">
      <w:pPr>
        <w:shd w:val="clear" w:color="auto" w:fill="FFFFFF" w:themeFill="background1"/>
        <w:spacing w:after="0" w:line="240" w:lineRule="auto"/>
        <w:ind w:firstLine="709"/>
        <w:jc w:val="both"/>
        <w:rPr>
          <w:rFonts w:ascii="Times New Roman" w:hAnsi="Times New Roman" w:cs="Times New Roman"/>
          <w:sz w:val="28"/>
          <w:szCs w:val="28"/>
        </w:rPr>
      </w:pPr>
      <w:r w:rsidRPr="00FB5760">
        <w:rPr>
          <w:rFonts w:ascii="Times New Roman" w:hAnsi="Times New Roman" w:cs="Times New Roman"/>
          <w:sz w:val="28"/>
          <w:szCs w:val="28"/>
        </w:rPr>
        <w:t>Первоначально бюджетом были предус</w:t>
      </w:r>
      <w:r w:rsidR="00A017A6">
        <w:rPr>
          <w:rFonts w:ascii="Times New Roman" w:hAnsi="Times New Roman" w:cs="Times New Roman"/>
          <w:sz w:val="28"/>
          <w:szCs w:val="28"/>
        </w:rPr>
        <w:t xml:space="preserve">мотрены расходы в сумме </w:t>
      </w:r>
      <w:r w:rsidR="00DC7F8A">
        <w:rPr>
          <w:rFonts w:ascii="Times New Roman" w:hAnsi="Times New Roman" w:cs="Times New Roman"/>
          <w:sz w:val="28"/>
          <w:szCs w:val="28"/>
        </w:rPr>
        <w:t>184,0</w:t>
      </w:r>
      <w:r w:rsidRPr="00FB5760">
        <w:rPr>
          <w:rFonts w:ascii="Times New Roman" w:hAnsi="Times New Roman" w:cs="Times New Roman"/>
          <w:sz w:val="28"/>
          <w:szCs w:val="28"/>
        </w:rPr>
        <w:t xml:space="preserve"> тыс. рублей, в течение года</w:t>
      </w:r>
      <w:r w:rsidR="002345F5">
        <w:rPr>
          <w:rFonts w:ascii="Times New Roman" w:hAnsi="Times New Roman" w:cs="Times New Roman"/>
          <w:sz w:val="28"/>
          <w:szCs w:val="28"/>
        </w:rPr>
        <w:t xml:space="preserve"> плановые</w:t>
      </w:r>
      <w:r w:rsidR="00A017A6">
        <w:rPr>
          <w:rFonts w:ascii="Times New Roman" w:hAnsi="Times New Roman" w:cs="Times New Roman"/>
          <w:sz w:val="28"/>
          <w:szCs w:val="28"/>
        </w:rPr>
        <w:t xml:space="preserve"> назначения увеличились на 11</w:t>
      </w:r>
      <w:r w:rsidR="00DC7F8A">
        <w:rPr>
          <w:rFonts w:ascii="Times New Roman" w:hAnsi="Times New Roman" w:cs="Times New Roman"/>
          <w:sz w:val="28"/>
          <w:szCs w:val="28"/>
        </w:rPr>
        <w:t> 527,7</w:t>
      </w:r>
      <w:r w:rsidR="002345F5">
        <w:rPr>
          <w:rFonts w:ascii="Times New Roman" w:hAnsi="Times New Roman" w:cs="Times New Roman"/>
          <w:sz w:val="28"/>
          <w:szCs w:val="28"/>
        </w:rPr>
        <w:t xml:space="preserve"> </w:t>
      </w:r>
      <w:r w:rsidRPr="00FB5760">
        <w:rPr>
          <w:rFonts w:ascii="Times New Roman" w:hAnsi="Times New Roman" w:cs="Times New Roman"/>
          <w:sz w:val="28"/>
          <w:szCs w:val="28"/>
        </w:rPr>
        <w:t xml:space="preserve">тыс. рублей и составили на </w:t>
      </w:r>
      <w:r w:rsidR="00A017A6">
        <w:rPr>
          <w:rFonts w:ascii="Times New Roman" w:hAnsi="Times New Roman" w:cs="Times New Roman"/>
          <w:sz w:val="28"/>
          <w:szCs w:val="28"/>
        </w:rPr>
        <w:t>конец отчетного периода 11 711,7</w:t>
      </w:r>
      <w:r w:rsidR="002345F5">
        <w:rPr>
          <w:rFonts w:ascii="Times New Roman" w:hAnsi="Times New Roman" w:cs="Times New Roman"/>
          <w:sz w:val="28"/>
          <w:szCs w:val="28"/>
        </w:rPr>
        <w:t xml:space="preserve"> тыс. рублей.</w:t>
      </w:r>
      <w:r w:rsidR="009728EA">
        <w:rPr>
          <w:rFonts w:ascii="Times New Roman" w:hAnsi="Times New Roman" w:cs="Times New Roman"/>
          <w:sz w:val="28"/>
          <w:szCs w:val="28"/>
        </w:rPr>
        <w:t xml:space="preserve"> </w:t>
      </w:r>
      <w:r w:rsidR="00E840B1">
        <w:rPr>
          <w:rFonts w:ascii="Times New Roman" w:hAnsi="Times New Roman" w:cs="Times New Roman"/>
          <w:sz w:val="28"/>
          <w:szCs w:val="28"/>
        </w:rPr>
        <w:t>Фактически</w:t>
      </w:r>
      <w:r w:rsidR="00AF09B9">
        <w:rPr>
          <w:rFonts w:ascii="Times New Roman" w:hAnsi="Times New Roman" w:cs="Times New Roman"/>
          <w:sz w:val="28"/>
          <w:szCs w:val="28"/>
        </w:rPr>
        <w:t>е</w:t>
      </w:r>
      <w:r w:rsidR="00A017A6">
        <w:rPr>
          <w:rFonts w:ascii="Times New Roman" w:hAnsi="Times New Roman" w:cs="Times New Roman"/>
          <w:sz w:val="28"/>
          <w:szCs w:val="28"/>
        </w:rPr>
        <w:t xml:space="preserve"> расходы за 2024 год составили 11 511,8</w:t>
      </w:r>
      <w:r w:rsidRPr="00FB5760">
        <w:rPr>
          <w:rFonts w:ascii="Times New Roman" w:hAnsi="Times New Roman" w:cs="Times New Roman"/>
          <w:sz w:val="28"/>
          <w:szCs w:val="28"/>
        </w:rPr>
        <w:t xml:space="preserve"> тыс. </w:t>
      </w:r>
      <w:r w:rsidR="00A017A6">
        <w:rPr>
          <w:rFonts w:ascii="Times New Roman" w:hAnsi="Times New Roman" w:cs="Times New Roman"/>
          <w:sz w:val="28"/>
          <w:szCs w:val="28"/>
        </w:rPr>
        <w:t>рублей или 98,3</w:t>
      </w:r>
      <w:r w:rsidRPr="00FB5760">
        <w:rPr>
          <w:rFonts w:ascii="Times New Roman" w:hAnsi="Times New Roman" w:cs="Times New Roman"/>
          <w:sz w:val="28"/>
          <w:szCs w:val="28"/>
        </w:rPr>
        <w:t>% к уточненному плану.</w:t>
      </w:r>
      <w:r w:rsidR="00A017A6">
        <w:rPr>
          <w:rFonts w:ascii="Times New Roman" w:hAnsi="Times New Roman" w:cs="Times New Roman"/>
          <w:sz w:val="28"/>
          <w:szCs w:val="28"/>
        </w:rPr>
        <w:t xml:space="preserve"> По сравнению с 2023</w:t>
      </w:r>
      <w:r w:rsidR="00E840B1">
        <w:rPr>
          <w:rFonts w:ascii="Times New Roman" w:hAnsi="Times New Roman" w:cs="Times New Roman"/>
          <w:sz w:val="28"/>
          <w:szCs w:val="28"/>
        </w:rPr>
        <w:t xml:space="preserve"> го</w:t>
      </w:r>
      <w:r w:rsidR="00A017A6">
        <w:rPr>
          <w:rFonts w:ascii="Times New Roman" w:hAnsi="Times New Roman" w:cs="Times New Roman"/>
          <w:sz w:val="28"/>
          <w:szCs w:val="28"/>
        </w:rPr>
        <w:t>дом расходы увеличились на 10 421,4 тыс. рублей или на 955,7%</w:t>
      </w:r>
      <w:r w:rsidRPr="00FB5760">
        <w:rPr>
          <w:rFonts w:ascii="Times New Roman" w:hAnsi="Times New Roman" w:cs="Times New Roman"/>
          <w:sz w:val="28"/>
          <w:szCs w:val="28"/>
        </w:rPr>
        <w:t>.</w:t>
      </w:r>
    </w:p>
    <w:p w:rsidR="00A017A6" w:rsidRPr="00D359ED" w:rsidRDefault="00D359ED" w:rsidP="00D23AB4">
      <w:pPr>
        <w:shd w:val="clear" w:color="auto" w:fill="FFFFFF" w:themeFill="background1"/>
        <w:spacing w:after="0" w:line="240" w:lineRule="auto"/>
        <w:ind w:firstLine="709"/>
        <w:jc w:val="both"/>
        <w:rPr>
          <w:rFonts w:ascii="Times New Roman" w:hAnsi="Times New Roman" w:cs="Times New Roman"/>
          <w:b/>
          <w:sz w:val="28"/>
          <w:szCs w:val="28"/>
        </w:rPr>
      </w:pPr>
      <w:r w:rsidRPr="00D359ED">
        <w:rPr>
          <w:rFonts w:ascii="Times New Roman" w:hAnsi="Times New Roman" w:cs="Times New Roman"/>
          <w:b/>
          <w:sz w:val="28"/>
          <w:szCs w:val="28"/>
        </w:rPr>
        <w:t>Подраздел 0501 «Жилищное хозяйство».</w:t>
      </w:r>
    </w:p>
    <w:p w:rsidR="00D359ED" w:rsidRDefault="00D359ED" w:rsidP="00D359ED">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Первоначально бюджетом </w:t>
      </w:r>
      <w:r w:rsidRPr="00FB5760">
        <w:rPr>
          <w:rFonts w:ascii="Times New Roman" w:hAnsi="Times New Roman" w:cs="Times New Roman"/>
          <w:sz w:val="28"/>
          <w:szCs w:val="28"/>
        </w:rPr>
        <w:t xml:space="preserve"> были преду</w:t>
      </w:r>
      <w:r>
        <w:rPr>
          <w:rFonts w:ascii="Times New Roman" w:hAnsi="Times New Roman" w:cs="Times New Roman"/>
          <w:sz w:val="28"/>
          <w:szCs w:val="28"/>
        </w:rPr>
        <w:t xml:space="preserve">смотрены расходы в сумме </w:t>
      </w:r>
      <w:r w:rsidR="002F56EF">
        <w:rPr>
          <w:rFonts w:ascii="Times New Roman" w:hAnsi="Times New Roman" w:cs="Times New Roman"/>
          <w:sz w:val="28"/>
          <w:szCs w:val="28"/>
        </w:rPr>
        <w:t>183,0</w:t>
      </w:r>
      <w:r w:rsidRPr="00FB5760">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 на </w:t>
      </w:r>
      <w:r w:rsidR="002F56EF">
        <w:rPr>
          <w:rFonts w:ascii="Times New Roman" w:hAnsi="Times New Roman" w:cs="Times New Roman"/>
          <w:sz w:val="28"/>
          <w:szCs w:val="28"/>
        </w:rPr>
        <w:t>382,6</w:t>
      </w:r>
      <w:r>
        <w:rPr>
          <w:rFonts w:ascii="Times New Roman" w:hAnsi="Times New Roman" w:cs="Times New Roman"/>
          <w:sz w:val="28"/>
          <w:szCs w:val="28"/>
        </w:rPr>
        <w:t xml:space="preserve"> тыс. рублей и составили </w:t>
      </w:r>
      <w:r w:rsidR="008A3415">
        <w:rPr>
          <w:rFonts w:ascii="Times New Roman" w:hAnsi="Times New Roman" w:cs="Times New Roman"/>
          <w:sz w:val="28"/>
          <w:szCs w:val="28"/>
        </w:rPr>
        <w:t>565,6</w:t>
      </w:r>
      <w:r>
        <w:rPr>
          <w:rFonts w:ascii="Times New Roman" w:hAnsi="Times New Roman" w:cs="Times New Roman"/>
          <w:sz w:val="28"/>
          <w:szCs w:val="28"/>
        </w:rPr>
        <w:t xml:space="preserve"> тыс. рублей. Фактические расходы за 2024 год составили </w:t>
      </w:r>
      <w:r w:rsidR="008A3415">
        <w:rPr>
          <w:rFonts w:ascii="Times New Roman" w:hAnsi="Times New Roman" w:cs="Times New Roman"/>
          <w:sz w:val="28"/>
          <w:szCs w:val="28"/>
        </w:rPr>
        <w:t>365,6</w:t>
      </w:r>
      <w:r>
        <w:rPr>
          <w:rFonts w:ascii="Times New Roman" w:hAnsi="Times New Roman" w:cs="Times New Roman"/>
          <w:sz w:val="28"/>
          <w:szCs w:val="28"/>
        </w:rPr>
        <w:t xml:space="preserve"> тыс. рублей или </w:t>
      </w:r>
      <w:r w:rsidR="008A3415">
        <w:rPr>
          <w:rFonts w:ascii="Times New Roman" w:hAnsi="Times New Roman" w:cs="Times New Roman"/>
          <w:sz w:val="28"/>
          <w:szCs w:val="28"/>
        </w:rPr>
        <w:t>64,6</w:t>
      </w:r>
      <w:r w:rsidRPr="00FB5760">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FB5760">
        <w:rPr>
          <w:rFonts w:ascii="Times New Roman" w:hAnsi="Times New Roman" w:cs="Times New Roman"/>
          <w:sz w:val="28"/>
          <w:szCs w:val="28"/>
        </w:rPr>
        <w:t>По сравнению</w:t>
      </w:r>
      <w:r>
        <w:rPr>
          <w:rFonts w:ascii="Times New Roman" w:hAnsi="Times New Roman" w:cs="Times New Roman"/>
          <w:sz w:val="28"/>
          <w:szCs w:val="28"/>
        </w:rPr>
        <w:t xml:space="preserve"> с 2023 годом расходы увеличились на </w:t>
      </w:r>
      <w:r w:rsidR="008A3415">
        <w:rPr>
          <w:rFonts w:ascii="Times New Roman" w:hAnsi="Times New Roman" w:cs="Times New Roman"/>
          <w:sz w:val="28"/>
          <w:szCs w:val="28"/>
        </w:rPr>
        <w:t>37,8</w:t>
      </w:r>
      <w:r>
        <w:rPr>
          <w:rFonts w:ascii="Times New Roman" w:hAnsi="Times New Roman" w:cs="Times New Roman"/>
          <w:sz w:val="28"/>
          <w:szCs w:val="28"/>
        </w:rPr>
        <w:t xml:space="preserve"> тыс. рублей или </w:t>
      </w:r>
      <w:r w:rsidR="008A3415">
        <w:rPr>
          <w:rFonts w:ascii="Times New Roman" w:hAnsi="Times New Roman" w:cs="Times New Roman"/>
          <w:sz w:val="28"/>
          <w:szCs w:val="28"/>
        </w:rPr>
        <w:t>11,5</w:t>
      </w:r>
      <w:r>
        <w:rPr>
          <w:rFonts w:ascii="Times New Roman" w:hAnsi="Times New Roman" w:cs="Times New Roman"/>
          <w:sz w:val="28"/>
          <w:szCs w:val="28"/>
        </w:rPr>
        <w:t>%</w:t>
      </w:r>
      <w:r w:rsidRPr="00FB5760">
        <w:rPr>
          <w:rFonts w:ascii="Times New Roman" w:hAnsi="Times New Roman" w:cs="Times New Roman"/>
          <w:sz w:val="28"/>
          <w:szCs w:val="28"/>
        </w:rPr>
        <w:t>.</w:t>
      </w:r>
    </w:p>
    <w:p w:rsidR="008A3415" w:rsidRPr="00130C93" w:rsidRDefault="00130C93" w:rsidP="00D359ED">
      <w:pPr>
        <w:shd w:val="clear" w:color="auto" w:fill="FFFFFF" w:themeFill="background1"/>
        <w:spacing w:after="0" w:line="240" w:lineRule="auto"/>
        <w:ind w:firstLine="709"/>
        <w:jc w:val="both"/>
        <w:rPr>
          <w:rFonts w:ascii="Times New Roman" w:hAnsi="Times New Roman" w:cs="Times New Roman"/>
          <w:b/>
          <w:sz w:val="28"/>
          <w:szCs w:val="28"/>
        </w:rPr>
      </w:pPr>
      <w:r w:rsidRPr="00130C93">
        <w:rPr>
          <w:rFonts w:ascii="Times New Roman" w:hAnsi="Times New Roman" w:cs="Times New Roman"/>
          <w:b/>
          <w:sz w:val="28"/>
          <w:szCs w:val="28"/>
        </w:rPr>
        <w:t>Подраздел 0502 «Коммунальное хозяйство».</w:t>
      </w:r>
    </w:p>
    <w:p w:rsidR="00130C93" w:rsidRDefault="00130C93" w:rsidP="00130C93">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Первоначально бюджетом </w:t>
      </w:r>
      <w:r w:rsidRPr="00FB5760">
        <w:rPr>
          <w:rFonts w:ascii="Times New Roman" w:hAnsi="Times New Roman" w:cs="Times New Roman"/>
          <w:sz w:val="28"/>
          <w:szCs w:val="28"/>
        </w:rPr>
        <w:t xml:space="preserve"> были преду</w:t>
      </w:r>
      <w:r>
        <w:rPr>
          <w:rFonts w:ascii="Times New Roman" w:hAnsi="Times New Roman" w:cs="Times New Roman"/>
          <w:sz w:val="28"/>
          <w:szCs w:val="28"/>
        </w:rPr>
        <w:t>смотрены расходы в сумме 1,0</w:t>
      </w:r>
      <w:r w:rsidRPr="00FB5760">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 на 11 145,1 тыс. рублей и составили 11 146,1 тыс. рублей. Фактические расходы за 2024 год составили 11 146,1 тыс. рублей или 100,0</w:t>
      </w:r>
      <w:r w:rsidRPr="00FB5760">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FB5760">
        <w:rPr>
          <w:rFonts w:ascii="Times New Roman" w:hAnsi="Times New Roman" w:cs="Times New Roman"/>
          <w:sz w:val="28"/>
          <w:szCs w:val="28"/>
        </w:rPr>
        <w:t>По сравнению</w:t>
      </w:r>
      <w:r>
        <w:rPr>
          <w:rFonts w:ascii="Times New Roman" w:hAnsi="Times New Roman" w:cs="Times New Roman"/>
          <w:sz w:val="28"/>
          <w:szCs w:val="28"/>
        </w:rPr>
        <w:t xml:space="preserve"> с 2023 годом расходы увеличились на 10 383,5 тыс. рублей или 1361,6%</w:t>
      </w:r>
      <w:r w:rsidRPr="00FB5760">
        <w:rPr>
          <w:rFonts w:ascii="Times New Roman" w:hAnsi="Times New Roman" w:cs="Times New Roman"/>
          <w:sz w:val="28"/>
          <w:szCs w:val="28"/>
        </w:rPr>
        <w:t>.</w:t>
      </w:r>
    </w:p>
    <w:p w:rsidR="00A33209" w:rsidRPr="00955813" w:rsidRDefault="00A33209" w:rsidP="00D23AB4">
      <w:pPr>
        <w:shd w:val="clear" w:color="auto" w:fill="FFFFFF" w:themeFill="background1"/>
        <w:spacing w:after="0" w:line="240" w:lineRule="auto"/>
        <w:ind w:firstLine="709"/>
        <w:jc w:val="both"/>
        <w:rPr>
          <w:rFonts w:ascii="Times New Roman" w:hAnsi="Times New Roman" w:cs="Times New Roman"/>
          <w:b/>
          <w:sz w:val="28"/>
          <w:szCs w:val="28"/>
        </w:rPr>
      </w:pPr>
      <w:r w:rsidRPr="00955813">
        <w:rPr>
          <w:rFonts w:ascii="Times New Roman" w:hAnsi="Times New Roman" w:cs="Times New Roman"/>
          <w:b/>
          <w:bCs/>
          <w:sz w:val="28"/>
          <w:szCs w:val="28"/>
        </w:rPr>
        <w:lastRenderedPageBreak/>
        <w:t>Раздел 06 «Охрана окружающей среды</w:t>
      </w:r>
      <w:r w:rsidRPr="00955813">
        <w:rPr>
          <w:rFonts w:ascii="Times New Roman" w:hAnsi="Times New Roman" w:cs="Times New Roman"/>
          <w:b/>
          <w:sz w:val="28"/>
          <w:szCs w:val="28"/>
        </w:rPr>
        <w:t>».</w:t>
      </w:r>
      <w:r w:rsidR="00955813" w:rsidRPr="00955813">
        <w:rPr>
          <w:rFonts w:ascii="Times New Roman" w:hAnsi="Times New Roman" w:cs="Times New Roman"/>
          <w:b/>
          <w:sz w:val="28"/>
          <w:szCs w:val="28"/>
        </w:rPr>
        <w:t xml:space="preserve"> Подраздел 0605 «Другие вопросы в области охраны окружающей среды».</w:t>
      </w:r>
      <w:r w:rsidRPr="00955813">
        <w:rPr>
          <w:rFonts w:ascii="Times New Roman" w:hAnsi="Times New Roman" w:cs="Times New Roman"/>
          <w:b/>
          <w:sz w:val="28"/>
          <w:szCs w:val="28"/>
        </w:rPr>
        <w:t xml:space="preserve"> </w:t>
      </w:r>
    </w:p>
    <w:p w:rsidR="00FC6B64" w:rsidRDefault="00E83D62" w:rsidP="00FC6B64">
      <w:pPr>
        <w:shd w:val="clear" w:color="auto" w:fill="FFFFFF" w:themeFill="background1"/>
        <w:spacing w:after="0" w:line="240" w:lineRule="auto"/>
        <w:ind w:firstLine="709"/>
        <w:jc w:val="both"/>
        <w:rPr>
          <w:rFonts w:ascii="Times New Roman" w:hAnsi="Times New Roman" w:cs="Times New Roman"/>
          <w:sz w:val="28"/>
          <w:szCs w:val="28"/>
        </w:rPr>
      </w:pPr>
      <w:r w:rsidRPr="00FB5760">
        <w:rPr>
          <w:rFonts w:ascii="Times New Roman" w:hAnsi="Times New Roman" w:cs="Times New Roman"/>
          <w:sz w:val="28"/>
          <w:szCs w:val="28"/>
        </w:rPr>
        <w:t>Первоначально бюджетом были предус</w:t>
      </w:r>
      <w:r w:rsidR="00FC6B64">
        <w:rPr>
          <w:rFonts w:ascii="Times New Roman" w:hAnsi="Times New Roman" w:cs="Times New Roman"/>
          <w:sz w:val="28"/>
          <w:szCs w:val="28"/>
        </w:rPr>
        <w:t>мотрены расходы в сумме 829,5</w:t>
      </w:r>
      <w:r w:rsidRPr="00FB5760">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w:t>
      </w:r>
      <w:r w:rsidR="00FC6B64">
        <w:rPr>
          <w:rFonts w:ascii="Times New Roman" w:hAnsi="Times New Roman" w:cs="Times New Roman"/>
          <w:sz w:val="28"/>
          <w:szCs w:val="28"/>
        </w:rPr>
        <w:t xml:space="preserve"> назначения увеличились на 949,3</w:t>
      </w:r>
      <w:r>
        <w:rPr>
          <w:rFonts w:ascii="Times New Roman" w:hAnsi="Times New Roman" w:cs="Times New Roman"/>
          <w:sz w:val="28"/>
          <w:szCs w:val="28"/>
        </w:rPr>
        <w:t xml:space="preserve"> </w:t>
      </w:r>
      <w:r w:rsidRPr="00FB5760">
        <w:rPr>
          <w:rFonts w:ascii="Times New Roman" w:hAnsi="Times New Roman" w:cs="Times New Roman"/>
          <w:sz w:val="28"/>
          <w:szCs w:val="28"/>
        </w:rPr>
        <w:t xml:space="preserve">тыс. рублей и составили на </w:t>
      </w:r>
      <w:r w:rsidR="00FC6B64">
        <w:rPr>
          <w:rFonts w:ascii="Times New Roman" w:hAnsi="Times New Roman" w:cs="Times New Roman"/>
          <w:sz w:val="28"/>
          <w:szCs w:val="28"/>
        </w:rPr>
        <w:t>конец отчетного периода 1 778,8</w:t>
      </w:r>
      <w:r>
        <w:rPr>
          <w:rFonts w:ascii="Times New Roman" w:hAnsi="Times New Roman" w:cs="Times New Roman"/>
          <w:sz w:val="28"/>
          <w:szCs w:val="28"/>
        </w:rPr>
        <w:t xml:space="preserve"> тыс. рублей. Фактически</w:t>
      </w:r>
      <w:r w:rsidR="00AF09B9">
        <w:rPr>
          <w:rFonts w:ascii="Times New Roman" w:hAnsi="Times New Roman" w:cs="Times New Roman"/>
          <w:sz w:val="28"/>
          <w:szCs w:val="28"/>
        </w:rPr>
        <w:t>е</w:t>
      </w:r>
      <w:r>
        <w:rPr>
          <w:rFonts w:ascii="Times New Roman" w:hAnsi="Times New Roman" w:cs="Times New Roman"/>
          <w:sz w:val="28"/>
          <w:szCs w:val="28"/>
        </w:rPr>
        <w:t xml:space="preserve"> рас</w:t>
      </w:r>
      <w:r w:rsidR="00FC6B64">
        <w:rPr>
          <w:rFonts w:ascii="Times New Roman" w:hAnsi="Times New Roman" w:cs="Times New Roman"/>
          <w:sz w:val="28"/>
          <w:szCs w:val="28"/>
        </w:rPr>
        <w:t>ходы за 2024 год составили 1 767,6</w:t>
      </w:r>
      <w:r w:rsidRPr="00FB5760">
        <w:rPr>
          <w:rFonts w:ascii="Times New Roman" w:hAnsi="Times New Roman" w:cs="Times New Roman"/>
          <w:sz w:val="28"/>
          <w:szCs w:val="28"/>
        </w:rPr>
        <w:t xml:space="preserve"> тыс. </w:t>
      </w:r>
      <w:r w:rsidR="00FC6B64">
        <w:rPr>
          <w:rFonts w:ascii="Times New Roman" w:hAnsi="Times New Roman" w:cs="Times New Roman"/>
          <w:sz w:val="28"/>
          <w:szCs w:val="28"/>
        </w:rPr>
        <w:t>рублей или 99,4</w:t>
      </w:r>
      <w:r w:rsidRPr="00FB5760">
        <w:rPr>
          <w:rFonts w:ascii="Times New Roman" w:hAnsi="Times New Roman" w:cs="Times New Roman"/>
          <w:sz w:val="28"/>
          <w:szCs w:val="28"/>
        </w:rPr>
        <w:t>% к уточненному плану.</w:t>
      </w:r>
      <w:r w:rsidR="00FC6B64" w:rsidRPr="00FC6B64">
        <w:rPr>
          <w:rFonts w:ascii="Times New Roman" w:hAnsi="Times New Roman" w:cs="Times New Roman"/>
          <w:sz w:val="28"/>
          <w:szCs w:val="28"/>
        </w:rPr>
        <w:t xml:space="preserve"> </w:t>
      </w:r>
      <w:r w:rsidR="00FC6B64" w:rsidRPr="00FB5760">
        <w:rPr>
          <w:rFonts w:ascii="Times New Roman" w:hAnsi="Times New Roman" w:cs="Times New Roman"/>
          <w:sz w:val="28"/>
          <w:szCs w:val="28"/>
        </w:rPr>
        <w:t>По сравнению</w:t>
      </w:r>
      <w:r w:rsidR="00FC6B64">
        <w:rPr>
          <w:rFonts w:ascii="Times New Roman" w:hAnsi="Times New Roman" w:cs="Times New Roman"/>
          <w:sz w:val="28"/>
          <w:szCs w:val="28"/>
        </w:rPr>
        <w:t xml:space="preserve"> с 2023 годом расходы увеличились на 1 243,5 тыс. рублей или 237,3%</w:t>
      </w:r>
      <w:r w:rsidR="00FC6B64" w:rsidRPr="00FB5760">
        <w:rPr>
          <w:rFonts w:ascii="Times New Roman" w:hAnsi="Times New Roman" w:cs="Times New Roman"/>
          <w:sz w:val="28"/>
          <w:szCs w:val="28"/>
        </w:rPr>
        <w:t>.</w:t>
      </w:r>
    </w:p>
    <w:p w:rsidR="005F501E" w:rsidRPr="005F501E" w:rsidRDefault="005F501E" w:rsidP="00D23AB4">
      <w:pPr>
        <w:shd w:val="clear" w:color="auto" w:fill="FFFFFF" w:themeFill="background1"/>
        <w:spacing w:after="0" w:line="240" w:lineRule="auto"/>
        <w:ind w:firstLine="709"/>
        <w:jc w:val="both"/>
        <w:rPr>
          <w:rFonts w:ascii="Times New Roman" w:hAnsi="Times New Roman" w:cs="Times New Roman"/>
          <w:sz w:val="28"/>
          <w:szCs w:val="28"/>
        </w:rPr>
      </w:pPr>
      <w:r w:rsidRPr="005F501E">
        <w:rPr>
          <w:rFonts w:ascii="Times New Roman" w:hAnsi="Times New Roman" w:cs="Times New Roman"/>
          <w:b/>
          <w:bCs/>
          <w:sz w:val="28"/>
          <w:szCs w:val="28"/>
        </w:rPr>
        <w:t>Раздел 07 «Образование</w:t>
      </w:r>
      <w:r w:rsidRPr="005F501E">
        <w:rPr>
          <w:rFonts w:ascii="Times New Roman" w:hAnsi="Times New Roman" w:cs="Times New Roman"/>
          <w:sz w:val="28"/>
          <w:szCs w:val="28"/>
        </w:rPr>
        <w:t xml:space="preserve">». </w:t>
      </w:r>
    </w:p>
    <w:p w:rsidR="00670A43" w:rsidRDefault="00670A43" w:rsidP="00D23AB4">
      <w:pPr>
        <w:shd w:val="clear" w:color="auto" w:fill="FFFFFF" w:themeFill="background1"/>
        <w:spacing w:after="0" w:line="240" w:lineRule="auto"/>
        <w:ind w:firstLine="709"/>
        <w:jc w:val="both"/>
        <w:rPr>
          <w:rFonts w:ascii="Times New Roman" w:hAnsi="Times New Roman" w:cs="Times New Roman"/>
          <w:sz w:val="28"/>
          <w:szCs w:val="28"/>
        </w:rPr>
      </w:pPr>
      <w:r w:rsidRPr="00670A43">
        <w:rPr>
          <w:rFonts w:ascii="Times New Roman" w:hAnsi="Times New Roman" w:cs="Times New Roman"/>
          <w:sz w:val="28"/>
          <w:szCs w:val="28"/>
        </w:rPr>
        <w:t>Первоначально бюджетом были предусмотре</w:t>
      </w:r>
      <w:r w:rsidR="0026189C">
        <w:rPr>
          <w:rFonts w:ascii="Times New Roman" w:hAnsi="Times New Roman" w:cs="Times New Roman"/>
          <w:sz w:val="28"/>
          <w:szCs w:val="28"/>
        </w:rPr>
        <w:t>ны расходы в сум</w:t>
      </w:r>
      <w:r w:rsidR="00DC7F8A">
        <w:rPr>
          <w:rFonts w:ascii="Times New Roman" w:hAnsi="Times New Roman" w:cs="Times New Roman"/>
          <w:sz w:val="28"/>
          <w:szCs w:val="28"/>
        </w:rPr>
        <w:t>ме 507 612,4</w:t>
      </w:r>
      <w:r w:rsidRPr="00670A43">
        <w:rPr>
          <w:rFonts w:ascii="Times New Roman" w:hAnsi="Times New Roman" w:cs="Times New Roman"/>
          <w:sz w:val="28"/>
          <w:szCs w:val="28"/>
        </w:rPr>
        <w:t xml:space="preserve"> тыс. рублей, в течение года плановые назначения увеличились на </w:t>
      </w:r>
      <w:r w:rsidR="00DC7F8A">
        <w:rPr>
          <w:rFonts w:ascii="Times New Roman" w:hAnsi="Times New Roman" w:cs="Times New Roman"/>
          <w:sz w:val="28"/>
          <w:szCs w:val="28"/>
        </w:rPr>
        <w:t>85 056,4</w:t>
      </w:r>
      <w:r w:rsidRPr="00670A43">
        <w:rPr>
          <w:rFonts w:ascii="Times New Roman" w:hAnsi="Times New Roman" w:cs="Times New Roman"/>
          <w:sz w:val="28"/>
          <w:szCs w:val="28"/>
        </w:rPr>
        <w:t xml:space="preserve"> тыс. рублей и составили на конец отчетного периода </w:t>
      </w:r>
      <w:r w:rsidR="0026189C">
        <w:rPr>
          <w:rFonts w:ascii="Times New Roman" w:hAnsi="Times New Roman" w:cs="Times New Roman"/>
          <w:sz w:val="28"/>
          <w:szCs w:val="28"/>
        </w:rPr>
        <w:t>592 668,8</w:t>
      </w:r>
      <w:r w:rsidRPr="00670A43">
        <w:rPr>
          <w:rFonts w:ascii="Times New Roman" w:hAnsi="Times New Roman" w:cs="Times New Roman"/>
          <w:sz w:val="28"/>
          <w:szCs w:val="28"/>
        </w:rPr>
        <w:t xml:space="preserve"> тыс. рубле</w:t>
      </w:r>
      <w:r w:rsidR="00895AA6">
        <w:rPr>
          <w:rFonts w:ascii="Times New Roman" w:hAnsi="Times New Roman" w:cs="Times New Roman"/>
          <w:sz w:val="28"/>
          <w:szCs w:val="28"/>
        </w:rPr>
        <w:t>й. Фактически</w:t>
      </w:r>
      <w:r w:rsidR="00AF09B9">
        <w:rPr>
          <w:rFonts w:ascii="Times New Roman" w:hAnsi="Times New Roman" w:cs="Times New Roman"/>
          <w:sz w:val="28"/>
          <w:szCs w:val="28"/>
        </w:rPr>
        <w:t>е</w:t>
      </w:r>
      <w:r w:rsidR="0026189C">
        <w:rPr>
          <w:rFonts w:ascii="Times New Roman" w:hAnsi="Times New Roman" w:cs="Times New Roman"/>
          <w:sz w:val="28"/>
          <w:szCs w:val="28"/>
        </w:rPr>
        <w:t xml:space="preserve"> расходы за 2024</w:t>
      </w:r>
      <w:r w:rsidRPr="00670A43">
        <w:rPr>
          <w:rFonts w:ascii="Times New Roman" w:hAnsi="Times New Roman" w:cs="Times New Roman"/>
          <w:sz w:val="28"/>
          <w:szCs w:val="28"/>
        </w:rPr>
        <w:t xml:space="preserve"> год составили </w:t>
      </w:r>
      <w:r w:rsidR="0026189C">
        <w:rPr>
          <w:rFonts w:ascii="Times New Roman" w:hAnsi="Times New Roman" w:cs="Times New Roman"/>
          <w:sz w:val="28"/>
          <w:szCs w:val="28"/>
        </w:rPr>
        <w:t>592 617,5</w:t>
      </w:r>
      <w:r w:rsidRPr="00670A43">
        <w:rPr>
          <w:rFonts w:ascii="Times New Roman" w:hAnsi="Times New Roman" w:cs="Times New Roman"/>
          <w:sz w:val="28"/>
          <w:szCs w:val="28"/>
        </w:rPr>
        <w:t xml:space="preserve"> тыс. рублей или </w:t>
      </w:r>
      <w:r w:rsidR="0026189C">
        <w:rPr>
          <w:rFonts w:ascii="Times New Roman" w:hAnsi="Times New Roman" w:cs="Times New Roman"/>
          <w:sz w:val="28"/>
          <w:szCs w:val="28"/>
        </w:rPr>
        <w:t>100,0</w:t>
      </w:r>
      <w:r w:rsidRPr="00670A43">
        <w:rPr>
          <w:rFonts w:ascii="Times New Roman" w:hAnsi="Times New Roman" w:cs="Times New Roman"/>
          <w:sz w:val="28"/>
          <w:szCs w:val="28"/>
        </w:rPr>
        <w:t>% к уточненному плану.</w:t>
      </w:r>
      <w:r w:rsidR="0026189C">
        <w:rPr>
          <w:rFonts w:ascii="Times New Roman" w:hAnsi="Times New Roman" w:cs="Times New Roman"/>
          <w:sz w:val="28"/>
          <w:szCs w:val="28"/>
        </w:rPr>
        <w:t xml:space="preserve"> По сравнению с 2023</w:t>
      </w:r>
      <w:r w:rsidRPr="00670A43">
        <w:rPr>
          <w:rFonts w:ascii="Times New Roman" w:hAnsi="Times New Roman" w:cs="Times New Roman"/>
          <w:sz w:val="28"/>
          <w:szCs w:val="28"/>
        </w:rPr>
        <w:t xml:space="preserve"> годом расходы увеличились на </w:t>
      </w:r>
      <w:r w:rsidR="0026189C">
        <w:rPr>
          <w:rFonts w:ascii="Times New Roman" w:hAnsi="Times New Roman" w:cs="Times New Roman"/>
          <w:sz w:val="28"/>
          <w:szCs w:val="28"/>
        </w:rPr>
        <w:t>64 030,5</w:t>
      </w:r>
      <w:r w:rsidRPr="00670A43">
        <w:rPr>
          <w:rFonts w:ascii="Times New Roman" w:hAnsi="Times New Roman" w:cs="Times New Roman"/>
          <w:sz w:val="28"/>
          <w:szCs w:val="28"/>
        </w:rPr>
        <w:t xml:space="preserve"> тыс. рублей или на </w:t>
      </w:r>
      <w:r w:rsidR="0026189C">
        <w:rPr>
          <w:rFonts w:ascii="Times New Roman" w:hAnsi="Times New Roman" w:cs="Times New Roman"/>
          <w:sz w:val="28"/>
          <w:szCs w:val="28"/>
        </w:rPr>
        <w:t>12,1%</w:t>
      </w:r>
      <w:r w:rsidRPr="00670A43">
        <w:rPr>
          <w:rFonts w:ascii="Times New Roman" w:hAnsi="Times New Roman" w:cs="Times New Roman"/>
          <w:sz w:val="28"/>
          <w:szCs w:val="28"/>
        </w:rPr>
        <w:t>.</w:t>
      </w:r>
    </w:p>
    <w:p w:rsidR="0026189C" w:rsidRPr="0026189C" w:rsidRDefault="0026189C" w:rsidP="00D23AB4">
      <w:pPr>
        <w:shd w:val="clear" w:color="auto" w:fill="FFFFFF" w:themeFill="background1"/>
        <w:spacing w:after="0" w:line="240" w:lineRule="auto"/>
        <w:ind w:firstLine="709"/>
        <w:jc w:val="both"/>
        <w:rPr>
          <w:rFonts w:ascii="Times New Roman" w:hAnsi="Times New Roman" w:cs="Times New Roman"/>
          <w:b/>
          <w:sz w:val="28"/>
          <w:szCs w:val="28"/>
        </w:rPr>
      </w:pPr>
      <w:r w:rsidRPr="0026189C">
        <w:rPr>
          <w:rFonts w:ascii="Times New Roman" w:hAnsi="Times New Roman" w:cs="Times New Roman"/>
          <w:b/>
          <w:sz w:val="28"/>
          <w:szCs w:val="28"/>
        </w:rPr>
        <w:t>Подраздел 0701 «Дошкольное образование».</w:t>
      </w:r>
    </w:p>
    <w:p w:rsidR="0026189C" w:rsidRDefault="0026189C" w:rsidP="0026189C">
      <w:pPr>
        <w:shd w:val="clear" w:color="auto" w:fill="FFFFFF" w:themeFill="background1"/>
        <w:spacing w:after="0" w:line="240" w:lineRule="auto"/>
        <w:ind w:firstLine="709"/>
        <w:jc w:val="both"/>
        <w:rPr>
          <w:rFonts w:ascii="Times New Roman" w:hAnsi="Times New Roman" w:cs="Times New Roman"/>
          <w:sz w:val="28"/>
          <w:szCs w:val="28"/>
        </w:rPr>
      </w:pPr>
      <w:r w:rsidRPr="00670A43">
        <w:rPr>
          <w:rFonts w:ascii="Times New Roman" w:hAnsi="Times New Roman" w:cs="Times New Roman"/>
          <w:sz w:val="28"/>
          <w:szCs w:val="28"/>
        </w:rPr>
        <w:t>Первоначально бюджетом были предусмотре</w:t>
      </w:r>
      <w:r>
        <w:rPr>
          <w:rFonts w:ascii="Times New Roman" w:hAnsi="Times New Roman" w:cs="Times New Roman"/>
          <w:sz w:val="28"/>
          <w:szCs w:val="28"/>
        </w:rPr>
        <w:t>ны расходы в сумме 106</w:t>
      </w:r>
      <w:r w:rsidR="00840F1B">
        <w:rPr>
          <w:rFonts w:ascii="Times New Roman" w:hAnsi="Times New Roman" w:cs="Times New Roman"/>
          <w:sz w:val="28"/>
          <w:szCs w:val="28"/>
        </w:rPr>
        <w:t> 459,0</w:t>
      </w:r>
      <w:r w:rsidRPr="00670A43">
        <w:rPr>
          <w:rFonts w:ascii="Times New Roman" w:hAnsi="Times New Roman" w:cs="Times New Roman"/>
          <w:sz w:val="28"/>
          <w:szCs w:val="28"/>
        </w:rPr>
        <w:t xml:space="preserve"> тыс. рублей, в течение года плановые назначения увеличились на </w:t>
      </w:r>
      <w:r>
        <w:rPr>
          <w:rFonts w:ascii="Times New Roman" w:hAnsi="Times New Roman" w:cs="Times New Roman"/>
          <w:sz w:val="28"/>
          <w:szCs w:val="28"/>
        </w:rPr>
        <w:t>5 048,6</w:t>
      </w:r>
      <w:r w:rsidRPr="00670A43">
        <w:rPr>
          <w:rFonts w:ascii="Times New Roman" w:hAnsi="Times New Roman" w:cs="Times New Roman"/>
          <w:sz w:val="28"/>
          <w:szCs w:val="28"/>
        </w:rPr>
        <w:t xml:space="preserve"> тыс. рублей и составили на конец отчетного периода </w:t>
      </w:r>
      <w:r>
        <w:rPr>
          <w:rFonts w:ascii="Times New Roman" w:hAnsi="Times New Roman" w:cs="Times New Roman"/>
          <w:sz w:val="28"/>
          <w:szCs w:val="28"/>
        </w:rPr>
        <w:t>111 507,6</w:t>
      </w:r>
      <w:r w:rsidRPr="00670A43">
        <w:rPr>
          <w:rFonts w:ascii="Times New Roman" w:hAnsi="Times New Roman" w:cs="Times New Roman"/>
          <w:sz w:val="28"/>
          <w:szCs w:val="28"/>
        </w:rPr>
        <w:t xml:space="preserve"> тыс. рубле</w:t>
      </w:r>
      <w:r>
        <w:rPr>
          <w:rFonts w:ascii="Times New Roman" w:hAnsi="Times New Roman" w:cs="Times New Roman"/>
          <w:sz w:val="28"/>
          <w:szCs w:val="28"/>
        </w:rPr>
        <w:t>й. Фактические расходы за 2024</w:t>
      </w:r>
      <w:r w:rsidRPr="00670A43">
        <w:rPr>
          <w:rFonts w:ascii="Times New Roman" w:hAnsi="Times New Roman" w:cs="Times New Roman"/>
          <w:sz w:val="28"/>
          <w:szCs w:val="28"/>
        </w:rPr>
        <w:t xml:space="preserve"> год составили </w:t>
      </w:r>
      <w:r>
        <w:rPr>
          <w:rFonts w:ascii="Times New Roman" w:hAnsi="Times New Roman" w:cs="Times New Roman"/>
          <w:sz w:val="28"/>
          <w:szCs w:val="28"/>
        </w:rPr>
        <w:t>111 492,2</w:t>
      </w:r>
      <w:r w:rsidRPr="00670A43">
        <w:rPr>
          <w:rFonts w:ascii="Times New Roman" w:hAnsi="Times New Roman" w:cs="Times New Roman"/>
          <w:sz w:val="28"/>
          <w:szCs w:val="28"/>
        </w:rPr>
        <w:t xml:space="preserve"> тыс. рублей или </w:t>
      </w:r>
      <w:r>
        <w:rPr>
          <w:rFonts w:ascii="Times New Roman" w:hAnsi="Times New Roman" w:cs="Times New Roman"/>
          <w:sz w:val="28"/>
          <w:szCs w:val="28"/>
        </w:rPr>
        <w:t>100,0</w:t>
      </w:r>
      <w:r w:rsidRPr="00670A43">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w:t>
      </w:r>
      <w:r w:rsidRPr="00670A43">
        <w:rPr>
          <w:rFonts w:ascii="Times New Roman" w:hAnsi="Times New Roman" w:cs="Times New Roman"/>
          <w:sz w:val="28"/>
          <w:szCs w:val="28"/>
        </w:rPr>
        <w:t xml:space="preserve"> годом расходы увеличились на </w:t>
      </w:r>
      <w:r>
        <w:rPr>
          <w:rFonts w:ascii="Times New Roman" w:hAnsi="Times New Roman" w:cs="Times New Roman"/>
          <w:sz w:val="28"/>
          <w:szCs w:val="28"/>
        </w:rPr>
        <w:t>14 281,4</w:t>
      </w:r>
      <w:r w:rsidRPr="00670A43">
        <w:rPr>
          <w:rFonts w:ascii="Times New Roman" w:hAnsi="Times New Roman" w:cs="Times New Roman"/>
          <w:sz w:val="28"/>
          <w:szCs w:val="28"/>
        </w:rPr>
        <w:t xml:space="preserve"> тыс. рублей или на </w:t>
      </w:r>
      <w:r>
        <w:rPr>
          <w:rFonts w:ascii="Times New Roman" w:hAnsi="Times New Roman" w:cs="Times New Roman"/>
          <w:sz w:val="28"/>
          <w:szCs w:val="28"/>
        </w:rPr>
        <w:t>14,7%</w:t>
      </w:r>
      <w:r w:rsidRPr="00670A43">
        <w:rPr>
          <w:rFonts w:ascii="Times New Roman" w:hAnsi="Times New Roman" w:cs="Times New Roman"/>
          <w:sz w:val="28"/>
          <w:szCs w:val="28"/>
        </w:rPr>
        <w:t>.</w:t>
      </w:r>
    </w:p>
    <w:p w:rsidR="0026189C" w:rsidRPr="00C90440" w:rsidRDefault="00C90440" w:rsidP="0026189C">
      <w:pPr>
        <w:shd w:val="clear" w:color="auto" w:fill="FFFFFF" w:themeFill="background1"/>
        <w:spacing w:after="0" w:line="240" w:lineRule="auto"/>
        <w:ind w:firstLine="709"/>
        <w:jc w:val="both"/>
        <w:rPr>
          <w:rFonts w:ascii="Times New Roman" w:hAnsi="Times New Roman" w:cs="Times New Roman"/>
          <w:b/>
          <w:sz w:val="28"/>
          <w:szCs w:val="28"/>
        </w:rPr>
      </w:pPr>
      <w:r w:rsidRPr="00C90440">
        <w:rPr>
          <w:rFonts w:ascii="Times New Roman" w:hAnsi="Times New Roman" w:cs="Times New Roman"/>
          <w:b/>
          <w:sz w:val="28"/>
          <w:szCs w:val="28"/>
        </w:rPr>
        <w:t>Подраздел 0702 «Общее образование».</w:t>
      </w:r>
    </w:p>
    <w:p w:rsidR="00C90440" w:rsidRDefault="00C90440" w:rsidP="00C90440">
      <w:pPr>
        <w:shd w:val="clear" w:color="auto" w:fill="FFFFFF" w:themeFill="background1"/>
        <w:spacing w:after="0" w:line="240" w:lineRule="auto"/>
        <w:ind w:firstLine="709"/>
        <w:jc w:val="both"/>
        <w:rPr>
          <w:rFonts w:ascii="Times New Roman" w:hAnsi="Times New Roman" w:cs="Times New Roman"/>
          <w:sz w:val="28"/>
          <w:szCs w:val="28"/>
        </w:rPr>
      </w:pPr>
      <w:r w:rsidRPr="00670A43">
        <w:rPr>
          <w:rFonts w:ascii="Times New Roman" w:hAnsi="Times New Roman" w:cs="Times New Roman"/>
          <w:sz w:val="28"/>
          <w:szCs w:val="28"/>
        </w:rPr>
        <w:t>Первоначально бюджетом были предусмотре</w:t>
      </w:r>
      <w:r>
        <w:rPr>
          <w:rFonts w:ascii="Times New Roman" w:hAnsi="Times New Roman" w:cs="Times New Roman"/>
          <w:sz w:val="28"/>
          <w:szCs w:val="28"/>
        </w:rPr>
        <w:t>ны расходы в сумме 352 071,1</w:t>
      </w:r>
      <w:r w:rsidRPr="00670A43">
        <w:rPr>
          <w:rFonts w:ascii="Times New Roman" w:hAnsi="Times New Roman" w:cs="Times New Roman"/>
          <w:sz w:val="28"/>
          <w:szCs w:val="28"/>
        </w:rPr>
        <w:t xml:space="preserve"> тыс. рублей, в течение года плановые назначения увеличились на </w:t>
      </w:r>
      <w:r>
        <w:rPr>
          <w:rFonts w:ascii="Times New Roman" w:hAnsi="Times New Roman" w:cs="Times New Roman"/>
          <w:sz w:val="28"/>
          <w:szCs w:val="28"/>
        </w:rPr>
        <w:t>74 984,7</w:t>
      </w:r>
      <w:r w:rsidRPr="00670A43">
        <w:rPr>
          <w:rFonts w:ascii="Times New Roman" w:hAnsi="Times New Roman" w:cs="Times New Roman"/>
          <w:sz w:val="28"/>
          <w:szCs w:val="28"/>
        </w:rPr>
        <w:t xml:space="preserve"> тыс. рублей и составили на конец отчетного периода </w:t>
      </w:r>
      <w:r>
        <w:rPr>
          <w:rFonts w:ascii="Times New Roman" w:hAnsi="Times New Roman" w:cs="Times New Roman"/>
          <w:sz w:val="28"/>
          <w:szCs w:val="28"/>
        </w:rPr>
        <w:t>427 055,8</w:t>
      </w:r>
      <w:r w:rsidRPr="00670A43">
        <w:rPr>
          <w:rFonts w:ascii="Times New Roman" w:hAnsi="Times New Roman" w:cs="Times New Roman"/>
          <w:sz w:val="28"/>
          <w:szCs w:val="28"/>
        </w:rPr>
        <w:t xml:space="preserve"> тыс. рубле</w:t>
      </w:r>
      <w:r>
        <w:rPr>
          <w:rFonts w:ascii="Times New Roman" w:hAnsi="Times New Roman" w:cs="Times New Roman"/>
          <w:sz w:val="28"/>
          <w:szCs w:val="28"/>
        </w:rPr>
        <w:t>й. Фактические расходы за 2024</w:t>
      </w:r>
      <w:r w:rsidRPr="00670A43">
        <w:rPr>
          <w:rFonts w:ascii="Times New Roman" w:hAnsi="Times New Roman" w:cs="Times New Roman"/>
          <w:sz w:val="28"/>
          <w:szCs w:val="28"/>
        </w:rPr>
        <w:t xml:space="preserve"> год составили </w:t>
      </w:r>
      <w:r>
        <w:rPr>
          <w:rFonts w:ascii="Times New Roman" w:hAnsi="Times New Roman" w:cs="Times New Roman"/>
          <w:sz w:val="28"/>
          <w:szCs w:val="28"/>
        </w:rPr>
        <w:t>427 020,0</w:t>
      </w:r>
      <w:r w:rsidRPr="00670A43">
        <w:rPr>
          <w:rFonts w:ascii="Times New Roman" w:hAnsi="Times New Roman" w:cs="Times New Roman"/>
          <w:sz w:val="28"/>
          <w:szCs w:val="28"/>
        </w:rPr>
        <w:t xml:space="preserve"> тыс. рублей или </w:t>
      </w:r>
      <w:r>
        <w:rPr>
          <w:rFonts w:ascii="Times New Roman" w:hAnsi="Times New Roman" w:cs="Times New Roman"/>
          <w:sz w:val="28"/>
          <w:szCs w:val="28"/>
        </w:rPr>
        <w:t>100,0</w:t>
      </w:r>
      <w:r w:rsidRPr="00670A43">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w:t>
      </w:r>
      <w:r w:rsidRPr="00670A43">
        <w:rPr>
          <w:rFonts w:ascii="Times New Roman" w:hAnsi="Times New Roman" w:cs="Times New Roman"/>
          <w:sz w:val="28"/>
          <w:szCs w:val="28"/>
        </w:rPr>
        <w:t xml:space="preserve"> годом расходы увеличились на </w:t>
      </w:r>
      <w:r>
        <w:rPr>
          <w:rFonts w:ascii="Times New Roman" w:hAnsi="Times New Roman" w:cs="Times New Roman"/>
          <w:sz w:val="28"/>
          <w:szCs w:val="28"/>
        </w:rPr>
        <w:t>69 878,4</w:t>
      </w:r>
      <w:r w:rsidRPr="00670A43">
        <w:rPr>
          <w:rFonts w:ascii="Times New Roman" w:hAnsi="Times New Roman" w:cs="Times New Roman"/>
          <w:sz w:val="28"/>
          <w:szCs w:val="28"/>
        </w:rPr>
        <w:t xml:space="preserve"> тыс. рублей или на </w:t>
      </w:r>
      <w:r>
        <w:rPr>
          <w:rFonts w:ascii="Times New Roman" w:hAnsi="Times New Roman" w:cs="Times New Roman"/>
          <w:sz w:val="28"/>
          <w:szCs w:val="28"/>
        </w:rPr>
        <w:t>19,6%</w:t>
      </w:r>
      <w:r w:rsidRPr="00670A43">
        <w:rPr>
          <w:rFonts w:ascii="Times New Roman" w:hAnsi="Times New Roman" w:cs="Times New Roman"/>
          <w:sz w:val="28"/>
          <w:szCs w:val="28"/>
        </w:rPr>
        <w:t>.</w:t>
      </w:r>
    </w:p>
    <w:p w:rsidR="00D56B23" w:rsidRPr="00D56B23" w:rsidRDefault="00D56B23" w:rsidP="00C90440">
      <w:pPr>
        <w:shd w:val="clear" w:color="auto" w:fill="FFFFFF" w:themeFill="background1"/>
        <w:spacing w:after="0" w:line="240" w:lineRule="auto"/>
        <w:ind w:firstLine="709"/>
        <w:jc w:val="both"/>
        <w:rPr>
          <w:rFonts w:ascii="Times New Roman" w:hAnsi="Times New Roman" w:cs="Times New Roman"/>
          <w:b/>
          <w:sz w:val="28"/>
          <w:szCs w:val="28"/>
        </w:rPr>
      </w:pPr>
      <w:r w:rsidRPr="00D56B23">
        <w:rPr>
          <w:rFonts w:ascii="Times New Roman" w:hAnsi="Times New Roman" w:cs="Times New Roman"/>
          <w:b/>
          <w:sz w:val="28"/>
          <w:szCs w:val="28"/>
        </w:rPr>
        <w:t>Подраздел 0703 «Дополнительное образование детей».</w:t>
      </w:r>
    </w:p>
    <w:p w:rsidR="00D56B23" w:rsidRDefault="00D56B23" w:rsidP="00D56B23">
      <w:pPr>
        <w:shd w:val="clear" w:color="auto" w:fill="FFFFFF" w:themeFill="background1"/>
        <w:spacing w:after="0" w:line="240" w:lineRule="auto"/>
        <w:ind w:firstLine="709"/>
        <w:jc w:val="both"/>
        <w:rPr>
          <w:rFonts w:ascii="Times New Roman" w:hAnsi="Times New Roman" w:cs="Times New Roman"/>
          <w:sz w:val="28"/>
          <w:szCs w:val="28"/>
        </w:rPr>
      </w:pPr>
      <w:r w:rsidRPr="00670A43">
        <w:rPr>
          <w:rFonts w:ascii="Times New Roman" w:hAnsi="Times New Roman" w:cs="Times New Roman"/>
          <w:sz w:val="28"/>
          <w:szCs w:val="28"/>
        </w:rPr>
        <w:t>Первоначально бюджетом были предусмотре</w:t>
      </w:r>
      <w:r>
        <w:rPr>
          <w:rFonts w:ascii="Times New Roman" w:hAnsi="Times New Roman" w:cs="Times New Roman"/>
          <w:sz w:val="28"/>
          <w:szCs w:val="28"/>
        </w:rPr>
        <w:t>ны расходы в сум</w:t>
      </w:r>
      <w:r w:rsidR="00C8313B">
        <w:rPr>
          <w:rFonts w:ascii="Times New Roman" w:hAnsi="Times New Roman" w:cs="Times New Roman"/>
          <w:sz w:val="28"/>
          <w:szCs w:val="28"/>
        </w:rPr>
        <w:t xml:space="preserve">ме </w:t>
      </w:r>
      <w:r w:rsidR="00465F8E">
        <w:rPr>
          <w:rFonts w:ascii="Times New Roman" w:hAnsi="Times New Roman" w:cs="Times New Roman"/>
          <w:sz w:val="28"/>
          <w:szCs w:val="28"/>
        </w:rPr>
        <w:t>32 039,7</w:t>
      </w:r>
      <w:r w:rsidRPr="00670A43">
        <w:rPr>
          <w:rFonts w:ascii="Times New Roman" w:hAnsi="Times New Roman" w:cs="Times New Roman"/>
          <w:sz w:val="28"/>
          <w:szCs w:val="28"/>
        </w:rPr>
        <w:t xml:space="preserve"> тыс. рублей, в течение года плановые назначения увеличились на </w:t>
      </w:r>
      <w:r w:rsidR="00465F8E">
        <w:rPr>
          <w:rFonts w:ascii="Times New Roman" w:hAnsi="Times New Roman" w:cs="Times New Roman"/>
          <w:sz w:val="28"/>
          <w:szCs w:val="28"/>
        </w:rPr>
        <w:t>3 290,2</w:t>
      </w:r>
      <w:r w:rsidRPr="00670A43">
        <w:rPr>
          <w:rFonts w:ascii="Times New Roman" w:hAnsi="Times New Roman" w:cs="Times New Roman"/>
          <w:sz w:val="28"/>
          <w:szCs w:val="28"/>
        </w:rPr>
        <w:t xml:space="preserve"> тыс. рублей и составили на конец отчетного периода </w:t>
      </w:r>
      <w:r w:rsidR="00C8313B">
        <w:rPr>
          <w:rFonts w:ascii="Times New Roman" w:hAnsi="Times New Roman" w:cs="Times New Roman"/>
          <w:sz w:val="28"/>
          <w:szCs w:val="28"/>
        </w:rPr>
        <w:t>35 329,9</w:t>
      </w:r>
      <w:r w:rsidRPr="00670A43">
        <w:rPr>
          <w:rFonts w:ascii="Times New Roman" w:hAnsi="Times New Roman" w:cs="Times New Roman"/>
          <w:sz w:val="28"/>
          <w:szCs w:val="28"/>
        </w:rPr>
        <w:t xml:space="preserve"> тыс. рубле</w:t>
      </w:r>
      <w:r>
        <w:rPr>
          <w:rFonts w:ascii="Times New Roman" w:hAnsi="Times New Roman" w:cs="Times New Roman"/>
          <w:sz w:val="28"/>
          <w:szCs w:val="28"/>
        </w:rPr>
        <w:t>й. Фактические расходы за 2024</w:t>
      </w:r>
      <w:r w:rsidRPr="00670A43">
        <w:rPr>
          <w:rFonts w:ascii="Times New Roman" w:hAnsi="Times New Roman" w:cs="Times New Roman"/>
          <w:sz w:val="28"/>
          <w:szCs w:val="28"/>
        </w:rPr>
        <w:t xml:space="preserve"> год составили </w:t>
      </w:r>
      <w:r w:rsidR="00C8313B">
        <w:rPr>
          <w:rFonts w:ascii="Times New Roman" w:hAnsi="Times New Roman" w:cs="Times New Roman"/>
          <w:sz w:val="28"/>
          <w:szCs w:val="28"/>
        </w:rPr>
        <w:t>35 329,9</w:t>
      </w:r>
      <w:r w:rsidRPr="00670A43">
        <w:rPr>
          <w:rFonts w:ascii="Times New Roman" w:hAnsi="Times New Roman" w:cs="Times New Roman"/>
          <w:sz w:val="28"/>
          <w:szCs w:val="28"/>
        </w:rPr>
        <w:t xml:space="preserve"> тыс. рублей или </w:t>
      </w:r>
      <w:r>
        <w:rPr>
          <w:rFonts w:ascii="Times New Roman" w:hAnsi="Times New Roman" w:cs="Times New Roman"/>
          <w:sz w:val="28"/>
          <w:szCs w:val="28"/>
        </w:rPr>
        <w:t>100,0</w:t>
      </w:r>
      <w:r w:rsidRPr="00670A43">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w:t>
      </w:r>
      <w:r w:rsidR="00C8313B">
        <w:rPr>
          <w:rFonts w:ascii="Times New Roman" w:hAnsi="Times New Roman" w:cs="Times New Roman"/>
          <w:sz w:val="28"/>
          <w:szCs w:val="28"/>
        </w:rPr>
        <w:t xml:space="preserve"> годом расходы уменьшились</w:t>
      </w:r>
      <w:r w:rsidRPr="00670A43">
        <w:rPr>
          <w:rFonts w:ascii="Times New Roman" w:hAnsi="Times New Roman" w:cs="Times New Roman"/>
          <w:sz w:val="28"/>
          <w:szCs w:val="28"/>
        </w:rPr>
        <w:t xml:space="preserve"> на </w:t>
      </w:r>
      <w:r w:rsidR="00C8313B">
        <w:rPr>
          <w:rFonts w:ascii="Times New Roman" w:hAnsi="Times New Roman" w:cs="Times New Roman"/>
          <w:sz w:val="28"/>
          <w:szCs w:val="28"/>
        </w:rPr>
        <w:t>23 115,0</w:t>
      </w:r>
      <w:r w:rsidRPr="00670A43">
        <w:rPr>
          <w:rFonts w:ascii="Times New Roman" w:hAnsi="Times New Roman" w:cs="Times New Roman"/>
          <w:sz w:val="28"/>
          <w:szCs w:val="28"/>
        </w:rPr>
        <w:t xml:space="preserve"> тыс. рублей или на </w:t>
      </w:r>
      <w:r w:rsidR="00C8313B">
        <w:rPr>
          <w:rFonts w:ascii="Times New Roman" w:hAnsi="Times New Roman" w:cs="Times New Roman"/>
          <w:sz w:val="28"/>
          <w:szCs w:val="28"/>
        </w:rPr>
        <w:t>39,5</w:t>
      </w:r>
      <w:r>
        <w:rPr>
          <w:rFonts w:ascii="Times New Roman" w:hAnsi="Times New Roman" w:cs="Times New Roman"/>
          <w:sz w:val="28"/>
          <w:szCs w:val="28"/>
        </w:rPr>
        <w:t>%</w:t>
      </w:r>
      <w:r w:rsidRPr="00670A43">
        <w:rPr>
          <w:rFonts w:ascii="Times New Roman" w:hAnsi="Times New Roman" w:cs="Times New Roman"/>
          <w:sz w:val="28"/>
          <w:szCs w:val="28"/>
        </w:rPr>
        <w:t>.</w:t>
      </w:r>
    </w:p>
    <w:p w:rsidR="00C8313B" w:rsidRPr="00C8313B" w:rsidRDefault="00C8313B" w:rsidP="00D56B23">
      <w:pPr>
        <w:shd w:val="clear" w:color="auto" w:fill="FFFFFF" w:themeFill="background1"/>
        <w:spacing w:after="0" w:line="240" w:lineRule="auto"/>
        <w:ind w:firstLine="709"/>
        <w:jc w:val="both"/>
        <w:rPr>
          <w:rFonts w:ascii="Times New Roman" w:hAnsi="Times New Roman" w:cs="Times New Roman"/>
          <w:b/>
          <w:sz w:val="28"/>
          <w:szCs w:val="28"/>
        </w:rPr>
      </w:pPr>
      <w:r w:rsidRPr="00C8313B">
        <w:rPr>
          <w:rFonts w:ascii="Times New Roman" w:hAnsi="Times New Roman" w:cs="Times New Roman"/>
          <w:b/>
          <w:sz w:val="28"/>
          <w:szCs w:val="28"/>
        </w:rPr>
        <w:t>Подраздел 0707 «Молодежная политика».</w:t>
      </w:r>
    </w:p>
    <w:p w:rsidR="00C8313B" w:rsidRDefault="00C8313B" w:rsidP="00C8313B">
      <w:pPr>
        <w:shd w:val="clear" w:color="auto" w:fill="FFFFFF" w:themeFill="background1"/>
        <w:spacing w:after="0" w:line="240" w:lineRule="auto"/>
        <w:ind w:firstLine="709"/>
        <w:jc w:val="both"/>
        <w:rPr>
          <w:rFonts w:ascii="Times New Roman" w:hAnsi="Times New Roman" w:cs="Times New Roman"/>
          <w:sz w:val="28"/>
          <w:szCs w:val="28"/>
        </w:rPr>
      </w:pPr>
      <w:r w:rsidRPr="00670A43">
        <w:rPr>
          <w:rFonts w:ascii="Times New Roman" w:hAnsi="Times New Roman" w:cs="Times New Roman"/>
          <w:sz w:val="28"/>
          <w:szCs w:val="28"/>
        </w:rPr>
        <w:t>Первоначально бюджетом были предусмотре</w:t>
      </w:r>
      <w:r>
        <w:rPr>
          <w:rFonts w:ascii="Times New Roman" w:hAnsi="Times New Roman" w:cs="Times New Roman"/>
          <w:sz w:val="28"/>
          <w:szCs w:val="28"/>
        </w:rPr>
        <w:t xml:space="preserve">ны расходы в сумме </w:t>
      </w:r>
      <w:r w:rsidR="00F4379D">
        <w:rPr>
          <w:rFonts w:ascii="Times New Roman" w:hAnsi="Times New Roman" w:cs="Times New Roman"/>
          <w:sz w:val="28"/>
          <w:szCs w:val="28"/>
        </w:rPr>
        <w:t>249,8</w:t>
      </w:r>
      <w:r w:rsidRPr="00670A43">
        <w:rPr>
          <w:rFonts w:ascii="Times New Roman" w:hAnsi="Times New Roman" w:cs="Times New Roman"/>
          <w:sz w:val="28"/>
          <w:szCs w:val="28"/>
        </w:rPr>
        <w:t xml:space="preserve"> тыс. рублей, в течение года плановые назначения увеличились на </w:t>
      </w:r>
      <w:r w:rsidR="00F4379D">
        <w:rPr>
          <w:rFonts w:ascii="Times New Roman" w:hAnsi="Times New Roman" w:cs="Times New Roman"/>
          <w:sz w:val="28"/>
          <w:szCs w:val="28"/>
        </w:rPr>
        <w:t>48,0</w:t>
      </w:r>
      <w:r w:rsidRPr="00670A43">
        <w:rPr>
          <w:rFonts w:ascii="Times New Roman" w:hAnsi="Times New Roman" w:cs="Times New Roman"/>
          <w:sz w:val="28"/>
          <w:szCs w:val="28"/>
        </w:rPr>
        <w:t xml:space="preserve"> тыс. рублей и составили на конец отчетного периода </w:t>
      </w:r>
      <w:r>
        <w:rPr>
          <w:rFonts w:ascii="Times New Roman" w:hAnsi="Times New Roman" w:cs="Times New Roman"/>
          <w:sz w:val="28"/>
          <w:szCs w:val="28"/>
        </w:rPr>
        <w:t>297,8</w:t>
      </w:r>
      <w:r w:rsidRPr="00670A43">
        <w:rPr>
          <w:rFonts w:ascii="Times New Roman" w:hAnsi="Times New Roman" w:cs="Times New Roman"/>
          <w:sz w:val="28"/>
          <w:szCs w:val="28"/>
        </w:rPr>
        <w:t xml:space="preserve"> тыс. рубле</w:t>
      </w:r>
      <w:r>
        <w:rPr>
          <w:rFonts w:ascii="Times New Roman" w:hAnsi="Times New Roman" w:cs="Times New Roman"/>
          <w:sz w:val="28"/>
          <w:szCs w:val="28"/>
        </w:rPr>
        <w:t>й. Фактические расходы за 2024</w:t>
      </w:r>
      <w:r w:rsidRPr="00670A43">
        <w:rPr>
          <w:rFonts w:ascii="Times New Roman" w:hAnsi="Times New Roman" w:cs="Times New Roman"/>
          <w:sz w:val="28"/>
          <w:szCs w:val="28"/>
        </w:rPr>
        <w:t xml:space="preserve"> год составили </w:t>
      </w:r>
      <w:r>
        <w:rPr>
          <w:rFonts w:ascii="Times New Roman" w:hAnsi="Times New Roman" w:cs="Times New Roman"/>
          <w:sz w:val="28"/>
          <w:szCs w:val="28"/>
        </w:rPr>
        <w:t>297,6</w:t>
      </w:r>
      <w:r w:rsidRPr="00670A43">
        <w:rPr>
          <w:rFonts w:ascii="Times New Roman" w:hAnsi="Times New Roman" w:cs="Times New Roman"/>
          <w:sz w:val="28"/>
          <w:szCs w:val="28"/>
        </w:rPr>
        <w:t xml:space="preserve"> тыс. рублей или </w:t>
      </w:r>
      <w:r>
        <w:rPr>
          <w:rFonts w:ascii="Times New Roman" w:hAnsi="Times New Roman" w:cs="Times New Roman"/>
          <w:sz w:val="28"/>
          <w:szCs w:val="28"/>
        </w:rPr>
        <w:t>100,0</w:t>
      </w:r>
      <w:r w:rsidRPr="00670A43">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w:t>
      </w:r>
      <w:r w:rsidRPr="00670A43">
        <w:rPr>
          <w:rFonts w:ascii="Times New Roman" w:hAnsi="Times New Roman" w:cs="Times New Roman"/>
          <w:sz w:val="28"/>
          <w:szCs w:val="28"/>
        </w:rPr>
        <w:t xml:space="preserve"> годом расходы увеличились на </w:t>
      </w:r>
      <w:r>
        <w:rPr>
          <w:rFonts w:ascii="Times New Roman" w:hAnsi="Times New Roman" w:cs="Times New Roman"/>
          <w:sz w:val="28"/>
          <w:szCs w:val="28"/>
        </w:rPr>
        <w:t>48,5</w:t>
      </w:r>
      <w:r w:rsidRPr="00670A43">
        <w:rPr>
          <w:rFonts w:ascii="Times New Roman" w:hAnsi="Times New Roman" w:cs="Times New Roman"/>
          <w:sz w:val="28"/>
          <w:szCs w:val="28"/>
        </w:rPr>
        <w:t xml:space="preserve"> тыс. рублей или на </w:t>
      </w:r>
      <w:r>
        <w:rPr>
          <w:rFonts w:ascii="Times New Roman" w:hAnsi="Times New Roman" w:cs="Times New Roman"/>
          <w:sz w:val="28"/>
          <w:szCs w:val="28"/>
        </w:rPr>
        <w:t>19,5%</w:t>
      </w:r>
      <w:r w:rsidRPr="00670A43">
        <w:rPr>
          <w:rFonts w:ascii="Times New Roman" w:hAnsi="Times New Roman" w:cs="Times New Roman"/>
          <w:sz w:val="28"/>
          <w:szCs w:val="28"/>
        </w:rPr>
        <w:t>.</w:t>
      </w:r>
    </w:p>
    <w:p w:rsidR="00C8313B" w:rsidRDefault="00BE041F" w:rsidP="00C8313B">
      <w:pPr>
        <w:shd w:val="clear" w:color="auto" w:fill="FFFFFF" w:themeFill="background1"/>
        <w:spacing w:after="0" w:line="240" w:lineRule="auto"/>
        <w:ind w:firstLine="709"/>
        <w:jc w:val="both"/>
        <w:rPr>
          <w:rFonts w:ascii="Times New Roman" w:hAnsi="Times New Roman" w:cs="Times New Roman"/>
          <w:b/>
          <w:sz w:val="28"/>
          <w:szCs w:val="28"/>
        </w:rPr>
      </w:pPr>
      <w:r w:rsidRPr="00BE041F">
        <w:rPr>
          <w:rFonts w:ascii="Times New Roman" w:hAnsi="Times New Roman" w:cs="Times New Roman"/>
          <w:b/>
          <w:sz w:val="28"/>
          <w:szCs w:val="28"/>
        </w:rPr>
        <w:t>Подраздел 0709 «Другие вопросы в области образования».</w:t>
      </w:r>
    </w:p>
    <w:p w:rsidR="00BE041F" w:rsidRDefault="00BE041F" w:rsidP="00BE041F">
      <w:pPr>
        <w:shd w:val="clear" w:color="auto" w:fill="FFFFFF" w:themeFill="background1"/>
        <w:spacing w:after="0" w:line="240" w:lineRule="auto"/>
        <w:ind w:firstLine="709"/>
        <w:jc w:val="both"/>
        <w:rPr>
          <w:rFonts w:ascii="Times New Roman" w:hAnsi="Times New Roman" w:cs="Times New Roman"/>
          <w:sz w:val="28"/>
          <w:szCs w:val="28"/>
        </w:rPr>
      </w:pPr>
      <w:r w:rsidRPr="00670A43">
        <w:rPr>
          <w:rFonts w:ascii="Times New Roman" w:hAnsi="Times New Roman" w:cs="Times New Roman"/>
          <w:sz w:val="28"/>
          <w:szCs w:val="28"/>
        </w:rPr>
        <w:lastRenderedPageBreak/>
        <w:t>Первоначально бюджетом были предусмотре</w:t>
      </w:r>
      <w:r>
        <w:rPr>
          <w:rFonts w:ascii="Times New Roman" w:hAnsi="Times New Roman" w:cs="Times New Roman"/>
          <w:sz w:val="28"/>
          <w:szCs w:val="28"/>
        </w:rPr>
        <w:t>ны расходы в сумме 16 602,8</w:t>
      </w:r>
      <w:r w:rsidRPr="00670A43">
        <w:rPr>
          <w:rFonts w:ascii="Times New Roman" w:hAnsi="Times New Roman" w:cs="Times New Roman"/>
          <w:sz w:val="28"/>
          <w:szCs w:val="28"/>
        </w:rPr>
        <w:t xml:space="preserve"> тыс. рублей, в течение года плановые назначения увеличились на </w:t>
      </w:r>
      <w:r>
        <w:rPr>
          <w:rFonts w:ascii="Times New Roman" w:hAnsi="Times New Roman" w:cs="Times New Roman"/>
          <w:sz w:val="28"/>
          <w:szCs w:val="28"/>
        </w:rPr>
        <w:t>1 874,9</w:t>
      </w:r>
      <w:r w:rsidRPr="00670A43">
        <w:rPr>
          <w:rFonts w:ascii="Times New Roman" w:hAnsi="Times New Roman" w:cs="Times New Roman"/>
          <w:sz w:val="28"/>
          <w:szCs w:val="28"/>
        </w:rPr>
        <w:t xml:space="preserve"> тыс. рублей и составили на конец отчетного периода </w:t>
      </w:r>
      <w:r>
        <w:rPr>
          <w:rFonts w:ascii="Times New Roman" w:hAnsi="Times New Roman" w:cs="Times New Roman"/>
          <w:sz w:val="28"/>
          <w:szCs w:val="28"/>
        </w:rPr>
        <w:t>18 477,7</w:t>
      </w:r>
      <w:r w:rsidRPr="00670A43">
        <w:rPr>
          <w:rFonts w:ascii="Times New Roman" w:hAnsi="Times New Roman" w:cs="Times New Roman"/>
          <w:sz w:val="28"/>
          <w:szCs w:val="28"/>
        </w:rPr>
        <w:t xml:space="preserve"> тыс. рубле</w:t>
      </w:r>
      <w:r>
        <w:rPr>
          <w:rFonts w:ascii="Times New Roman" w:hAnsi="Times New Roman" w:cs="Times New Roman"/>
          <w:sz w:val="28"/>
          <w:szCs w:val="28"/>
        </w:rPr>
        <w:t>й. Фактические расходы за 2024</w:t>
      </w:r>
      <w:r w:rsidRPr="00670A43">
        <w:rPr>
          <w:rFonts w:ascii="Times New Roman" w:hAnsi="Times New Roman" w:cs="Times New Roman"/>
          <w:sz w:val="28"/>
          <w:szCs w:val="28"/>
        </w:rPr>
        <w:t xml:space="preserve"> год составили </w:t>
      </w:r>
      <w:r>
        <w:rPr>
          <w:rFonts w:ascii="Times New Roman" w:hAnsi="Times New Roman" w:cs="Times New Roman"/>
          <w:sz w:val="28"/>
          <w:szCs w:val="28"/>
        </w:rPr>
        <w:t>18 477,7</w:t>
      </w:r>
      <w:r w:rsidRPr="00670A43">
        <w:rPr>
          <w:rFonts w:ascii="Times New Roman" w:hAnsi="Times New Roman" w:cs="Times New Roman"/>
          <w:sz w:val="28"/>
          <w:szCs w:val="28"/>
        </w:rPr>
        <w:t xml:space="preserve"> тыс. рублей или </w:t>
      </w:r>
      <w:r>
        <w:rPr>
          <w:rFonts w:ascii="Times New Roman" w:hAnsi="Times New Roman" w:cs="Times New Roman"/>
          <w:sz w:val="28"/>
          <w:szCs w:val="28"/>
        </w:rPr>
        <w:t>100,0</w:t>
      </w:r>
      <w:r w:rsidRPr="00670A43">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w:t>
      </w:r>
      <w:r w:rsidRPr="00670A43">
        <w:rPr>
          <w:rFonts w:ascii="Times New Roman" w:hAnsi="Times New Roman" w:cs="Times New Roman"/>
          <w:sz w:val="28"/>
          <w:szCs w:val="28"/>
        </w:rPr>
        <w:t xml:space="preserve"> годом расходы увеличились на </w:t>
      </w:r>
      <w:r>
        <w:rPr>
          <w:rFonts w:ascii="Times New Roman" w:hAnsi="Times New Roman" w:cs="Times New Roman"/>
          <w:sz w:val="28"/>
          <w:szCs w:val="28"/>
        </w:rPr>
        <w:t>2 937,1</w:t>
      </w:r>
      <w:r w:rsidRPr="00670A43">
        <w:rPr>
          <w:rFonts w:ascii="Times New Roman" w:hAnsi="Times New Roman" w:cs="Times New Roman"/>
          <w:sz w:val="28"/>
          <w:szCs w:val="28"/>
        </w:rPr>
        <w:t xml:space="preserve"> тыс. рублей или на </w:t>
      </w:r>
      <w:r>
        <w:rPr>
          <w:rFonts w:ascii="Times New Roman" w:hAnsi="Times New Roman" w:cs="Times New Roman"/>
          <w:sz w:val="28"/>
          <w:szCs w:val="28"/>
        </w:rPr>
        <w:t>18,9%</w:t>
      </w:r>
      <w:r w:rsidRPr="00670A43">
        <w:rPr>
          <w:rFonts w:ascii="Times New Roman" w:hAnsi="Times New Roman" w:cs="Times New Roman"/>
          <w:sz w:val="28"/>
          <w:szCs w:val="28"/>
        </w:rPr>
        <w:t>.</w:t>
      </w:r>
    </w:p>
    <w:p w:rsidR="005F501E" w:rsidRPr="005F501E" w:rsidRDefault="005F501E" w:rsidP="00D23AB4">
      <w:pPr>
        <w:shd w:val="clear" w:color="auto" w:fill="FFFFFF" w:themeFill="background1"/>
        <w:spacing w:after="0" w:line="240" w:lineRule="auto"/>
        <w:ind w:firstLine="709"/>
        <w:jc w:val="both"/>
        <w:rPr>
          <w:rFonts w:ascii="Times New Roman" w:hAnsi="Times New Roman" w:cs="Times New Roman"/>
          <w:sz w:val="28"/>
          <w:szCs w:val="28"/>
        </w:rPr>
      </w:pPr>
      <w:r w:rsidRPr="005F501E">
        <w:rPr>
          <w:rFonts w:ascii="Times New Roman" w:hAnsi="Times New Roman" w:cs="Times New Roman"/>
          <w:b/>
          <w:bCs/>
          <w:sz w:val="28"/>
          <w:szCs w:val="28"/>
        </w:rPr>
        <w:t>Раздел 08 «Культура, кинематографи</w:t>
      </w:r>
      <w:r w:rsidR="00CC56B5">
        <w:rPr>
          <w:rFonts w:ascii="Times New Roman" w:hAnsi="Times New Roman" w:cs="Times New Roman"/>
          <w:b/>
          <w:bCs/>
          <w:sz w:val="28"/>
          <w:szCs w:val="28"/>
        </w:rPr>
        <w:t>я</w:t>
      </w:r>
      <w:r w:rsidRPr="005F501E">
        <w:rPr>
          <w:rFonts w:ascii="Times New Roman" w:hAnsi="Times New Roman" w:cs="Times New Roman"/>
          <w:b/>
          <w:bCs/>
          <w:sz w:val="28"/>
          <w:szCs w:val="28"/>
        </w:rPr>
        <w:t>»</w:t>
      </w:r>
      <w:r w:rsidR="00CC56B5">
        <w:rPr>
          <w:rFonts w:ascii="Times New Roman" w:hAnsi="Times New Roman" w:cs="Times New Roman"/>
          <w:b/>
          <w:bCs/>
          <w:sz w:val="28"/>
          <w:szCs w:val="28"/>
        </w:rPr>
        <w:t>.</w:t>
      </w:r>
      <w:r w:rsidRPr="005F501E">
        <w:rPr>
          <w:rFonts w:ascii="Times New Roman" w:hAnsi="Times New Roman" w:cs="Times New Roman"/>
          <w:b/>
          <w:bCs/>
          <w:sz w:val="28"/>
          <w:szCs w:val="28"/>
        </w:rPr>
        <w:t xml:space="preserve"> </w:t>
      </w:r>
    </w:p>
    <w:p w:rsidR="00EB25BF" w:rsidRDefault="005F501E" w:rsidP="00D23AB4">
      <w:pPr>
        <w:shd w:val="clear" w:color="auto" w:fill="FFFFFF" w:themeFill="background1"/>
        <w:spacing w:after="0" w:line="240" w:lineRule="auto"/>
        <w:ind w:firstLine="709"/>
        <w:jc w:val="both"/>
        <w:rPr>
          <w:rFonts w:ascii="Times New Roman" w:hAnsi="Times New Roman" w:cs="Times New Roman"/>
          <w:sz w:val="28"/>
          <w:szCs w:val="28"/>
        </w:rPr>
      </w:pPr>
      <w:r w:rsidRPr="005F501E">
        <w:rPr>
          <w:rFonts w:ascii="Times New Roman" w:hAnsi="Times New Roman" w:cs="Times New Roman"/>
          <w:sz w:val="28"/>
          <w:szCs w:val="28"/>
        </w:rPr>
        <w:t>Первоначально бюджетом преду</w:t>
      </w:r>
      <w:r w:rsidR="00B96623">
        <w:rPr>
          <w:rFonts w:ascii="Times New Roman" w:hAnsi="Times New Roman" w:cs="Times New Roman"/>
          <w:sz w:val="28"/>
          <w:szCs w:val="28"/>
        </w:rPr>
        <w:t>с</w:t>
      </w:r>
      <w:r w:rsidR="00A22443">
        <w:rPr>
          <w:rFonts w:ascii="Times New Roman" w:hAnsi="Times New Roman" w:cs="Times New Roman"/>
          <w:sz w:val="28"/>
          <w:szCs w:val="28"/>
        </w:rPr>
        <w:t>мотрены расходы в сумме 70 504,4</w:t>
      </w:r>
      <w:r w:rsidRPr="005F501E">
        <w:rPr>
          <w:rFonts w:ascii="Times New Roman" w:hAnsi="Times New Roman" w:cs="Times New Roman"/>
          <w:sz w:val="28"/>
          <w:szCs w:val="28"/>
        </w:rPr>
        <w:t xml:space="preserve"> тыс. рублей, в течение года пл</w:t>
      </w:r>
      <w:r w:rsidR="00DF12C6">
        <w:rPr>
          <w:rFonts w:ascii="Times New Roman" w:hAnsi="Times New Roman" w:cs="Times New Roman"/>
          <w:sz w:val="28"/>
          <w:szCs w:val="28"/>
        </w:rPr>
        <w:t>ановые на</w:t>
      </w:r>
      <w:r w:rsidR="0056357D">
        <w:rPr>
          <w:rFonts w:ascii="Times New Roman" w:hAnsi="Times New Roman" w:cs="Times New Roman"/>
          <w:sz w:val="28"/>
          <w:szCs w:val="28"/>
        </w:rPr>
        <w:t>значения увеличились н</w:t>
      </w:r>
      <w:r w:rsidR="00A22443">
        <w:rPr>
          <w:rFonts w:ascii="Times New Roman" w:hAnsi="Times New Roman" w:cs="Times New Roman"/>
          <w:sz w:val="28"/>
          <w:szCs w:val="28"/>
        </w:rPr>
        <w:t>а 10 773,5</w:t>
      </w:r>
      <w:r w:rsidRPr="005F501E">
        <w:rPr>
          <w:rFonts w:ascii="Times New Roman" w:hAnsi="Times New Roman" w:cs="Times New Roman"/>
          <w:sz w:val="28"/>
          <w:szCs w:val="28"/>
        </w:rPr>
        <w:t xml:space="preserve"> тыс. рублей и </w:t>
      </w:r>
      <w:r w:rsidR="00A22443">
        <w:rPr>
          <w:rFonts w:ascii="Times New Roman" w:hAnsi="Times New Roman" w:cs="Times New Roman"/>
          <w:sz w:val="28"/>
          <w:szCs w:val="28"/>
        </w:rPr>
        <w:t>составили 81 277,9</w:t>
      </w:r>
      <w:r w:rsidRPr="005F501E">
        <w:rPr>
          <w:rFonts w:ascii="Times New Roman" w:hAnsi="Times New Roman" w:cs="Times New Roman"/>
          <w:sz w:val="28"/>
          <w:szCs w:val="28"/>
        </w:rPr>
        <w:t xml:space="preserve"> тыс. рублей. Фактические расходы за 20</w:t>
      </w:r>
      <w:r w:rsidR="00A22443">
        <w:rPr>
          <w:rFonts w:ascii="Times New Roman" w:hAnsi="Times New Roman" w:cs="Times New Roman"/>
          <w:sz w:val="28"/>
          <w:szCs w:val="28"/>
        </w:rPr>
        <w:t>24 год составили 81 247,9 тыс. рублей или 100,0</w:t>
      </w:r>
      <w:r w:rsidRPr="005F501E">
        <w:rPr>
          <w:rFonts w:ascii="Times New Roman" w:hAnsi="Times New Roman" w:cs="Times New Roman"/>
          <w:sz w:val="28"/>
          <w:szCs w:val="28"/>
        </w:rPr>
        <w:t>% к уточненному плану.</w:t>
      </w:r>
      <w:r w:rsidR="00A22443">
        <w:rPr>
          <w:rFonts w:ascii="Times New Roman" w:hAnsi="Times New Roman" w:cs="Times New Roman"/>
          <w:sz w:val="28"/>
          <w:szCs w:val="28"/>
        </w:rPr>
        <w:t xml:space="preserve"> По сравнению с 2023</w:t>
      </w:r>
      <w:r w:rsidR="0056357D">
        <w:rPr>
          <w:rFonts w:ascii="Times New Roman" w:hAnsi="Times New Roman" w:cs="Times New Roman"/>
          <w:sz w:val="28"/>
          <w:szCs w:val="28"/>
        </w:rPr>
        <w:t xml:space="preserve"> годом </w:t>
      </w:r>
      <w:r w:rsidR="00EB25BF" w:rsidRPr="00EB25BF">
        <w:rPr>
          <w:rFonts w:ascii="Times New Roman" w:hAnsi="Times New Roman" w:cs="Times New Roman"/>
          <w:sz w:val="28"/>
          <w:szCs w:val="28"/>
        </w:rPr>
        <w:t xml:space="preserve">расходы увеличились на </w:t>
      </w:r>
      <w:r w:rsidR="00A22443">
        <w:rPr>
          <w:rFonts w:ascii="Times New Roman" w:hAnsi="Times New Roman" w:cs="Times New Roman"/>
          <w:sz w:val="28"/>
          <w:szCs w:val="28"/>
        </w:rPr>
        <w:t>4 591,2</w:t>
      </w:r>
      <w:r w:rsidR="00EB25BF" w:rsidRPr="00EB25BF">
        <w:rPr>
          <w:rFonts w:ascii="Times New Roman" w:hAnsi="Times New Roman" w:cs="Times New Roman"/>
          <w:sz w:val="28"/>
          <w:szCs w:val="28"/>
        </w:rPr>
        <w:t xml:space="preserve"> тыс. рублей или на </w:t>
      </w:r>
      <w:r w:rsidR="00A22443">
        <w:rPr>
          <w:rFonts w:ascii="Times New Roman" w:hAnsi="Times New Roman" w:cs="Times New Roman"/>
          <w:sz w:val="28"/>
          <w:szCs w:val="28"/>
        </w:rPr>
        <w:t>6,0%</w:t>
      </w:r>
      <w:r w:rsidR="00EB25BF" w:rsidRPr="00EB25BF">
        <w:rPr>
          <w:rFonts w:ascii="Times New Roman" w:hAnsi="Times New Roman" w:cs="Times New Roman"/>
          <w:sz w:val="28"/>
          <w:szCs w:val="28"/>
        </w:rPr>
        <w:t>.</w:t>
      </w:r>
    </w:p>
    <w:p w:rsidR="00A22443" w:rsidRPr="00A22443" w:rsidRDefault="00A22443" w:rsidP="00D23AB4">
      <w:pPr>
        <w:shd w:val="clear" w:color="auto" w:fill="FFFFFF" w:themeFill="background1"/>
        <w:spacing w:after="0" w:line="240" w:lineRule="auto"/>
        <w:ind w:firstLine="709"/>
        <w:jc w:val="both"/>
        <w:rPr>
          <w:rFonts w:ascii="Times New Roman" w:hAnsi="Times New Roman" w:cs="Times New Roman"/>
          <w:b/>
          <w:sz w:val="28"/>
          <w:szCs w:val="28"/>
        </w:rPr>
      </w:pPr>
      <w:r w:rsidRPr="00A22443">
        <w:rPr>
          <w:rFonts w:ascii="Times New Roman" w:hAnsi="Times New Roman" w:cs="Times New Roman"/>
          <w:b/>
          <w:sz w:val="28"/>
          <w:szCs w:val="28"/>
        </w:rPr>
        <w:t>Подраздел 0801 «Культура».</w:t>
      </w:r>
    </w:p>
    <w:p w:rsidR="00A22443" w:rsidRDefault="00A22443" w:rsidP="00A22443">
      <w:pPr>
        <w:shd w:val="clear" w:color="auto" w:fill="FFFFFF" w:themeFill="background1"/>
        <w:spacing w:after="0" w:line="240" w:lineRule="auto"/>
        <w:ind w:firstLine="709"/>
        <w:jc w:val="both"/>
        <w:rPr>
          <w:rFonts w:ascii="Times New Roman" w:hAnsi="Times New Roman" w:cs="Times New Roman"/>
          <w:sz w:val="28"/>
          <w:szCs w:val="28"/>
        </w:rPr>
      </w:pPr>
      <w:r w:rsidRPr="005F501E">
        <w:rPr>
          <w:rFonts w:ascii="Times New Roman" w:hAnsi="Times New Roman" w:cs="Times New Roman"/>
          <w:sz w:val="28"/>
          <w:szCs w:val="28"/>
        </w:rPr>
        <w:t>Первоначально бюджетом преду</w:t>
      </w:r>
      <w:r>
        <w:rPr>
          <w:rFonts w:ascii="Times New Roman" w:hAnsi="Times New Roman" w:cs="Times New Roman"/>
          <w:sz w:val="28"/>
          <w:szCs w:val="28"/>
        </w:rPr>
        <w:t>смотрены расходы в сумме 67 792,7</w:t>
      </w:r>
      <w:r w:rsidRPr="005F501E">
        <w:rPr>
          <w:rFonts w:ascii="Times New Roman" w:hAnsi="Times New Roman" w:cs="Times New Roman"/>
          <w:sz w:val="28"/>
          <w:szCs w:val="28"/>
        </w:rPr>
        <w:t xml:space="preserve"> тыс. рублей, в течение года пл</w:t>
      </w:r>
      <w:r>
        <w:rPr>
          <w:rFonts w:ascii="Times New Roman" w:hAnsi="Times New Roman" w:cs="Times New Roman"/>
          <w:sz w:val="28"/>
          <w:szCs w:val="28"/>
        </w:rPr>
        <w:t>ановые назначения увеличились на 10 192,0</w:t>
      </w:r>
      <w:r w:rsidRPr="005F501E">
        <w:rPr>
          <w:rFonts w:ascii="Times New Roman" w:hAnsi="Times New Roman" w:cs="Times New Roman"/>
          <w:sz w:val="28"/>
          <w:szCs w:val="28"/>
        </w:rPr>
        <w:t xml:space="preserve"> тыс. рублей и </w:t>
      </w:r>
      <w:r>
        <w:rPr>
          <w:rFonts w:ascii="Times New Roman" w:hAnsi="Times New Roman" w:cs="Times New Roman"/>
          <w:sz w:val="28"/>
          <w:szCs w:val="28"/>
        </w:rPr>
        <w:t>составили 77 984,7</w:t>
      </w:r>
      <w:r w:rsidRPr="005F501E">
        <w:rPr>
          <w:rFonts w:ascii="Times New Roman" w:hAnsi="Times New Roman" w:cs="Times New Roman"/>
          <w:sz w:val="28"/>
          <w:szCs w:val="28"/>
        </w:rPr>
        <w:t xml:space="preserve"> тыс. рублей. Фактические расходы за 20</w:t>
      </w:r>
      <w:r>
        <w:rPr>
          <w:rFonts w:ascii="Times New Roman" w:hAnsi="Times New Roman" w:cs="Times New Roman"/>
          <w:sz w:val="28"/>
          <w:szCs w:val="28"/>
        </w:rPr>
        <w:t>24 год составили 77 979,7 тыс. рублей или 100,0</w:t>
      </w:r>
      <w:r w:rsidRPr="005F501E">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 годом </w:t>
      </w:r>
      <w:r w:rsidRPr="00EB25BF">
        <w:rPr>
          <w:rFonts w:ascii="Times New Roman" w:hAnsi="Times New Roman" w:cs="Times New Roman"/>
          <w:sz w:val="28"/>
          <w:szCs w:val="28"/>
        </w:rPr>
        <w:t xml:space="preserve">расходы увеличились на </w:t>
      </w:r>
      <w:r>
        <w:rPr>
          <w:rFonts w:ascii="Times New Roman" w:hAnsi="Times New Roman" w:cs="Times New Roman"/>
          <w:sz w:val="28"/>
          <w:szCs w:val="28"/>
        </w:rPr>
        <w:t>4 171,4</w:t>
      </w:r>
      <w:r w:rsidRPr="00EB25BF">
        <w:rPr>
          <w:rFonts w:ascii="Times New Roman" w:hAnsi="Times New Roman" w:cs="Times New Roman"/>
          <w:sz w:val="28"/>
          <w:szCs w:val="28"/>
        </w:rPr>
        <w:t xml:space="preserve"> тыс. рублей или на </w:t>
      </w:r>
      <w:r>
        <w:rPr>
          <w:rFonts w:ascii="Times New Roman" w:hAnsi="Times New Roman" w:cs="Times New Roman"/>
          <w:sz w:val="28"/>
          <w:szCs w:val="28"/>
        </w:rPr>
        <w:t>5,6%</w:t>
      </w:r>
      <w:r w:rsidRPr="00EB25BF">
        <w:rPr>
          <w:rFonts w:ascii="Times New Roman" w:hAnsi="Times New Roman" w:cs="Times New Roman"/>
          <w:sz w:val="28"/>
          <w:szCs w:val="28"/>
        </w:rPr>
        <w:t>.</w:t>
      </w:r>
    </w:p>
    <w:p w:rsidR="00A22443" w:rsidRPr="00DC7F8A" w:rsidRDefault="007A1F3C" w:rsidP="00A22443">
      <w:pPr>
        <w:shd w:val="clear" w:color="auto" w:fill="FFFFFF" w:themeFill="background1"/>
        <w:spacing w:after="0" w:line="240" w:lineRule="auto"/>
        <w:ind w:firstLine="709"/>
        <w:jc w:val="both"/>
        <w:rPr>
          <w:rFonts w:ascii="Times New Roman" w:hAnsi="Times New Roman" w:cs="Times New Roman"/>
          <w:b/>
          <w:sz w:val="28"/>
          <w:szCs w:val="28"/>
        </w:rPr>
      </w:pPr>
      <w:r w:rsidRPr="00DC7F8A">
        <w:rPr>
          <w:rFonts w:ascii="Times New Roman" w:hAnsi="Times New Roman" w:cs="Times New Roman"/>
          <w:b/>
          <w:sz w:val="28"/>
          <w:szCs w:val="28"/>
        </w:rPr>
        <w:t>Подраздел 0804 «Другие вопросы в области культуры».</w:t>
      </w:r>
    </w:p>
    <w:p w:rsidR="007A1F3C" w:rsidRDefault="007A1F3C" w:rsidP="007A1F3C">
      <w:pPr>
        <w:shd w:val="clear" w:color="auto" w:fill="FFFFFF" w:themeFill="background1"/>
        <w:spacing w:after="0" w:line="240" w:lineRule="auto"/>
        <w:ind w:firstLine="709"/>
        <w:jc w:val="both"/>
        <w:rPr>
          <w:rFonts w:ascii="Times New Roman" w:hAnsi="Times New Roman" w:cs="Times New Roman"/>
          <w:sz w:val="28"/>
          <w:szCs w:val="28"/>
        </w:rPr>
      </w:pPr>
      <w:r w:rsidRPr="005F501E">
        <w:rPr>
          <w:rFonts w:ascii="Times New Roman" w:hAnsi="Times New Roman" w:cs="Times New Roman"/>
          <w:sz w:val="28"/>
          <w:szCs w:val="28"/>
        </w:rPr>
        <w:t>Первоначально бюджетом преду</w:t>
      </w:r>
      <w:r>
        <w:rPr>
          <w:rFonts w:ascii="Times New Roman" w:hAnsi="Times New Roman" w:cs="Times New Roman"/>
          <w:sz w:val="28"/>
          <w:szCs w:val="28"/>
        </w:rPr>
        <w:t xml:space="preserve">смотрены расходы в сумме </w:t>
      </w:r>
      <w:r w:rsidR="00BA7DCC">
        <w:rPr>
          <w:rFonts w:ascii="Times New Roman" w:hAnsi="Times New Roman" w:cs="Times New Roman"/>
          <w:sz w:val="28"/>
          <w:szCs w:val="28"/>
        </w:rPr>
        <w:t>2 711,7</w:t>
      </w:r>
      <w:r w:rsidRPr="005F501E">
        <w:rPr>
          <w:rFonts w:ascii="Times New Roman" w:hAnsi="Times New Roman" w:cs="Times New Roman"/>
          <w:sz w:val="28"/>
          <w:szCs w:val="28"/>
        </w:rPr>
        <w:t xml:space="preserve"> тыс. рублей, в течение года пл</w:t>
      </w:r>
      <w:r>
        <w:rPr>
          <w:rFonts w:ascii="Times New Roman" w:hAnsi="Times New Roman" w:cs="Times New Roman"/>
          <w:sz w:val="28"/>
          <w:szCs w:val="28"/>
        </w:rPr>
        <w:t>ановые назначения увеличились н</w:t>
      </w:r>
      <w:r w:rsidR="00BA7DCC">
        <w:rPr>
          <w:rFonts w:ascii="Times New Roman" w:hAnsi="Times New Roman" w:cs="Times New Roman"/>
          <w:sz w:val="28"/>
          <w:szCs w:val="28"/>
        </w:rPr>
        <w:t>а 581,4</w:t>
      </w:r>
      <w:r w:rsidRPr="005F501E">
        <w:rPr>
          <w:rFonts w:ascii="Times New Roman" w:hAnsi="Times New Roman" w:cs="Times New Roman"/>
          <w:sz w:val="28"/>
          <w:szCs w:val="28"/>
        </w:rPr>
        <w:t xml:space="preserve"> тыс. рублей и </w:t>
      </w:r>
      <w:r>
        <w:rPr>
          <w:rFonts w:ascii="Times New Roman" w:hAnsi="Times New Roman" w:cs="Times New Roman"/>
          <w:sz w:val="28"/>
          <w:szCs w:val="28"/>
        </w:rPr>
        <w:t xml:space="preserve">составили </w:t>
      </w:r>
      <w:r w:rsidR="00BA7DCC">
        <w:rPr>
          <w:rFonts w:ascii="Times New Roman" w:hAnsi="Times New Roman" w:cs="Times New Roman"/>
          <w:sz w:val="28"/>
          <w:szCs w:val="28"/>
        </w:rPr>
        <w:t>3 293,1</w:t>
      </w:r>
      <w:r w:rsidRPr="005F501E">
        <w:rPr>
          <w:rFonts w:ascii="Times New Roman" w:hAnsi="Times New Roman" w:cs="Times New Roman"/>
          <w:sz w:val="28"/>
          <w:szCs w:val="28"/>
        </w:rPr>
        <w:t xml:space="preserve"> тыс. рублей. Фактические расходы за 20</w:t>
      </w:r>
      <w:r>
        <w:rPr>
          <w:rFonts w:ascii="Times New Roman" w:hAnsi="Times New Roman" w:cs="Times New Roman"/>
          <w:sz w:val="28"/>
          <w:szCs w:val="28"/>
        </w:rPr>
        <w:t xml:space="preserve">24 год составили </w:t>
      </w:r>
      <w:r w:rsidR="00BA7DCC">
        <w:rPr>
          <w:rFonts w:ascii="Times New Roman" w:hAnsi="Times New Roman" w:cs="Times New Roman"/>
          <w:sz w:val="28"/>
          <w:szCs w:val="28"/>
        </w:rPr>
        <w:t>3 268,2</w:t>
      </w:r>
      <w:r>
        <w:rPr>
          <w:rFonts w:ascii="Times New Roman" w:hAnsi="Times New Roman" w:cs="Times New Roman"/>
          <w:sz w:val="28"/>
          <w:szCs w:val="28"/>
        </w:rPr>
        <w:t xml:space="preserve"> тыс. рублей или </w:t>
      </w:r>
      <w:r w:rsidR="00BA7DCC">
        <w:rPr>
          <w:rFonts w:ascii="Times New Roman" w:hAnsi="Times New Roman" w:cs="Times New Roman"/>
          <w:sz w:val="28"/>
          <w:szCs w:val="28"/>
        </w:rPr>
        <w:t>99,2</w:t>
      </w:r>
      <w:r w:rsidRPr="005F501E">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 годом </w:t>
      </w:r>
      <w:r w:rsidRPr="00EB25BF">
        <w:rPr>
          <w:rFonts w:ascii="Times New Roman" w:hAnsi="Times New Roman" w:cs="Times New Roman"/>
          <w:sz w:val="28"/>
          <w:szCs w:val="28"/>
        </w:rPr>
        <w:t xml:space="preserve">расходы увеличились на </w:t>
      </w:r>
      <w:r>
        <w:rPr>
          <w:rFonts w:ascii="Times New Roman" w:hAnsi="Times New Roman" w:cs="Times New Roman"/>
          <w:sz w:val="28"/>
          <w:szCs w:val="28"/>
        </w:rPr>
        <w:t>4</w:t>
      </w:r>
      <w:r w:rsidR="00BA7DCC">
        <w:rPr>
          <w:rFonts w:ascii="Times New Roman" w:hAnsi="Times New Roman" w:cs="Times New Roman"/>
          <w:sz w:val="28"/>
          <w:szCs w:val="28"/>
        </w:rPr>
        <w:t>19,8</w:t>
      </w:r>
      <w:r w:rsidRPr="00EB25BF">
        <w:rPr>
          <w:rFonts w:ascii="Times New Roman" w:hAnsi="Times New Roman" w:cs="Times New Roman"/>
          <w:sz w:val="28"/>
          <w:szCs w:val="28"/>
        </w:rPr>
        <w:t xml:space="preserve"> тыс. рублей или на </w:t>
      </w:r>
      <w:r w:rsidR="00BA7DCC">
        <w:rPr>
          <w:rFonts w:ascii="Times New Roman" w:hAnsi="Times New Roman" w:cs="Times New Roman"/>
          <w:sz w:val="28"/>
          <w:szCs w:val="28"/>
        </w:rPr>
        <w:t>17,7</w:t>
      </w:r>
      <w:r>
        <w:rPr>
          <w:rFonts w:ascii="Times New Roman" w:hAnsi="Times New Roman" w:cs="Times New Roman"/>
          <w:sz w:val="28"/>
          <w:szCs w:val="28"/>
        </w:rPr>
        <w:t>%</w:t>
      </w:r>
      <w:r w:rsidRPr="00EB25BF">
        <w:rPr>
          <w:rFonts w:ascii="Times New Roman" w:hAnsi="Times New Roman" w:cs="Times New Roman"/>
          <w:sz w:val="28"/>
          <w:szCs w:val="28"/>
        </w:rPr>
        <w:t>.</w:t>
      </w:r>
    </w:p>
    <w:p w:rsidR="00841E25" w:rsidRPr="00841E25" w:rsidRDefault="00841E25" w:rsidP="00D23AB4">
      <w:pPr>
        <w:shd w:val="clear" w:color="auto" w:fill="FFFFFF" w:themeFill="background1"/>
        <w:spacing w:after="0" w:line="240" w:lineRule="auto"/>
        <w:ind w:firstLine="709"/>
        <w:jc w:val="both"/>
        <w:rPr>
          <w:rFonts w:ascii="Times New Roman" w:hAnsi="Times New Roman" w:cs="Times New Roman"/>
          <w:sz w:val="28"/>
          <w:szCs w:val="28"/>
        </w:rPr>
      </w:pPr>
      <w:r w:rsidRPr="00841E25">
        <w:rPr>
          <w:rFonts w:ascii="Times New Roman" w:hAnsi="Times New Roman" w:cs="Times New Roman"/>
          <w:b/>
          <w:bCs/>
          <w:sz w:val="28"/>
          <w:szCs w:val="28"/>
        </w:rPr>
        <w:t>Раздел 10 «Социальная политика»</w:t>
      </w:r>
      <w:r w:rsidRPr="00841E25">
        <w:rPr>
          <w:rFonts w:ascii="Times New Roman" w:hAnsi="Times New Roman" w:cs="Times New Roman"/>
          <w:sz w:val="28"/>
          <w:szCs w:val="28"/>
        </w:rPr>
        <w:t xml:space="preserve">. </w:t>
      </w:r>
    </w:p>
    <w:p w:rsidR="008C03C6" w:rsidRDefault="008C03C6" w:rsidP="00D23AB4">
      <w:pPr>
        <w:shd w:val="clear" w:color="auto" w:fill="FFFFFF" w:themeFill="background1"/>
        <w:spacing w:after="0" w:line="240" w:lineRule="auto"/>
        <w:ind w:firstLine="709"/>
        <w:jc w:val="both"/>
        <w:rPr>
          <w:rFonts w:ascii="Times New Roman" w:hAnsi="Times New Roman" w:cs="Times New Roman"/>
          <w:sz w:val="28"/>
          <w:szCs w:val="28"/>
        </w:rPr>
      </w:pPr>
      <w:r w:rsidRPr="008C03C6">
        <w:rPr>
          <w:rFonts w:ascii="Times New Roman" w:hAnsi="Times New Roman" w:cs="Times New Roman"/>
          <w:sz w:val="28"/>
          <w:szCs w:val="28"/>
        </w:rPr>
        <w:t xml:space="preserve">Первоначально бюджетом предусмотрены расходы в сумме </w:t>
      </w:r>
      <w:r w:rsidR="00DC7F8A">
        <w:rPr>
          <w:rFonts w:ascii="Times New Roman" w:hAnsi="Times New Roman" w:cs="Times New Roman"/>
          <w:sz w:val="28"/>
          <w:szCs w:val="28"/>
        </w:rPr>
        <w:t>45 969,7</w:t>
      </w:r>
      <w:r w:rsidRPr="008C03C6">
        <w:rPr>
          <w:rFonts w:ascii="Times New Roman" w:hAnsi="Times New Roman" w:cs="Times New Roman"/>
          <w:sz w:val="28"/>
          <w:szCs w:val="28"/>
        </w:rPr>
        <w:t xml:space="preserve"> тыс. рублей, в течение года плановые назначения </w:t>
      </w:r>
      <w:r w:rsidR="00435F1B">
        <w:rPr>
          <w:rFonts w:ascii="Times New Roman" w:hAnsi="Times New Roman" w:cs="Times New Roman"/>
          <w:sz w:val="28"/>
          <w:szCs w:val="28"/>
        </w:rPr>
        <w:t>увеличились</w:t>
      </w:r>
      <w:r w:rsidRPr="008C03C6">
        <w:rPr>
          <w:rFonts w:ascii="Times New Roman" w:hAnsi="Times New Roman" w:cs="Times New Roman"/>
          <w:sz w:val="28"/>
          <w:szCs w:val="28"/>
        </w:rPr>
        <w:t xml:space="preserve"> на </w:t>
      </w:r>
      <w:r w:rsidR="00DC7F8A">
        <w:rPr>
          <w:rFonts w:ascii="Times New Roman" w:hAnsi="Times New Roman" w:cs="Times New Roman"/>
          <w:sz w:val="28"/>
          <w:szCs w:val="28"/>
        </w:rPr>
        <w:t>3 038,0</w:t>
      </w:r>
      <w:r w:rsidRPr="008C03C6">
        <w:rPr>
          <w:rFonts w:ascii="Times New Roman" w:hAnsi="Times New Roman" w:cs="Times New Roman"/>
          <w:sz w:val="28"/>
          <w:szCs w:val="28"/>
        </w:rPr>
        <w:t xml:space="preserve"> тыс. рублей и составили </w:t>
      </w:r>
      <w:r w:rsidR="008A6C54">
        <w:rPr>
          <w:rFonts w:ascii="Times New Roman" w:hAnsi="Times New Roman" w:cs="Times New Roman"/>
          <w:sz w:val="28"/>
          <w:szCs w:val="28"/>
        </w:rPr>
        <w:t>49 007,7</w:t>
      </w:r>
      <w:r w:rsidRPr="008C03C6">
        <w:rPr>
          <w:rFonts w:ascii="Times New Roman" w:hAnsi="Times New Roman" w:cs="Times New Roman"/>
          <w:sz w:val="28"/>
          <w:szCs w:val="28"/>
        </w:rPr>
        <w:t xml:space="preserve"> тыс. рублей. Фактические расходы за 20</w:t>
      </w:r>
      <w:r w:rsidR="008A6C54">
        <w:rPr>
          <w:rFonts w:ascii="Times New Roman" w:hAnsi="Times New Roman" w:cs="Times New Roman"/>
          <w:sz w:val="28"/>
          <w:szCs w:val="28"/>
        </w:rPr>
        <w:t>24</w:t>
      </w:r>
      <w:r w:rsidRPr="008C03C6">
        <w:rPr>
          <w:rFonts w:ascii="Times New Roman" w:hAnsi="Times New Roman" w:cs="Times New Roman"/>
          <w:sz w:val="28"/>
          <w:szCs w:val="28"/>
        </w:rPr>
        <w:t xml:space="preserve"> год составили </w:t>
      </w:r>
      <w:r w:rsidR="008A6C54">
        <w:rPr>
          <w:rFonts w:ascii="Times New Roman" w:hAnsi="Times New Roman" w:cs="Times New Roman"/>
          <w:sz w:val="28"/>
          <w:szCs w:val="28"/>
        </w:rPr>
        <w:t>47 655,0</w:t>
      </w:r>
      <w:r w:rsidRPr="008C03C6">
        <w:rPr>
          <w:rFonts w:ascii="Times New Roman" w:hAnsi="Times New Roman" w:cs="Times New Roman"/>
          <w:sz w:val="28"/>
          <w:szCs w:val="28"/>
        </w:rPr>
        <w:t xml:space="preserve"> тыс. рублей или </w:t>
      </w:r>
      <w:r w:rsidR="008A6C54">
        <w:rPr>
          <w:rFonts w:ascii="Times New Roman" w:hAnsi="Times New Roman" w:cs="Times New Roman"/>
          <w:sz w:val="28"/>
          <w:szCs w:val="28"/>
        </w:rPr>
        <w:t>97,2</w:t>
      </w:r>
      <w:r w:rsidRPr="008C03C6">
        <w:rPr>
          <w:rFonts w:ascii="Times New Roman" w:hAnsi="Times New Roman" w:cs="Times New Roman"/>
          <w:sz w:val="28"/>
          <w:szCs w:val="28"/>
        </w:rPr>
        <w:t>% к уточненному плану.</w:t>
      </w:r>
      <w:r w:rsidR="008A6C54">
        <w:rPr>
          <w:rFonts w:ascii="Times New Roman" w:hAnsi="Times New Roman" w:cs="Times New Roman"/>
          <w:sz w:val="28"/>
          <w:szCs w:val="28"/>
        </w:rPr>
        <w:t xml:space="preserve"> По сравнению с 2023</w:t>
      </w:r>
      <w:r w:rsidR="00435F1B">
        <w:rPr>
          <w:rFonts w:ascii="Times New Roman" w:hAnsi="Times New Roman" w:cs="Times New Roman"/>
          <w:sz w:val="28"/>
          <w:szCs w:val="28"/>
        </w:rPr>
        <w:t xml:space="preserve"> годом </w:t>
      </w:r>
      <w:r w:rsidRPr="008C03C6">
        <w:rPr>
          <w:rFonts w:ascii="Times New Roman" w:hAnsi="Times New Roman" w:cs="Times New Roman"/>
          <w:sz w:val="28"/>
          <w:szCs w:val="28"/>
        </w:rPr>
        <w:t>расходы у</w:t>
      </w:r>
      <w:r w:rsidR="00435F1B">
        <w:rPr>
          <w:rFonts w:ascii="Times New Roman" w:hAnsi="Times New Roman" w:cs="Times New Roman"/>
          <w:sz w:val="28"/>
          <w:szCs w:val="28"/>
        </w:rPr>
        <w:t>величились</w:t>
      </w:r>
      <w:r w:rsidRPr="008C03C6">
        <w:rPr>
          <w:rFonts w:ascii="Times New Roman" w:hAnsi="Times New Roman" w:cs="Times New Roman"/>
          <w:sz w:val="28"/>
          <w:szCs w:val="28"/>
        </w:rPr>
        <w:t xml:space="preserve"> на </w:t>
      </w:r>
      <w:r w:rsidR="008A6C54">
        <w:rPr>
          <w:rFonts w:ascii="Times New Roman" w:hAnsi="Times New Roman" w:cs="Times New Roman"/>
          <w:sz w:val="28"/>
          <w:szCs w:val="28"/>
        </w:rPr>
        <w:t>1 784,1</w:t>
      </w:r>
      <w:r w:rsidRPr="008C03C6">
        <w:rPr>
          <w:rFonts w:ascii="Times New Roman" w:hAnsi="Times New Roman" w:cs="Times New Roman"/>
          <w:sz w:val="28"/>
          <w:szCs w:val="28"/>
        </w:rPr>
        <w:t xml:space="preserve"> тыс. рублей или на </w:t>
      </w:r>
      <w:r w:rsidR="008A6C54">
        <w:rPr>
          <w:rFonts w:ascii="Times New Roman" w:hAnsi="Times New Roman" w:cs="Times New Roman"/>
          <w:sz w:val="28"/>
          <w:szCs w:val="28"/>
        </w:rPr>
        <w:t>3,9%</w:t>
      </w:r>
      <w:r w:rsidRPr="008C03C6">
        <w:rPr>
          <w:rFonts w:ascii="Times New Roman" w:hAnsi="Times New Roman" w:cs="Times New Roman"/>
          <w:sz w:val="28"/>
          <w:szCs w:val="28"/>
        </w:rPr>
        <w:t>.</w:t>
      </w:r>
    </w:p>
    <w:p w:rsidR="008A6C54" w:rsidRPr="000D4252" w:rsidRDefault="000D4252" w:rsidP="00D23AB4">
      <w:pPr>
        <w:shd w:val="clear" w:color="auto" w:fill="FFFFFF" w:themeFill="background1"/>
        <w:spacing w:after="0" w:line="240" w:lineRule="auto"/>
        <w:ind w:firstLine="709"/>
        <w:jc w:val="both"/>
        <w:rPr>
          <w:rFonts w:ascii="Times New Roman" w:hAnsi="Times New Roman" w:cs="Times New Roman"/>
          <w:b/>
          <w:sz w:val="28"/>
          <w:szCs w:val="28"/>
        </w:rPr>
      </w:pPr>
      <w:r w:rsidRPr="000D4252">
        <w:rPr>
          <w:rFonts w:ascii="Times New Roman" w:hAnsi="Times New Roman" w:cs="Times New Roman"/>
          <w:b/>
          <w:sz w:val="28"/>
          <w:szCs w:val="28"/>
        </w:rPr>
        <w:t>Подраздел 1001 «Пенсионное обеспечение».</w:t>
      </w:r>
    </w:p>
    <w:p w:rsidR="000D4252" w:rsidRDefault="000D4252" w:rsidP="00D23AB4">
      <w:pPr>
        <w:shd w:val="clear" w:color="auto" w:fill="FFFFFF" w:themeFill="background1"/>
        <w:spacing w:after="0" w:line="240" w:lineRule="auto"/>
        <w:ind w:firstLine="709"/>
        <w:jc w:val="both"/>
        <w:rPr>
          <w:rFonts w:ascii="Times New Roman" w:hAnsi="Times New Roman" w:cs="Times New Roman"/>
          <w:sz w:val="28"/>
          <w:szCs w:val="28"/>
        </w:rPr>
      </w:pPr>
      <w:r w:rsidRPr="000D4252">
        <w:rPr>
          <w:rFonts w:ascii="Times New Roman" w:hAnsi="Times New Roman" w:cs="Times New Roman"/>
          <w:sz w:val="28"/>
          <w:szCs w:val="28"/>
        </w:rPr>
        <w:t>Первоначально бюджетом предус</w:t>
      </w:r>
      <w:r>
        <w:rPr>
          <w:rFonts w:ascii="Times New Roman" w:hAnsi="Times New Roman" w:cs="Times New Roman"/>
          <w:sz w:val="28"/>
          <w:szCs w:val="28"/>
        </w:rPr>
        <w:t>мотрены расходы в сумме 6 738,5</w:t>
      </w:r>
      <w:r w:rsidRPr="000D4252">
        <w:rPr>
          <w:rFonts w:ascii="Times New Roman" w:hAnsi="Times New Roman" w:cs="Times New Roman"/>
          <w:sz w:val="28"/>
          <w:szCs w:val="28"/>
        </w:rPr>
        <w:t xml:space="preserve"> тыс. рублей, в течение года планов</w:t>
      </w:r>
      <w:r>
        <w:rPr>
          <w:rFonts w:ascii="Times New Roman" w:hAnsi="Times New Roman" w:cs="Times New Roman"/>
          <w:sz w:val="28"/>
          <w:szCs w:val="28"/>
        </w:rPr>
        <w:t>ые назначения увеличились на 2 265,4</w:t>
      </w:r>
      <w:r w:rsidRPr="000D4252">
        <w:rPr>
          <w:rFonts w:ascii="Times New Roman" w:hAnsi="Times New Roman" w:cs="Times New Roman"/>
          <w:sz w:val="28"/>
          <w:szCs w:val="28"/>
        </w:rPr>
        <w:t xml:space="preserve"> </w:t>
      </w:r>
      <w:r>
        <w:rPr>
          <w:rFonts w:ascii="Times New Roman" w:hAnsi="Times New Roman" w:cs="Times New Roman"/>
          <w:sz w:val="28"/>
          <w:szCs w:val="28"/>
        </w:rPr>
        <w:t>тыс. рублей и составили 9 003,9</w:t>
      </w:r>
      <w:r w:rsidRPr="000D4252">
        <w:rPr>
          <w:rFonts w:ascii="Times New Roman" w:hAnsi="Times New Roman" w:cs="Times New Roman"/>
          <w:sz w:val="28"/>
          <w:szCs w:val="28"/>
        </w:rPr>
        <w:t xml:space="preserve"> тыс. рублей. Фактические расход</w:t>
      </w:r>
      <w:r>
        <w:rPr>
          <w:rFonts w:ascii="Times New Roman" w:hAnsi="Times New Roman" w:cs="Times New Roman"/>
          <w:sz w:val="28"/>
          <w:szCs w:val="28"/>
        </w:rPr>
        <w:t>ы за 2024 год составили 9 003,9 тыс. рублей или 100,0</w:t>
      </w:r>
      <w:r w:rsidRPr="000D4252">
        <w:rPr>
          <w:rFonts w:ascii="Times New Roman" w:hAnsi="Times New Roman" w:cs="Times New Roman"/>
          <w:sz w:val="28"/>
          <w:szCs w:val="28"/>
        </w:rPr>
        <w:t>% к уточненному плану. По сравнению с 2023 годо</w:t>
      </w:r>
      <w:r>
        <w:rPr>
          <w:rFonts w:ascii="Times New Roman" w:hAnsi="Times New Roman" w:cs="Times New Roman"/>
          <w:sz w:val="28"/>
          <w:szCs w:val="28"/>
        </w:rPr>
        <w:t>м расходы увеличились на 2 065,5 тыс. рублей или на 29,8</w:t>
      </w:r>
      <w:r w:rsidRPr="000D4252">
        <w:rPr>
          <w:rFonts w:ascii="Times New Roman" w:hAnsi="Times New Roman" w:cs="Times New Roman"/>
          <w:sz w:val="28"/>
          <w:szCs w:val="28"/>
        </w:rPr>
        <w:t>%.</w:t>
      </w:r>
    </w:p>
    <w:p w:rsidR="000D4252" w:rsidRPr="00DE1D99" w:rsidRDefault="00DE1D99" w:rsidP="00D23AB4">
      <w:pPr>
        <w:shd w:val="clear" w:color="auto" w:fill="FFFFFF" w:themeFill="background1"/>
        <w:spacing w:after="0" w:line="240" w:lineRule="auto"/>
        <w:ind w:firstLine="709"/>
        <w:jc w:val="both"/>
        <w:rPr>
          <w:rFonts w:ascii="Times New Roman" w:hAnsi="Times New Roman" w:cs="Times New Roman"/>
          <w:b/>
          <w:sz w:val="28"/>
          <w:szCs w:val="28"/>
        </w:rPr>
      </w:pPr>
      <w:r w:rsidRPr="00DE1D99">
        <w:rPr>
          <w:rFonts w:ascii="Times New Roman" w:hAnsi="Times New Roman" w:cs="Times New Roman"/>
          <w:b/>
          <w:sz w:val="28"/>
          <w:szCs w:val="28"/>
        </w:rPr>
        <w:t>Подраздел 1003 «Социальное обеспечение населения».</w:t>
      </w:r>
    </w:p>
    <w:p w:rsidR="00DE1D99" w:rsidRDefault="00DE1D99" w:rsidP="00DE1D99">
      <w:pPr>
        <w:shd w:val="clear" w:color="auto" w:fill="FFFFFF" w:themeFill="background1"/>
        <w:spacing w:after="0" w:line="240" w:lineRule="auto"/>
        <w:ind w:firstLine="709"/>
        <w:jc w:val="both"/>
        <w:rPr>
          <w:rFonts w:ascii="Times New Roman" w:hAnsi="Times New Roman" w:cs="Times New Roman"/>
          <w:sz w:val="28"/>
          <w:szCs w:val="28"/>
        </w:rPr>
      </w:pPr>
      <w:r w:rsidRPr="008C03C6">
        <w:rPr>
          <w:rFonts w:ascii="Times New Roman" w:hAnsi="Times New Roman" w:cs="Times New Roman"/>
          <w:sz w:val="28"/>
          <w:szCs w:val="28"/>
        </w:rPr>
        <w:t xml:space="preserve">Первоначально бюджетом предусмотрены расходы в сумме </w:t>
      </w:r>
      <w:r w:rsidR="00C67291">
        <w:rPr>
          <w:rFonts w:ascii="Times New Roman" w:hAnsi="Times New Roman" w:cs="Times New Roman"/>
          <w:sz w:val="28"/>
          <w:szCs w:val="28"/>
        </w:rPr>
        <w:t>8</w:t>
      </w:r>
      <w:r w:rsidR="00AF1099">
        <w:rPr>
          <w:rFonts w:ascii="Times New Roman" w:hAnsi="Times New Roman" w:cs="Times New Roman"/>
          <w:sz w:val="28"/>
          <w:szCs w:val="28"/>
        </w:rPr>
        <w:t> 915,2</w:t>
      </w:r>
      <w:r w:rsidRPr="008C03C6">
        <w:rPr>
          <w:rFonts w:ascii="Times New Roman" w:hAnsi="Times New Roman" w:cs="Times New Roman"/>
          <w:sz w:val="28"/>
          <w:szCs w:val="28"/>
        </w:rPr>
        <w:t xml:space="preserve"> тыс. рублей, в течение года плановые назначения </w:t>
      </w:r>
      <w:r>
        <w:rPr>
          <w:rFonts w:ascii="Times New Roman" w:hAnsi="Times New Roman" w:cs="Times New Roman"/>
          <w:sz w:val="28"/>
          <w:szCs w:val="28"/>
        </w:rPr>
        <w:t>увеличились</w:t>
      </w:r>
      <w:r w:rsidRPr="008C03C6">
        <w:rPr>
          <w:rFonts w:ascii="Times New Roman" w:hAnsi="Times New Roman" w:cs="Times New Roman"/>
          <w:sz w:val="28"/>
          <w:szCs w:val="28"/>
        </w:rPr>
        <w:t xml:space="preserve"> на </w:t>
      </w:r>
      <w:r w:rsidR="00AF1099">
        <w:rPr>
          <w:rFonts w:ascii="Times New Roman" w:hAnsi="Times New Roman" w:cs="Times New Roman"/>
          <w:sz w:val="28"/>
          <w:szCs w:val="28"/>
        </w:rPr>
        <w:t>170,7</w:t>
      </w:r>
      <w:r w:rsidRPr="008C03C6">
        <w:rPr>
          <w:rFonts w:ascii="Times New Roman" w:hAnsi="Times New Roman" w:cs="Times New Roman"/>
          <w:sz w:val="28"/>
          <w:szCs w:val="28"/>
        </w:rPr>
        <w:t xml:space="preserve"> тыс. рублей и составили </w:t>
      </w:r>
      <w:r>
        <w:rPr>
          <w:rFonts w:ascii="Times New Roman" w:hAnsi="Times New Roman" w:cs="Times New Roman"/>
          <w:sz w:val="28"/>
          <w:szCs w:val="28"/>
        </w:rPr>
        <w:t>9 085,9</w:t>
      </w:r>
      <w:r w:rsidRPr="008C03C6">
        <w:rPr>
          <w:rFonts w:ascii="Times New Roman" w:hAnsi="Times New Roman" w:cs="Times New Roman"/>
          <w:sz w:val="28"/>
          <w:szCs w:val="28"/>
        </w:rPr>
        <w:t xml:space="preserve"> тыс. рублей. Фактические расходы за 20</w:t>
      </w:r>
      <w:r>
        <w:rPr>
          <w:rFonts w:ascii="Times New Roman" w:hAnsi="Times New Roman" w:cs="Times New Roman"/>
          <w:sz w:val="28"/>
          <w:szCs w:val="28"/>
        </w:rPr>
        <w:t>24</w:t>
      </w:r>
      <w:r w:rsidRPr="008C03C6">
        <w:rPr>
          <w:rFonts w:ascii="Times New Roman" w:hAnsi="Times New Roman" w:cs="Times New Roman"/>
          <w:sz w:val="28"/>
          <w:szCs w:val="28"/>
        </w:rPr>
        <w:t xml:space="preserve"> год составили </w:t>
      </w:r>
      <w:r>
        <w:rPr>
          <w:rFonts w:ascii="Times New Roman" w:hAnsi="Times New Roman" w:cs="Times New Roman"/>
          <w:sz w:val="28"/>
          <w:szCs w:val="28"/>
        </w:rPr>
        <w:t>9 077,4</w:t>
      </w:r>
      <w:r w:rsidRPr="008C03C6">
        <w:rPr>
          <w:rFonts w:ascii="Times New Roman" w:hAnsi="Times New Roman" w:cs="Times New Roman"/>
          <w:sz w:val="28"/>
          <w:szCs w:val="28"/>
        </w:rPr>
        <w:t xml:space="preserve"> тыс. рублей или </w:t>
      </w:r>
      <w:r>
        <w:rPr>
          <w:rFonts w:ascii="Times New Roman" w:hAnsi="Times New Roman" w:cs="Times New Roman"/>
          <w:sz w:val="28"/>
          <w:szCs w:val="28"/>
        </w:rPr>
        <w:t>99,9</w:t>
      </w:r>
      <w:r w:rsidRPr="008C03C6">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 годом </w:t>
      </w:r>
      <w:r w:rsidRPr="008C03C6">
        <w:rPr>
          <w:rFonts w:ascii="Times New Roman" w:hAnsi="Times New Roman" w:cs="Times New Roman"/>
          <w:sz w:val="28"/>
          <w:szCs w:val="28"/>
        </w:rPr>
        <w:t>расходы у</w:t>
      </w:r>
      <w:r>
        <w:rPr>
          <w:rFonts w:ascii="Times New Roman" w:hAnsi="Times New Roman" w:cs="Times New Roman"/>
          <w:sz w:val="28"/>
          <w:szCs w:val="28"/>
        </w:rPr>
        <w:t>величились</w:t>
      </w:r>
      <w:r w:rsidRPr="008C03C6">
        <w:rPr>
          <w:rFonts w:ascii="Times New Roman" w:hAnsi="Times New Roman" w:cs="Times New Roman"/>
          <w:sz w:val="28"/>
          <w:szCs w:val="28"/>
        </w:rPr>
        <w:t xml:space="preserve"> на </w:t>
      </w:r>
      <w:r>
        <w:rPr>
          <w:rFonts w:ascii="Times New Roman" w:hAnsi="Times New Roman" w:cs="Times New Roman"/>
          <w:sz w:val="28"/>
          <w:szCs w:val="28"/>
        </w:rPr>
        <w:t>2,5</w:t>
      </w:r>
      <w:r w:rsidRPr="008C03C6">
        <w:rPr>
          <w:rFonts w:ascii="Times New Roman" w:hAnsi="Times New Roman" w:cs="Times New Roman"/>
          <w:sz w:val="28"/>
          <w:szCs w:val="28"/>
        </w:rPr>
        <w:t xml:space="preserve"> тыс. рублей или на </w:t>
      </w:r>
      <w:r>
        <w:rPr>
          <w:rFonts w:ascii="Times New Roman" w:hAnsi="Times New Roman" w:cs="Times New Roman"/>
          <w:sz w:val="28"/>
          <w:szCs w:val="28"/>
        </w:rPr>
        <w:t>0,03%</w:t>
      </w:r>
      <w:r w:rsidRPr="008C03C6">
        <w:rPr>
          <w:rFonts w:ascii="Times New Roman" w:hAnsi="Times New Roman" w:cs="Times New Roman"/>
          <w:sz w:val="28"/>
          <w:szCs w:val="28"/>
        </w:rPr>
        <w:t>.</w:t>
      </w:r>
    </w:p>
    <w:p w:rsidR="00DE1D99" w:rsidRDefault="00967C8F" w:rsidP="00DE1D99">
      <w:pPr>
        <w:shd w:val="clear" w:color="auto" w:fill="FFFFFF" w:themeFill="background1"/>
        <w:spacing w:after="0" w:line="240" w:lineRule="auto"/>
        <w:ind w:firstLine="709"/>
        <w:jc w:val="both"/>
        <w:rPr>
          <w:rFonts w:ascii="Times New Roman" w:hAnsi="Times New Roman" w:cs="Times New Roman"/>
          <w:b/>
          <w:sz w:val="28"/>
          <w:szCs w:val="28"/>
        </w:rPr>
      </w:pPr>
      <w:r w:rsidRPr="00967C8F">
        <w:rPr>
          <w:rFonts w:ascii="Times New Roman" w:hAnsi="Times New Roman" w:cs="Times New Roman"/>
          <w:b/>
          <w:sz w:val="28"/>
          <w:szCs w:val="28"/>
        </w:rPr>
        <w:t>Подраздел 1004 «Охрана семьи и детства».</w:t>
      </w:r>
    </w:p>
    <w:p w:rsidR="00967C8F" w:rsidRDefault="00967C8F" w:rsidP="00967C8F">
      <w:pPr>
        <w:shd w:val="clear" w:color="auto" w:fill="FFFFFF" w:themeFill="background1"/>
        <w:spacing w:after="0" w:line="240" w:lineRule="auto"/>
        <w:ind w:firstLine="709"/>
        <w:jc w:val="both"/>
        <w:rPr>
          <w:rFonts w:ascii="Times New Roman" w:hAnsi="Times New Roman" w:cs="Times New Roman"/>
          <w:sz w:val="28"/>
          <w:szCs w:val="28"/>
        </w:rPr>
      </w:pPr>
      <w:r w:rsidRPr="008C03C6">
        <w:rPr>
          <w:rFonts w:ascii="Times New Roman" w:hAnsi="Times New Roman" w:cs="Times New Roman"/>
          <w:sz w:val="28"/>
          <w:szCs w:val="28"/>
        </w:rPr>
        <w:lastRenderedPageBreak/>
        <w:t xml:space="preserve">Первоначально бюджетом предусмотрены расходы в сумме </w:t>
      </w:r>
      <w:r w:rsidR="003C03C1">
        <w:rPr>
          <w:rFonts w:ascii="Times New Roman" w:hAnsi="Times New Roman" w:cs="Times New Roman"/>
          <w:sz w:val="28"/>
          <w:szCs w:val="28"/>
        </w:rPr>
        <w:t>26</w:t>
      </w:r>
      <w:r w:rsidR="007100DD">
        <w:rPr>
          <w:rFonts w:ascii="Times New Roman" w:hAnsi="Times New Roman" w:cs="Times New Roman"/>
          <w:sz w:val="28"/>
          <w:szCs w:val="28"/>
        </w:rPr>
        <w:t> 644,6</w:t>
      </w:r>
      <w:r w:rsidRPr="008C03C6">
        <w:rPr>
          <w:rFonts w:ascii="Times New Roman" w:hAnsi="Times New Roman" w:cs="Times New Roman"/>
          <w:sz w:val="28"/>
          <w:szCs w:val="28"/>
        </w:rPr>
        <w:t xml:space="preserve"> тыс. рублей, в течение года плановые назначения </w:t>
      </w:r>
      <w:r>
        <w:rPr>
          <w:rFonts w:ascii="Times New Roman" w:hAnsi="Times New Roman" w:cs="Times New Roman"/>
          <w:sz w:val="28"/>
          <w:szCs w:val="28"/>
        </w:rPr>
        <w:t>увеличились</w:t>
      </w:r>
      <w:r w:rsidRPr="008C03C6">
        <w:rPr>
          <w:rFonts w:ascii="Times New Roman" w:hAnsi="Times New Roman" w:cs="Times New Roman"/>
          <w:sz w:val="28"/>
          <w:szCs w:val="28"/>
        </w:rPr>
        <w:t xml:space="preserve"> на </w:t>
      </w:r>
      <w:r w:rsidR="007100DD">
        <w:rPr>
          <w:rFonts w:ascii="Times New Roman" w:hAnsi="Times New Roman" w:cs="Times New Roman"/>
          <w:sz w:val="28"/>
          <w:szCs w:val="28"/>
        </w:rPr>
        <w:t>58</w:t>
      </w:r>
      <w:r w:rsidR="003C03C1">
        <w:rPr>
          <w:rFonts w:ascii="Times New Roman" w:hAnsi="Times New Roman" w:cs="Times New Roman"/>
          <w:sz w:val="28"/>
          <w:szCs w:val="28"/>
        </w:rPr>
        <w:t>3,2</w:t>
      </w:r>
      <w:r w:rsidRPr="008C03C6">
        <w:rPr>
          <w:rFonts w:ascii="Times New Roman" w:hAnsi="Times New Roman" w:cs="Times New Roman"/>
          <w:sz w:val="28"/>
          <w:szCs w:val="28"/>
        </w:rPr>
        <w:t xml:space="preserve"> тыс. рублей и составили </w:t>
      </w:r>
      <w:r w:rsidR="00E37C5C">
        <w:rPr>
          <w:rFonts w:ascii="Times New Roman" w:hAnsi="Times New Roman" w:cs="Times New Roman"/>
          <w:sz w:val="28"/>
          <w:szCs w:val="28"/>
        </w:rPr>
        <w:t>27 227,8</w:t>
      </w:r>
      <w:r w:rsidRPr="008C03C6">
        <w:rPr>
          <w:rFonts w:ascii="Times New Roman" w:hAnsi="Times New Roman" w:cs="Times New Roman"/>
          <w:sz w:val="28"/>
          <w:szCs w:val="28"/>
        </w:rPr>
        <w:t xml:space="preserve"> тыс. рублей. Фактические расходы за 20</w:t>
      </w:r>
      <w:r>
        <w:rPr>
          <w:rFonts w:ascii="Times New Roman" w:hAnsi="Times New Roman" w:cs="Times New Roman"/>
          <w:sz w:val="28"/>
          <w:szCs w:val="28"/>
        </w:rPr>
        <w:t>24</w:t>
      </w:r>
      <w:r w:rsidRPr="008C03C6">
        <w:rPr>
          <w:rFonts w:ascii="Times New Roman" w:hAnsi="Times New Roman" w:cs="Times New Roman"/>
          <w:sz w:val="28"/>
          <w:szCs w:val="28"/>
        </w:rPr>
        <w:t xml:space="preserve"> год составили </w:t>
      </w:r>
      <w:r w:rsidR="00E37C5C">
        <w:rPr>
          <w:rFonts w:ascii="Times New Roman" w:hAnsi="Times New Roman" w:cs="Times New Roman"/>
          <w:sz w:val="28"/>
          <w:szCs w:val="28"/>
        </w:rPr>
        <w:t>25 883,7</w:t>
      </w:r>
      <w:r w:rsidRPr="008C03C6">
        <w:rPr>
          <w:rFonts w:ascii="Times New Roman" w:hAnsi="Times New Roman" w:cs="Times New Roman"/>
          <w:sz w:val="28"/>
          <w:szCs w:val="28"/>
        </w:rPr>
        <w:t xml:space="preserve"> тыс. рублей или </w:t>
      </w:r>
      <w:r>
        <w:rPr>
          <w:rFonts w:ascii="Times New Roman" w:hAnsi="Times New Roman" w:cs="Times New Roman"/>
          <w:sz w:val="28"/>
          <w:szCs w:val="28"/>
        </w:rPr>
        <w:t>9</w:t>
      </w:r>
      <w:r w:rsidR="00E37C5C">
        <w:rPr>
          <w:rFonts w:ascii="Times New Roman" w:hAnsi="Times New Roman" w:cs="Times New Roman"/>
          <w:sz w:val="28"/>
          <w:szCs w:val="28"/>
        </w:rPr>
        <w:t>5,0</w:t>
      </w:r>
      <w:r w:rsidRPr="008C03C6">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 годом </w:t>
      </w:r>
      <w:r w:rsidRPr="008C03C6">
        <w:rPr>
          <w:rFonts w:ascii="Times New Roman" w:hAnsi="Times New Roman" w:cs="Times New Roman"/>
          <w:sz w:val="28"/>
          <w:szCs w:val="28"/>
        </w:rPr>
        <w:t>расходы у</w:t>
      </w:r>
      <w:r w:rsidR="00E37C5C">
        <w:rPr>
          <w:rFonts w:ascii="Times New Roman" w:hAnsi="Times New Roman" w:cs="Times New Roman"/>
          <w:sz w:val="28"/>
          <w:szCs w:val="28"/>
        </w:rPr>
        <w:t>меньшились</w:t>
      </w:r>
      <w:r w:rsidRPr="008C03C6">
        <w:rPr>
          <w:rFonts w:ascii="Times New Roman" w:hAnsi="Times New Roman" w:cs="Times New Roman"/>
          <w:sz w:val="28"/>
          <w:szCs w:val="28"/>
        </w:rPr>
        <w:t xml:space="preserve"> на </w:t>
      </w:r>
      <w:r w:rsidR="00E37C5C">
        <w:rPr>
          <w:rFonts w:ascii="Times New Roman" w:hAnsi="Times New Roman" w:cs="Times New Roman"/>
          <w:sz w:val="28"/>
          <w:szCs w:val="28"/>
        </w:rPr>
        <w:t>661,4</w:t>
      </w:r>
      <w:r w:rsidRPr="008C03C6">
        <w:rPr>
          <w:rFonts w:ascii="Times New Roman" w:hAnsi="Times New Roman" w:cs="Times New Roman"/>
          <w:sz w:val="28"/>
          <w:szCs w:val="28"/>
        </w:rPr>
        <w:t xml:space="preserve"> тыс. рублей или на </w:t>
      </w:r>
      <w:r w:rsidR="00E37C5C">
        <w:rPr>
          <w:rFonts w:ascii="Times New Roman" w:hAnsi="Times New Roman" w:cs="Times New Roman"/>
          <w:sz w:val="28"/>
          <w:szCs w:val="28"/>
        </w:rPr>
        <w:t>2,5</w:t>
      </w:r>
      <w:r>
        <w:rPr>
          <w:rFonts w:ascii="Times New Roman" w:hAnsi="Times New Roman" w:cs="Times New Roman"/>
          <w:sz w:val="28"/>
          <w:szCs w:val="28"/>
        </w:rPr>
        <w:t>%</w:t>
      </w:r>
      <w:r w:rsidRPr="008C03C6">
        <w:rPr>
          <w:rFonts w:ascii="Times New Roman" w:hAnsi="Times New Roman" w:cs="Times New Roman"/>
          <w:sz w:val="28"/>
          <w:szCs w:val="28"/>
        </w:rPr>
        <w:t>.</w:t>
      </w:r>
    </w:p>
    <w:p w:rsidR="00E37C5C" w:rsidRPr="00CB56AD" w:rsidRDefault="00CB56AD" w:rsidP="00967C8F">
      <w:pPr>
        <w:shd w:val="clear" w:color="auto" w:fill="FFFFFF" w:themeFill="background1"/>
        <w:spacing w:after="0" w:line="240" w:lineRule="auto"/>
        <w:ind w:firstLine="709"/>
        <w:jc w:val="both"/>
        <w:rPr>
          <w:rFonts w:ascii="Times New Roman" w:hAnsi="Times New Roman" w:cs="Times New Roman"/>
          <w:b/>
          <w:sz w:val="28"/>
          <w:szCs w:val="28"/>
        </w:rPr>
      </w:pPr>
      <w:r w:rsidRPr="00CB56AD">
        <w:rPr>
          <w:rFonts w:ascii="Times New Roman" w:hAnsi="Times New Roman" w:cs="Times New Roman"/>
          <w:b/>
          <w:sz w:val="28"/>
          <w:szCs w:val="28"/>
        </w:rPr>
        <w:t>Подраздел 1006 «Другие вопросы в области социальной политики».</w:t>
      </w:r>
    </w:p>
    <w:p w:rsidR="00CB56AD" w:rsidRDefault="00CB56AD" w:rsidP="00CB56AD">
      <w:pPr>
        <w:shd w:val="clear" w:color="auto" w:fill="FFFFFF" w:themeFill="background1"/>
        <w:spacing w:after="0" w:line="240" w:lineRule="auto"/>
        <w:ind w:firstLine="709"/>
        <w:jc w:val="both"/>
        <w:rPr>
          <w:rFonts w:ascii="Times New Roman" w:hAnsi="Times New Roman" w:cs="Times New Roman"/>
          <w:sz w:val="28"/>
          <w:szCs w:val="28"/>
        </w:rPr>
      </w:pPr>
      <w:r w:rsidRPr="00CB56AD">
        <w:rPr>
          <w:rFonts w:ascii="Times New Roman" w:hAnsi="Times New Roman" w:cs="Times New Roman"/>
          <w:sz w:val="28"/>
          <w:szCs w:val="28"/>
        </w:rPr>
        <w:t xml:space="preserve">Первоначально бюджетом предусмотрены расходы в сумме </w:t>
      </w:r>
      <w:r w:rsidR="00465F8E">
        <w:rPr>
          <w:rFonts w:ascii="Times New Roman" w:hAnsi="Times New Roman" w:cs="Times New Roman"/>
          <w:sz w:val="28"/>
          <w:szCs w:val="28"/>
        </w:rPr>
        <w:t>3 671,4</w:t>
      </w:r>
      <w:r w:rsidRPr="00CB56AD">
        <w:rPr>
          <w:rFonts w:ascii="Times New Roman" w:hAnsi="Times New Roman" w:cs="Times New Roman"/>
          <w:sz w:val="28"/>
          <w:szCs w:val="28"/>
        </w:rPr>
        <w:t xml:space="preserve"> тыс. рублей, в течение года плановые назначения увеличились на </w:t>
      </w:r>
      <w:r w:rsidR="00465F8E">
        <w:rPr>
          <w:rFonts w:ascii="Times New Roman" w:hAnsi="Times New Roman" w:cs="Times New Roman"/>
          <w:sz w:val="28"/>
          <w:szCs w:val="28"/>
        </w:rPr>
        <w:t>18,6</w:t>
      </w:r>
      <w:r w:rsidRPr="00CB56AD">
        <w:rPr>
          <w:rFonts w:ascii="Times New Roman" w:hAnsi="Times New Roman" w:cs="Times New Roman"/>
          <w:sz w:val="28"/>
          <w:szCs w:val="28"/>
        </w:rPr>
        <w:t xml:space="preserve"> тыс. рублей и составили </w:t>
      </w:r>
      <w:r>
        <w:rPr>
          <w:rFonts w:ascii="Times New Roman" w:hAnsi="Times New Roman" w:cs="Times New Roman"/>
          <w:sz w:val="28"/>
          <w:szCs w:val="28"/>
        </w:rPr>
        <w:t>3 690,0</w:t>
      </w:r>
      <w:r w:rsidRPr="00CB56AD">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3 690,0</w:t>
      </w:r>
      <w:r w:rsidRPr="00CB56AD">
        <w:rPr>
          <w:rFonts w:ascii="Times New Roman" w:hAnsi="Times New Roman" w:cs="Times New Roman"/>
          <w:sz w:val="28"/>
          <w:szCs w:val="28"/>
        </w:rPr>
        <w:t xml:space="preserve"> тыс. рублей или </w:t>
      </w:r>
      <w:r>
        <w:rPr>
          <w:rFonts w:ascii="Times New Roman" w:hAnsi="Times New Roman" w:cs="Times New Roman"/>
          <w:sz w:val="28"/>
          <w:szCs w:val="28"/>
        </w:rPr>
        <w:t>100,0</w:t>
      </w:r>
      <w:r w:rsidRPr="00CB56AD">
        <w:rPr>
          <w:rFonts w:ascii="Times New Roman" w:hAnsi="Times New Roman" w:cs="Times New Roman"/>
          <w:sz w:val="28"/>
          <w:szCs w:val="28"/>
        </w:rPr>
        <w:t xml:space="preserve">% к уточненному плану. По сравнению с 2023 годом расходы увеличились на </w:t>
      </w:r>
      <w:r>
        <w:rPr>
          <w:rFonts w:ascii="Times New Roman" w:hAnsi="Times New Roman" w:cs="Times New Roman"/>
          <w:sz w:val="28"/>
          <w:szCs w:val="28"/>
        </w:rPr>
        <w:t>377,5</w:t>
      </w:r>
      <w:r w:rsidRPr="00CB56AD">
        <w:rPr>
          <w:rFonts w:ascii="Times New Roman" w:hAnsi="Times New Roman" w:cs="Times New Roman"/>
          <w:sz w:val="28"/>
          <w:szCs w:val="28"/>
        </w:rPr>
        <w:t xml:space="preserve"> тыс. рублей или на </w:t>
      </w:r>
      <w:r>
        <w:rPr>
          <w:rFonts w:ascii="Times New Roman" w:hAnsi="Times New Roman" w:cs="Times New Roman"/>
          <w:sz w:val="28"/>
          <w:szCs w:val="28"/>
        </w:rPr>
        <w:t>11,4</w:t>
      </w:r>
      <w:r w:rsidRPr="00CB56AD">
        <w:rPr>
          <w:rFonts w:ascii="Times New Roman" w:hAnsi="Times New Roman" w:cs="Times New Roman"/>
          <w:sz w:val="28"/>
          <w:szCs w:val="28"/>
        </w:rPr>
        <w:t>%.</w:t>
      </w:r>
    </w:p>
    <w:p w:rsidR="00841E25" w:rsidRPr="00841E25" w:rsidRDefault="00841E25" w:rsidP="00D23AB4">
      <w:pPr>
        <w:shd w:val="clear" w:color="auto" w:fill="FFFFFF" w:themeFill="background1"/>
        <w:spacing w:after="0" w:line="240" w:lineRule="auto"/>
        <w:ind w:firstLine="709"/>
        <w:jc w:val="both"/>
        <w:rPr>
          <w:rFonts w:ascii="Times New Roman" w:hAnsi="Times New Roman" w:cs="Times New Roman"/>
          <w:sz w:val="28"/>
          <w:szCs w:val="28"/>
        </w:rPr>
      </w:pPr>
      <w:r w:rsidRPr="00841E25">
        <w:rPr>
          <w:rFonts w:ascii="Times New Roman" w:hAnsi="Times New Roman" w:cs="Times New Roman"/>
          <w:b/>
          <w:bCs/>
          <w:sz w:val="28"/>
          <w:szCs w:val="28"/>
        </w:rPr>
        <w:t xml:space="preserve">Раздел 11 «Физическая культура и спорт». </w:t>
      </w:r>
    </w:p>
    <w:p w:rsidR="00A26C63" w:rsidRDefault="00A26C63" w:rsidP="00D23AB4">
      <w:pPr>
        <w:shd w:val="clear" w:color="auto" w:fill="FFFFFF" w:themeFill="background1"/>
        <w:spacing w:after="0" w:line="240" w:lineRule="auto"/>
        <w:ind w:firstLine="709"/>
        <w:jc w:val="both"/>
        <w:rPr>
          <w:rFonts w:ascii="Times New Roman" w:hAnsi="Times New Roman" w:cs="Times New Roman"/>
          <w:sz w:val="28"/>
          <w:szCs w:val="28"/>
        </w:rPr>
      </w:pPr>
      <w:r w:rsidRPr="00A26C63">
        <w:rPr>
          <w:rFonts w:ascii="Times New Roman" w:hAnsi="Times New Roman" w:cs="Times New Roman"/>
          <w:sz w:val="28"/>
          <w:szCs w:val="28"/>
        </w:rPr>
        <w:t xml:space="preserve">Первоначально бюджетом предусмотрены расходы в сумме </w:t>
      </w:r>
      <w:r w:rsidR="008F7D59">
        <w:rPr>
          <w:rFonts w:ascii="Times New Roman" w:hAnsi="Times New Roman" w:cs="Times New Roman"/>
          <w:sz w:val="28"/>
          <w:szCs w:val="28"/>
        </w:rPr>
        <w:t>11 905,4</w:t>
      </w:r>
      <w:r w:rsidRPr="00A26C63">
        <w:rPr>
          <w:rFonts w:ascii="Times New Roman" w:hAnsi="Times New Roman" w:cs="Times New Roman"/>
          <w:sz w:val="28"/>
          <w:szCs w:val="28"/>
        </w:rPr>
        <w:t xml:space="preserve"> тыс. рублей, в течение года плановые назначения у</w:t>
      </w:r>
      <w:r>
        <w:rPr>
          <w:rFonts w:ascii="Times New Roman" w:hAnsi="Times New Roman" w:cs="Times New Roman"/>
          <w:sz w:val="28"/>
          <w:szCs w:val="28"/>
        </w:rPr>
        <w:t>величились</w:t>
      </w:r>
      <w:r w:rsidR="008F7D59">
        <w:rPr>
          <w:rFonts w:ascii="Times New Roman" w:hAnsi="Times New Roman" w:cs="Times New Roman"/>
          <w:sz w:val="28"/>
          <w:szCs w:val="28"/>
        </w:rPr>
        <w:t xml:space="preserve"> на 3 590,4</w:t>
      </w:r>
      <w:r w:rsidRPr="00A26C63">
        <w:rPr>
          <w:rFonts w:ascii="Times New Roman" w:hAnsi="Times New Roman" w:cs="Times New Roman"/>
          <w:sz w:val="28"/>
          <w:szCs w:val="28"/>
        </w:rPr>
        <w:t xml:space="preserve"> тыс. рублей и составили </w:t>
      </w:r>
      <w:r w:rsidR="008F7D59">
        <w:rPr>
          <w:rFonts w:ascii="Times New Roman" w:hAnsi="Times New Roman" w:cs="Times New Roman"/>
          <w:sz w:val="28"/>
          <w:szCs w:val="28"/>
        </w:rPr>
        <w:t>15 495,8</w:t>
      </w:r>
      <w:r w:rsidRPr="00A26C63">
        <w:rPr>
          <w:rFonts w:ascii="Times New Roman" w:hAnsi="Times New Roman" w:cs="Times New Roman"/>
          <w:sz w:val="28"/>
          <w:szCs w:val="28"/>
        </w:rPr>
        <w:t xml:space="preserve"> тыс. руб</w:t>
      </w:r>
      <w:r w:rsidR="00230D2C">
        <w:rPr>
          <w:rFonts w:ascii="Times New Roman" w:hAnsi="Times New Roman" w:cs="Times New Roman"/>
          <w:sz w:val="28"/>
          <w:szCs w:val="28"/>
        </w:rPr>
        <w:t xml:space="preserve">лей. Фактические расходы </w:t>
      </w:r>
      <w:r w:rsidR="008F7D59">
        <w:rPr>
          <w:rFonts w:ascii="Times New Roman" w:hAnsi="Times New Roman" w:cs="Times New Roman"/>
          <w:sz w:val="28"/>
          <w:szCs w:val="28"/>
        </w:rPr>
        <w:t>за 2024</w:t>
      </w:r>
      <w:r w:rsidRPr="00A26C63">
        <w:rPr>
          <w:rFonts w:ascii="Times New Roman" w:hAnsi="Times New Roman" w:cs="Times New Roman"/>
          <w:sz w:val="28"/>
          <w:szCs w:val="28"/>
        </w:rPr>
        <w:t xml:space="preserve"> год составили </w:t>
      </w:r>
      <w:r w:rsidR="008F7D59">
        <w:rPr>
          <w:rFonts w:ascii="Times New Roman" w:hAnsi="Times New Roman" w:cs="Times New Roman"/>
          <w:sz w:val="28"/>
          <w:szCs w:val="28"/>
        </w:rPr>
        <w:t>15 195,3</w:t>
      </w:r>
      <w:r w:rsidRPr="00A26C63">
        <w:rPr>
          <w:rFonts w:ascii="Times New Roman" w:hAnsi="Times New Roman" w:cs="Times New Roman"/>
          <w:sz w:val="28"/>
          <w:szCs w:val="28"/>
        </w:rPr>
        <w:t xml:space="preserve"> тыс. рублей или </w:t>
      </w:r>
      <w:r w:rsidR="008F7D59">
        <w:rPr>
          <w:rFonts w:ascii="Times New Roman" w:hAnsi="Times New Roman" w:cs="Times New Roman"/>
          <w:sz w:val="28"/>
          <w:szCs w:val="28"/>
        </w:rPr>
        <w:t>98,1</w:t>
      </w:r>
      <w:r w:rsidRPr="00A26C63">
        <w:rPr>
          <w:rFonts w:ascii="Times New Roman" w:hAnsi="Times New Roman" w:cs="Times New Roman"/>
          <w:sz w:val="28"/>
          <w:szCs w:val="28"/>
        </w:rPr>
        <w:t>% к уточненному плану.</w:t>
      </w:r>
      <w:r w:rsidR="00230D2C">
        <w:rPr>
          <w:rFonts w:ascii="Times New Roman" w:hAnsi="Times New Roman" w:cs="Times New Roman"/>
          <w:sz w:val="28"/>
          <w:szCs w:val="28"/>
        </w:rPr>
        <w:t xml:space="preserve"> </w:t>
      </w:r>
      <w:r w:rsidR="008F7D59">
        <w:rPr>
          <w:rFonts w:ascii="Times New Roman" w:hAnsi="Times New Roman" w:cs="Times New Roman"/>
          <w:sz w:val="28"/>
          <w:szCs w:val="28"/>
        </w:rPr>
        <w:t>По сравнению с 2023</w:t>
      </w:r>
      <w:r w:rsidR="00C63AA4">
        <w:rPr>
          <w:rFonts w:ascii="Times New Roman" w:hAnsi="Times New Roman" w:cs="Times New Roman"/>
          <w:sz w:val="28"/>
          <w:szCs w:val="28"/>
        </w:rPr>
        <w:t xml:space="preserve"> годом </w:t>
      </w:r>
      <w:r w:rsidRPr="00A26C63">
        <w:rPr>
          <w:rFonts w:ascii="Times New Roman" w:hAnsi="Times New Roman" w:cs="Times New Roman"/>
          <w:sz w:val="28"/>
          <w:szCs w:val="28"/>
        </w:rPr>
        <w:t>расходы у</w:t>
      </w:r>
      <w:r>
        <w:rPr>
          <w:rFonts w:ascii="Times New Roman" w:hAnsi="Times New Roman" w:cs="Times New Roman"/>
          <w:sz w:val="28"/>
          <w:szCs w:val="28"/>
        </w:rPr>
        <w:t>величились</w:t>
      </w:r>
      <w:r w:rsidR="008F7D59">
        <w:rPr>
          <w:rFonts w:ascii="Times New Roman" w:hAnsi="Times New Roman" w:cs="Times New Roman"/>
          <w:sz w:val="28"/>
          <w:szCs w:val="28"/>
        </w:rPr>
        <w:t xml:space="preserve"> на 5 314,0</w:t>
      </w:r>
      <w:r w:rsidRPr="00A26C63">
        <w:rPr>
          <w:rFonts w:ascii="Times New Roman" w:hAnsi="Times New Roman" w:cs="Times New Roman"/>
          <w:sz w:val="28"/>
          <w:szCs w:val="28"/>
        </w:rPr>
        <w:t xml:space="preserve"> тыс. рублей или на </w:t>
      </w:r>
      <w:r w:rsidR="008F7D59">
        <w:rPr>
          <w:rFonts w:ascii="Times New Roman" w:hAnsi="Times New Roman" w:cs="Times New Roman"/>
          <w:sz w:val="28"/>
          <w:szCs w:val="28"/>
        </w:rPr>
        <w:t>53,8%</w:t>
      </w:r>
      <w:r w:rsidRPr="00A26C63">
        <w:rPr>
          <w:rFonts w:ascii="Times New Roman" w:hAnsi="Times New Roman" w:cs="Times New Roman"/>
          <w:sz w:val="28"/>
          <w:szCs w:val="28"/>
        </w:rPr>
        <w:t>.</w:t>
      </w:r>
    </w:p>
    <w:p w:rsidR="008F7D59" w:rsidRPr="008F7D59" w:rsidRDefault="008F7D59" w:rsidP="00D23AB4">
      <w:pPr>
        <w:shd w:val="clear" w:color="auto" w:fill="FFFFFF" w:themeFill="background1"/>
        <w:spacing w:after="0" w:line="240" w:lineRule="auto"/>
        <w:ind w:firstLine="709"/>
        <w:jc w:val="both"/>
        <w:rPr>
          <w:rFonts w:ascii="Times New Roman" w:hAnsi="Times New Roman" w:cs="Times New Roman"/>
          <w:b/>
          <w:sz w:val="28"/>
          <w:szCs w:val="28"/>
        </w:rPr>
      </w:pPr>
      <w:r w:rsidRPr="008F7D59">
        <w:rPr>
          <w:rFonts w:ascii="Times New Roman" w:hAnsi="Times New Roman" w:cs="Times New Roman"/>
          <w:b/>
          <w:sz w:val="28"/>
          <w:szCs w:val="28"/>
        </w:rPr>
        <w:t>Подраздел 1101 «Физическая культура».</w:t>
      </w:r>
    </w:p>
    <w:p w:rsidR="008F7D59" w:rsidRDefault="008F7D59" w:rsidP="008F7D59">
      <w:pPr>
        <w:shd w:val="clear" w:color="auto" w:fill="FFFFFF" w:themeFill="background1"/>
        <w:spacing w:after="0" w:line="240" w:lineRule="auto"/>
        <w:ind w:firstLine="709"/>
        <w:jc w:val="both"/>
        <w:rPr>
          <w:rFonts w:ascii="Times New Roman" w:hAnsi="Times New Roman" w:cs="Times New Roman"/>
          <w:sz w:val="28"/>
          <w:szCs w:val="28"/>
        </w:rPr>
      </w:pPr>
      <w:r w:rsidRPr="00A26C63">
        <w:rPr>
          <w:rFonts w:ascii="Times New Roman" w:hAnsi="Times New Roman" w:cs="Times New Roman"/>
          <w:sz w:val="28"/>
          <w:szCs w:val="28"/>
        </w:rPr>
        <w:t xml:space="preserve">Первоначально бюджетом предусмотрены расходы в сумме </w:t>
      </w:r>
      <w:r>
        <w:rPr>
          <w:rFonts w:ascii="Times New Roman" w:hAnsi="Times New Roman" w:cs="Times New Roman"/>
          <w:sz w:val="28"/>
          <w:szCs w:val="28"/>
        </w:rPr>
        <w:t>210,0</w:t>
      </w:r>
      <w:r w:rsidRPr="00A26C63">
        <w:rPr>
          <w:rFonts w:ascii="Times New Roman" w:hAnsi="Times New Roman" w:cs="Times New Roman"/>
          <w:sz w:val="28"/>
          <w:szCs w:val="28"/>
        </w:rPr>
        <w:t xml:space="preserve"> тыс. рублей, в течение года плановые назначения</w:t>
      </w:r>
      <w:r>
        <w:rPr>
          <w:rFonts w:ascii="Times New Roman" w:hAnsi="Times New Roman" w:cs="Times New Roman"/>
          <w:sz w:val="28"/>
          <w:szCs w:val="28"/>
        </w:rPr>
        <w:t xml:space="preserve"> не изменились. Фактические расходы за 2024</w:t>
      </w:r>
      <w:r w:rsidRPr="00A26C63">
        <w:rPr>
          <w:rFonts w:ascii="Times New Roman" w:hAnsi="Times New Roman" w:cs="Times New Roman"/>
          <w:sz w:val="28"/>
          <w:szCs w:val="28"/>
        </w:rPr>
        <w:t xml:space="preserve"> год составили </w:t>
      </w:r>
      <w:r>
        <w:rPr>
          <w:rFonts w:ascii="Times New Roman" w:hAnsi="Times New Roman" w:cs="Times New Roman"/>
          <w:sz w:val="28"/>
          <w:szCs w:val="28"/>
        </w:rPr>
        <w:t>210,0</w:t>
      </w:r>
      <w:r w:rsidRPr="00A26C63">
        <w:rPr>
          <w:rFonts w:ascii="Times New Roman" w:hAnsi="Times New Roman" w:cs="Times New Roman"/>
          <w:sz w:val="28"/>
          <w:szCs w:val="28"/>
        </w:rPr>
        <w:t xml:space="preserve"> тыс. рублей или </w:t>
      </w:r>
      <w:r>
        <w:rPr>
          <w:rFonts w:ascii="Times New Roman" w:hAnsi="Times New Roman" w:cs="Times New Roman"/>
          <w:sz w:val="28"/>
          <w:szCs w:val="28"/>
        </w:rPr>
        <w:t>100,0</w:t>
      </w:r>
      <w:r w:rsidRPr="00A26C63">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 годом </w:t>
      </w:r>
      <w:r w:rsidRPr="00A26C63">
        <w:rPr>
          <w:rFonts w:ascii="Times New Roman" w:hAnsi="Times New Roman" w:cs="Times New Roman"/>
          <w:sz w:val="28"/>
          <w:szCs w:val="28"/>
        </w:rPr>
        <w:t>расходы у</w:t>
      </w:r>
      <w:r>
        <w:rPr>
          <w:rFonts w:ascii="Times New Roman" w:hAnsi="Times New Roman" w:cs="Times New Roman"/>
          <w:sz w:val="28"/>
          <w:szCs w:val="28"/>
        </w:rPr>
        <w:t>меньшились на 5 787,0</w:t>
      </w:r>
      <w:r w:rsidRPr="00A26C63">
        <w:rPr>
          <w:rFonts w:ascii="Times New Roman" w:hAnsi="Times New Roman" w:cs="Times New Roman"/>
          <w:sz w:val="28"/>
          <w:szCs w:val="28"/>
        </w:rPr>
        <w:t xml:space="preserve"> тыс. рублей или на </w:t>
      </w:r>
      <w:r>
        <w:rPr>
          <w:rFonts w:ascii="Times New Roman" w:hAnsi="Times New Roman" w:cs="Times New Roman"/>
          <w:sz w:val="28"/>
          <w:szCs w:val="28"/>
        </w:rPr>
        <w:t>96,5%</w:t>
      </w:r>
      <w:r w:rsidRPr="00A26C63">
        <w:rPr>
          <w:rFonts w:ascii="Times New Roman" w:hAnsi="Times New Roman" w:cs="Times New Roman"/>
          <w:sz w:val="28"/>
          <w:szCs w:val="28"/>
        </w:rPr>
        <w:t>.</w:t>
      </w:r>
    </w:p>
    <w:p w:rsidR="005520A5" w:rsidRPr="005520A5" w:rsidRDefault="005520A5" w:rsidP="008F7D59">
      <w:pPr>
        <w:shd w:val="clear" w:color="auto" w:fill="FFFFFF" w:themeFill="background1"/>
        <w:spacing w:after="0" w:line="240" w:lineRule="auto"/>
        <w:ind w:firstLine="709"/>
        <w:jc w:val="both"/>
        <w:rPr>
          <w:rFonts w:ascii="Times New Roman" w:hAnsi="Times New Roman" w:cs="Times New Roman"/>
          <w:b/>
          <w:sz w:val="28"/>
          <w:szCs w:val="28"/>
        </w:rPr>
      </w:pPr>
      <w:r w:rsidRPr="005520A5">
        <w:rPr>
          <w:rFonts w:ascii="Times New Roman" w:hAnsi="Times New Roman" w:cs="Times New Roman"/>
          <w:b/>
          <w:sz w:val="28"/>
          <w:szCs w:val="28"/>
        </w:rPr>
        <w:t>Подраздел 1103 «Спорт высших достижений».</w:t>
      </w:r>
    </w:p>
    <w:p w:rsidR="005520A5" w:rsidRDefault="005520A5" w:rsidP="005520A5">
      <w:pPr>
        <w:shd w:val="clear" w:color="auto" w:fill="FFFFFF" w:themeFill="background1"/>
        <w:spacing w:after="0" w:line="240" w:lineRule="auto"/>
        <w:ind w:firstLine="709"/>
        <w:jc w:val="both"/>
        <w:rPr>
          <w:rFonts w:ascii="Times New Roman" w:hAnsi="Times New Roman" w:cs="Times New Roman"/>
          <w:sz w:val="28"/>
          <w:szCs w:val="28"/>
        </w:rPr>
      </w:pPr>
      <w:r w:rsidRPr="00A26C63">
        <w:rPr>
          <w:rFonts w:ascii="Times New Roman" w:hAnsi="Times New Roman" w:cs="Times New Roman"/>
          <w:sz w:val="28"/>
          <w:szCs w:val="28"/>
        </w:rPr>
        <w:t xml:space="preserve">Первоначально бюджетом предусмотрены расходы в сумме </w:t>
      </w:r>
      <w:r>
        <w:rPr>
          <w:rFonts w:ascii="Times New Roman" w:hAnsi="Times New Roman" w:cs="Times New Roman"/>
          <w:sz w:val="28"/>
          <w:szCs w:val="28"/>
        </w:rPr>
        <w:t>11 695,4</w:t>
      </w:r>
      <w:r w:rsidRPr="00A26C63">
        <w:rPr>
          <w:rFonts w:ascii="Times New Roman" w:hAnsi="Times New Roman" w:cs="Times New Roman"/>
          <w:sz w:val="28"/>
          <w:szCs w:val="28"/>
        </w:rPr>
        <w:t xml:space="preserve"> тыс. рублей, в течение года плановые назначения у</w:t>
      </w:r>
      <w:r>
        <w:rPr>
          <w:rFonts w:ascii="Times New Roman" w:hAnsi="Times New Roman" w:cs="Times New Roman"/>
          <w:sz w:val="28"/>
          <w:szCs w:val="28"/>
        </w:rPr>
        <w:t>величились на 3 590,4</w:t>
      </w:r>
      <w:r w:rsidRPr="00A26C63">
        <w:rPr>
          <w:rFonts w:ascii="Times New Roman" w:hAnsi="Times New Roman" w:cs="Times New Roman"/>
          <w:sz w:val="28"/>
          <w:szCs w:val="28"/>
        </w:rPr>
        <w:t xml:space="preserve"> тыс. рублей и составили </w:t>
      </w:r>
      <w:r>
        <w:rPr>
          <w:rFonts w:ascii="Times New Roman" w:hAnsi="Times New Roman" w:cs="Times New Roman"/>
          <w:sz w:val="28"/>
          <w:szCs w:val="28"/>
        </w:rPr>
        <w:t>15 285,8</w:t>
      </w:r>
      <w:r w:rsidRPr="00A26C63">
        <w:rPr>
          <w:rFonts w:ascii="Times New Roman" w:hAnsi="Times New Roman" w:cs="Times New Roman"/>
          <w:sz w:val="28"/>
          <w:szCs w:val="28"/>
        </w:rPr>
        <w:t xml:space="preserve"> тыс. руб</w:t>
      </w:r>
      <w:r>
        <w:rPr>
          <w:rFonts w:ascii="Times New Roman" w:hAnsi="Times New Roman" w:cs="Times New Roman"/>
          <w:sz w:val="28"/>
          <w:szCs w:val="28"/>
        </w:rPr>
        <w:t>лей. Фактические расходы за 2024</w:t>
      </w:r>
      <w:r w:rsidRPr="00A26C63">
        <w:rPr>
          <w:rFonts w:ascii="Times New Roman" w:hAnsi="Times New Roman" w:cs="Times New Roman"/>
          <w:sz w:val="28"/>
          <w:szCs w:val="28"/>
        </w:rPr>
        <w:t xml:space="preserve"> год составили </w:t>
      </w:r>
      <w:r>
        <w:rPr>
          <w:rFonts w:ascii="Times New Roman" w:hAnsi="Times New Roman" w:cs="Times New Roman"/>
          <w:sz w:val="28"/>
          <w:szCs w:val="28"/>
        </w:rPr>
        <w:t>14 985,3</w:t>
      </w:r>
      <w:r w:rsidRPr="00A26C63">
        <w:rPr>
          <w:rFonts w:ascii="Times New Roman" w:hAnsi="Times New Roman" w:cs="Times New Roman"/>
          <w:sz w:val="28"/>
          <w:szCs w:val="28"/>
        </w:rPr>
        <w:t xml:space="preserve"> тыс. рублей или </w:t>
      </w:r>
      <w:r>
        <w:rPr>
          <w:rFonts w:ascii="Times New Roman" w:hAnsi="Times New Roman" w:cs="Times New Roman"/>
          <w:sz w:val="28"/>
          <w:szCs w:val="28"/>
        </w:rPr>
        <w:t>98,0</w:t>
      </w:r>
      <w:r w:rsidRPr="00A26C63">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 годом </w:t>
      </w:r>
      <w:r w:rsidRPr="00A26C63">
        <w:rPr>
          <w:rFonts w:ascii="Times New Roman" w:hAnsi="Times New Roman" w:cs="Times New Roman"/>
          <w:sz w:val="28"/>
          <w:szCs w:val="28"/>
        </w:rPr>
        <w:t>расходы у</w:t>
      </w:r>
      <w:r>
        <w:rPr>
          <w:rFonts w:ascii="Times New Roman" w:hAnsi="Times New Roman" w:cs="Times New Roman"/>
          <w:sz w:val="28"/>
          <w:szCs w:val="28"/>
        </w:rPr>
        <w:t>величились на 11 101,1</w:t>
      </w:r>
      <w:r w:rsidRPr="00A26C63">
        <w:rPr>
          <w:rFonts w:ascii="Times New Roman" w:hAnsi="Times New Roman" w:cs="Times New Roman"/>
          <w:sz w:val="28"/>
          <w:szCs w:val="28"/>
        </w:rPr>
        <w:t xml:space="preserve"> тыс. рублей или на </w:t>
      </w:r>
      <w:r>
        <w:rPr>
          <w:rFonts w:ascii="Times New Roman" w:hAnsi="Times New Roman" w:cs="Times New Roman"/>
          <w:sz w:val="28"/>
          <w:szCs w:val="28"/>
        </w:rPr>
        <w:t>285,8%</w:t>
      </w:r>
      <w:r w:rsidRPr="00A26C63">
        <w:rPr>
          <w:rFonts w:ascii="Times New Roman" w:hAnsi="Times New Roman" w:cs="Times New Roman"/>
          <w:sz w:val="28"/>
          <w:szCs w:val="28"/>
        </w:rPr>
        <w:t>.</w:t>
      </w:r>
    </w:p>
    <w:p w:rsidR="00841E25" w:rsidRPr="00841E25" w:rsidRDefault="00B7098A"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Раздел 13 «Обслуживание муниципального долга</w:t>
      </w:r>
      <w:r w:rsidR="00841E25" w:rsidRPr="00841E25">
        <w:rPr>
          <w:rFonts w:ascii="Times New Roman" w:hAnsi="Times New Roman" w:cs="Times New Roman"/>
          <w:b/>
          <w:bCs/>
          <w:sz w:val="28"/>
          <w:szCs w:val="28"/>
        </w:rPr>
        <w:t xml:space="preserve">». </w:t>
      </w:r>
      <w:r w:rsidR="00CF08D3">
        <w:rPr>
          <w:rFonts w:ascii="Times New Roman" w:hAnsi="Times New Roman" w:cs="Times New Roman"/>
          <w:b/>
          <w:bCs/>
          <w:sz w:val="28"/>
          <w:szCs w:val="28"/>
        </w:rPr>
        <w:t>Подраздел 1301 «Обслуживание государственного (муниципального) внутреннего долга».</w:t>
      </w:r>
    </w:p>
    <w:p w:rsidR="00B7098A" w:rsidRDefault="00B7098A" w:rsidP="00D23AB4">
      <w:pPr>
        <w:shd w:val="clear" w:color="auto" w:fill="FFFFFF" w:themeFill="background1"/>
        <w:spacing w:after="0" w:line="240" w:lineRule="auto"/>
        <w:ind w:firstLine="709"/>
        <w:jc w:val="both"/>
        <w:rPr>
          <w:rFonts w:ascii="Times New Roman" w:hAnsi="Times New Roman" w:cs="Times New Roman"/>
          <w:sz w:val="28"/>
          <w:szCs w:val="28"/>
        </w:rPr>
      </w:pPr>
      <w:r w:rsidRPr="00B7098A">
        <w:rPr>
          <w:rFonts w:ascii="Times New Roman" w:hAnsi="Times New Roman" w:cs="Times New Roman"/>
          <w:sz w:val="28"/>
          <w:szCs w:val="28"/>
        </w:rPr>
        <w:t xml:space="preserve">Первоначально бюджетом предусмотрены расходы в сумме </w:t>
      </w:r>
      <w:r w:rsidR="00815877">
        <w:rPr>
          <w:rFonts w:ascii="Times New Roman" w:hAnsi="Times New Roman" w:cs="Times New Roman"/>
          <w:sz w:val="28"/>
          <w:szCs w:val="28"/>
        </w:rPr>
        <w:t>13,3</w:t>
      </w:r>
      <w:r w:rsidRPr="00B7098A">
        <w:rPr>
          <w:rFonts w:ascii="Times New Roman" w:hAnsi="Times New Roman" w:cs="Times New Roman"/>
          <w:sz w:val="28"/>
          <w:szCs w:val="28"/>
        </w:rPr>
        <w:t xml:space="preserve"> тыс. рублей, в те</w:t>
      </w:r>
      <w:r w:rsidR="00815877">
        <w:rPr>
          <w:rFonts w:ascii="Times New Roman" w:hAnsi="Times New Roman" w:cs="Times New Roman"/>
          <w:sz w:val="28"/>
          <w:szCs w:val="28"/>
        </w:rPr>
        <w:t>чение года плановые назначения не изменил</w:t>
      </w:r>
      <w:r w:rsidR="00CF08D3">
        <w:rPr>
          <w:rFonts w:ascii="Times New Roman" w:hAnsi="Times New Roman" w:cs="Times New Roman"/>
          <w:sz w:val="28"/>
          <w:szCs w:val="28"/>
        </w:rPr>
        <w:t>ись. Фактические расходы за 2024</w:t>
      </w:r>
      <w:r w:rsidRPr="00B7098A">
        <w:rPr>
          <w:rFonts w:ascii="Times New Roman" w:hAnsi="Times New Roman" w:cs="Times New Roman"/>
          <w:sz w:val="28"/>
          <w:szCs w:val="28"/>
        </w:rPr>
        <w:t xml:space="preserve"> год составили </w:t>
      </w:r>
      <w:r w:rsidR="00815877">
        <w:rPr>
          <w:rFonts w:ascii="Times New Roman" w:hAnsi="Times New Roman" w:cs="Times New Roman"/>
          <w:sz w:val="28"/>
          <w:szCs w:val="28"/>
        </w:rPr>
        <w:t>13,3</w:t>
      </w:r>
      <w:r w:rsidR="00CF08D3">
        <w:rPr>
          <w:rFonts w:ascii="Times New Roman" w:hAnsi="Times New Roman" w:cs="Times New Roman"/>
          <w:sz w:val="28"/>
          <w:szCs w:val="28"/>
        </w:rPr>
        <w:t xml:space="preserve"> тыс. рублей или 100,0</w:t>
      </w:r>
      <w:r w:rsidRPr="00B7098A">
        <w:rPr>
          <w:rFonts w:ascii="Times New Roman" w:hAnsi="Times New Roman" w:cs="Times New Roman"/>
          <w:sz w:val="28"/>
          <w:szCs w:val="28"/>
        </w:rPr>
        <w:t>% к уточненному плану.</w:t>
      </w:r>
      <w:r w:rsidR="00815877">
        <w:rPr>
          <w:rFonts w:ascii="Times New Roman" w:hAnsi="Times New Roman" w:cs="Times New Roman"/>
          <w:sz w:val="28"/>
          <w:szCs w:val="28"/>
        </w:rPr>
        <w:t xml:space="preserve"> По сравнению </w:t>
      </w:r>
      <w:r w:rsidR="00CF08D3">
        <w:rPr>
          <w:rFonts w:ascii="Times New Roman" w:hAnsi="Times New Roman" w:cs="Times New Roman"/>
          <w:sz w:val="28"/>
          <w:szCs w:val="28"/>
        </w:rPr>
        <w:t>с 2023</w:t>
      </w:r>
      <w:r w:rsidR="00815877">
        <w:rPr>
          <w:rFonts w:ascii="Times New Roman" w:hAnsi="Times New Roman" w:cs="Times New Roman"/>
          <w:sz w:val="28"/>
          <w:szCs w:val="28"/>
        </w:rPr>
        <w:t xml:space="preserve"> годом расходы</w:t>
      </w:r>
      <w:r w:rsidR="00CF08D3">
        <w:rPr>
          <w:rFonts w:ascii="Times New Roman" w:hAnsi="Times New Roman" w:cs="Times New Roman"/>
          <w:sz w:val="28"/>
          <w:szCs w:val="28"/>
        </w:rPr>
        <w:t xml:space="preserve"> не изменились</w:t>
      </w:r>
      <w:r w:rsidRPr="00B7098A">
        <w:rPr>
          <w:rFonts w:ascii="Times New Roman" w:hAnsi="Times New Roman" w:cs="Times New Roman"/>
          <w:sz w:val="28"/>
          <w:szCs w:val="28"/>
        </w:rPr>
        <w:t>.</w:t>
      </w:r>
    </w:p>
    <w:p w:rsidR="003F2788" w:rsidRPr="003F2788" w:rsidRDefault="003F2788" w:rsidP="00D23AB4">
      <w:pPr>
        <w:shd w:val="clear" w:color="auto" w:fill="FFFFFF" w:themeFill="background1"/>
        <w:spacing w:after="0" w:line="240" w:lineRule="auto"/>
        <w:ind w:firstLine="709"/>
        <w:jc w:val="both"/>
        <w:rPr>
          <w:rFonts w:ascii="Times New Roman" w:hAnsi="Times New Roman" w:cs="Times New Roman"/>
          <w:sz w:val="28"/>
          <w:szCs w:val="28"/>
        </w:rPr>
      </w:pPr>
      <w:r w:rsidRPr="003F2788">
        <w:rPr>
          <w:rFonts w:ascii="Times New Roman" w:hAnsi="Times New Roman" w:cs="Times New Roman"/>
          <w:b/>
          <w:bCs/>
          <w:sz w:val="28"/>
          <w:szCs w:val="28"/>
        </w:rPr>
        <w:t>Раздел 1</w:t>
      </w:r>
      <w:r>
        <w:rPr>
          <w:rFonts w:ascii="Times New Roman" w:hAnsi="Times New Roman" w:cs="Times New Roman"/>
          <w:b/>
          <w:bCs/>
          <w:sz w:val="28"/>
          <w:szCs w:val="28"/>
        </w:rPr>
        <w:t>4</w:t>
      </w:r>
      <w:r w:rsidRPr="003F2788">
        <w:rPr>
          <w:rFonts w:ascii="Times New Roman" w:hAnsi="Times New Roman" w:cs="Times New Roman"/>
          <w:b/>
          <w:bCs/>
          <w:sz w:val="28"/>
          <w:szCs w:val="28"/>
        </w:rPr>
        <w:t xml:space="preserve"> «</w:t>
      </w:r>
      <w:r>
        <w:rPr>
          <w:rFonts w:ascii="Times New Roman" w:hAnsi="Times New Roman" w:cs="Times New Roman"/>
          <w:b/>
          <w:bCs/>
          <w:sz w:val="28"/>
          <w:szCs w:val="28"/>
        </w:rPr>
        <w:t>Межбюджетные трансферты</w:t>
      </w:r>
      <w:r w:rsidRPr="003F2788">
        <w:rPr>
          <w:rFonts w:ascii="Times New Roman" w:hAnsi="Times New Roman" w:cs="Times New Roman"/>
          <w:b/>
          <w:bCs/>
          <w:sz w:val="28"/>
          <w:szCs w:val="28"/>
        </w:rPr>
        <w:t xml:space="preserve">». </w:t>
      </w:r>
    </w:p>
    <w:p w:rsidR="003F2788" w:rsidRDefault="003F2788" w:rsidP="00D23AB4">
      <w:pPr>
        <w:shd w:val="clear" w:color="auto" w:fill="FFFFFF" w:themeFill="background1"/>
        <w:spacing w:after="0" w:line="240" w:lineRule="auto"/>
        <w:ind w:firstLine="709"/>
        <w:jc w:val="both"/>
        <w:rPr>
          <w:rFonts w:ascii="Times New Roman" w:hAnsi="Times New Roman" w:cs="Times New Roman"/>
          <w:sz w:val="28"/>
          <w:szCs w:val="28"/>
        </w:rPr>
      </w:pPr>
      <w:r w:rsidRPr="003F2788">
        <w:rPr>
          <w:rFonts w:ascii="Times New Roman" w:hAnsi="Times New Roman" w:cs="Times New Roman"/>
          <w:sz w:val="28"/>
          <w:szCs w:val="28"/>
        </w:rPr>
        <w:t xml:space="preserve">Первоначально бюджетом предусмотрены расходы в сумме </w:t>
      </w:r>
      <w:r w:rsidR="000B6CB9">
        <w:rPr>
          <w:rFonts w:ascii="Times New Roman" w:hAnsi="Times New Roman" w:cs="Times New Roman"/>
          <w:sz w:val="28"/>
          <w:szCs w:val="28"/>
        </w:rPr>
        <w:t>41 100,9</w:t>
      </w:r>
      <w:r w:rsidRPr="003F2788">
        <w:rPr>
          <w:rFonts w:ascii="Times New Roman" w:hAnsi="Times New Roman" w:cs="Times New Roman"/>
          <w:sz w:val="28"/>
          <w:szCs w:val="28"/>
        </w:rPr>
        <w:t xml:space="preserve"> тыс. рублей, в течение года</w:t>
      </w:r>
      <w:r w:rsidR="005E7318">
        <w:rPr>
          <w:rFonts w:ascii="Times New Roman" w:hAnsi="Times New Roman" w:cs="Times New Roman"/>
          <w:sz w:val="28"/>
          <w:szCs w:val="28"/>
        </w:rPr>
        <w:t xml:space="preserve"> плановые назначения увеличились</w:t>
      </w:r>
      <w:r w:rsidRPr="003F2788">
        <w:rPr>
          <w:rFonts w:ascii="Times New Roman" w:hAnsi="Times New Roman" w:cs="Times New Roman"/>
          <w:sz w:val="28"/>
          <w:szCs w:val="28"/>
        </w:rPr>
        <w:t xml:space="preserve"> на </w:t>
      </w:r>
      <w:r w:rsidR="000B6CB9">
        <w:rPr>
          <w:rFonts w:ascii="Times New Roman" w:hAnsi="Times New Roman" w:cs="Times New Roman"/>
          <w:sz w:val="28"/>
          <w:szCs w:val="28"/>
        </w:rPr>
        <w:t>19 436,5</w:t>
      </w:r>
      <w:r w:rsidRPr="003F2788">
        <w:rPr>
          <w:rFonts w:ascii="Times New Roman" w:hAnsi="Times New Roman" w:cs="Times New Roman"/>
          <w:sz w:val="28"/>
          <w:szCs w:val="28"/>
        </w:rPr>
        <w:t xml:space="preserve"> тыс. рублей и составили </w:t>
      </w:r>
      <w:r w:rsidR="000B6CB9">
        <w:rPr>
          <w:rFonts w:ascii="Times New Roman" w:hAnsi="Times New Roman" w:cs="Times New Roman"/>
          <w:sz w:val="28"/>
          <w:szCs w:val="28"/>
        </w:rPr>
        <w:t>60 537,4</w:t>
      </w:r>
      <w:r w:rsidRPr="003F2788">
        <w:rPr>
          <w:rFonts w:ascii="Times New Roman" w:hAnsi="Times New Roman" w:cs="Times New Roman"/>
          <w:sz w:val="28"/>
          <w:szCs w:val="28"/>
        </w:rPr>
        <w:t xml:space="preserve"> тыс. руб</w:t>
      </w:r>
      <w:r w:rsidR="000B6CB9">
        <w:rPr>
          <w:rFonts w:ascii="Times New Roman" w:hAnsi="Times New Roman" w:cs="Times New Roman"/>
          <w:sz w:val="28"/>
          <w:szCs w:val="28"/>
        </w:rPr>
        <w:t>лей. Фактические расходы за 2024</w:t>
      </w:r>
      <w:r w:rsidRPr="003F2788">
        <w:rPr>
          <w:rFonts w:ascii="Times New Roman" w:hAnsi="Times New Roman" w:cs="Times New Roman"/>
          <w:sz w:val="28"/>
          <w:szCs w:val="28"/>
        </w:rPr>
        <w:t xml:space="preserve"> год составили </w:t>
      </w:r>
      <w:r w:rsidR="000B6CB9">
        <w:rPr>
          <w:rFonts w:ascii="Times New Roman" w:hAnsi="Times New Roman" w:cs="Times New Roman"/>
          <w:sz w:val="28"/>
          <w:szCs w:val="28"/>
        </w:rPr>
        <w:t>60 534,4 тыс. рублей или 100,0</w:t>
      </w:r>
      <w:r w:rsidRPr="003F2788">
        <w:rPr>
          <w:rFonts w:ascii="Times New Roman" w:hAnsi="Times New Roman" w:cs="Times New Roman"/>
          <w:sz w:val="28"/>
          <w:szCs w:val="28"/>
        </w:rPr>
        <w:t>% к уточненному плану.</w:t>
      </w:r>
      <w:r w:rsidR="000B6CB9">
        <w:rPr>
          <w:rFonts w:ascii="Times New Roman" w:hAnsi="Times New Roman" w:cs="Times New Roman"/>
          <w:sz w:val="28"/>
          <w:szCs w:val="28"/>
        </w:rPr>
        <w:t xml:space="preserve"> По сравнению с 2023</w:t>
      </w:r>
      <w:r w:rsidR="005E7318">
        <w:rPr>
          <w:rFonts w:ascii="Times New Roman" w:hAnsi="Times New Roman" w:cs="Times New Roman"/>
          <w:sz w:val="28"/>
          <w:szCs w:val="28"/>
        </w:rPr>
        <w:t xml:space="preserve"> годом </w:t>
      </w:r>
      <w:r w:rsidRPr="003F2788">
        <w:rPr>
          <w:rFonts w:ascii="Times New Roman" w:hAnsi="Times New Roman" w:cs="Times New Roman"/>
          <w:sz w:val="28"/>
          <w:szCs w:val="28"/>
        </w:rPr>
        <w:t xml:space="preserve">расходы увеличились на </w:t>
      </w:r>
      <w:r w:rsidR="000B6CB9">
        <w:rPr>
          <w:rFonts w:ascii="Times New Roman" w:hAnsi="Times New Roman" w:cs="Times New Roman"/>
          <w:sz w:val="28"/>
          <w:szCs w:val="28"/>
        </w:rPr>
        <w:t>12 587,0</w:t>
      </w:r>
      <w:r w:rsidRPr="003F2788">
        <w:rPr>
          <w:rFonts w:ascii="Times New Roman" w:hAnsi="Times New Roman" w:cs="Times New Roman"/>
          <w:sz w:val="28"/>
          <w:szCs w:val="28"/>
        </w:rPr>
        <w:t xml:space="preserve"> тыс. рублей или на </w:t>
      </w:r>
      <w:r w:rsidR="000B6CB9">
        <w:rPr>
          <w:rFonts w:ascii="Times New Roman" w:hAnsi="Times New Roman" w:cs="Times New Roman"/>
          <w:sz w:val="28"/>
          <w:szCs w:val="28"/>
        </w:rPr>
        <w:t>26,2%</w:t>
      </w:r>
      <w:r w:rsidRPr="003F2788">
        <w:rPr>
          <w:rFonts w:ascii="Times New Roman" w:hAnsi="Times New Roman" w:cs="Times New Roman"/>
          <w:sz w:val="28"/>
          <w:szCs w:val="28"/>
        </w:rPr>
        <w:t>.</w:t>
      </w:r>
    </w:p>
    <w:p w:rsidR="000B6CB9" w:rsidRPr="001C7743" w:rsidRDefault="001C7743" w:rsidP="00D23AB4">
      <w:pPr>
        <w:shd w:val="clear" w:color="auto" w:fill="FFFFFF" w:themeFill="background1"/>
        <w:spacing w:after="0" w:line="240" w:lineRule="auto"/>
        <w:ind w:firstLine="709"/>
        <w:jc w:val="both"/>
        <w:rPr>
          <w:rFonts w:ascii="Times New Roman" w:hAnsi="Times New Roman" w:cs="Times New Roman"/>
          <w:b/>
          <w:sz w:val="28"/>
          <w:szCs w:val="28"/>
        </w:rPr>
      </w:pPr>
      <w:r w:rsidRPr="001C7743">
        <w:rPr>
          <w:rFonts w:ascii="Times New Roman" w:hAnsi="Times New Roman" w:cs="Times New Roman"/>
          <w:b/>
          <w:sz w:val="28"/>
          <w:szCs w:val="28"/>
        </w:rPr>
        <w:t>Подраздел 1401 «Дотации на выравнивание бюджетной обеспеченности муниципальных образований».</w:t>
      </w:r>
    </w:p>
    <w:p w:rsidR="001C7743" w:rsidRDefault="001C7743" w:rsidP="001C7743">
      <w:pPr>
        <w:shd w:val="clear" w:color="auto" w:fill="FFFFFF" w:themeFill="background1"/>
        <w:spacing w:after="0" w:line="240" w:lineRule="auto"/>
        <w:ind w:firstLine="709"/>
        <w:jc w:val="both"/>
        <w:rPr>
          <w:rFonts w:ascii="Times New Roman" w:hAnsi="Times New Roman" w:cs="Times New Roman"/>
          <w:sz w:val="28"/>
          <w:szCs w:val="28"/>
        </w:rPr>
      </w:pPr>
      <w:r w:rsidRPr="001C7743">
        <w:rPr>
          <w:rFonts w:ascii="Times New Roman" w:hAnsi="Times New Roman" w:cs="Times New Roman"/>
          <w:sz w:val="28"/>
          <w:szCs w:val="28"/>
        </w:rPr>
        <w:lastRenderedPageBreak/>
        <w:t xml:space="preserve">Первоначально бюджетом предусмотрены расходы в сумме </w:t>
      </w:r>
      <w:r>
        <w:rPr>
          <w:rFonts w:ascii="Times New Roman" w:hAnsi="Times New Roman" w:cs="Times New Roman"/>
          <w:sz w:val="28"/>
          <w:szCs w:val="28"/>
        </w:rPr>
        <w:t>25 100,9</w:t>
      </w:r>
      <w:r w:rsidRPr="001C7743">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не изменились</w:t>
      </w:r>
      <w:r w:rsidRPr="001C7743">
        <w:rPr>
          <w:rFonts w:ascii="Times New Roman" w:hAnsi="Times New Roman" w:cs="Times New Roman"/>
          <w:sz w:val="28"/>
          <w:szCs w:val="28"/>
        </w:rPr>
        <w:t xml:space="preserve">. Фактические расходы за 2024 год составили </w:t>
      </w:r>
      <w:r>
        <w:rPr>
          <w:rFonts w:ascii="Times New Roman" w:hAnsi="Times New Roman" w:cs="Times New Roman"/>
          <w:sz w:val="28"/>
          <w:szCs w:val="28"/>
        </w:rPr>
        <w:t>25 100,9</w:t>
      </w:r>
      <w:r w:rsidRPr="001C7743">
        <w:rPr>
          <w:rFonts w:ascii="Times New Roman" w:hAnsi="Times New Roman" w:cs="Times New Roman"/>
          <w:sz w:val="28"/>
          <w:szCs w:val="28"/>
        </w:rPr>
        <w:t xml:space="preserve"> тыс. рублей или 100,0% к уточненному плану. По сравнению с 2023 годом расходы увеличились на </w:t>
      </w:r>
      <w:r>
        <w:rPr>
          <w:rFonts w:ascii="Times New Roman" w:hAnsi="Times New Roman" w:cs="Times New Roman"/>
          <w:sz w:val="28"/>
          <w:szCs w:val="28"/>
        </w:rPr>
        <w:t>1 330,5</w:t>
      </w:r>
      <w:r w:rsidRPr="001C7743">
        <w:rPr>
          <w:rFonts w:ascii="Times New Roman" w:hAnsi="Times New Roman" w:cs="Times New Roman"/>
          <w:sz w:val="28"/>
          <w:szCs w:val="28"/>
        </w:rPr>
        <w:t xml:space="preserve"> тыс. рублей или на </w:t>
      </w:r>
      <w:r>
        <w:rPr>
          <w:rFonts w:ascii="Times New Roman" w:hAnsi="Times New Roman" w:cs="Times New Roman"/>
          <w:sz w:val="28"/>
          <w:szCs w:val="28"/>
        </w:rPr>
        <w:t>5,6</w:t>
      </w:r>
      <w:r w:rsidRPr="001C7743">
        <w:rPr>
          <w:rFonts w:ascii="Times New Roman" w:hAnsi="Times New Roman" w:cs="Times New Roman"/>
          <w:sz w:val="28"/>
          <w:szCs w:val="28"/>
        </w:rPr>
        <w:t>%.</w:t>
      </w:r>
    </w:p>
    <w:p w:rsidR="001C7743" w:rsidRPr="001C7743" w:rsidRDefault="001C7743" w:rsidP="001C7743">
      <w:pPr>
        <w:shd w:val="clear" w:color="auto" w:fill="FFFFFF" w:themeFill="background1"/>
        <w:spacing w:after="0" w:line="240" w:lineRule="auto"/>
        <w:ind w:firstLine="709"/>
        <w:jc w:val="both"/>
        <w:rPr>
          <w:rFonts w:ascii="Times New Roman" w:hAnsi="Times New Roman" w:cs="Times New Roman"/>
          <w:b/>
          <w:sz w:val="28"/>
          <w:szCs w:val="28"/>
        </w:rPr>
      </w:pPr>
      <w:r w:rsidRPr="001C7743">
        <w:rPr>
          <w:rFonts w:ascii="Times New Roman" w:hAnsi="Times New Roman" w:cs="Times New Roman"/>
          <w:b/>
          <w:sz w:val="28"/>
          <w:szCs w:val="28"/>
        </w:rPr>
        <w:t>Подраздел 1403 «Прочие межбюджетные трансферты общего характера».</w:t>
      </w:r>
    </w:p>
    <w:p w:rsidR="001C7743" w:rsidRDefault="001C7743" w:rsidP="001C7743">
      <w:pPr>
        <w:shd w:val="clear" w:color="auto" w:fill="FFFFFF" w:themeFill="background1"/>
        <w:spacing w:after="0" w:line="240" w:lineRule="auto"/>
        <w:ind w:firstLine="709"/>
        <w:jc w:val="both"/>
        <w:rPr>
          <w:rFonts w:ascii="Times New Roman" w:hAnsi="Times New Roman" w:cs="Times New Roman"/>
          <w:sz w:val="28"/>
          <w:szCs w:val="28"/>
        </w:rPr>
      </w:pPr>
      <w:r w:rsidRPr="003F2788">
        <w:rPr>
          <w:rFonts w:ascii="Times New Roman" w:hAnsi="Times New Roman" w:cs="Times New Roman"/>
          <w:sz w:val="28"/>
          <w:szCs w:val="28"/>
        </w:rPr>
        <w:t xml:space="preserve">Первоначально бюджетом предусмотрены расходы в сумме </w:t>
      </w:r>
      <w:r>
        <w:rPr>
          <w:rFonts w:ascii="Times New Roman" w:hAnsi="Times New Roman" w:cs="Times New Roman"/>
          <w:sz w:val="28"/>
          <w:szCs w:val="28"/>
        </w:rPr>
        <w:t>16 000,0</w:t>
      </w:r>
      <w:r w:rsidRPr="003F2788">
        <w:rPr>
          <w:rFonts w:ascii="Times New Roman" w:hAnsi="Times New Roman" w:cs="Times New Roman"/>
          <w:sz w:val="28"/>
          <w:szCs w:val="28"/>
        </w:rPr>
        <w:t xml:space="preserve"> тыс. рублей, в течение года</w:t>
      </w:r>
      <w:r>
        <w:rPr>
          <w:rFonts w:ascii="Times New Roman" w:hAnsi="Times New Roman" w:cs="Times New Roman"/>
          <w:sz w:val="28"/>
          <w:szCs w:val="28"/>
        </w:rPr>
        <w:t xml:space="preserve"> плановые назначения увеличились</w:t>
      </w:r>
      <w:r w:rsidRPr="003F2788">
        <w:rPr>
          <w:rFonts w:ascii="Times New Roman" w:hAnsi="Times New Roman" w:cs="Times New Roman"/>
          <w:sz w:val="28"/>
          <w:szCs w:val="28"/>
        </w:rPr>
        <w:t xml:space="preserve"> на </w:t>
      </w:r>
      <w:r>
        <w:rPr>
          <w:rFonts w:ascii="Times New Roman" w:hAnsi="Times New Roman" w:cs="Times New Roman"/>
          <w:sz w:val="28"/>
          <w:szCs w:val="28"/>
        </w:rPr>
        <w:t>19 436,5</w:t>
      </w:r>
      <w:r w:rsidRPr="003F2788">
        <w:rPr>
          <w:rFonts w:ascii="Times New Roman" w:hAnsi="Times New Roman" w:cs="Times New Roman"/>
          <w:sz w:val="28"/>
          <w:szCs w:val="28"/>
        </w:rPr>
        <w:t xml:space="preserve"> тыс. рублей и составили </w:t>
      </w:r>
      <w:r>
        <w:rPr>
          <w:rFonts w:ascii="Times New Roman" w:hAnsi="Times New Roman" w:cs="Times New Roman"/>
          <w:sz w:val="28"/>
          <w:szCs w:val="28"/>
        </w:rPr>
        <w:t>35 436,5</w:t>
      </w:r>
      <w:r w:rsidRPr="003F2788">
        <w:rPr>
          <w:rFonts w:ascii="Times New Roman" w:hAnsi="Times New Roman" w:cs="Times New Roman"/>
          <w:sz w:val="28"/>
          <w:szCs w:val="28"/>
        </w:rPr>
        <w:t xml:space="preserve"> тыс. руб</w:t>
      </w:r>
      <w:r>
        <w:rPr>
          <w:rFonts w:ascii="Times New Roman" w:hAnsi="Times New Roman" w:cs="Times New Roman"/>
          <w:sz w:val="28"/>
          <w:szCs w:val="28"/>
        </w:rPr>
        <w:t>лей. Фактические расходы за 2024</w:t>
      </w:r>
      <w:r w:rsidRPr="003F2788">
        <w:rPr>
          <w:rFonts w:ascii="Times New Roman" w:hAnsi="Times New Roman" w:cs="Times New Roman"/>
          <w:sz w:val="28"/>
          <w:szCs w:val="28"/>
        </w:rPr>
        <w:t xml:space="preserve"> год составили </w:t>
      </w:r>
      <w:r>
        <w:rPr>
          <w:rFonts w:ascii="Times New Roman" w:hAnsi="Times New Roman" w:cs="Times New Roman"/>
          <w:sz w:val="28"/>
          <w:szCs w:val="28"/>
        </w:rPr>
        <w:t>35 436,5 тыс. рублей или 100,0</w:t>
      </w:r>
      <w:r w:rsidRPr="003F2788">
        <w:rPr>
          <w:rFonts w:ascii="Times New Roman" w:hAnsi="Times New Roman" w:cs="Times New Roman"/>
          <w:sz w:val="28"/>
          <w:szCs w:val="28"/>
        </w:rPr>
        <w:t>% к уточненному плану.</w:t>
      </w:r>
      <w:r>
        <w:rPr>
          <w:rFonts w:ascii="Times New Roman" w:hAnsi="Times New Roman" w:cs="Times New Roman"/>
          <w:sz w:val="28"/>
          <w:szCs w:val="28"/>
        </w:rPr>
        <w:t xml:space="preserve"> По сравнению с 2023 годом </w:t>
      </w:r>
      <w:r w:rsidRPr="003F2788">
        <w:rPr>
          <w:rFonts w:ascii="Times New Roman" w:hAnsi="Times New Roman" w:cs="Times New Roman"/>
          <w:sz w:val="28"/>
          <w:szCs w:val="28"/>
        </w:rPr>
        <w:t xml:space="preserve">расходы увеличились на </w:t>
      </w:r>
      <w:r>
        <w:rPr>
          <w:rFonts w:ascii="Times New Roman" w:hAnsi="Times New Roman" w:cs="Times New Roman"/>
          <w:sz w:val="28"/>
          <w:szCs w:val="28"/>
        </w:rPr>
        <w:t>11 256,4</w:t>
      </w:r>
      <w:r w:rsidRPr="003F2788">
        <w:rPr>
          <w:rFonts w:ascii="Times New Roman" w:hAnsi="Times New Roman" w:cs="Times New Roman"/>
          <w:sz w:val="28"/>
          <w:szCs w:val="28"/>
        </w:rPr>
        <w:t xml:space="preserve"> тыс. рублей или на </w:t>
      </w:r>
      <w:r w:rsidR="005A61AB">
        <w:rPr>
          <w:rFonts w:ascii="Times New Roman" w:hAnsi="Times New Roman" w:cs="Times New Roman"/>
          <w:sz w:val="28"/>
          <w:szCs w:val="28"/>
        </w:rPr>
        <w:t>46,5</w:t>
      </w:r>
      <w:r>
        <w:rPr>
          <w:rFonts w:ascii="Times New Roman" w:hAnsi="Times New Roman" w:cs="Times New Roman"/>
          <w:sz w:val="28"/>
          <w:szCs w:val="28"/>
        </w:rPr>
        <w:t>%</w:t>
      </w:r>
      <w:r w:rsidRPr="003F2788">
        <w:rPr>
          <w:rFonts w:ascii="Times New Roman" w:hAnsi="Times New Roman" w:cs="Times New Roman"/>
          <w:sz w:val="28"/>
          <w:szCs w:val="28"/>
        </w:rPr>
        <w:t>.</w:t>
      </w:r>
    </w:p>
    <w:p w:rsidR="001A60EE" w:rsidRDefault="00BA39D8" w:rsidP="00D23AB4">
      <w:pPr>
        <w:shd w:val="clear" w:color="auto" w:fill="FFFFFF" w:themeFill="background1"/>
        <w:spacing w:after="0" w:line="240" w:lineRule="auto"/>
        <w:ind w:firstLine="709"/>
        <w:jc w:val="both"/>
        <w:rPr>
          <w:rFonts w:ascii="Times New Roman" w:hAnsi="Times New Roman" w:cs="Times New Roman"/>
          <w:sz w:val="28"/>
          <w:szCs w:val="28"/>
        </w:rPr>
      </w:pPr>
      <w:r w:rsidRPr="00BA39D8">
        <w:rPr>
          <w:rFonts w:ascii="Times New Roman" w:hAnsi="Times New Roman" w:cs="Times New Roman"/>
          <w:sz w:val="28"/>
          <w:szCs w:val="28"/>
        </w:rPr>
        <w:t xml:space="preserve">Анализ направлений финансового обеспечения расходов бюджета </w:t>
      </w:r>
      <w:r w:rsidR="00AA15A1">
        <w:rPr>
          <w:rFonts w:ascii="Times New Roman" w:hAnsi="Times New Roman" w:cs="Times New Roman"/>
          <w:sz w:val="28"/>
          <w:szCs w:val="28"/>
        </w:rPr>
        <w:t>муниципального образования</w:t>
      </w:r>
      <w:r w:rsidR="007D2980">
        <w:rPr>
          <w:rFonts w:ascii="Times New Roman" w:hAnsi="Times New Roman" w:cs="Times New Roman"/>
          <w:sz w:val="28"/>
          <w:szCs w:val="28"/>
        </w:rPr>
        <w:t xml:space="preserve"> «Починковский район» Смоленской области</w:t>
      </w:r>
      <w:r w:rsidRPr="00BA39D8">
        <w:rPr>
          <w:rFonts w:ascii="Times New Roman" w:hAnsi="Times New Roman" w:cs="Times New Roman"/>
          <w:sz w:val="28"/>
          <w:szCs w:val="28"/>
        </w:rPr>
        <w:t xml:space="preserve"> показал, что наибольшую долю в общем объёме расх</w:t>
      </w:r>
      <w:r w:rsidR="00E37674">
        <w:rPr>
          <w:rFonts w:ascii="Times New Roman" w:hAnsi="Times New Roman" w:cs="Times New Roman"/>
          <w:sz w:val="28"/>
          <w:szCs w:val="28"/>
        </w:rPr>
        <w:t>одов бюджета за 2024</w:t>
      </w:r>
      <w:r w:rsidRPr="00BA39D8">
        <w:rPr>
          <w:rFonts w:ascii="Times New Roman" w:hAnsi="Times New Roman" w:cs="Times New Roman"/>
          <w:sz w:val="28"/>
          <w:szCs w:val="28"/>
        </w:rPr>
        <w:t xml:space="preserve"> г</w:t>
      </w:r>
      <w:r w:rsidR="0037655A">
        <w:rPr>
          <w:rFonts w:ascii="Times New Roman" w:hAnsi="Times New Roman" w:cs="Times New Roman"/>
          <w:sz w:val="28"/>
          <w:szCs w:val="28"/>
        </w:rPr>
        <w:t xml:space="preserve">од составили расходы по разделу </w:t>
      </w:r>
      <w:r w:rsidR="00FB12CE">
        <w:rPr>
          <w:rFonts w:ascii="Times New Roman" w:hAnsi="Times New Roman" w:cs="Times New Roman"/>
          <w:sz w:val="28"/>
          <w:szCs w:val="28"/>
        </w:rPr>
        <w:t>«Образование» - 63,2</w:t>
      </w:r>
      <w:r w:rsidRPr="00BA39D8">
        <w:rPr>
          <w:rFonts w:ascii="Times New Roman" w:hAnsi="Times New Roman" w:cs="Times New Roman"/>
          <w:sz w:val="28"/>
          <w:szCs w:val="28"/>
        </w:rPr>
        <w:t xml:space="preserve">%, </w:t>
      </w:r>
      <w:r w:rsidR="0037655A">
        <w:rPr>
          <w:rFonts w:ascii="Times New Roman" w:hAnsi="Times New Roman" w:cs="Times New Roman"/>
          <w:sz w:val="28"/>
          <w:szCs w:val="28"/>
        </w:rPr>
        <w:t xml:space="preserve">наименьшую долю составили расходы по </w:t>
      </w:r>
      <w:r w:rsidRPr="0037655A">
        <w:rPr>
          <w:rFonts w:ascii="Times New Roman" w:hAnsi="Times New Roman" w:cs="Times New Roman"/>
          <w:sz w:val="28"/>
          <w:szCs w:val="28"/>
        </w:rPr>
        <w:t>«</w:t>
      </w:r>
      <w:r w:rsidR="00F615EB">
        <w:rPr>
          <w:rFonts w:ascii="Times New Roman" w:hAnsi="Times New Roman" w:cs="Times New Roman"/>
          <w:sz w:val="28"/>
          <w:szCs w:val="28"/>
        </w:rPr>
        <w:t>Обслуживание муниципального долга»- 0,</w:t>
      </w:r>
      <w:r w:rsidR="00F85F47">
        <w:rPr>
          <w:rFonts w:ascii="Times New Roman" w:hAnsi="Times New Roman" w:cs="Times New Roman"/>
          <w:sz w:val="28"/>
          <w:szCs w:val="28"/>
        </w:rPr>
        <w:t>00</w:t>
      </w:r>
      <w:r w:rsidR="00F615EB">
        <w:rPr>
          <w:rFonts w:ascii="Times New Roman" w:hAnsi="Times New Roman" w:cs="Times New Roman"/>
          <w:sz w:val="28"/>
          <w:szCs w:val="28"/>
        </w:rPr>
        <w:t>1</w:t>
      </w:r>
      <w:r w:rsidRPr="00BA39D8">
        <w:rPr>
          <w:rFonts w:ascii="Times New Roman" w:hAnsi="Times New Roman" w:cs="Times New Roman"/>
          <w:sz w:val="28"/>
          <w:szCs w:val="28"/>
        </w:rPr>
        <w:t xml:space="preserve"> %.</w:t>
      </w:r>
      <w:r w:rsidR="001A60EE">
        <w:rPr>
          <w:rFonts w:ascii="Times New Roman" w:hAnsi="Times New Roman" w:cs="Times New Roman"/>
          <w:sz w:val="28"/>
          <w:szCs w:val="28"/>
        </w:rPr>
        <w:t xml:space="preserve"> </w:t>
      </w:r>
    </w:p>
    <w:p w:rsidR="001A60EE" w:rsidRPr="00515E96" w:rsidRDefault="001A60EE" w:rsidP="00D23AB4">
      <w:pPr>
        <w:shd w:val="clear" w:color="auto" w:fill="FFFFFF" w:themeFill="background1"/>
        <w:spacing w:after="0" w:line="240" w:lineRule="auto"/>
        <w:ind w:firstLine="709"/>
        <w:jc w:val="both"/>
        <w:rPr>
          <w:rFonts w:ascii="Times New Roman" w:hAnsi="Times New Roman" w:cs="Times New Roman"/>
          <w:i/>
          <w:sz w:val="28"/>
          <w:szCs w:val="28"/>
        </w:rPr>
      </w:pPr>
      <w:proofErr w:type="gramStart"/>
      <w:r w:rsidRPr="00515E96">
        <w:rPr>
          <w:rFonts w:ascii="Times New Roman" w:hAnsi="Times New Roman" w:cs="Times New Roman"/>
          <w:i/>
          <w:sz w:val="28"/>
          <w:szCs w:val="28"/>
        </w:rPr>
        <w:t>В ходе результата проверк</w:t>
      </w:r>
      <w:r w:rsidR="00C4271E" w:rsidRPr="00515E96">
        <w:rPr>
          <w:rFonts w:ascii="Times New Roman" w:hAnsi="Times New Roman" w:cs="Times New Roman"/>
          <w:i/>
          <w:sz w:val="28"/>
          <w:szCs w:val="28"/>
        </w:rPr>
        <w:t xml:space="preserve">и и анализа исполнения </w:t>
      </w:r>
      <w:r w:rsidRPr="00515E96">
        <w:rPr>
          <w:rFonts w:ascii="Times New Roman" w:hAnsi="Times New Roman" w:cs="Times New Roman"/>
          <w:i/>
          <w:sz w:val="28"/>
          <w:szCs w:val="28"/>
        </w:rPr>
        <w:t>бюджета по расходам выявлено нарушение статьи 34 Бюджетного кодекса Российской Федерации, по принципу эффективности использования бюджетных средств,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бюджетного</w:t>
      </w:r>
      <w:proofErr w:type="gramEnd"/>
      <w:r w:rsidRPr="00515E96">
        <w:rPr>
          <w:rFonts w:ascii="Times New Roman" w:hAnsi="Times New Roman" w:cs="Times New Roman"/>
          <w:i/>
          <w:sz w:val="28"/>
          <w:szCs w:val="28"/>
        </w:rPr>
        <w:t xml:space="preserve"> объема средств (результативности): </w:t>
      </w:r>
    </w:p>
    <w:p w:rsidR="00D64FDA" w:rsidRDefault="001A60EE" w:rsidP="00D64FDA">
      <w:pPr>
        <w:shd w:val="clear" w:color="auto" w:fill="FFFFFF" w:themeFill="background1"/>
        <w:spacing w:after="0" w:line="240" w:lineRule="auto"/>
        <w:ind w:firstLine="709"/>
        <w:jc w:val="both"/>
        <w:rPr>
          <w:rFonts w:ascii="Times New Roman" w:hAnsi="Times New Roman" w:cs="Times New Roman"/>
          <w:sz w:val="28"/>
          <w:szCs w:val="28"/>
        </w:rPr>
      </w:pPr>
      <w:r w:rsidRPr="00515E96">
        <w:rPr>
          <w:rFonts w:ascii="Times New Roman" w:hAnsi="Times New Roman" w:cs="Times New Roman"/>
          <w:i/>
          <w:sz w:val="28"/>
          <w:szCs w:val="28"/>
        </w:rPr>
        <w:t xml:space="preserve">- допущено неэффективное использование бюджетных </w:t>
      </w:r>
      <w:r w:rsidR="00304841" w:rsidRPr="00515E96">
        <w:rPr>
          <w:rFonts w:ascii="Times New Roman" w:hAnsi="Times New Roman" w:cs="Times New Roman"/>
          <w:i/>
          <w:sz w:val="28"/>
          <w:szCs w:val="28"/>
        </w:rPr>
        <w:t xml:space="preserve">средств по КОСГУ </w:t>
      </w:r>
      <w:r w:rsidR="00E37674">
        <w:rPr>
          <w:rFonts w:ascii="Times New Roman" w:hAnsi="Times New Roman" w:cs="Times New Roman"/>
          <w:i/>
          <w:sz w:val="28"/>
          <w:szCs w:val="28"/>
        </w:rPr>
        <w:t>293 в сумме 0,9</w:t>
      </w:r>
      <w:r w:rsidR="00304841" w:rsidRPr="00515E96">
        <w:rPr>
          <w:rFonts w:ascii="Times New Roman" w:hAnsi="Times New Roman" w:cs="Times New Roman"/>
          <w:i/>
          <w:sz w:val="28"/>
          <w:szCs w:val="28"/>
        </w:rPr>
        <w:t xml:space="preserve"> тыс. </w:t>
      </w:r>
      <w:r w:rsidR="00AD24C3" w:rsidRPr="00515E96">
        <w:rPr>
          <w:rFonts w:ascii="Times New Roman" w:hAnsi="Times New Roman" w:cs="Times New Roman"/>
          <w:i/>
          <w:sz w:val="28"/>
          <w:szCs w:val="28"/>
        </w:rPr>
        <w:t>рублей</w:t>
      </w:r>
      <w:r w:rsidRPr="001A60EE">
        <w:rPr>
          <w:rFonts w:ascii="Times New Roman" w:hAnsi="Times New Roman" w:cs="Times New Roman"/>
          <w:sz w:val="28"/>
          <w:szCs w:val="28"/>
        </w:rPr>
        <w:t>.</w:t>
      </w:r>
    </w:p>
    <w:p w:rsidR="003F73D7" w:rsidRDefault="005C1E87" w:rsidP="00D64FDA">
      <w:pPr>
        <w:shd w:val="clear" w:color="auto" w:fill="FFFFFF" w:themeFill="background1"/>
        <w:spacing w:after="0" w:line="240" w:lineRule="auto"/>
        <w:ind w:firstLine="709"/>
        <w:jc w:val="both"/>
        <w:rPr>
          <w:rFonts w:ascii="Times New Roman" w:hAnsi="Times New Roman" w:cs="Times New Roman"/>
          <w:sz w:val="28"/>
          <w:szCs w:val="28"/>
        </w:rPr>
      </w:pPr>
      <w:r w:rsidRPr="005C1E87">
        <w:rPr>
          <w:rFonts w:ascii="Times New Roman" w:hAnsi="Times New Roman" w:cs="Times New Roman"/>
          <w:sz w:val="28"/>
          <w:szCs w:val="28"/>
        </w:rPr>
        <w:t>В соответствии с ведомственной струк</w:t>
      </w:r>
      <w:r w:rsidR="00CC7E58">
        <w:rPr>
          <w:rFonts w:ascii="Times New Roman" w:hAnsi="Times New Roman" w:cs="Times New Roman"/>
          <w:sz w:val="28"/>
          <w:szCs w:val="28"/>
        </w:rPr>
        <w:t xml:space="preserve">турой расходов бюджета муниципального образования «Починковский </w:t>
      </w:r>
      <w:r w:rsidR="00FB12CE">
        <w:rPr>
          <w:rFonts w:ascii="Times New Roman" w:hAnsi="Times New Roman" w:cs="Times New Roman"/>
          <w:sz w:val="28"/>
          <w:szCs w:val="28"/>
        </w:rPr>
        <w:t>район» Смоленской области в 2024</w:t>
      </w:r>
      <w:r w:rsidRPr="005C1E87">
        <w:rPr>
          <w:rFonts w:ascii="Times New Roman" w:hAnsi="Times New Roman" w:cs="Times New Roman"/>
          <w:sz w:val="28"/>
          <w:szCs w:val="28"/>
        </w:rPr>
        <w:t xml:space="preserve"> году, исполне</w:t>
      </w:r>
      <w:r w:rsidR="00C16897">
        <w:rPr>
          <w:rFonts w:ascii="Times New Roman" w:hAnsi="Times New Roman" w:cs="Times New Roman"/>
          <w:sz w:val="28"/>
          <w:szCs w:val="28"/>
        </w:rPr>
        <w:t>ние расходов осуществляли семь</w:t>
      </w:r>
      <w:r w:rsidRPr="005C1E87">
        <w:rPr>
          <w:rFonts w:ascii="Times New Roman" w:hAnsi="Times New Roman" w:cs="Times New Roman"/>
          <w:sz w:val="28"/>
          <w:szCs w:val="28"/>
        </w:rPr>
        <w:t xml:space="preserve"> главных распорядителей бюджетных средств. </w:t>
      </w:r>
    </w:p>
    <w:p w:rsidR="003F73D7" w:rsidRDefault="005C1E87" w:rsidP="00D23AB4">
      <w:pPr>
        <w:shd w:val="clear" w:color="auto" w:fill="FFFFFF" w:themeFill="background1"/>
        <w:spacing w:after="0" w:line="240" w:lineRule="auto"/>
        <w:ind w:firstLine="709"/>
        <w:jc w:val="both"/>
        <w:rPr>
          <w:rFonts w:ascii="Times New Roman" w:hAnsi="Times New Roman" w:cs="Times New Roman"/>
          <w:sz w:val="28"/>
          <w:szCs w:val="28"/>
        </w:rPr>
      </w:pPr>
      <w:proofErr w:type="gramStart"/>
      <w:r w:rsidRPr="005C1E87">
        <w:rPr>
          <w:rFonts w:ascii="Times New Roman" w:hAnsi="Times New Roman" w:cs="Times New Roman"/>
          <w:sz w:val="28"/>
          <w:szCs w:val="28"/>
        </w:rPr>
        <w:t xml:space="preserve">Перечень главных распорядителей бюджетных средств и главных администраторов доходов бюджета и источников финансирования дефицита бюджета </w:t>
      </w:r>
      <w:r w:rsidR="00EF27EC">
        <w:rPr>
          <w:rFonts w:ascii="Times New Roman" w:hAnsi="Times New Roman" w:cs="Times New Roman"/>
          <w:sz w:val="28"/>
          <w:szCs w:val="28"/>
        </w:rPr>
        <w:t xml:space="preserve">муниципального образования «Починковский район» Смоленской области </w:t>
      </w:r>
      <w:r w:rsidRPr="005C1E87">
        <w:rPr>
          <w:rFonts w:ascii="Times New Roman" w:hAnsi="Times New Roman" w:cs="Times New Roman"/>
          <w:sz w:val="28"/>
          <w:szCs w:val="28"/>
        </w:rPr>
        <w:t xml:space="preserve">утвержден </w:t>
      </w:r>
      <w:r w:rsidR="00FB12CE" w:rsidRPr="00FB12CE">
        <w:rPr>
          <w:rFonts w:ascii="Times New Roman" w:hAnsi="Times New Roman" w:cs="Times New Roman"/>
          <w:sz w:val="28"/>
          <w:szCs w:val="28"/>
        </w:rPr>
        <w:t>решение Совета депутатов муниципального образования «Починковский район» Смоленской области от 13.12.2023 №200 «О бюджете муниципального образования «Починковский район» Смоленской области  на 2024 год и на плановый период 2025  и 2026 годов»</w:t>
      </w:r>
      <w:r w:rsidR="003F73D7">
        <w:rPr>
          <w:rFonts w:ascii="Times New Roman" w:hAnsi="Times New Roman" w:cs="Times New Roman"/>
          <w:sz w:val="28"/>
          <w:szCs w:val="28"/>
        </w:rPr>
        <w:t>, а именно</w:t>
      </w:r>
      <w:r w:rsidRPr="005C1E87">
        <w:rPr>
          <w:rFonts w:ascii="Times New Roman" w:hAnsi="Times New Roman" w:cs="Times New Roman"/>
          <w:sz w:val="28"/>
          <w:szCs w:val="28"/>
        </w:rPr>
        <w:t>:</w:t>
      </w:r>
      <w:proofErr w:type="gramEnd"/>
    </w:p>
    <w:p w:rsidR="003F73D7" w:rsidRDefault="005C1E87" w:rsidP="00D23AB4">
      <w:pPr>
        <w:shd w:val="clear" w:color="auto" w:fill="FFFFFF" w:themeFill="background1"/>
        <w:spacing w:after="0" w:line="240" w:lineRule="auto"/>
        <w:ind w:firstLine="709"/>
        <w:jc w:val="both"/>
        <w:rPr>
          <w:rFonts w:ascii="Times New Roman" w:hAnsi="Times New Roman" w:cs="Times New Roman"/>
          <w:sz w:val="28"/>
          <w:szCs w:val="28"/>
        </w:rPr>
      </w:pPr>
      <w:r w:rsidRPr="005C1E87">
        <w:rPr>
          <w:rFonts w:ascii="Times New Roman" w:hAnsi="Times New Roman" w:cs="Times New Roman"/>
          <w:sz w:val="28"/>
          <w:szCs w:val="28"/>
        </w:rPr>
        <w:t>901 - Ад</w:t>
      </w:r>
      <w:r w:rsidR="000825C7">
        <w:rPr>
          <w:rFonts w:ascii="Times New Roman" w:hAnsi="Times New Roman" w:cs="Times New Roman"/>
          <w:sz w:val="28"/>
          <w:szCs w:val="28"/>
        </w:rPr>
        <w:t>министрация муниципального образования «Починковский район» Смоленской области</w:t>
      </w:r>
      <w:r w:rsidR="003F73D7">
        <w:rPr>
          <w:rFonts w:ascii="Times New Roman" w:hAnsi="Times New Roman" w:cs="Times New Roman"/>
          <w:sz w:val="28"/>
          <w:szCs w:val="28"/>
        </w:rPr>
        <w:t xml:space="preserve"> (далее – Администрация</w:t>
      </w:r>
      <w:r w:rsidR="000825C7">
        <w:rPr>
          <w:rFonts w:ascii="Times New Roman" w:hAnsi="Times New Roman" w:cs="Times New Roman"/>
          <w:sz w:val="28"/>
          <w:szCs w:val="28"/>
        </w:rPr>
        <w:t xml:space="preserve"> муниципального образования</w:t>
      </w:r>
      <w:r w:rsidR="003F73D7">
        <w:rPr>
          <w:rFonts w:ascii="Times New Roman" w:hAnsi="Times New Roman" w:cs="Times New Roman"/>
          <w:sz w:val="28"/>
          <w:szCs w:val="28"/>
        </w:rPr>
        <w:t xml:space="preserve">); </w:t>
      </w:r>
    </w:p>
    <w:p w:rsidR="003F73D7" w:rsidRDefault="004D79CA" w:rsidP="00345D0C">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902 – Финансовое управление Администрации муниципального образования «Починковский район» Смоленской области (далее – Финансовое управление</w:t>
      </w:r>
      <w:r w:rsidR="005C1E87" w:rsidRPr="005C1E87">
        <w:rPr>
          <w:rFonts w:ascii="Times New Roman" w:hAnsi="Times New Roman" w:cs="Times New Roman"/>
          <w:sz w:val="28"/>
          <w:szCs w:val="28"/>
        </w:rPr>
        <w:t xml:space="preserve">); </w:t>
      </w:r>
    </w:p>
    <w:p w:rsidR="003F73D7" w:rsidRDefault="004D79CA"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904</w:t>
      </w:r>
      <w:r w:rsidR="005C1E87" w:rsidRPr="005C1E87">
        <w:rPr>
          <w:rFonts w:ascii="Times New Roman" w:hAnsi="Times New Roman" w:cs="Times New Roman"/>
          <w:sz w:val="28"/>
          <w:szCs w:val="28"/>
        </w:rPr>
        <w:t xml:space="preserve"> </w:t>
      </w:r>
      <w:r w:rsidR="00BA19A7">
        <w:rPr>
          <w:rFonts w:ascii="Times New Roman" w:hAnsi="Times New Roman" w:cs="Times New Roman"/>
          <w:sz w:val="28"/>
          <w:szCs w:val="28"/>
        </w:rPr>
        <w:t>–</w:t>
      </w:r>
      <w:r w:rsidR="005C1E87" w:rsidRPr="005C1E87">
        <w:rPr>
          <w:rFonts w:ascii="Times New Roman" w:hAnsi="Times New Roman" w:cs="Times New Roman"/>
          <w:sz w:val="28"/>
          <w:szCs w:val="28"/>
        </w:rPr>
        <w:t xml:space="preserve"> </w:t>
      </w:r>
      <w:r w:rsidR="001B0C70">
        <w:rPr>
          <w:rFonts w:ascii="Times New Roman" w:hAnsi="Times New Roman" w:cs="Times New Roman"/>
          <w:sz w:val="28"/>
          <w:szCs w:val="28"/>
        </w:rPr>
        <w:t>Отдел</w:t>
      </w:r>
      <w:r w:rsidR="00BA19A7">
        <w:rPr>
          <w:rFonts w:ascii="Times New Roman" w:hAnsi="Times New Roman" w:cs="Times New Roman"/>
          <w:sz w:val="28"/>
          <w:szCs w:val="28"/>
        </w:rPr>
        <w:t xml:space="preserve"> экономики, управления </w:t>
      </w:r>
      <w:r w:rsidR="006F2AE4" w:rsidRPr="006F2AE4">
        <w:rPr>
          <w:rFonts w:ascii="Times New Roman" w:hAnsi="Times New Roman" w:cs="Times New Roman"/>
          <w:sz w:val="28"/>
          <w:szCs w:val="28"/>
        </w:rPr>
        <w:t>муниципальным имуществом</w:t>
      </w:r>
      <w:r w:rsidR="00BA19A7">
        <w:rPr>
          <w:rFonts w:ascii="Times New Roman" w:hAnsi="Times New Roman" w:cs="Times New Roman"/>
          <w:sz w:val="28"/>
          <w:szCs w:val="28"/>
        </w:rPr>
        <w:t xml:space="preserve"> и сельского хозяйства</w:t>
      </w:r>
      <w:r w:rsidR="006F2AE4" w:rsidRPr="006F2AE4">
        <w:rPr>
          <w:rFonts w:ascii="Times New Roman" w:hAnsi="Times New Roman" w:cs="Times New Roman"/>
          <w:sz w:val="28"/>
          <w:szCs w:val="28"/>
        </w:rPr>
        <w:t xml:space="preserve"> Администрации муниципального образования «Починковский район» Смоленской области</w:t>
      </w:r>
      <w:r w:rsidR="00BA19A7">
        <w:rPr>
          <w:rFonts w:ascii="Times New Roman" w:hAnsi="Times New Roman" w:cs="Times New Roman"/>
          <w:sz w:val="28"/>
          <w:szCs w:val="28"/>
        </w:rPr>
        <w:t xml:space="preserve"> (далее – Отдел экономики</w:t>
      </w:r>
      <w:r w:rsidR="005C1E87" w:rsidRPr="005C1E87">
        <w:rPr>
          <w:rFonts w:ascii="Times New Roman" w:hAnsi="Times New Roman" w:cs="Times New Roman"/>
          <w:sz w:val="28"/>
          <w:szCs w:val="28"/>
        </w:rPr>
        <w:t xml:space="preserve">); </w:t>
      </w:r>
    </w:p>
    <w:p w:rsidR="003F73D7" w:rsidRDefault="001B0C70"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905</w:t>
      </w:r>
      <w:r w:rsidR="005C1E87" w:rsidRPr="005C1E87">
        <w:rPr>
          <w:rFonts w:ascii="Times New Roman" w:hAnsi="Times New Roman" w:cs="Times New Roman"/>
          <w:sz w:val="28"/>
          <w:szCs w:val="28"/>
        </w:rPr>
        <w:t xml:space="preserve"> - </w:t>
      </w:r>
      <w:r w:rsidR="00D41058">
        <w:rPr>
          <w:rFonts w:ascii="Times New Roman" w:hAnsi="Times New Roman" w:cs="Times New Roman"/>
          <w:sz w:val="28"/>
          <w:szCs w:val="28"/>
        </w:rPr>
        <w:t>Совет</w:t>
      </w:r>
      <w:r w:rsidR="00D41058" w:rsidRPr="00D41058">
        <w:rPr>
          <w:rFonts w:ascii="Times New Roman" w:hAnsi="Times New Roman" w:cs="Times New Roman"/>
          <w:sz w:val="28"/>
          <w:szCs w:val="28"/>
        </w:rPr>
        <w:t xml:space="preserve"> депутатов муниципального образования «Починковский район» Смоленской области</w:t>
      </w:r>
      <w:r w:rsidR="00D41058">
        <w:rPr>
          <w:rFonts w:ascii="Times New Roman" w:hAnsi="Times New Roman" w:cs="Times New Roman"/>
          <w:sz w:val="28"/>
          <w:szCs w:val="28"/>
        </w:rPr>
        <w:t xml:space="preserve"> (далее – Совет депутатов</w:t>
      </w:r>
      <w:r w:rsidR="005C1E87" w:rsidRPr="005C1E87">
        <w:rPr>
          <w:rFonts w:ascii="Times New Roman" w:hAnsi="Times New Roman" w:cs="Times New Roman"/>
          <w:sz w:val="28"/>
          <w:szCs w:val="28"/>
        </w:rPr>
        <w:t xml:space="preserve">); </w:t>
      </w:r>
    </w:p>
    <w:p w:rsidR="003F73D7" w:rsidRDefault="00D41058"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906</w:t>
      </w:r>
      <w:r w:rsidR="005C1E87" w:rsidRPr="005C1E87">
        <w:rPr>
          <w:rFonts w:ascii="Times New Roman" w:hAnsi="Times New Roman" w:cs="Times New Roman"/>
          <w:sz w:val="28"/>
          <w:szCs w:val="28"/>
        </w:rPr>
        <w:t xml:space="preserve"> </w:t>
      </w:r>
      <w:r>
        <w:rPr>
          <w:rFonts w:ascii="Times New Roman" w:hAnsi="Times New Roman" w:cs="Times New Roman"/>
          <w:sz w:val="28"/>
          <w:szCs w:val="28"/>
        </w:rPr>
        <w:t>–</w:t>
      </w:r>
      <w:r w:rsidR="005C1E87" w:rsidRPr="005C1E87">
        <w:rPr>
          <w:rFonts w:ascii="Times New Roman" w:hAnsi="Times New Roman" w:cs="Times New Roman"/>
          <w:sz w:val="28"/>
          <w:szCs w:val="28"/>
        </w:rPr>
        <w:t xml:space="preserve"> </w:t>
      </w:r>
      <w:r>
        <w:rPr>
          <w:rFonts w:ascii="Times New Roman" w:hAnsi="Times New Roman" w:cs="Times New Roman"/>
          <w:sz w:val="28"/>
          <w:szCs w:val="28"/>
        </w:rPr>
        <w:t xml:space="preserve">Отдел образования </w:t>
      </w:r>
      <w:r w:rsidRPr="00D41058">
        <w:rPr>
          <w:rFonts w:ascii="Times New Roman" w:hAnsi="Times New Roman" w:cs="Times New Roman"/>
          <w:sz w:val="28"/>
          <w:szCs w:val="28"/>
        </w:rPr>
        <w:t>Администрац</w:t>
      </w:r>
      <w:r>
        <w:rPr>
          <w:rFonts w:ascii="Times New Roman" w:hAnsi="Times New Roman" w:cs="Times New Roman"/>
          <w:sz w:val="28"/>
          <w:szCs w:val="28"/>
        </w:rPr>
        <w:t>ии</w:t>
      </w:r>
      <w:r w:rsidRPr="00D41058">
        <w:rPr>
          <w:rFonts w:ascii="Times New Roman" w:hAnsi="Times New Roman" w:cs="Times New Roman"/>
          <w:sz w:val="28"/>
          <w:szCs w:val="28"/>
        </w:rPr>
        <w:t xml:space="preserve"> муниципального образования «Починковский район» Смоленской области </w:t>
      </w:r>
      <w:r>
        <w:rPr>
          <w:rFonts w:ascii="Times New Roman" w:hAnsi="Times New Roman" w:cs="Times New Roman"/>
          <w:sz w:val="28"/>
          <w:szCs w:val="28"/>
        </w:rPr>
        <w:t>(далее – Отдел образования</w:t>
      </w:r>
      <w:r w:rsidR="005C1E87" w:rsidRPr="005C1E87">
        <w:rPr>
          <w:rFonts w:ascii="Times New Roman" w:hAnsi="Times New Roman" w:cs="Times New Roman"/>
          <w:sz w:val="28"/>
          <w:szCs w:val="28"/>
        </w:rPr>
        <w:t xml:space="preserve">); </w:t>
      </w:r>
    </w:p>
    <w:p w:rsidR="003F73D7" w:rsidRDefault="00D41058"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907</w:t>
      </w:r>
      <w:r w:rsidR="005C1E87" w:rsidRPr="005C1E87">
        <w:rPr>
          <w:rFonts w:ascii="Times New Roman" w:hAnsi="Times New Roman" w:cs="Times New Roman"/>
          <w:sz w:val="28"/>
          <w:szCs w:val="28"/>
        </w:rPr>
        <w:t xml:space="preserve"> - </w:t>
      </w:r>
      <w:r w:rsidR="006D06D3" w:rsidRPr="006D06D3">
        <w:rPr>
          <w:rFonts w:ascii="Times New Roman" w:hAnsi="Times New Roman" w:cs="Times New Roman"/>
          <w:sz w:val="28"/>
          <w:szCs w:val="28"/>
        </w:rPr>
        <w:t xml:space="preserve">Отдел </w:t>
      </w:r>
      <w:r w:rsidR="006D06D3">
        <w:rPr>
          <w:rFonts w:ascii="Times New Roman" w:hAnsi="Times New Roman" w:cs="Times New Roman"/>
          <w:sz w:val="28"/>
          <w:szCs w:val="28"/>
        </w:rPr>
        <w:t>культуры</w:t>
      </w:r>
      <w:r w:rsidR="006D06D3" w:rsidRPr="006D06D3">
        <w:rPr>
          <w:rFonts w:ascii="Times New Roman" w:hAnsi="Times New Roman" w:cs="Times New Roman"/>
          <w:sz w:val="28"/>
          <w:szCs w:val="28"/>
        </w:rPr>
        <w:t xml:space="preserve"> Администрации муниципального образования «Починковский район» Смоленской области</w:t>
      </w:r>
      <w:r w:rsidR="005C1E87" w:rsidRPr="005C1E87">
        <w:rPr>
          <w:rFonts w:ascii="Times New Roman" w:hAnsi="Times New Roman" w:cs="Times New Roman"/>
          <w:sz w:val="28"/>
          <w:szCs w:val="28"/>
        </w:rPr>
        <w:t xml:space="preserve"> (далее – </w:t>
      </w:r>
      <w:r w:rsidR="006D06D3">
        <w:rPr>
          <w:rFonts w:ascii="Times New Roman" w:hAnsi="Times New Roman" w:cs="Times New Roman"/>
          <w:sz w:val="28"/>
          <w:szCs w:val="28"/>
        </w:rPr>
        <w:t>Отдел культуры</w:t>
      </w:r>
      <w:r w:rsidR="005C1E87" w:rsidRPr="005C1E87">
        <w:rPr>
          <w:rFonts w:ascii="Times New Roman" w:hAnsi="Times New Roman" w:cs="Times New Roman"/>
          <w:sz w:val="28"/>
          <w:szCs w:val="28"/>
        </w:rPr>
        <w:t xml:space="preserve">); </w:t>
      </w:r>
    </w:p>
    <w:p w:rsidR="003F62F5" w:rsidRPr="005C1E87" w:rsidRDefault="006D06D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931</w:t>
      </w:r>
      <w:r w:rsidR="005C1E87" w:rsidRPr="005C1E87">
        <w:rPr>
          <w:rFonts w:ascii="Times New Roman" w:hAnsi="Times New Roman" w:cs="Times New Roman"/>
          <w:sz w:val="28"/>
          <w:szCs w:val="28"/>
        </w:rPr>
        <w:t xml:space="preserve"> </w:t>
      </w:r>
      <w:r w:rsidR="00631E28">
        <w:rPr>
          <w:rFonts w:ascii="Times New Roman" w:hAnsi="Times New Roman" w:cs="Times New Roman"/>
          <w:sz w:val="28"/>
          <w:szCs w:val="28"/>
        </w:rPr>
        <w:t>–</w:t>
      </w:r>
      <w:r w:rsidR="005C1E87" w:rsidRPr="005C1E87">
        <w:rPr>
          <w:rFonts w:ascii="Times New Roman" w:hAnsi="Times New Roman" w:cs="Times New Roman"/>
          <w:sz w:val="28"/>
          <w:szCs w:val="28"/>
        </w:rPr>
        <w:t xml:space="preserve"> </w:t>
      </w:r>
      <w:r w:rsidR="00631E28">
        <w:rPr>
          <w:rFonts w:ascii="Times New Roman" w:hAnsi="Times New Roman" w:cs="Times New Roman"/>
          <w:sz w:val="28"/>
          <w:szCs w:val="28"/>
        </w:rPr>
        <w:t xml:space="preserve">Контрольно-ревизионная комиссия </w:t>
      </w:r>
      <w:r w:rsidR="00631E28" w:rsidRPr="00631E28">
        <w:rPr>
          <w:rFonts w:ascii="Times New Roman" w:hAnsi="Times New Roman" w:cs="Times New Roman"/>
          <w:sz w:val="28"/>
          <w:szCs w:val="28"/>
        </w:rPr>
        <w:t xml:space="preserve">муниципального образования «Починковский район» Смоленской области </w:t>
      </w:r>
      <w:r w:rsidR="00631E28">
        <w:rPr>
          <w:rFonts w:ascii="Times New Roman" w:hAnsi="Times New Roman" w:cs="Times New Roman"/>
          <w:sz w:val="28"/>
          <w:szCs w:val="28"/>
        </w:rPr>
        <w:t>(далее – Контрольно-ревизионная комиссия</w:t>
      </w:r>
      <w:r w:rsidR="005C1E87" w:rsidRPr="005C1E87">
        <w:rPr>
          <w:rFonts w:ascii="Times New Roman" w:hAnsi="Times New Roman" w:cs="Times New Roman"/>
          <w:sz w:val="28"/>
          <w:szCs w:val="28"/>
        </w:rPr>
        <w:t>).</w:t>
      </w:r>
    </w:p>
    <w:p w:rsidR="005C1E87" w:rsidRPr="005C1E87" w:rsidRDefault="005C1E87" w:rsidP="00D23AB4">
      <w:pPr>
        <w:shd w:val="clear" w:color="auto" w:fill="FFFFFF" w:themeFill="background1"/>
        <w:spacing w:after="0" w:line="240" w:lineRule="auto"/>
        <w:ind w:firstLine="709"/>
        <w:jc w:val="both"/>
        <w:rPr>
          <w:rFonts w:ascii="Times New Roman" w:hAnsi="Times New Roman" w:cs="Times New Roman"/>
          <w:sz w:val="28"/>
          <w:szCs w:val="28"/>
        </w:rPr>
      </w:pPr>
      <w:r w:rsidRPr="005C1E87">
        <w:rPr>
          <w:rFonts w:ascii="Times New Roman" w:hAnsi="Times New Roman" w:cs="Times New Roman"/>
          <w:sz w:val="28"/>
          <w:szCs w:val="28"/>
        </w:rPr>
        <w:t>В 2</w:t>
      </w:r>
      <w:r w:rsidR="00C40336">
        <w:rPr>
          <w:rFonts w:ascii="Times New Roman" w:hAnsi="Times New Roman" w:cs="Times New Roman"/>
          <w:sz w:val="28"/>
          <w:szCs w:val="28"/>
        </w:rPr>
        <w:t>024</w:t>
      </w:r>
      <w:r w:rsidRPr="005C1E87">
        <w:rPr>
          <w:rFonts w:ascii="Times New Roman" w:hAnsi="Times New Roman" w:cs="Times New Roman"/>
          <w:sz w:val="28"/>
          <w:szCs w:val="28"/>
        </w:rPr>
        <w:t xml:space="preserve"> году в соответствии со сводной </w:t>
      </w:r>
      <w:r w:rsidR="00C40336">
        <w:rPr>
          <w:rFonts w:ascii="Times New Roman" w:hAnsi="Times New Roman" w:cs="Times New Roman"/>
          <w:sz w:val="28"/>
          <w:szCs w:val="28"/>
        </w:rPr>
        <w:t>бюджетной росписью на 31.12.2024</w:t>
      </w:r>
      <w:r w:rsidR="00C77AE0">
        <w:rPr>
          <w:rFonts w:ascii="Times New Roman" w:hAnsi="Times New Roman" w:cs="Times New Roman"/>
          <w:sz w:val="28"/>
          <w:szCs w:val="28"/>
        </w:rPr>
        <w:t xml:space="preserve"> </w:t>
      </w:r>
      <w:r w:rsidR="004A1C03">
        <w:rPr>
          <w:rFonts w:ascii="Times New Roman" w:hAnsi="Times New Roman" w:cs="Times New Roman"/>
          <w:sz w:val="28"/>
          <w:szCs w:val="28"/>
        </w:rPr>
        <w:t xml:space="preserve">года </w:t>
      </w:r>
      <w:r w:rsidR="00060CE8">
        <w:rPr>
          <w:rFonts w:ascii="Times New Roman" w:hAnsi="Times New Roman" w:cs="Times New Roman"/>
          <w:sz w:val="28"/>
          <w:szCs w:val="28"/>
        </w:rPr>
        <w:t>расходы</w:t>
      </w:r>
      <w:r w:rsidR="00C77AE0">
        <w:rPr>
          <w:rFonts w:ascii="Times New Roman" w:hAnsi="Times New Roman" w:cs="Times New Roman"/>
          <w:sz w:val="28"/>
          <w:szCs w:val="28"/>
        </w:rPr>
        <w:t xml:space="preserve"> были исполнены по</w:t>
      </w:r>
      <w:r w:rsidR="00060CE8">
        <w:rPr>
          <w:rFonts w:ascii="Times New Roman" w:hAnsi="Times New Roman" w:cs="Times New Roman"/>
          <w:sz w:val="28"/>
          <w:szCs w:val="28"/>
        </w:rPr>
        <w:t xml:space="preserve"> 7</w:t>
      </w:r>
      <w:r w:rsidRPr="005C1E87">
        <w:rPr>
          <w:rFonts w:ascii="Times New Roman" w:hAnsi="Times New Roman" w:cs="Times New Roman"/>
          <w:sz w:val="28"/>
          <w:szCs w:val="28"/>
        </w:rPr>
        <w:t xml:space="preserve"> главным распорядителям бюджетных сре</w:t>
      </w:r>
      <w:r w:rsidR="00C40336">
        <w:rPr>
          <w:rFonts w:ascii="Times New Roman" w:hAnsi="Times New Roman" w:cs="Times New Roman"/>
          <w:sz w:val="28"/>
          <w:szCs w:val="28"/>
        </w:rPr>
        <w:t>дств на общую сумму 937 336,9</w:t>
      </w:r>
      <w:r w:rsidRPr="005C1E87">
        <w:rPr>
          <w:rFonts w:ascii="Times New Roman" w:hAnsi="Times New Roman" w:cs="Times New Roman"/>
          <w:sz w:val="28"/>
          <w:szCs w:val="28"/>
        </w:rPr>
        <w:t xml:space="preserve"> тыс. рублей. Бюджетные обязательства (денежные обязательства) сверх утвержденного</w:t>
      </w:r>
      <w:r w:rsidR="00060CE8">
        <w:rPr>
          <w:rFonts w:ascii="Times New Roman" w:hAnsi="Times New Roman" w:cs="Times New Roman"/>
          <w:sz w:val="28"/>
          <w:szCs w:val="28"/>
        </w:rPr>
        <w:t>,</w:t>
      </w:r>
      <w:r w:rsidR="0087305B">
        <w:rPr>
          <w:rFonts w:ascii="Times New Roman" w:hAnsi="Times New Roman" w:cs="Times New Roman"/>
          <w:sz w:val="28"/>
          <w:szCs w:val="28"/>
        </w:rPr>
        <w:t xml:space="preserve"> главными распорядителями</w:t>
      </w:r>
      <w:r w:rsidRPr="005C1E87">
        <w:rPr>
          <w:rFonts w:ascii="Times New Roman" w:hAnsi="Times New Roman" w:cs="Times New Roman"/>
          <w:sz w:val="28"/>
          <w:szCs w:val="28"/>
        </w:rPr>
        <w:t xml:space="preserve"> бюджетных средств объема бюджетных ассигнований и (или) лимит</w:t>
      </w:r>
      <w:r w:rsidR="00C40336">
        <w:rPr>
          <w:rFonts w:ascii="Times New Roman" w:hAnsi="Times New Roman" w:cs="Times New Roman"/>
          <w:sz w:val="28"/>
          <w:szCs w:val="28"/>
        </w:rPr>
        <w:t>ов бюджетных обязательств в 2024</w:t>
      </w:r>
      <w:r w:rsidRPr="005C1E87">
        <w:rPr>
          <w:rFonts w:ascii="Times New Roman" w:hAnsi="Times New Roman" w:cs="Times New Roman"/>
          <w:sz w:val="28"/>
          <w:szCs w:val="28"/>
        </w:rPr>
        <w:t xml:space="preserve"> году не принимались.</w:t>
      </w:r>
      <w:r w:rsidR="00060CE8">
        <w:rPr>
          <w:rFonts w:ascii="Times New Roman" w:hAnsi="Times New Roman" w:cs="Times New Roman"/>
          <w:sz w:val="28"/>
          <w:szCs w:val="28"/>
        </w:rPr>
        <w:t xml:space="preserve"> </w:t>
      </w:r>
    </w:p>
    <w:p w:rsidR="003F73D7" w:rsidRDefault="005C1E87" w:rsidP="00D23AB4">
      <w:pPr>
        <w:shd w:val="clear" w:color="auto" w:fill="FFFFFF" w:themeFill="background1"/>
        <w:spacing w:after="0" w:line="240" w:lineRule="auto"/>
        <w:ind w:firstLine="709"/>
        <w:jc w:val="both"/>
        <w:rPr>
          <w:rFonts w:ascii="Times New Roman" w:hAnsi="Times New Roman" w:cs="Times New Roman"/>
          <w:sz w:val="28"/>
          <w:szCs w:val="28"/>
        </w:rPr>
      </w:pPr>
      <w:r w:rsidRPr="005C1E87">
        <w:rPr>
          <w:rFonts w:ascii="Times New Roman" w:hAnsi="Times New Roman" w:cs="Times New Roman"/>
          <w:sz w:val="28"/>
          <w:szCs w:val="28"/>
        </w:rPr>
        <w:t>Объем не принятых на учет бюджетны</w:t>
      </w:r>
      <w:r w:rsidR="00C40336">
        <w:rPr>
          <w:rFonts w:ascii="Times New Roman" w:hAnsi="Times New Roman" w:cs="Times New Roman"/>
          <w:sz w:val="28"/>
          <w:szCs w:val="28"/>
        </w:rPr>
        <w:t>х обязательств составил 7 073,6 тыс. рублей или 0,7</w:t>
      </w:r>
      <w:r w:rsidRPr="005C1E87">
        <w:rPr>
          <w:rFonts w:ascii="Times New Roman" w:hAnsi="Times New Roman" w:cs="Times New Roman"/>
          <w:sz w:val="28"/>
          <w:szCs w:val="28"/>
        </w:rPr>
        <w:t>% сводно</w:t>
      </w:r>
      <w:r w:rsidR="00C40336">
        <w:rPr>
          <w:rFonts w:ascii="Times New Roman" w:hAnsi="Times New Roman" w:cs="Times New Roman"/>
          <w:sz w:val="28"/>
          <w:szCs w:val="28"/>
        </w:rPr>
        <w:t>й бюджетной росписи (944 410,5</w:t>
      </w:r>
      <w:r w:rsidRPr="005C1E87">
        <w:rPr>
          <w:rFonts w:ascii="Times New Roman" w:hAnsi="Times New Roman" w:cs="Times New Roman"/>
          <w:sz w:val="28"/>
          <w:szCs w:val="28"/>
        </w:rPr>
        <w:t xml:space="preserve"> тыс. рублей). </w:t>
      </w:r>
    </w:p>
    <w:p w:rsidR="005C1E87" w:rsidRDefault="005C1E87" w:rsidP="00D23AB4">
      <w:pPr>
        <w:shd w:val="clear" w:color="auto" w:fill="FFFFFF" w:themeFill="background1"/>
        <w:spacing w:after="0" w:line="240" w:lineRule="auto"/>
        <w:ind w:firstLine="709"/>
        <w:jc w:val="both"/>
        <w:rPr>
          <w:rFonts w:ascii="Times New Roman" w:hAnsi="Times New Roman" w:cs="Times New Roman"/>
          <w:b/>
          <w:sz w:val="28"/>
          <w:szCs w:val="28"/>
        </w:rPr>
      </w:pPr>
      <w:r w:rsidRPr="003F73D7">
        <w:rPr>
          <w:rFonts w:ascii="Times New Roman" w:hAnsi="Times New Roman" w:cs="Times New Roman"/>
          <w:b/>
          <w:sz w:val="28"/>
          <w:szCs w:val="28"/>
        </w:rPr>
        <w:t>Анализ исполнения бюджета главными распоряди</w:t>
      </w:r>
      <w:r w:rsidR="00C40336">
        <w:rPr>
          <w:rFonts w:ascii="Times New Roman" w:hAnsi="Times New Roman" w:cs="Times New Roman"/>
          <w:b/>
          <w:sz w:val="28"/>
          <w:szCs w:val="28"/>
        </w:rPr>
        <w:t xml:space="preserve">телями бюджетных средств за 2024, 2023 </w:t>
      </w:r>
      <w:r w:rsidRPr="003F73D7">
        <w:rPr>
          <w:rFonts w:ascii="Times New Roman" w:hAnsi="Times New Roman" w:cs="Times New Roman"/>
          <w:b/>
          <w:sz w:val="28"/>
          <w:szCs w:val="28"/>
        </w:rPr>
        <w:t>год</w:t>
      </w:r>
      <w:r w:rsidR="00CF5324">
        <w:rPr>
          <w:rFonts w:ascii="Times New Roman" w:hAnsi="Times New Roman" w:cs="Times New Roman"/>
          <w:b/>
          <w:sz w:val="28"/>
          <w:szCs w:val="28"/>
        </w:rPr>
        <w:t>ы</w:t>
      </w:r>
      <w:r w:rsidRPr="003F73D7">
        <w:rPr>
          <w:rFonts w:ascii="Times New Roman" w:hAnsi="Times New Roman" w:cs="Times New Roman"/>
          <w:b/>
          <w:sz w:val="28"/>
          <w:szCs w:val="28"/>
        </w:rPr>
        <w:t xml:space="preserve"> представлен в таблице</w:t>
      </w:r>
      <w:r w:rsidR="003F73D7">
        <w:rPr>
          <w:rFonts w:ascii="Times New Roman" w:hAnsi="Times New Roman" w:cs="Times New Roman"/>
          <w:b/>
          <w:sz w:val="28"/>
          <w:szCs w:val="28"/>
        </w:rPr>
        <w:t>:</w:t>
      </w:r>
    </w:p>
    <w:p w:rsidR="005C1E87" w:rsidRDefault="00CF5324" w:rsidP="00D23AB4">
      <w:pPr>
        <w:shd w:val="clear" w:color="auto" w:fill="FFFFFF" w:themeFill="background1"/>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№4</w:t>
      </w:r>
    </w:p>
    <w:tbl>
      <w:tblPr>
        <w:tblStyle w:val="ad"/>
        <w:tblW w:w="0" w:type="auto"/>
        <w:tblLayout w:type="fixed"/>
        <w:tblLook w:val="04A0" w:firstRow="1" w:lastRow="0" w:firstColumn="1" w:lastColumn="0" w:noHBand="0" w:noVBand="1"/>
      </w:tblPr>
      <w:tblGrid>
        <w:gridCol w:w="4077"/>
        <w:gridCol w:w="1276"/>
        <w:gridCol w:w="1134"/>
        <w:gridCol w:w="992"/>
        <w:gridCol w:w="1134"/>
        <w:gridCol w:w="1418"/>
      </w:tblGrid>
      <w:tr w:rsidR="00793AB9" w:rsidRPr="00F76360" w:rsidTr="00793AB9">
        <w:tc>
          <w:tcPr>
            <w:tcW w:w="4077"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Наименование</w:t>
            </w:r>
          </w:p>
        </w:tc>
        <w:tc>
          <w:tcPr>
            <w:tcW w:w="1276"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Сводная бюджетная роспись</w:t>
            </w:r>
          </w:p>
        </w:tc>
        <w:tc>
          <w:tcPr>
            <w:tcW w:w="1134"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Исполнено</w:t>
            </w:r>
          </w:p>
          <w:p w:rsidR="00793AB9" w:rsidRPr="00F76360" w:rsidRDefault="00793AB9" w:rsidP="00345D0C">
            <w:pPr>
              <w:shd w:val="clear" w:color="auto" w:fill="FFFFFF" w:themeFill="background1"/>
              <w:jc w:val="center"/>
              <w:rPr>
                <w:rFonts w:ascii="Times New Roman" w:hAnsi="Times New Roman" w:cs="Times New Roman"/>
                <w:b/>
                <w:sz w:val="18"/>
                <w:szCs w:val="18"/>
              </w:rPr>
            </w:pPr>
            <w:r>
              <w:rPr>
                <w:rFonts w:ascii="Times New Roman" w:hAnsi="Times New Roman" w:cs="Times New Roman"/>
                <w:b/>
                <w:sz w:val="18"/>
                <w:szCs w:val="18"/>
              </w:rPr>
              <w:t>2024</w:t>
            </w:r>
            <w:r w:rsidRPr="00F76360">
              <w:rPr>
                <w:rFonts w:ascii="Times New Roman" w:hAnsi="Times New Roman" w:cs="Times New Roman"/>
                <w:b/>
                <w:sz w:val="18"/>
                <w:szCs w:val="18"/>
              </w:rPr>
              <w:t xml:space="preserve"> год</w:t>
            </w:r>
          </w:p>
        </w:tc>
        <w:tc>
          <w:tcPr>
            <w:tcW w:w="992"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w:t>
            </w:r>
          </w:p>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исполнения</w:t>
            </w:r>
          </w:p>
        </w:tc>
        <w:tc>
          <w:tcPr>
            <w:tcW w:w="1134"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Структура</w:t>
            </w:r>
          </w:p>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w:t>
            </w:r>
          </w:p>
        </w:tc>
        <w:tc>
          <w:tcPr>
            <w:tcW w:w="1418"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Pr>
                <w:rFonts w:ascii="Times New Roman" w:hAnsi="Times New Roman" w:cs="Times New Roman"/>
                <w:b/>
                <w:sz w:val="18"/>
                <w:szCs w:val="18"/>
              </w:rPr>
              <w:t>Исполнение 2023</w:t>
            </w:r>
            <w:r w:rsidRPr="00F76360">
              <w:rPr>
                <w:rFonts w:ascii="Times New Roman" w:hAnsi="Times New Roman" w:cs="Times New Roman"/>
                <w:b/>
                <w:sz w:val="18"/>
                <w:szCs w:val="18"/>
              </w:rPr>
              <w:t xml:space="preserve"> год</w:t>
            </w:r>
          </w:p>
        </w:tc>
      </w:tr>
      <w:tr w:rsidR="00793AB9" w:rsidRPr="00F76360" w:rsidTr="00793AB9">
        <w:tc>
          <w:tcPr>
            <w:tcW w:w="4077" w:type="dxa"/>
          </w:tcPr>
          <w:p w:rsidR="00793AB9"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901</w:t>
            </w:r>
          </w:p>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eastAsiaTheme="minorHAnsi" w:hAnsi="Times New Roman" w:cs="Times New Roman"/>
                <w:b/>
                <w:sz w:val="18"/>
                <w:szCs w:val="18"/>
                <w:lang w:eastAsia="en-US"/>
              </w:rPr>
              <w:t xml:space="preserve"> </w:t>
            </w:r>
            <w:r w:rsidRPr="00F76360">
              <w:rPr>
                <w:rFonts w:ascii="Times New Roman" w:hAnsi="Times New Roman" w:cs="Times New Roman"/>
                <w:b/>
                <w:sz w:val="18"/>
                <w:szCs w:val="18"/>
              </w:rPr>
              <w:t>Администрация муниципального образования</w:t>
            </w:r>
          </w:p>
        </w:tc>
        <w:tc>
          <w:tcPr>
            <w:tcW w:w="1276"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143 550,4</w:t>
            </w:r>
          </w:p>
        </w:tc>
        <w:tc>
          <w:tcPr>
            <w:tcW w:w="1134"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137 142,0</w:t>
            </w:r>
          </w:p>
        </w:tc>
        <w:tc>
          <w:tcPr>
            <w:tcW w:w="992"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95,5</w:t>
            </w:r>
          </w:p>
        </w:tc>
        <w:tc>
          <w:tcPr>
            <w:tcW w:w="1134"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14,6</w:t>
            </w:r>
          </w:p>
        </w:tc>
        <w:tc>
          <w:tcPr>
            <w:tcW w:w="1418" w:type="dxa"/>
            <w:vAlign w:val="center"/>
          </w:tcPr>
          <w:p w:rsidR="00793AB9" w:rsidRPr="00F76360" w:rsidRDefault="00793AB9" w:rsidP="00793AB9">
            <w:pPr>
              <w:shd w:val="clear" w:color="auto" w:fill="FFFFFF" w:themeFill="background1"/>
              <w:jc w:val="center"/>
              <w:rPr>
                <w:rFonts w:ascii="Times New Roman" w:hAnsi="Times New Roman" w:cs="Times New Roman"/>
                <w:sz w:val="18"/>
                <w:szCs w:val="18"/>
              </w:rPr>
            </w:pPr>
            <w:r w:rsidRPr="00F76360">
              <w:rPr>
                <w:rFonts w:ascii="Times New Roman" w:hAnsi="Times New Roman" w:cs="Times New Roman"/>
                <w:sz w:val="18"/>
                <w:szCs w:val="18"/>
              </w:rPr>
              <w:t>93 029,5</w:t>
            </w:r>
          </w:p>
        </w:tc>
      </w:tr>
      <w:tr w:rsidR="00793AB9" w:rsidRPr="00F76360" w:rsidTr="00793AB9">
        <w:tc>
          <w:tcPr>
            <w:tcW w:w="4077"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902</w:t>
            </w:r>
          </w:p>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eastAsiaTheme="minorHAnsi" w:hAnsi="Times New Roman" w:cs="Times New Roman"/>
                <w:b/>
                <w:sz w:val="18"/>
                <w:szCs w:val="18"/>
                <w:lang w:eastAsia="en-US"/>
              </w:rPr>
              <w:t xml:space="preserve"> </w:t>
            </w:r>
            <w:r w:rsidRPr="00F76360">
              <w:rPr>
                <w:rFonts w:ascii="Times New Roman" w:hAnsi="Times New Roman" w:cs="Times New Roman"/>
                <w:b/>
                <w:sz w:val="18"/>
                <w:szCs w:val="18"/>
              </w:rPr>
              <w:t>Финансовое управление</w:t>
            </w:r>
          </w:p>
        </w:tc>
        <w:tc>
          <w:tcPr>
            <w:tcW w:w="1276"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74 235,0</w:t>
            </w:r>
          </w:p>
        </w:tc>
        <w:tc>
          <w:tcPr>
            <w:tcW w:w="1134"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74 234,1</w:t>
            </w:r>
          </w:p>
        </w:tc>
        <w:tc>
          <w:tcPr>
            <w:tcW w:w="992"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100,0</w:t>
            </w:r>
          </w:p>
        </w:tc>
        <w:tc>
          <w:tcPr>
            <w:tcW w:w="1134"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7,9</w:t>
            </w:r>
          </w:p>
        </w:tc>
        <w:tc>
          <w:tcPr>
            <w:tcW w:w="1418" w:type="dxa"/>
            <w:vAlign w:val="center"/>
          </w:tcPr>
          <w:p w:rsidR="00793AB9" w:rsidRPr="00F76360" w:rsidRDefault="00793AB9" w:rsidP="00793AB9">
            <w:pPr>
              <w:shd w:val="clear" w:color="auto" w:fill="FFFFFF" w:themeFill="background1"/>
              <w:jc w:val="center"/>
              <w:rPr>
                <w:rFonts w:ascii="Times New Roman" w:hAnsi="Times New Roman" w:cs="Times New Roman"/>
                <w:sz w:val="18"/>
                <w:szCs w:val="18"/>
              </w:rPr>
            </w:pPr>
            <w:r w:rsidRPr="00F76360">
              <w:rPr>
                <w:rFonts w:ascii="Times New Roman" w:hAnsi="Times New Roman" w:cs="Times New Roman"/>
                <w:sz w:val="18"/>
                <w:szCs w:val="18"/>
              </w:rPr>
              <w:t>58 971,1</w:t>
            </w:r>
          </w:p>
        </w:tc>
      </w:tr>
      <w:tr w:rsidR="00793AB9" w:rsidRPr="00F76360" w:rsidTr="00793AB9">
        <w:tc>
          <w:tcPr>
            <w:tcW w:w="4077" w:type="dxa"/>
          </w:tcPr>
          <w:p w:rsidR="00793AB9" w:rsidRPr="00F76360" w:rsidRDefault="00793AB9" w:rsidP="00345D0C">
            <w:pPr>
              <w:shd w:val="clear" w:color="auto" w:fill="FFFFFF" w:themeFill="background1"/>
              <w:jc w:val="center"/>
              <w:rPr>
                <w:rFonts w:ascii="Times New Roman" w:eastAsiaTheme="minorHAnsi" w:hAnsi="Times New Roman" w:cs="Times New Roman"/>
                <w:b/>
                <w:sz w:val="18"/>
                <w:szCs w:val="18"/>
                <w:lang w:eastAsia="en-US"/>
              </w:rPr>
            </w:pPr>
            <w:r w:rsidRPr="00F76360">
              <w:rPr>
                <w:rFonts w:ascii="Times New Roman" w:hAnsi="Times New Roman" w:cs="Times New Roman"/>
                <w:b/>
                <w:sz w:val="18"/>
                <w:szCs w:val="18"/>
              </w:rPr>
              <w:t>904</w:t>
            </w:r>
            <w:r w:rsidRPr="00F76360">
              <w:rPr>
                <w:rFonts w:ascii="Times New Roman" w:eastAsiaTheme="minorHAnsi" w:hAnsi="Times New Roman" w:cs="Times New Roman"/>
                <w:b/>
                <w:sz w:val="18"/>
                <w:szCs w:val="18"/>
                <w:lang w:eastAsia="en-US"/>
              </w:rPr>
              <w:t xml:space="preserve"> </w:t>
            </w:r>
          </w:p>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Отдел  экономики</w:t>
            </w:r>
          </w:p>
        </w:tc>
        <w:tc>
          <w:tcPr>
            <w:tcW w:w="1276"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10 646,6</w:t>
            </w:r>
          </w:p>
        </w:tc>
        <w:tc>
          <w:tcPr>
            <w:tcW w:w="1134"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10 446,7</w:t>
            </w:r>
          </w:p>
        </w:tc>
        <w:tc>
          <w:tcPr>
            <w:tcW w:w="992"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98,1</w:t>
            </w:r>
          </w:p>
        </w:tc>
        <w:tc>
          <w:tcPr>
            <w:tcW w:w="1134"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1,1</w:t>
            </w:r>
          </w:p>
        </w:tc>
        <w:tc>
          <w:tcPr>
            <w:tcW w:w="1418" w:type="dxa"/>
            <w:vAlign w:val="center"/>
          </w:tcPr>
          <w:p w:rsidR="00793AB9" w:rsidRPr="00F76360" w:rsidRDefault="00793AB9" w:rsidP="00793AB9">
            <w:pPr>
              <w:shd w:val="clear" w:color="auto" w:fill="FFFFFF" w:themeFill="background1"/>
              <w:jc w:val="center"/>
              <w:rPr>
                <w:rFonts w:ascii="Times New Roman" w:hAnsi="Times New Roman" w:cs="Times New Roman"/>
                <w:sz w:val="18"/>
                <w:szCs w:val="18"/>
              </w:rPr>
            </w:pPr>
            <w:r w:rsidRPr="00F76360">
              <w:rPr>
                <w:rFonts w:ascii="Times New Roman" w:hAnsi="Times New Roman" w:cs="Times New Roman"/>
                <w:sz w:val="18"/>
                <w:szCs w:val="18"/>
              </w:rPr>
              <w:t>4 554,1</w:t>
            </w:r>
          </w:p>
        </w:tc>
      </w:tr>
      <w:tr w:rsidR="00793AB9" w:rsidRPr="00F76360" w:rsidTr="00793AB9">
        <w:tc>
          <w:tcPr>
            <w:tcW w:w="4077"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905</w:t>
            </w:r>
          </w:p>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eastAsiaTheme="minorHAnsi" w:hAnsi="Times New Roman" w:cs="Times New Roman"/>
                <w:b/>
                <w:sz w:val="18"/>
                <w:szCs w:val="18"/>
                <w:lang w:eastAsia="en-US"/>
              </w:rPr>
              <w:t xml:space="preserve"> </w:t>
            </w:r>
            <w:r w:rsidRPr="00F76360">
              <w:rPr>
                <w:rFonts w:ascii="Times New Roman" w:hAnsi="Times New Roman" w:cs="Times New Roman"/>
                <w:b/>
                <w:sz w:val="18"/>
                <w:szCs w:val="18"/>
              </w:rPr>
              <w:t>Совет депутатов</w:t>
            </w:r>
          </w:p>
        </w:tc>
        <w:tc>
          <w:tcPr>
            <w:tcW w:w="1276"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2 397,7</w:t>
            </w:r>
          </w:p>
        </w:tc>
        <w:tc>
          <w:tcPr>
            <w:tcW w:w="1134"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2 397,7</w:t>
            </w:r>
          </w:p>
        </w:tc>
        <w:tc>
          <w:tcPr>
            <w:tcW w:w="992"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100,0</w:t>
            </w:r>
          </w:p>
        </w:tc>
        <w:tc>
          <w:tcPr>
            <w:tcW w:w="1134"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0,2</w:t>
            </w:r>
          </w:p>
        </w:tc>
        <w:tc>
          <w:tcPr>
            <w:tcW w:w="1418" w:type="dxa"/>
            <w:vAlign w:val="center"/>
          </w:tcPr>
          <w:p w:rsidR="00793AB9" w:rsidRPr="00F76360" w:rsidRDefault="00793AB9" w:rsidP="00793AB9">
            <w:pPr>
              <w:shd w:val="clear" w:color="auto" w:fill="FFFFFF" w:themeFill="background1"/>
              <w:jc w:val="center"/>
              <w:rPr>
                <w:rFonts w:ascii="Times New Roman" w:hAnsi="Times New Roman" w:cs="Times New Roman"/>
                <w:sz w:val="18"/>
                <w:szCs w:val="18"/>
              </w:rPr>
            </w:pPr>
            <w:r w:rsidRPr="00F76360">
              <w:rPr>
                <w:rFonts w:ascii="Times New Roman" w:hAnsi="Times New Roman" w:cs="Times New Roman"/>
                <w:sz w:val="18"/>
                <w:szCs w:val="18"/>
              </w:rPr>
              <w:t>1 138,6</w:t>
            </w:r>
          </w:p>
        </w:tc>
      </w:tr>
      <w:tr w:rsidR="00793AB9" w:rsidRPr="00F76360" w:rsidTr="00793AB9">
        <w:tc>
          <w:tcPr>
            <w:tcW w:w="4077"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906</w:t>
            </w:r>
          </w:p>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eastAsiaTheme="minorHAnsi" w:hAnsi="Times New Roman" w:cs="Times New Roman"/>
                <w:b/>
                <w:sz w:val="18"/>
                <w:szCs w:val="18"/>
                <w:lang w:eastAsia="en-US"/>
              </w:rPr>
              <w:t xml:space="preserve"> </w:t>
            </w:r>
            <w:r w:rsidRPr="00F76360">
              <w:rPr>
                <w:rFonts w:ascii="Times New Roman" w:hAnsi="Times New Roman" w:cs="Times New Roman"/>
                <w:b/>
                <w:sz w:val="18"/>
                <w:szCs w:val="18"/>
              </w:rPr>
              <w:t>Отдел образования</w:t>
            </w:r>
          </w:p>
        </w:tc>
        <w:tc>
          <w:tcPr>
            <w:tcW w:w="1276"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578 351,5</w:t>
            </w:r>
          </w:p>
        </w:tc>
        <w:tc>
          <w:tcPr>
            <w:tcW w:w="1134"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578 217,8</w:t>
            </w:r>
          </w:p>
        </w:tc>
        <w:tc>
          <w:tcPr>
            <w:tcW w:w="992"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100,0</w:t>
            </w:r>
          </w:p>
        </w:tc>
        <w:tc>
          <w:tcPr>
            <w:tcW w:w="1134"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61,7</w:t>
            </w:r>
          </w:p>
        </w:tc>
        <w:tc>
          <w:tcPr>
            <w:tcW w:w="1418" w:type="dxa"/>
            <w:vAlign w:val="center"/>
          </w:tcPr>
          <w:p w:rsidR="00793AB9" w:rsidRPr="00F76360" w:rsidRDefault="00793AB9" w:rsidP="00793AB9">
            <w:pPr>
              <w:shd w:val="clear" w:color="auto" w:fill="FFFFFF" w:themeFill="background1"/>
              <w:jc w:val="center"/>
              <w:rPr>
                <w:rFonts w:ascii="Times New Roman" w:hAnsi="Times New Roman" w:cs="Times New Roman"/>
                <w:sz w:val="18"/>
                <w:szCs w:val="18"/>
              </w:rPr>
            </w:pPr>
            <w:r w:rsidRPr="00F76360">
              <w:rPr>
                <w:rFonts w:ascii="Times New Roman" w:hAnsi="Times New Roman" w:cs="Times New Roman"/>
                <w:sz w:val="18"/>
                <w:szCs w:val="18"/>
              </w:rPr>
              <w:t>489 377,6</w:t>
            </w:r>
          </w:p>
        </w:tc>
      </w:tr>
      <w:tr w:rsidR="00793AB9" w:rsidRPr="00F76360" w:rsidTr="00793AB9">
        <w:tc>
          <w:tcPr>
            <w:tcW w:w="4077"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907</w:t>
            </w:r>
          </w:p>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eastAsiaTheme="minorHAnsi" w:hAnsi="Times New Roman" w:cs="Times New Roman"/>
                <w:b/>
                <w:sz w:val="18"/>
                <w:szCs w:val="18"/>
                <w:lang w:eastAsia="en-US"/>
              </w:rPr>
              <w:t xml:space="preserve"> </w:t>
            </w:r>
            <w:r w:rsidRPr="00F76360">
              <w:rPr>
                <w:rFonts w:ascii="Times New Roman" w:hAnsi="Times New Roman" w:cs="Times New Roman"/>
                <w:b/>
                <w:sz w:val="18"/>
                <w:szCs w:val="18"/>
              </w:rPr>
              <w:t>Отдел культуры</w:t>
            </w:r>
          </w:p>
        </w:tc>
        <w:tc>
          <w:tcPr>
            <w:tcW w:w="1276"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132 411,4</w:t>
            </w:r>
          </w:p>
        </w:tc>
        <w:tc>
          <w:tcPr>
            <w:tcW w:w="1134"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132 080,7</w:t>
            </w:r>
          </w:p>
        </w:tc>
        <w:tc>
          <w:tcPr>
            <w:tcW w:w="992"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99,7</w:t>
            </w:r>
          </w:p>
        </w:tc>
        <w:tc>
          <w:tcPr>
            <w:tcW w:w="1134"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14,1</w:t>
            </w:r>
          </w:p>
        </w:tc>
        <w:tc>
          <w:tcPr>
            <w:tcW w:w="1418" w:type="dxa"/>
            <w:vAlign w:val="center"/>
          </w:tcPr>
          <w:p w:rsidR="00793AB9" w:rsidRPr="00F76360" w:rsidRDefault="00793AB9" w:rsidP="00793AB9">
            <w:pPr>
              <w:shd w:val="clear" w:color="auto" w:fill="FFFFFF" w:themeFill="background1"/>
              <w:jc w:val="center"/>
              <w:rPr>
                <w:rFonts w:ascii="Times New Roman" w:hAnsi="Times New Roman" w:cs="Times New Roman"/>
                <w:sz w:val="18"/>
                <w:szCs w:val="18"/>
              </w:rPr>
            </w:pPr>
            <w:r w:rsidRPr="00F76360">
              <w:rPr>
                <w:rFonts w:ascii="Times New Roman" w:hAnsi="Times New Roman" w:cs="Times New Roman"/>
                <w:sz w:val="18"/>
                <w:szCs w:val="18"/>
              </w:rPr>
              <w:t>145 241,0</w:t>
            </w:r>
          </w:p>
        </w:tc>
      </w:tr>
      <w:tr w:rsidR="00793AB9" w:rsidRPr="00F76360" w:rsidTr="00793AB9">
        <w:tc>
          <w:tcPr>
            <w:tcW w:w="4077" w:type="dxa"/>
          </w:tcPr>
          <w:p w:rsidR="00793AB9" w:rsidRPr="00F76360" w:rsidRDefault="00793AB9" w:rsidP="00345D0C">
            <w:pPr>
              <w:shd w:val="clear" w:color="auto" w:fill="FFFFFF" w:themeFill="background1"/>
              <w:jc w:val="center"/>
              <w:rPr>
                <w:rFonts w:ascii="Times New Roman" w:eastAsiaTheme="minorHAnsi" w:hAnsi="Times New Roman" w:cs="Times New Roman"/>
                <w:b/>
                <w:sz w:val="18"/>
                <w:szCs w:val="18"/>
                <w:lang w:eastAsia="en-US"/>
              </w:rPr>
            </w:pPr>
            <w:r w:rsidRPr="00F76360">
              <w:rPr>
                <w:rFonts w:ascii="Times New Roman" w:hAnsi="Times New Roman" w:cs="Times New Roman"/>
                <w:b/>
                <w:sz w:val="18"/>
                <w:szCs w:val="18"/>
              </w:rPr>
              <w:t>931</w:t>
            </w:r>
            <w:r w:rsidRPr="00F76360">
              <w:rPr>
                <w:rFonts w:ascii="Times New Roman" w:eastAsiaTheme="minorHAnsi" w:hAnsi="Times New Roman" w:cs="Times New Roman"/>
                <w:b/>
                <w:sz w:val="18"/>
                <w:szCs w:val="18"/>
                <w:lang w:eastAsia="en-US"/>
              </w:rPr>
              <w:t xml:space="preserve"> </w:t>
            </w:r>
          </w:p>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Контрольно-ревизионная комиссия</w:t>
            </w:r>
          </w:p>
        </w:tc>
        <w:tc>
          <w:tcPr>
            <w:tcW w:w="1276"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2 817,9</w:t>
            </w:r>
          </w:p>
        </w:tc>
        <w:tc>
          <w:tcPr>
            <w:tcW w:w="1134" w:type="dxa"/>
          </w:tcPr>
          <w:p w:rsidR="00793AB9" w:rsidRPr="00922F75" w:rsidRDefault="00793AB9" w:rsidP="00922F75">
            <w:pPr>
              <w:jc w:val="center"/>
              <w:rPr>
                <w:rFonts w:ascii="Times New Roman" w:hAnsi="Times New Roman" w:cs="Times New Roman"/>
                <w:sz w:val="18"/>
                <w:szCs w:val="18"/>
              </w:rPr>
            </w:pPr>
            <w:r w:rsidRPr="00922F75">
              <w:rPr>
                <w:rFonts w:ascii="Times New Roman" w:hAnsi="Times New Roman" w:cs="Times New Roman"/>
                <w:sz w:val="18"/>
                <w:szCs w:val="18"/>
              </w:rPr>
              <w:t>2 817,9</w:t>
            </w:r>
          </w:p>
        </w:tc>
        <w:tc>
          <w:tcPr>
            <w:tcW w:w="992"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100,0</w:t>
            </w:r>
          </w:p>
        </w:tc>
        <w:tc>
          <w:tcPr>
            <w:tcW w:w="1134" w:type="dxa"/>
            <w:vAlign w:val="center"/>
          </w:tcPr>
          <w:p w:rsidR="00793AB9" w:rsidRPr="00F76360" w:rsidRDefault="00793AB9" w:rsidP="00345D0C">
            <w:pPr>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0,3</w:t>
            </w:r>
          </w:p>
        </w:tc>
        <w:tc>
          <w:tcPr>
            <w:tcW w:w="1418" w:type="dxa"/>
            <w:vAlign w:val="center"/>
          </w:tcPr>
          <w:p w:rsidR="00793AB9" w:rsidRPr="00F76360" w:rsidRDefault="00793AB9" w:rsidP="00793AB9">
            <w:pPr>
              <w:shd w:val="clear" w:color="auto" w:fill="FFFFFF" w:themeFill="background1"/>
              <w:jc w:val="center"/>
              <w:rPr>
                <w:rFonts w:ascii="Times New Roman" w:hAnsi="Times New Roman" w:cs="Times New Roman"/>
                <w:sz w:val="18"/>
                <w:szCs w:val="18"/>
              </w:rPr>
            </w:pPr>
            <w:r w:rsidRPr="00F76360">
              <w:rPr>
                <w:rFonts w:ascii="Times New Roman" w:hAnsi="Times New Roman" w:cs="Times New Roman"/>
                <w:sz w:val="18"/>
                <w:szCs w:val="18"/>
              </w:rPr>
              <w:t>2 035,1</w:t>
            </w:r>
          </w:p>
        </w:tc>
      </w:tr>
      <w:tr w:rsidR="00793AB9" w:rsidRPr="00F76360" w:rsidTr="00793AB9">
        <w:tc>
          <w:tcPr>
            <w:tcW w:w="4077" w:type="dxa"/>
          </w:tcPr>
          <w:p w:rsidR="00793AB9" w:rsidRPr="00F76360" w:rsidRDefault="00793AB9" w:rsidP="00345D0C">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ИТОГО:</w:t>
            </w:r>
          </w:p>
        </w:tc>
        <w:tc>
          <w:tcPr>
            <w:tcW w:w="1276" w:type="dxa"/>
            <w:vAlign w:val="center"/>
          </w:tcPr>
          <w:p w:rsidR="00793AB9" w:rsidRPr="00F76360" w:rsidRDefault="00793AB9" w:rsidP="00345D0C">
            <w:pPr>
              <w:shd w:val="clear" w:color="auto" w:fill="FFFFFF" w:themeFill="background1"/>
              <w:jc w:val="center"/>
              <w:rPr>
                <w:rFonts w:ascii="Times New Roman" w:hAnsi="Times New Roman" w:cs="Times New Roman"/>
                <w:b/>
                <w:sz w:val="18"/>
                <w:szCs w:val="18"/>
              </w:rPr>
            </w:pPr>
            <w:r>
              <w:rPr>
                <w:rFonts w:ascii="Times New Roman" w:hAnsi="Times New Roman" w:cs="Times New Roman"/>
                <w:b/>
                <w:sz w:val="18"/>
                <w:szCs w:val="18"/>
              </w:rPr>
              <w:t>944 410,5</w:t>
            </w:r>
          </w:p>
        </w:tc>
        <w:tc>
          <w:tcPr>
            <w:tcW w:w="1134" w:type="dxa"/>
            <w:vAlign w:val="center"/>
          </w:tcPr>
          <w:p w:rsidR="00793AB9" w:rsidRPr="00F76360" w:rsidRDefault="00793AB9" w:rsidP="00345D0C">
            <w:pPr>
              <w:shd w:val="clear" w:color="auto" w:fill="FFFFFF" w:themeFill="background1"/>
              <w:jc w:val="center"/>
              <w:rPr>
                <w:rFonts w:ascii="Times New Roman" w:hAnsi="Times New Roman" w:cs="Times New Roman"/>
                <w:b/>
                <w:sz w:val="18"/>
                <w:szCs w:val="18"/>
              </w:rPr>
            </w:pPr>
            <w:r>
              <w:rPr>
                <w:rFonts w:ascii="Times New Roman" w:hAnsi="Times New Roman" w:cs="Times New Roman"/>
                <w:b/>
                <w:sz w:val="18"/>
                <w:szCs w:val="18"/>
              </w:rPr>
              <w:t>937 336,9</w:t>
            </w:r>
          </w:p>
        </w:tc>
        <w:tc>
          <w:tcPr>
            <w:tcW w:w="992" w:type="dxa"/>
            <w:vAlign w:val="center"/>
          </w:tcPr>
          <w:p w:rsidR="00793AB9" w:rsidRPr="00F76360" w:rsidRDefault="00793AB9" w:rsidP="00345D0C">
            <w:pPr>
              <w:shd w:val="clear" w:color="auto" w:fill="FFFFFF" w:themeFill="background1"/>
              <w:jc w:val="center"/>
              <w:rPr>
                <w:rFonts w:ascii="Times New Roman" w:hAnsi="Times New Roman" w:cs="Times New Roman"/>
                <w:b/>
                <w:sz w:val="18"/>
                <w:szCs w:val="18"/>
              </w:rPr>
            </w:pPr>
            <w:r>
              <w:rPr>
                <w:rFonts w:ascii="Times New Roman" w:hAnsi="Times New Roman" w:cs="Times New Roman"/>
                <w:b/>
                <w:sz w:val="18"/>
                <w:szCs w:val="18"/>
              </w:rPr>
              <w:t>99,3</w:t>
            </w:r>
          </w:p>
        </w:tc>
        <w:tc>
          <w:tcPr>
            <w:tcW w:w="1134" w:type="dxa"/>
            <w:vAlign w:val="center"/>
          </w:tcPr>
          <w:p w:rsidR="00793AB9" w:rsidRPr="00F76360" w:rsidRDefault="00793AB9" w:rsidP="00345D0C">
            <w:pPr>
              <w:shd w:val="clear" w:color="auto" w:fill="FFFFFF" w:themeFill="background1"/>
              <w:jc w:val="center"/>
              <w:rPr>
                <w:rFonts w:ascii="Times New Roman" w:hAnsi="Times New Roman" w:cs="Times New Roman"/>
                <w:b/>
                <w:sz w:val="18"/>
                <w:szCs w:val="18"/>
              </w:rPr>
            </w:pPr>
            <w:r>
              <w:rPr>
                <w:rFonts w:ascii="Times New Roman" w:hAnsi="Times New Roman" w:cs="Times New Roman"/>
                <w:b/>
                <w:sz w:val="18"/>
                <w:szCs w:val="18"/>
              </w:rPr>
              <w:t>100,0</w:t>
            </w:r>
          </w:p>
        </w:tc>
        <w:tc>
          <w:tcPr>
            <w:tcW w:w="1418" w:type="dxa"/>
            <w:vAlign w:val="center"/>
          </w:tcPr>
          <w:p w:rsidR="00793AB9" w:rsidRPr="00F76360" w:rsidRDefault="00793AB9" w:rsidP="00793AB9">
            <w:pPr>
              <w:shd w:val="clear" w:color="auto" w:fill="FFFFFF" w:themeFill="background1"/>
              <w:jc w:val="center"/>
              <w:rPr>
                <w:rFonts w:ascii="Times New Roman" w:hAnsi="Times New Roman" w:cs="Times New Roman"/>
                <w:b/>
                <w:sz w:val="18"/>
                <w:szCs w:val="18"/>
              </w:rPr>
            </w:pPr>
            <w:r w:rsidRPr="00F76360">
              <w:rPr>
                <w:rFonts w:ascii="Times New Roman" w:hAnsi="Times New Roman" w:cs="Times New Roman"/>
                <w:b/>
                <w:sz w:val="18"/>
                <w:szCs w:val="18"/>
              </w:rPr>
              <w:t>794 347,1</w:t>
            </w:r>
          </w:p>
        </w:tc>
      </w:tr>
    </w:tbl>
    <w:p w:rsidR="00292AE4" w:rsidRDefault="00C91786"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по расходам исполнен </w:t>
      </w:r>
      <w:r w:rsidRPr="00C91786">
        <w:rPr>
          <w:rFonts w:ascii="Times New Roman" w:hAnsi="Times New Roman" w:cs="Times New Roman"/>
          <w:b/>
          <w:sz w:val="28"/>
          <w:szCs w:val="28"/>
        </w:rPr>
        <w:t>Администрацией муниципального образования</w:t>
      </w:r>
      <w:r>
        <w:rPr>
          <w:rFonts w:ascii="Times New Roman" w:hAnsi="Times New Roman" w:cs="Times New Roman"/>
          <w:sz w:val="28"/>
          <w:szCs w:val="28"/>
        </w:rPr>
        <w:t xml:space="preserve">: </w:t>
      </w:r>
    </w:p>
    <w:p w:rsidR="00C91786" w:rsidRDefault="00793AB9"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2024 году в объеме 137 142,0 тыс. рублей, что составило 95,5</w:t>
      </w:r>
      <w:r w:rsidR="00C91786">
        <w:rPr>
          <w:rFonts w:ascii="Times New Roman" w:hAnsi="Times New Roman" w:cs="Times New Roman"/>
          <w:sz w:val="28"/>
          <w:szCs w:val="28"/>
        </w:rPr>
        <w:t xml:space="preserve">% от утвержденных бюджетных назначений, по </w:t>
      </w:r>
      <w:r w:rsidR="00C91786" w:rsidRPr="003F2788">
        <w:rPr>
          <w:rFonts w:ascii="Times New Roman" w:hAnsi="Times New Roman" w:cs="Times New Roman"/>
          <w:sz w:val="28"/>
          <w:szCs w:val="28"/>
        </w:rPr>
        <w:t>сравнению с</w:t>
      </w:r>
      <w:r>
        <w:rPr>
          <w:rFonts w:ascii="Times New Roman" w:hAnsi="Times New Roman" w:cs="Times New Roman"/>
          <w:sz w:val="28"/>
          <w:szCs w:val="28"/>
        </w:rPr>
        <w:t xml:space="preserve"> исполнением за 2023</w:t>
      </w:r>
      <w:r w:rsidR="005A6EAF">
        <w:rPr>
          <w:rFonts w:ascii="Times New Roman" w:hAnsi="Times New Roman" w:cs="Times New Roman"/>
          <w:sz w:val="28"/>
          <w:szCs w:val="28"/>
        </w:rPr>
        <w:t xml:space="preserve"> год</w:t>
      </w:r>
      <w:r>
        <w:rPr>
          <w:rFonts w:ascii="Times New Roman" w:hAnsi="Times New Roman" w:cs="Times New Roman"/>
          <w:sz w:val="28"/>
          <w:szCs w:val="28"/>
        </w:rPr>
        <w:t>а</w:t>
      </w:r>
      <w:r w:rsidR="005A6EAF">
        <w:rPr>
          <w:rFonts w:ascii="Times New Roman" w:hAnsi="Times New Roman" w:cs="Times New Roman"/>
          <w:sz w:val="28"/>
          <w:szCs w:val="28"/>
        </w:rPr>
        <w:t xml:space="preserve">  расходы увеличились</w:t>
      </w:r>
      <w:r w:rsidR="00C91786" w:rsidRPr="003F2788">
        <w:rPr>
          <w:rFonts w:ascii="Times New Roman" w:hAnsi="Times New Roman" w:cs="Times New Roman"/>
          <w:sz w:val="28"/>
          <w:szCs w:val="28"/>
        </w:rPr>
        <w:t xml:space="preserve"> на </w:t>
      </w:r>
      <w:r>
        <w:rPr>
          <w:rFonts w:ascii="Times New Roman" w:hAnsi="Times New Roman" w:cs="Times New Roman"/>
          <w:sz w:val="28"/>
          <w:szCs w:val="28"/>
        </w:rPr>
        <w:t>44 112,5</w:t>
      </w:r>
      <w:r w:rsidR="00C91786" w:rsidRPr="003F2788">
        <w:rPr>
          <w:rFonts w:ascii="Times New Roman" w:hAnsi="Times New Roman" w:cs="Times New Roman"/>
          <w:sz w:val="28"/>
          <w:szCs w:val="28"/>
        </w:rPr>
        <w:t xml:space="preserve"> тыс. рублей или на </w:t>
      </w:r>
      <w:r>
        <w:rPr>
          <w:rFonts w:ascii="Times New Roman" w:hAnsi="Times New Roman" w:cs="Times New Roman"/>
          <w:sz w:val="28"/>
          <w:szCs w:val="28"/>
        </w:rPr>
        <w:t>47,4%</w:t>
      </w:r>
      <w:r w:rsidR="00C91786" w:rsidRPr="003F2788">
        <w:rPr>
          <w:rFonts w:ascii="Times New Roman" w:hAnsi="Times New Roman" w:cs="Times New Roman"/>
          <w:sz w:val="28"/>
          <w:szCs w:val="28"/>
        </w:rPr>
        <w:t>.</w:t>
      </w:r>
    </w:p>
    <w:p w:rsidR="00BD62A0" w:rsidRDefault="00BD62A0"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План по расходам исполнен </w:t>
      </w:r>
      <w:r w:rsidR="00ED0417">
        <w:rPr>
          <w:rFonts w:ascii="Times New Roman" w:hAnsi="Times New Roman" w:cs="Times New Roman"/>
          <w:b/>
          <w:sz w:val="28"/>
          <w:szCs w:val="28"/>
        </w:rPr>
        <w:t>Финансовым управлением</w:t>
      </w:r>
      <w:r>
        <w:rPr>
          <w:rFonts w:ascii="Times New Roman" w:hAnsi="Times New Roman" w:cs="Times New Roman"/>
          <w:sz w:val="28"/>
          <w:szCs w:val="28"/>
        </w:rPr>
        <w:t xml:space="preserve">: </w:t>
      </w:r>
    </w:p>
    <w:p w:rsidR="00BD62A0" w:rsidRDefault="002147F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2024 году в объеме 74 234,1</w:t>
      </w:r>
      <w:r w:rsidR="00ED0417">
        <w:rPr>
          <w:rFonts w:ascii="Times New Roman" w:hAnsi="Times New Roman" w:cs="Times New Roman"/>
          <w:sz w:val="28"/>
          <w:szCs w:val="28"/>
        </w:rPr>
        <w:t xml:space="preserve"> тыс. рублей, что составило 100,0</w:t>
      </w:r>
      <w:r w:rsidR="00BD62A0">
        <w:rPr>
          <w:rFonts w:ascii="Times New Roman" w:hAnsi="Times New Roman" w:cs="Times New Roman"/>
          <w:sz w:val="28"/>
          <w:szCs w:val="28"/>
        </w:rPr>
        <w:t xml:space="preserve">% от утвержденных бюджетных назначений, по </w:t>
      </w:r>
      <w:r w:rsidR="00BD62A0" w:rsidRPr="003F2788">
        <w:rPr>
          <w:rFonts w:ascii="Times New Roman" w:hAnsi="Times New Roman" w:cs="Times New Roman"/>
          <w:sz w:val="28"/>
          <w:szCs w:val="28"/>
        </w:rPr>
        <w:t>сравнению с</w:t>
      </w:r>
      <w:r w:rsidR="00BD62A0">
        <w:rPr>
          <w:rFonts w:ascii="Times New Roman" w:hAnsi="Times New Roman" w:cs="Times New Roman"/>
          <w:sz w:val="28"/>
          <w:szCs w:val="28"/>
        </w:rPr>
        <w:t xml:space="preserve"> исполнением </w:t>
      </w:r>
      <w:r>
        <w:rPr>
          <w:rFonts w:ascii="Times New Roman" w:hAnsi="Times New Roman" w:cs="Times New Roman"/>
          <w:sz w:val="28"/>
          <w:szCs w:val="28"/>
        </w:rPr>
        <w:t>за 2023</w:t>
      </w:r>
      <w:r w:rsidR="00ED0417">
        <w:rPr>
          <w:rFonts w:ascii="Times New Roman" w:hAnsi="Times New Roman" w:cs="Times New Roman"/>
          <w:sz w:val="28"/>
          <w:szCs w:val="28"/>
        </w:rPr>
        <w:t xml:space="preserve"> год  расходы увеличились</w:t>
      </w:r>
      <w:r w:rsidR="00BD62A0" w:rsidRPr="003F2788">
        <w:rPr>
          <w:rFonts w:ascii="Times New Roman" w:hAnsi="Times New Roman" w:cs="Times New Roman"/>
          <w:sz w:val="28"/>
          <w:szCs w:val="28"/>
        </w:rPr>
        <w:t xml:space="preserve"> на </w:t>
      </w:r>
      <w:r>
        <w:rPr>
          <w:rFonts w:ascii="Times New Roman" w:hAnsi="Times New Roman" w:cs="Times New Roman"/>
          <w:sz w:val="28"/>
          <w:szCs w:val="28"/>
        </w:rPr>
        <w:t>15 263,0</w:t>
      </w:r>
      <w:r w:rsidR="00BD62A0" w:rsidRPr="003F2788">
        <w:rPr>
          <w:rFonts w:ascii="Times New Roman" w:hAnsi="Times New Roman" w:cs="Times New Roman"/>
          <w:sz w:val="28"/>
          <w:szCs w:val="28"/>
        </w:rPr>
        <w:t xml:space="preserve"> тыс. рублей или на </w:t>
      </w:r>
      <w:r>
        <w:rPr>
          <w:rFonts w:ascii="Times New Roman" w:hAnsi="Times New Roman" w:cs="Times New Roman"/>
          <w:sz w:val="28"/>
          <w:szCs w:val="28"/>
        </w:rPr>
        <w:t>25,9%</w:t>
      </w:r>
      <w:r w:rsidR="00BD62A0" w:rsidRPr="003F2788">
        <w:rPr>
          <w:rFonts w:ascii="Times New Roman" w:hAnsi="Times New Roman" w:cs="Times New Roman"/>
          <w:sz w:val="28"/>
          <w:szCs w:val="28"/>
        </w:rPr>
        <w:t>.</w:t>
      </w:r>
    </w:p>
    <w:p w:rsidR="007509BC" w:rsidRDefault="007509BC"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по расходам исполнен </w:t>
      </w:r>
      <w:r w:rsidR="00E56800">
        <w:rPr>
          <w:rFonts w:ascii="Times New Roman" w:hAnsi="Times New Roman" w:cs="Times New Roman"/>
          <w:b/>
          <w:sz w:val="28"/>
          <w:szCs w:val="28"/>
        </w:rPr>
        <w:t>Отделом экономики</w:t>
      </w:r>
      <w:r>
        <w:rPr>
          <w:rFonts w:ascii="Times New Roman" w:hAnsi="Times New Roman" w:cs="Times New Roman"/>
          <w:sz w:val="28"/>
          <w:szCs w:val="28"/>
        </w:rPr>
        <w:t xml:space="preserve">: </w:t>
      </w:r>
    </w:p>
    <w:p w:rsidR="007509BC" w:rsidRDefault="002147F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2024</w:t>
      </w:r>
      <w:r w:rsidR="007509BC">
        <w:rPr>
          <w:rFonts w:ascii="Times New Roman" w:hAnsi="Times New Roman" w:cs="Times New Roman"/>
          <w:sz w:val="28"/>
          <w:szCs w:val="28"/>
        </w:rPr>
        <w:t xml:space="preserve"> году в объеме </w:t>
      </w:r>
      <w:r>
        <w:rPr>
          <w:rFonts w:ascii="Times New Roman" w:hAnsi="Times New Roman" w:cs="Times New Roman"/>
          <w:sz w:val="28"/>
          <w:szCs w:val="28"/>
        </w:rPr>
        <w:t>10 446,7</w:t>
      </w:r>
      <w:r w:rsidR="007509BC">
        <w:rPr>
          <w:rFonts w:ascii="Times New Roman" w:hAnsi="Times New Roman" w:cs="Times New Roman"/>
          <w:sz w:val="28"/>
          <w:szCs w:val="28"/>
        </w:rPr>
        <w:t xml:space="preserve"> </w:t>
      </w:r>
      <w:r>
        <w:rPr>
          <w:rFonts w:ascii="Times New Roman" w:hAnsi="Times New Roman" w:cs="Times New Roman"/>
          <w:sz w:val="28"/>
          <w:szCs w:val="28"/>
        </w:rPr>
        <w:t>тыс. рублей, что составило 98,1</w:t>
      </w:r>
      <w:r w:rsidR="007509BC">
        <w:rPr>
          <w:rFonts w:ascii="Times New Roman" w:hAnsi="Times New Roman" w:cs="Times New Roman"/>
          <w:sz w:val="28"/>
          <w:szCs w:val="28"/>
        </w:rPr>
        <w:t xml:space="preserve">% от утвержденных бюджетных назначений, по </w:t>
      </w:r>
      <w:r w:rsidR="007509BC" w:rsidRPr="003F2788">
        <w:rPr>
          <w:rFonts w:ascii="Times New Roman" w:hAnsi="Times New Roman" w:cs="Times New Roman"/>
          <w:sz w:val="28"/>
          <w:szCs w:val="28"/>
        </w:rPr>
        <w:t>сравнению с</w:t>
      </w:r>
      <w:r>
        <w:rPr>
          <w:rFonts w:ascii="Times New Roman" w:hAnsi="Times New Roman" w:cs="Times New Roman"/>
          <w:sz w:val="28"/>
          <w:szCs w:val="28"/>
        </w:rPr>
        <w:t xml:space="preserve"> исполнением за 2023</w:t>
      </w:r>
      <w:r w:rsidR="007509BC">
        <w:rPr>
          <w:rFonts w:ascii="Times New Roman" w:hAnsi="Times New Roman" w:cs="Times New Roman"/>
          <w:sz w:val="28"/>
          <w:szCs w:val="28"/>
        </w:rPr>
        <w:t xml:space="preserve"> год  расходы у</w:t>
      </w:r>
      <w:r w:rsidR="00903412">
        <w:rPr>
          <w:rFonts w:ascii="Times New Roman" w:hAnsi="Times New Roman" w:cs="Times New Roman"/>
          <w:sz w:val="28"/>
          <w:szCs w:val="28"/>
        </w:rPr>
        <w:t>величились</w:t>
      </w:r>
      <w:r w:rsidR="007509BC" w:rsidRPr="003F2788">
        <w:rPr>
          <w:rFonts w:ascii="Times New Roman" w:hAnsi="Times New Roman" w:cs="Times New Roman"/>
          <w:sz w:val="28"/>
          <w:szCs w:val="28"/>
        </w:rPr>
        <w:t xml:space="preserve"> на </w:t>
      </w:r>
      <w:r>
        <w:rPr>
          <w:rFonts w:ascii="Times New Roman" w:hAnsi="Times New Roman" w:cs="Times New Roman"/>
          <w:sz w:val="28"/>
          <w:szCs w:val="28"/>
        </w:rPr>
        <w:t>5 892,6</w:t>
      </w:r>
      <w:r w:rsidR="007509BC" w:rsidRPr="003F2788">
        <w:rPr>
          <w:rFonts w:ascii="Times New Roman" w:hAnsi="Times New Roman" w:cs="Times New Roman"/>
          <w:sz w:val="28"/>
          <w:szCs w:val="28"/>
        </w:rPr>
        <w:t xml:space="preserve"> тыс. рублей или на </w:t>
      </w:r>
      <w:r>
        <w:rPr>
          <w:rFonts w:ascii="Times New Roman" w:hAnsi="Times New Roman" w:cs="Times New Roman"/>
          <w:sz w:val="28"/>
          <w:szCs w:val="28"/>
        </w:rPr>
        <w:t>129,4%</w:t>
      </w:r>
      <w:r w:rsidR="007509BC" w:rsidRPr="003F2788">
        <w:rPr>
          <w:rFonts w:ascii="Times New Roman" w:hAnsi="Times New Roman" w:cs="Times New Roman"/>
          <w:sz w:val="28"/>
          <w:szCs w:val="28"/>
        </w:rPr>
        <w:t>.</w:t>
      </w:r>
    </w:p>
    <w:p w:rsidR="005E452E" w:rsidRPr="005E452E" w:rsidRDefault="005E452E" w:rsidP="00D23AB4">
      <w:pPr>
        <w:shd w:val="clear" w:color="auto" w:fill="FFFFFF" w:themeFill="background1"/>
        <w:spacing w:after="0" w:line="240" w:lineRule="auto"/>
        <w:ind w:firstLine="709"/>
        <w:jc w:val="both"/>
        <w:rPr>
          <w:rFonts w:ascii="Times New Roman" w:hAnsi="Times New Roman" w:cs="Times New Roman"/>
          <w:sz w:val="28"/>
          <w:szCs w:val="28"/>
        </w:rPr>
      </w:pPr>
      <w:r w:rsidRPr="005E452E">
        <w:rPr>
          <w:rFonts w:ascii="Times New Roman" w:hAnsi="Times New Roman" w:cs="Times New Roman"/>
          <w:sz w:val="28"/>
          <w:szCs w:val="28"/>
        </w:rPr>
        <w:t xml:space="preserve">План по расходам исполнен </w:t>
      </w:r>
      <w:r>
        <w:rPr>
          <w:rFonts w:ascii="Times New Roman" w:hAnsi="Times New Roman" w:cs="Times New Roman"/>
          <w:b/>
          <w:sz w:val="28"/>
          <w:szCs w:val="28"/>
        </w:rPr>
        <w:t>Советом депутатов</w:t>
      </w:r>
      <w:r w:rsidRPr="005E452E">
        <w:rPr>
          <w:rFonts w:ascii="Times New Roman" w:hAnsi="Times New Roman" w:cs="Times New Roman"/>
          <w:sz w:val="28"/>
          <w:szCs w:val="28"/>
        </w:rPr>
        <w:t xml:space="preserve">: </w:t>
      </w:r>
    </w:p>
    <w:p w:rsidR="005E452E" w:rsidRDefault="002147F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2024</w:t>
      </w:r>
      <w:r w:rsidR="005E452E" w:rsidRPr="005E452E">
        <w:rPr>
          <w:rFonts w:ascii="Times New Roman" w:hAnsi="Times New Roman" w:cs="Times New Roman"/>
          <w:sz w:val="28"/>
          <w:szCs w:val="28"/>
        </w:rPr>
        <w:t xml:space="preserve"> году в объеме </w:t>
      </w:r>
      <w:r>
        <w:rPr>
          <w:rFonts w:ascii="Times New Roman" w:hAnsi="Times New Roman" w:cs="Times New Roman"/>
          <w:sz w:val="28"/>
          <w:szCs w:val="28"/>
        </w:rPr>
        <w:t>2 397,7</w:t>
      </w:r>
      <w:r w:rsidR="005E452E" w:rsidRPr="005E452E">
        <w:rPr>
          <w:rFonts w:ascii="Times New Roman" w:hAnsi="Times New Roman" w:cs="Times New Roman"/>
          <w:sz w:val="28"/>
          <w:szCs w:val="28"/>
        </w:rPr>
        <w:t xml:space="preserve"> тыс. рублей, что составило 100,0% от утвержденных бюджетных назначений, по</w:t>
      </w:r>
      <w:r>
        <w:rPr>
          <w:rFonts w:ascii="Times New Roman" w:hAnsi="Times New Roman" w:cs="Times New Roman"/>
          <w:sz w:val="28"/>
          <w:szCs w:val="28"/>
        </w:rPr>
        <w:t xml:space="preserve"> сравнению с исполнением за 2023</w:t>
      </w:r>
      <w:r w:rsidR="005E452E" w:rsidRPr="005E452E">
        <w:rPr>
          <w:rFonts w:ascii="Times New Roman" w:hAnsi="Times New Roman" w:cs="Times New Roman"/>
          <w:sz w:val="28"/>
          <w:szCs w:val="28"/>
        </w:rPr>
        <w:t xml:space="preserve"> год  расходы у</w:t>
      </w:r>
      <w:r w:rsidR="00AB0DD6">
        <w:rPr>
          <w:rFonts w:ascii="Times New Roman" w:hAnsi="Times New Roman" w:cs="Times New Roman"/>
          <w:sz w:val="28"/>
          <w:szCs w:val="28"/>
        </w:rPr>
        <w:t>величились</w:t>
      </w:r>
      <w:r w:rsidR="005E452E" w:rsidRPr="005E452E">
        <w:rPr>
          <w:rFonts w:ascii="Times New Roman" w:hAnsi="Times New Roman" w:cs="Times New Roman"/>
          <w:sz w:val="28"/>
          <w:szCs w:val="28"/>
        </w:rPr>
        <w:t xml:space="preserve"> на </w:t>
      </w:r>
      <w:r>
        <w:rPr>
          <w:rFonts w:ascii="Times New Roman" w:hAnsi="Times New Roman" w:cs="Times New Roman"/>
          <w:sz w:val="28"/>
          <w:szCs w:val="28"/>
        </w:rPr>
        <w:t>1 259,1</w:t>
      </w:r>
      <w:r w:rsidR="005E452E" w:rsidRPr="005E452E">
        <w:rPr>
          <w:rFonts w:ascii="Times New Roman" w:hAnsi="Times New Roman" w:cs="Times New Roman"/>
          <w:sz w:val="28"/>
          <w:szCs w:val="28"/>
        </w:rPr>
        <w:t xml:space="preserve"> тыс. рублей или на </w:t>
      </w:r>
      <w:r>
        <w:rPr>
          <w:rFonts w:ascii="Times New Roman" w:hAnsi="Times New Roman" w:cs="Times New Roman"/>
          <w:sz w:val="28"/>
          <w:szCs w:val="28"/>
        </w:rPr>
        <w:t>110,6%</w:t>
      </w:r>
      <w:r w:rsidR="005E452E" w:rsidRPr="005E452E">
        <w:rPr>
          <w:rFonts w:ascii="Times New Roman" w:hAnsi="Times New Roman" w:cs="Times New Roman"/>
          <w:sz w:val="28"/>
          <w:szCs w:val="28"/>
        </w:rPr>
        <w:t>.</w:t>
      </w:r>
    </w:p>
    <w:p w:rsidR="00575FE5" w:rsidRPr="00575FE5" w:rsidRDefault="00575FE5" w:rsidP="00D23AB4">
      <w:pPr>
        <w:shd w:val="clear" w:color="auto" w:fill="FFFFFF" w:themeFill="background1"/>
        <w:spacing w:after="0" w:line="240" w:lineRule="auto"/>
        <w:ind w:firstLine="709"/>
        <w:jc w:val="both"/>
        <w:rPr>
          <w:rFonts w:ascii="Times New Roman" w:hAnsi="Times New Roman" w:cs="Times New Roman"/>
          <w:sz w:val="28"/>
          <w:szCs w:val="28"/>
        </w:rPr>
      </w:pPr>
      <w:r w:rsidRPr="00575FE5">
        <w:rPr>
          <w:rFonts w:ascii="Times New Roman" w:hAnsi="Times New Roman" w:cs="Times New Roman"/>
          <w:sz w:val="28"/>
          <w:szCs w:val="28"/>
        </w:rPr>
        <w:t xml:space="preserve">План по расходам исполнен </w:t>
      </w:r>
      <w:r>
        <w:rPr>
          <w:rFonts w:ascii="Times New Roman" w:hAnsi="Times New Roman" w:cs="Times New Roman"/>
          <w:b/>
          <w:sz w:val="28"/>
          <w:szCs w:val="28"/>
        </w:rPr>
        <w:t>Отделом образования</w:t>
      </w:r>
      <w:r w:rsidRPr="00575FE5">
        <w:rPr>
          <w:rFonts w:ascii="Times New Roman" w:hAnsi="Times New Roman" w:cs="Times New Roman"/>
          <w:sz w:val="28"/>
          <w:szCs w:val="28"/>
        </w:rPr>
        <w:t xml:space="preserve">: </w:t>
      </w:r>
    </w:p>
    <w:p w:rsidR="00575FE5" w:rsidRDefault="002147F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2024</w:t>
      </w:r>
      <w:r w:rsidR="00575FE5" w:rsidRPr="00575FE5">
        <w:rPr>
          <w:rFonts w:ascii="Times New Roman" w:hAnsi="Times New Roman" w:cs="Times New Roman"/>
          <w:sz w:val="28"/>
          <w:szCs w:val="28"/>
        </w:rPr>
        <w:t xml:space="preserve"> году в объеме </w:t>
      </w:r>
      <w:r>
        <w:rPr>
          <w:rFonts w:ascii="Times New Roman" w:hAnsi="Times New Roman" w:cs="Times New Roman"/>
          <w:sz w:val="28"/>
          <w:szCs w:val="28"/>
        </w:rPr>
        <w:t>578 217,8</w:t>
      </w:r>
      <w:r w:rsidR="00575FE5" w:rsidRPr="00575FE5">
        <w:rPr>
          <w:rFonts w:ascii="Times New Roman" w:hAnsi="Times New Roman" w:cs="Times New Roman"/>
          <w:sz w:val="28"/>
          <w:szCs w:val="28"/>
        </w:rPr>
        <w:t xml:space="preserve"> тыс. рублей, что составило </w:t>
      </w:r>
      <w:r>
        <w:rPr>
          <w:rFonts w:ascii="Times New Roman" w:hAnsi="Times New Roman" w:cs="Times New Roman"/>
          <w:sz w:val="28"/>
          <w:szCs w:val="28"/>
        </w:rPr>
        <w:t>100,0</w:t>
      </w:r>
      <w:r w:rsidR="00575FE5" w:rsidRPr="00575FE5">
        <w:rPr>
          <w:rFonts w:ascii="Times New Roman" w:hAnsi="Times New Roman" w:cs="Times New Roman"/>
          <w:sz w:val="28"/>
          <w:szCs w:val="28"/>
        </w:rPr>
        <w:t>% от утвержденных бюджетных назначений, по</w:t>
      </w:r>
      <w:r>
        <w:rPr>
          <w:rFonts w:ascii="Times New Roman" w:hAnsi="Times New Roman" w:cs="Times New Roman"/>
          <w:sz w:val="28"/>
          <w:szCs w:val="28"/>
        </w:rPr>
        <w:t xml:space="preserve"> сравнению с исполнением за 2023</w:t>
      </w:r>
      <w:r w:rsidR="00575FE5" w:rsidRPr="00575FE5">
        <w:rPr>
          <w:rFonts w:ascii="Times New Roman" w:hAnsi="Times New Roman" w:cs="Times New Roman"/>
          <w:sz w:val="28"/>
          <w:szCs w:val="28"/>
        </w:rPr>
        <w:t xml:space="preserve"> год  расходы увеличились на </w:t>
      </w:r>
      <w:r>
        <w:rPr>
          <w:rFonts w:ascii="Times New Roman" w:hAnsi="Times New Roman" w:cs="Times New Roman"/>
          <w:sz w:val="28"/>
          <w:szCs w:val="28"/>
        </w:rPr>
        <w:t>88 840,2</w:t>
      </w:r>
      <w:r w:rsidR="00575FE5" w:rsidRPr="00575FE5">
        <w:rPr>
          <w:rFonts w:ascii="Times New Roman" w:hAnsi="Times New Roman" w:cs="Times New Roman"/>
          <w:sz w:val="28"/>
          <w:szCs w:val="28"/>
        </w:rPr>
        <w:t xml:space="preserve"> тыс. рублей или на </w:t>
      </w:r>
      <w:r>
        <w:rPr>
          <w:rFonts w:ascii="Times New Roman" w:hAnsi="Times New Roman" w:cs="Times New Roman"/>
          <w:sz w:val="28"/>
          <w:szCs w:val="28"/>
        </w:rPr>
        <w:t>18,1%</w:t>
      </w:r>
      <w:r w:rsidR="00575FE5" w:rsidRPr="00575FE5">
        <w:rPr>
          <w:rFonts w:ascii="Times New Roman" w:hAnsi="Times New Roman" w:cs="Times New Roman"/>
          <w:sz w:val="28"/>
          <w:szCs w:val="28"/>
        </w:rPr>
        <w:t>.</w:t>
      </w:r>
    </w:p>
    <w:p w:rsidR="00B47B1E" w:rsidRPr="00B47B1E" w:rsidRDefault="00B47B1E" w:rsidP="00D23AB4">
      <w:pPr>
        <w:shd w:val="clear" w:color="auto" w:fill="FFFFFF" w:themeFill="background1"/>
        <w:spacing w:after="0" w:line="240" w:lineRule="auto"/>
        <w:ind w:firstLine="709"/>
        <w:jc w:val="both"/>
        <w:rPr>
          <w:rFonts w:ascii="Times New Roman" w:hAnsi="Times New Roman" w:cs="Times New Roman"/>
          <w:sz w:val="28"/>
          <w:szCs w:val="28"/>
        </w:rPr>
      </w:pPr>
      <w:r w:rsidRPr="00B47B1E">
        <w:rPr>
          <w:rFonts w:ascii="Times New Roman" w:hAnsi="Times New Roman" w:cs="Times New Roman"/>
          <w:sz w:val="28"/>
          <w:szCs w:val="28"/>
        </w:rPr>
        <w:t xml:space="preserve">План по расходам исполнен </w:t>
      </w:r>
      <w:r>
        <w:rPr>
          <w:rFonts w:ascii="Times New Roman" w:hAnsi="Times New Roman" w:cs="Times New Roman"/>
          <w:b/>
          <w:sz w:val="28"/>
          <w:szCs w:val="28"/>
        </w:rPr>
        <w:t>Отделом культуры</w:t>
      </w:r>
      <w:r w:rsidRPr="00B47B1E">
        <w:rPr>
          <w:rFonts w:ascii="Times New Roman" w:hAnsi="Times New Roman" w:cs="Times New Roman"/>
          <w:sz w:val="28"/>
          <w:szCs w:val="28"/>
        </w:rPr>
        <w:t xml:space="preserve">: </w:t>
      </w:r>
    </w:p>
    <w:p w:rsidR="00B47B1E" w:rsidRDefault="002147F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2024</w:t>
      </w:r>
      <w:r w:rsidR="00B47B1E" w:rsidRPr="00B47B1E">
        <w:rPr>
          <w:rFonts w:ascii="Times New Roman" w:hAnsi="Times New Roman" w:cs="Times New Roman"/>
          <w:sz w:val="28"/>
          <w:szCs w:val="28"/>
        </w:rPr>
        <w:t xml:space="preserve"> году в объеме </w:t>
      </w:r>
      <w:r>
        <w:rPr>
          <w:rFonts w:ascii="Times New Roman" w:hAnsi="Times New Roman" w:cs="Times New Roman"/>
          <w:sz w:val="28"/>
          <w:szCs w:val="28"/>
        </w:rPr>
        <w:t>132 080,7</w:t>
      </w:r>
      <w:r w:rsidR="00B47B1E" w:rsidRPr="00B47B1E">
        <w:rPr>
          <w:rFonts w:ascii="Times New Roman" w:hAnsi="Times New Roman" w:cs="Times New Roman"/>
          <w:sz w:val="28"/>
          <w:szCs w:val="28"/>
        </w:rPr>
        <w:t xml:space="preserve"> </w:t>
      </w:r>
      <w:r>
        <w:rPr>
          <w:rFonts w:ascii="Times New Roman" w:hAnsi="Times New Roman" w:cs="Times New Roman"/>
          <w:sz w:val="28"/>
          <w:szCs w:val="28"/>
        </w:rPr>
        <w:t>тыс. рублей, что составило 99,7</w:t>
      </w:r>
      <w:r w:rsidR="00B47B1E" w:rsidRPr="00B47B1E">
        <w:rPr>
          <w:rFonts w:ascii="Times New Roman" w:hAnsi="Times New Roman" w:cs="Times New Roman"/>
          <w:sz w:val="28"/>
          <w:szCs w:val="28"/>
        </w:rPr>
        <w:t>% от утвержденных бюджетных назначений, по</w:t>
      </w:r>
      <w:r>
        <w:rPr>
          <w:rFonts w:ascii="Times New Roman" w:hAnsi="Times New Roman" w:cs="Times New Roman"/>
          <w:sz w:val="28"/>
          <w:szCs w:val="28"/>
        </w:rPr>
        <w:t xml:space="preserve"> сравнению с исполнением за 2023 год  расходы уменьшились</w:t>
      </w:r>
      <w:r w:rsidR="00B47B1E" w:rsidRPr="00B47B1E">
        <w:rPr>
          <w:rFonts w:ascii="Times New Roman" w:hAnsi="Times New Roman" w:cs="Times New Roman"/>
          <w:sz w:val="28"/>
          <w:szCs w:val="28"/>
        </w:rPr>
        <w:t xml:space="preserve"> на </w:t>
      </w:r>
      <w:r>
        <w:rPr>
          <w:rFonts w:ascii="Times New Roman" w:hAnsi="Times New Roman" w:cs="Times New Roman"/>
          <w:sz w:val="28"/>
          <w:szCs w:val="28"/>
        </w:rPr>
        <w:t>13 160,3</w:t>
      </w:r>
      <w:r w:rsidR="00B47B1E" w:rsidRPr="00B47B1E">
        <w:rPr>
          <w:rFonts w:ascii="Times New Roman" w:hAnsi="Times New Roman" w:cs="Times New Roman"/>
          <w:sz w:val="28"/>
          <w:szCs w:val="28"/>
        </w:rPr>
        <w:t xml:space="preserve"> тыс. рублей или на </w:t>
      </w:r>
      <w:r>
        <w:rPr>
          <w:rFonts w:ascii="Times New Roman" w:hAnsi="Times New Roman" w:cs="Times New Roman"/>
          <w:sz w:val="28"/>
          <w:szCs w:val="28"/>
        </w:rPr>
        <w:t>9,1%</w:t>
      </w:r>
      <w:r w:rsidR="00F512F1">
        <w:rPr>
          <w:rFonts w:ascii="Times New Roman" w:hAnsi="Times New Roman" w:cs="Times New Roman"/>
          <w:sz w:val="28"/>
          <w:szCs w:val="28"/>
        </w:rPr>
        <w:t>.</w:t>
      </w:r>
    </w:p>
    <w:p w:rsidR="00BB16B7" w:rsidRPr="00BB16B7" w:rsidRDefault="00BB16B7" w:rsidP="00D23AB4">
      <w:pPr>
        <w:shd w:val="clear" w:color="auto" w:fill="FFFFFF" w:themeFill="background1"/>
        <w:spacing w:after="0" w:line="240" w:lineRule="auto"/>
        <w:ind w:firstLine="709"/>
        <w:jc w:val="both"/>
        <w:rPr>
          <w:rFonts w:ascii="Times New Roman" w:hAnsi="Times New Roman" w:cs="Times New Roman"/>
          <w:sz w:val="28"/>
          <w:szCs w:val="28"/>
        </w:rPr>
      </w:pPr>
      <w:r w:rsidRPr="00BB16B7">
        <w:rPr>
          <w:rFonts w:ascii="Times New Roman" w:hAnsi="Times New Roman" w:cs="Times New Roman"/>
          <w:sz w:val="28"/>
          <w:szCs w:val="28"/>
        </w:rPr>
        <w:t xml:space="preserve">План по расходам исполнен </w:t>
      </w:r>
      <w:r>
        <w:rPr>
          <w:rFonts w:ascii="Times New Roman" w:hAnsi="Times New Roman" w:cs="Times New Roman"/>
          <w:b/>
          <w:sz w:val="28"/>
          <w:szCs w:val="28"/>
        </w:rPr>
        <w:t>Контрольно-ревизионной комиссией</w:t>
      </w:r>
      <w:r w:rsidRPr="00BB16B7">
        <w:rPr>
          <w:rFonts w:ascii="Times New Roman" w:hAnsi="Times New Roman" w:cs="Times New Roman"/>
          <w:sz w:val="28"/>
          <w:szCs w:val="28"/>
        </w:rPr>
        <w:t xml:space="preserve">: </w:t>
      </w:r>
    </w:p>
    <w:p w:rsidR="00BB16B7" w:rsidRDefault="002147F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2024</w:t>
      </w:r>
      <w:r w:rsidR="00BB16B7" w:rsidRPr="00BB16B7">
        <w:rPr>
          <w:rFonts w:ascii="Times New Roman" w:hAnsi="Times New Roman" w:cs="Times New Roman"/>
          <w:sz w:val="28"/>
          <w:szCs w:val="28"/>
        </w:rPr>
        <w:t xml:space="preserve"> году в объеме </w:t>
      </w:r>
      <w:r>
        <w:rPr>
          <w:rFonts w:ascii="Times New Roman" w:hAnsi="Times New Roman" w:cs="Times New Roman"/>
          <w:sz w:val="28"/>
          <w:szCs w:val="28"/>
        </w:rPr>
        <w:t>2 817,9</w:t>
      </w:r>
      <w:r w:rsidR="00BB16B7" w:rsidRPr="00BB16B7">
        <w:rPr>
          <w:rFonts w:ascii="Times New Roman" w:hAnsi="Times New Roman" w:cs="Times New Roman"/>
          <w:sz w:val="28"/>
          <w:szCs w:val="28"/>
        </w:rPr>
        <w:t xml:space="preserve"> тыс. рублей, что составило 100,0% от утвержденных бюджетных назначений, по</w:t>
      </w:r>
      <w:r>
        <w:rPr>
          <w:rFonts w:ascii="Times New Roman" w:hAnsi="Times New Roman" w:cs="Times New Roman"/>
          <w:sz w:val="28"/>
          <w:szCs w:val="28"/>
        </w:rPr>
        <w:t xml:space="preserve"> сравнению с исполнением за 2023</w:t>
      </w:r>
      <w:r w:rsidR="00BB16B7" w:rsidRPr="00BB16B7">
        <w:rPr>
          <w:rFonts w:ascii="Times New Roman" w:hAnsi="Times New Roman" w:cs="Times New Roman"/>
          <w:sz w:val="28"/>
          <w:szCs w:val="28"/>
        </w:rPr>
        <w:t xml:space="preserve"> год  расходы увеличились на </w:t>
      </w:r>
      <w:r>
        <w:rPr>
          <w:rFonts w:ascii="Times New Roman" w:hAnsi="Times New Roman" w:cs="Times New Roman"/>
          <w:sz w:val="28"/>
          <w:szCs w:val="28"/>
        </w:rPr>
        <w:t>782,8</w:t>
      </w:r>
      <w:r w:rsidR="00BB16B7" w:rsidRPr="00BB16B7">
        <w:rPr>
          <w:rFonts w:ascii="Times New Roman" w:hAnsi="Times New Roman" w:cs="Times New Roman"/>
          <w:sz w:val="28"/>
          <w:szCs w:val="28"/>
        </w:rPr>
        <w:t xml:space="preserve"> тыс. рублей или на </w:t>
      </w:r>
      <w:r>
        <w:rPr>
          <w:rFonts w:ascii="Times New Roman" w:hAnsi="Times New Roman" w:cs="Times New Roman"/>
          <w:sz w:val="28"/>
          <w:szCs w:val="28"/>
        </w:rPr>
        <w:t>38,5</w:t>
      </w:r>
      <w:r w:rsidR="00BB16B7">
        <w:rPr>
          <w:rFonts w:ascii="Times New Roman" w:hAnsi="Times New Roman" w:cs="Times New Roman"/>
          <w:sz w:val="28"/>
          <w:szCs w:val="28"/>
        </w:rPr>
        <w:t>%</w:t>
      </w:r>
      <w:r w:rsidR="00F512F1" w:rsidRPr="00F512F1">
        <w:rPr>
          <w:rFonts w:ascii="Times New Roman" w:hAnsi="Times New Roman" w:cs="Times New Roman"/>
          <w:sz w:val="28"/>
          <w:szCs w:val="28"/>
        </w:rPr>
        <w:t>.</w:t>
      </w:r>
    </w:p>
    <w:p w:rsidR="00D4100A" w:rsidRDefault="00CC3AB7"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структуре расходов муниципального образования «Починковский район» Смоленской области наибольшую долю з</w:t>
      </w:r>
      <w:r w:rsidR="002147F3">
        <w:rPr>
          <w:rFonts w:ascii="Times New Roman" w:hAnsi="Times New Roman" w:cs="Times New Roman"/>
          <w:sz w:val="28"/>
          <w:szCs w:val="28"/>
        </w:rPr>
        <w:t>анимает Отдел образования – 61,7</w:t>
      </w:r>
      <w:r>
        <w:rPr>
          <w:rFonts w:ascii="Times New Roman" w:hAnsi="Times New Roman" w:cs="Times New Roman"/>
          <w:sz w:val="28"/>
          <w:szCs w:val="28"/>
        </w:rPr>
        <w:t xml:space="preserve"> %</w:t>
      </w:r>
      <w:r w:rsidR="00F512F1">
        <w:rPr>
          <w:rFonts w:ascii="Times New Roman" w:hAnsi="Times New Roman" w:cs="Times New Roman"/>
          <w:sz w:val="28"/>
          <w:szCs w:val="28"/>
        </w:rPr>
        <w:t>, наименьшую Совет д</w:t>
      </w:r>
      <w:r w:rsidR="002147F3">
        <w:rPr>
          <w:rFonts w:ascii="Times New Roman" w:hAnsi="Times New Roman" w:cs="Times New Roman"/>
          <w:sz w:val="28"/>
          <w:szCs w:val="28"/>
        </w:rPr>
        <w:t>епутатов 0,2</w:t>
      </w:r>
      <w:r>
        <w:rPr>
          <w:rFonts w:ascii="Times New Roman" w:hAnsi="Times New Roman" w:cs="Times New Roman"/>
          <w:sz w:val="28"/>
          <w:szCs w:val="28"/>
        </w:rPr>
        <w:t xml:space="preserve">%. </w:t>
      </w:r>
    </w:p>
    <w:p w:rsidR="00D4100A" w:rsidRDefault="00F27E6B" w:rsidP="00D4100A">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100A" w:rsidRPr="00124F75">
        <w:rPr>
          <w:rFonts w:ascii="Times New Roman" w:hAnsi="Times New Roman" w:cs="Times New Roman"/>
          <w:sz w:val="28"/>
          <w:szCs w:val="28"/>
        </w:rPr>
        <w:t xml:space="preserve">Непрограммные расходы, предусмотренные в объеме </w:t>
      </w:r>
      <w:r w:rsidR="004F4B9D">
        <w:rPr>
          <w:rFonts w:ascii="Times New Roman" w:hAnsi="Times New Roman" w:cs="Times New Roman"/>
          <w:sz w:val="28"/>
          <w:szCs w:val="28"/>
        </w:rPr>
        <w:t>14 772,4</w:t>
      </w:r>
      <w:r w:rsidR="00D4100A" w:rsidRPr="00124F75">
        <w:rPr>
          <w:rFonts w:ascii="Times New Roman" w:hAnsi="Times New Roman" w:cs="Times New Roman"/>
          <w:sz w:val="28"/>
          <w:szCs w:val="28"/>
        </w:rPr>
        <w:t xml:space="preserve"> тыс. рублей, исполнены в сумме </w:t>
      </w:r>
      <w:r w:rsidR="004F4B9D">
        <w:rPr>
          <w:rFonts w:ascii="Times New Roman" w:hAnsi="Times New Roman" w:cs="Times New Roman"/>
          <w:sz w:val="28"/>
          <w:szCs w:val="28"/>
        </w:rPr>
        <w:t>13 228,9</w:t>
      </w:r>
      <w:r w:rsidR="00D4100A" w:rsidRPr="00124F75">
        <w:rPr>
          <w:rFonts w:ascii="Times New Roman" w:hAnsi="Times New Roman" w:cs="Times New Roman"/>
          <w:sz w:val="28"/>
          <w:szCs w:val="28"/>
        </w:rPr>
        <w:t xml:space="preserve"> тыс. рублей или на </w:t>
      </w:r>
      <w:r w:rsidR="004F4B9D">
        <w:rPr>
          <w:rFonts w:ascii="Times New Roman" w:hAnsi="Times New Roman" w:cs="Times New Roman"/>
          <w:sz w:val="28"/>
          <w:szCs w:val="28"/>
        </w:rPr>
        <w:t>89,6</w:t>
      </w:r>
      <w:r w:rsidR="00D4100A" w:rsidRPr="00124F75">
        <w:rPr>
          <w:rFonts w:ascii="Times New Roman" w:hAnsi="Times New Roman" w:cs="Times New Roman"/>
          <w:sz w:val="28"/>
          <w:szCs w:val="28"/>
        </w:rPr>
        <w:t xml:space="preserve">%. Неисполненные бюджетные назначения составили </w:t>
      </w:r>
      <w:r w:rsidR="004F4B9D">
        <w:rPr>
          <w:rFonts w:ascii="Times New Roman" w:hAnsi="Times New Roman" w:cs="Times New Roman"/>
          <w:sz w:val="28"/>
          <w:szCs w:val="28"/>
        </w:rPr>
        <w:t>1 543,5</w:t>
      </w:r>
      <w:r w:rsidR="00D4100A" w:rsidRPr="00124F75">
        <w:rPr>
          <w:rFonts w:ascii="Times New Roman" w:hAnsi="Times New Roman" w:cs="Times New Roman"/>
          <w:sz w:val="28"/>
          <w:szCs w:val="28"/>
        </w:rPr>
        <w:t xml:space="preserve"> тыс. рублей или </w:t>
      </w:r>
      <w:r w:rsidR="004F4B9D">
        <w:rPr>
          <w:rFonts w:ascii="Times New Roman" w:hAnsi="Times New Roman" w:cs="Times New Roman"/>
          <w:sz w:val="28"/>
          <w:szCs w:val="28"/>
        </w:rPr>
        <w:t>10,4</w:t>
      </w:r>
      <w:r w:rsidR="00D4100A" w:rsidRPr="00124F75">
        <w:rPr>
          <w:rFonts w:ascii="Times New Roman" w:hAnsi="Times New Roman" w:cs="Times New Roman"/>
          <w:sz w:val="28"/>
          <w:szCs w:val="28"/>
        </w:rPr>
        <w:t xml:space="preserve"> %. </w:t>
      </w:r>
    </w:p>
    <w:p w:rsidR="00D4100A" w:rsidRDefault="00D4100A" w:rsidP="00D4100A">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124F75">
        <w:rPr>
          <w:rFonts w:ascii="Times New Roman" w:hAnsi="Times New Roman" w:cs="Times New Roman"/>
          <w:sz w:val="28"/>
          <w:szCs w:val="28"/>
        </w:rPr>
        <w:t>Непрограммные направления деятельности включают в себя расходы</w:t>
      </w:r>
      <w:r>
        <w:rPr>
          <w:rFonts w:ascii="Times New Roman" w:hAnsi="Times New Roman" w:cs="Times New Roman"/>
          <w:sz w:val="28"/>
          <w:szCs w:val="28"/>
        </w:rPr>
        <w:t>:</w:t>
      </w:r>
    </w:p>
    <w:p w:rsidR="00D4100A" w:rsidRPr="000A4654" w:rsidRDefault="00D4100A"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w:t>
      </w:r>
      <w:r w:rsidRPr="000A4654">
        <w:rPr>
          <w:rFonts w:ascii="Times New Roman" w:eastAsiaTheme="minorHAnsi" w:hAnsi="Times New Roman" w:cs="Times New Roman"/>
          <w:sz w:val="28"/>
          <w:szCs w:val="28"/>
          <w:lang w:eastAsia="en-US"/>
        </w:rPr>
        <w:t xml:space="preserve">беспечение деятельности Главы муниципального образования «Починковский </w:t>
      </w:r>
      <w:r>
        <w:rPr>
          <w:rFonts w:ascii="Times New Roman" w:eastAsiaTheme="minorHAnsi" w:hAnsi="Times New Roman" w:cs="Times New Roman"/>
          <w:sz w:val="28"/>
          <w:szCs w:val="28"/>
          <w:lang w:eastAsia="en-US"/>
        </w:rPr>
        <w:t>район» Смоленской области;</w:t>
      </w:r>
      <w:r w:rsidRPr="000A4654">
        <w:rPr>
          <w:rFonts w:ascii="Times New Roman" w:eastAsiaTheme="minorHAnsi" w:hAnsi="Times New Roman" w:cs="Times New Roman"/>
          <w:sz w:val="28"/>
          <w:szCs w:val="28"/>
          <w:lang w:eastAsia="en-US"/>
        </w:rPr>
        <w:t xml:space="preserve"> </w:t>
      </w:r>
    </w:p>
    <w:p w:rsidR="00D4100A" w:rsidRPr="000A4654" w:rsidRDefault="00D4100A"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w:t>
      </w:r>
      <w:r w:rsidRPr="000A4654">
        <w:rPr>
          <w:rFonts w:ascii="Times New Roman" w:eastAsiaTheme="minorHAnsi" w:hAnsi="Times New Roman" w:cs="Times New Roman"/>
          <w:sz w:val="28"/>
          <w:szCs w:val="28"/>
          <w:lang w:eastAsia="en-US"/>
        </w:rPr>
        <w:t xml:space="preserve">беспечение деятельности законодательного (представительного) органа  муниципального образования «Починковский </w:t>
      </w:r>
      <w:r>
        <w:rPr>
          <w:rFonts w:ascii="Times New Roman" w:eastAsiaTheme="minorHAnsi" w:hAnsi="Times New Roman" w:cs="Times New Roman"/>
          <w:sz w:val="28"/>
          <w:szCs w:val="28"/>
          <w:lang w:eastAsia="en-US"/>
        </w:rPr>
        <w:t>район» Смоленской области;</w:t>
      </w:r>
    </w:p>
    <w:p w:rsidR="00D4100A" w:rsidRDefault="00D4100A"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обеспечение деятельности К</w:t>
      </w:r>
      <w:r w:rsidRPr="000A4654">
        <w:rPr>
          <w:rFonts w:ascii="Times New Roman" w:eastAsiaTheme="minorHAnsi" w:hAnsi="Times New Roman" w:cs="Times New Roman"/>
          <w:sz w:val="28"/>
          <w:szCs w:val="28"/>
          <w:lang w:eastAsia="en-US"/>
        </w:rPr>
        <w:t xml:space="preserve">онтрольно-ревизионной комиссии муниципального образования «Починковский район» Смоленской </w:t>
      </w:r>
      <w:r>
        <w:rPr>
          <w:rFonts w:ascii="Times New Roman" w:eastAsiaTheme="minorHAnsi" w:hAnsi="Times New Roman" w:cs="Times New Roman"/>
          <w:sz w:val="28"/>
          <w:szCs w:val="28"/>
          <w:lang w:eastAsia="en-US"/>
        </w:rPr>
        <w:t>области;</w:t>
      </w:r>
    </w:p>
    <w:p w:rsidR="00D4100A" w:rsidRDefault="00D4100A"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w:t>
      </w:r>
      <w:r w:rsidRPr="000A4654">
        <w:rPr>
          <w:rFonts w:ascii="Times New Roman" w:eastAsiaTheme="minorHAnsi" w:hAnsi="Times New Roman" w:cs="Times New Roman"/>
          <w:sz w:val="28"/>
          <w:szCs w:val="28"/>
          <w:lang w:eastAsia="en-US"/>
        </w:rPr>
        <w:t>существление переданных полномочий Российской Федерации на государственную регистрацию актов гражданского состояния (расходы на обеспечение функций государственных органов)</w:t>
      </w:r>
      <w:r>
        <w:rPr>
          <w:rFonts w:ascii="Times New Roman" w:eastAsiaTheme="minorHAnsi" w:hAnsi="Times New Roman" w:cs="Times New Roman"/>
          <w:sz w:val="28"/>
          <w:szCs w:val="28"/>
          <w:lang w:eastAsia="en-US"/>
        </w:rPr>
        <w:t>;</w:t>
      </w:r>
    </w:p>
    <w:p w:rsidR="00D4100A" w:rsidRDefault="00D4100A"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w:t>
      </w:r>
      <w:r w:rsidRPr="000A4654">
        <w:rPr>
          <w:rFonts w:ascii="Times New Roman" w:eastAsiaTheme="minorHAnsi" w:hAnsi="Times New Roman" w:cs="Times New Roman"/>
          <w:sz w:val="28"/>
          <w:szCs w:val="28"/>
          <w:lang w:eastAsia="en-US"/>
        </w:rPr>
        <w:t xml:space="preserve">беспечение переданных исполнительно-распорядительным органам муниципальных образований государственных полномочий по составлению </w:t>
      </w:r>
      <w:r w:rsidRPr="000A4654">
        <w:rPr>
          <w:rFonts w:ascii="Times New Roman" w:eastAsiaTheme="minorHAnsi" w:hAnsi="Times New Roman" w:cs="Times New Roman"/>
          <w:sz w:val="28"/>
          <w:szCs w:val="28"/>
          <w:lang w:eastAsia="en-US"/>
        </w:rPr>
        <w:lastRenderedPageBreak/>
        <w:t>(изменению) списков кандидатов в присяжные заседатели федеральных судов общей юрисдикции в Российской Федерации</w:t>
      </w:r>
      <w:r>
        <w:rPr>
          <w:rFonts w:ascii="Times New Roman" w:eastAsiaTheme="minorHAnsi" w:hAnsi="Times New Roman" w:cs="Times New Roman"/>
          <w:sz w:val="28"/>
          <w:szCs w:val="28"/>
          <w:lang w:eastAsia="en-US"/>
        </w:rPr>
        <w:t>;</w:t>
      </w:r>
    </w:p>
    <w:p w:rsidR="00D4100A" w:rsidRPr="000A4654" w:rsidRDefault="00D4100A"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0A4654">
        <w:rPr>
          <w:rFonts w:ascii="Times New Roman" w:eastAsiaTheme="minorHAnsi" w:hAnsi="Times New Roman" w:cs="Times New Roman"/>
          <w:sz w:val="28"/>
          <w:szCs w:val="28"/>
          <w:lang w:eastAsia="en-US"/>
        </w:rPr>
        <w:t>на исполне</w:t>
      </w:r>
      <w:r>
        <w:rPr>
          <w:rFonts w:ascii="Times New Roman" w:eastAsiaTheme="minorHAnsi" w:hAnsi="Times New Roman" w:cs="Times New Roman"/>
          <w:sz w:val="28"/>
          <w:szCs w:val="28"/>
          <w:lang w:eastAsia="en-US"/>
        </w:rPr>
        <w:t>ние судебных актов;</w:t>
      </w:r>
    </w:p>
    <w:p w:rsidR="00D4100A" w:rsidRDefault="00D4100A"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0A4654">
        <w:rPr>
          <w:rFonts w:ascii="Times New Roman" w:eastAsiaTheme="minorHAnsi" w:hAnsi="Times New Roman" w:cs="Times New Roman"/>
          <w:sz w:val="28"/>
          <w:szCs w:val="28"/>
          <w:lang w:eastAsia="en-US"/>
        </w:rPr>
        <w:t xml:space="preserve">за звание «Почетный гражданин муниципального образования «Починковский район» </w:t>
      </w:r>
      <w:r>
        <w:rPr>
          <w:rFonts w:ascii="Times New Roman" w:eastAsiaTheme="minorHAnsi" w:hAnsi="Times New Roman" w:cs="Times New Roman"/>
          <w:sz w:val="28"/>
          <w:szCs w:val="28"/>
          <w:lang w:eastAsia="en-US"/>
        </w:rPr>
        <w:t>Смоленской области;</w:t>
      </w:r>
    </w:p>
    <w:p w:rsidR="004F4B9D" w:rsidRPr="000A4654" w:rsidRDefault="004F4B9D"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расходы за счет резервного фонда;</w:t>
      </w:r>
    </w:p>
    <w:p w:rsidR="00D4100A" w:rsidRDefault="00D4100A"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0A4654">
        <w:rPr>
          <w:rFonts w:ascii="Times New Roman" w:eastAsiaTheme="minorHAnsi" w:hAnsi="Times New Roman" w:cs="Times New Roman"/>
          <w:sz w:val="28"/>
          <w:szCs w:val="28"/>
          <w:lang w:eastAsia="en-US"/>
        </w:rPr>
        <w:t>услуги по содержанию муниципального имущества</w:t>
      </w:r>
      <w:r>
        <w:rPr>
          <w:rFonts w:ascii="Times New Roman" w:eastAsiaTheme="minorHAnsi" w:hAnsi="Times New Roman" w:cs="Times New Roman"/>
          <w:sz w:val="28"/>
          <w:szCs w:val="28"/>
          <w:lang w:eastAsia="en-US"/>
        </w:rPr>
        <w:t>.</w:t>
      </w:r>
    </w:p>
    <w:p w:rsidR="004F4B9D" w:rsidRDefault="004F4B9D" w:rsidP="00D4100A">
      <w:pPr>
        <w:pStyle w:val="a3"/>
        <w:shd w:val="clear" w:color="auto" w:fill="FFFFFF" w:themeFill="background1"/>
        <w:spacing w:line="240" w:lineRule="auto"/>
        <w:ind w:left="0" w:firstLine="709"/>
        <w:jc w:val="both"/>
        <w:rPr>
          <w:rFonts w:ascii="Times New Roman" w:eastAsiaTheme="minorHAnsi" w:hAnsi="Times New Roman" w:cs="Times New Roman"/>
          <w:sz w:val="28"/>
          <w:szCs w:val="28"/>
          <w:lang w:eastAsia="en-US"/>
        </w:rPr>
      </w:pPr>
    </w:p>
    <w:p w:rsidR="00BD2A15" w:rsidRPr="004F4B9D" w:rsidRDefault="00BD2A15" w:rsidP="004F4B9D">
      <w:pPr>
        <w:pStyle w:val="a3"/>
        <w:numPr>
          <w:ilvl w:val="0"/>
          <w:numId w:val="19"/>
        </w:numPr>
        <w:shd w:val="clear" w:color="auto" w:fill="FFFFFF" w:themeFill="background1"/>
        <w:spacing w:line="240" w:lineRule="auto"/>
        <w:jc w:val="center"/>
        <w:rPr>
          <w:rFonts w:ascii="Times New Roman" w:hAnsi="Times New Roman" w:cs="Times New Roman"/>
          <w:b/>
          <w:sz w:val="28"/>
          <w:szCs w:val="28"/>
        </w:rPr>
      </w:pPr>
      <w:r w:rsidRPr="004F4B9D">
        <w:rPr>
          <w:rFonts w:ascii="Times New Roman" w:hAnsi="Times New Roman" w:cs="Times New Roman"/>
          <w:b/>
          <w:sz w:val="28"/>
          <w:szCs w:val="28"/>
        </w:rPr>
        <w:t>Результаты проверк</w:t>
      </w:r>
      <w:r w:rsidR="004F4B9D">
        <w:rPr>
          <w:rFonts w:ascii="Times New Roman" w:hAnsi="Times New Roman" w:cs="Times New Roman"/>
          <w:b/>
          <w:sz w:val="28"/>
          <w:szCs w:val="28"/>
        </w:rPr>
        <w:t xml:space="preserve">и и анализа исполнения </w:t>
      </w:r>
      <w:r w:rsidRPr="004F4B9D">
        <w:rPr>
          <w:rFonts w:ascii="Times New Roman" w:hAnsi="Times New Roman" w:cs="Times New Roman"/>
          <w:b/>
          <w:sz w:val="28"/>
          <w:szCs w:val="28"/>
        </w:rPr>
        <w:t>бюджета по муниципальным программам</w:t>
      </w:r>
    </w:p>
    <w:p w:rsidR="00BF01F9" w:rsidRDefault="00BF01F9" w:rsidP="00D23AB4">
      <w:pPr>
        <w:shd w:val="clear" w:color="auto" w:fill="FFFFFF" w:themeFill="background1"/>
        <w:spacing w:after="0" w:line="240" w:lineRule="auto"/>
        <w:ind w:firstLine="709"/>
        <w:jc w:val="both"/>
        <w:rPr>
          <w:rFonts w:ascii="Times New Roman" w:hAnsi="Times New Roman" w:cs="Times New Roman"/>
          <w:sz w:val="28"/>
          <w:szCs w:val="28"/>
        </w:rPr>
      </w:pPr>
      <w:r w:rsidRPr="00501FBE">
        <w:rPr>
          <w:rFonts w:ascii="Times New Roman" w:hAnsi="Times New Roman" w:cs="Times New Roman"/>
          <w:sz w:val="28"/>
          <w:szCs w:val="28"/>
        </w:rPr>
        <w:t>Разработка и р</w:t>
      </w:r>
      <w:r>
        <w:rPr>
          <w:rFonts w:ascii="Times New Roman" w:hAnsi="Times New Roman" w:cs="Times New Roman"/>
          <w:sz w:val="28"/>
          <w:szCs w:val="28"/>
        </w:rPr>
        <w:t xml:space="preserve">еализация муниципальных </w:t>
      </w:r>
      <w:r w:rsidRPr="00501FBE">
        <w:rPr>
          <w:rFonts w:ascii="Times New Roman" w:hAnsi="Times New Roman" w:cs="Times New Roman"/>
          <w:sz w:val="28"/>
          <w:szCs w:val="28"/>
        </w:rPr>
        <w:t xml:space="preserve">программ осуществлялись в соответствии </w:t>
      </w:r>
      <w:r>
        <w:rPr>
          <w:rFonts w:ascii="Times New Roman" w:hAnsi="Times New Roman" w:cs="Times New Roman"/>
          <w:sz w:val="28"/>
          <w:szCs w:val="28"/>
        </w:rPr>
        <w:t>с Порядком</w:t>
      </w:r>
      <w:r w:rsidRPr="0006347A">
        <w:rPr>
          <w:rFonts w:ascii="Times New Roman" w:hAnsi="Times New Roman" w:cs="Times New Roman"/>
          <w:sz w:val="28"/>
          <w:szCs w:val="28"/>
        </w:rPr>
        <w:t xml:space="preserve"> принятия решений о разработке муниципальных программ, их формирования и реализация в муниципальном образовании «Починковский район» Смоленской области, утвержденного постановлением Администрации муниципального образования «Починковский район» Смоленской области от 28.01.2022 №0009-адм</w:t>
      </w:r>
      <w:r w:rsidRPr="00501FBE">
        <w:rPr>
          <w:rFonts w:ascii="Times New Roman" w:hAnsi="Times New Roman" w:cs="Times New Roman"/>
          <w:sz w:val="28"/>
          <w:szCs w:val="28"/>
        </w:rPr>
        <w:t>.</w:t>
      </w:r>
      <w:r>
        <w:rPr>
          <w:rFonts w:ascii="Times New Roman" w:hAnsi="Times New Roman" w:cs="Times New Roman"/>
          <w:sz w:val="28"/>
          <w:szCs w:val="28"/>
        </w:rPr>
        <w:t xml:space="preserve"> </w:t>
      </w:r>
    </w:p>
    <w:p w:rsidR="00BF01F9" w:rsidRDefault="009B3F40"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2024</w:t>
      </w:r>
      <w:r w:rsidR="0084295A">
        <w:rPr>
          <w:rFonts w:ascii="Times New Roman" w:hAnsi="Times New Roman" w:cs="Times New Roman"/>
          <w:sz w:val="28"/>
          <w:szCs w:val="28"/>
        </w:rPr>
        <w:t xml:space="preserve"> году муниципальным образованием «Починковский район» Смоленской области</w:t>
      </w:r>
      <w:r w:rsidR="00BF01F9">
        <w:rPr>
          <w:rFonts w:ascii="Times New Roman" w:hAnsi="Times New Roman" w:cs="Times New Roman"/>
          <w:sz w:val="28"/>
          <w:szCs w:val="28"/>
        </w:rPr>
        <w:t xml:space="preserve"> </w:t>
      </w:r>
      <w:r w:rsidR="00BF01F9" w:rsidRPr="00501FBE">
        <w:rPr>
          <w:rFonts w:ascii="Times New Roman" w:hAnsi="Times New Roman" w:cs="Times New Roman"/>
          <w:sz w:val="28"/>
          <w:szCs w:val="28"/>
        </w:rPr>
        <w:t xml:space="preserve"> реализов</w:t>
      </w:r>
      <w:r>
        <w:rPr>
          <w:rFonts w:ascii="Times New Roman" w:hAnsi="Times New Roman" w:cs="Times New Roman"/>
          <w:sz w:val="28"/>
          <w:szCs w:val="28"/>
        </w:rPr>
        <w:t>ывалось 22 муниципальные</w:t>
      </w:r>
      <w:r w:rsidR="00BF01F9">
        <w:rPr>
          <w:rFonts w:ascii="Times New Roman" w:hAnsi="Times New Roman" w:cs="Times New Roman"/>
          <w:sz w:val="28"/>
          <w:szCs w:val="28"/>
        </w:rPr>
        <w:t xml:space="preserve"> </w:t>
      </w:r>
      <w:r w:rsidR="00BF01F9" w:rsidRPr="00501FBE">
        <w:rPr>
          <w:rFonts w:ascii="Times New Roman" w:hAnsi="Times New Roman" w:cs="Times New Roman"/>
          <w:sz w:val="28"/>
          <w:szCs w:val="28"/>
        </w:rPr>
        <w:t>программ</w:t>
      </w:r>
      <w:r>
        <w:rPr>
          <w:rFonts w:ascii="Times New Roman" w:hAnsi="Times New Roman" w:cs="Times New Roman"/>
          <w:sz w:val="28"/>
          <w:szCs w:val="28"/>
        </w:rPr>
        <w:t>ы</w:t>
      </w:r>
      <w:r w:rsidR="00BF01F9" w:rsidRPr="00501FBE">
        <w:rPr>
          <w:rFonts w:ascii="Times New Roman" w:hAnsi="Times New Roman" w:cs="Times New Roman"/>
          <w:sz w:val="28"/>
          <w:szCs w:val="28"/>
        </w:rPr>
        <w:t>. Общий объем финансирования в рамках исполнения программн</w:t>
      </w:r>
      <w:r w:rsidR="00BF01F9">
        <w:rPr>
          <w:rFonts w:ascii="Times New Roman" w:hAnsi="Times New Roman" w:cs="Times New Roman"/>
          <w:sz w:val="28"/>
          <w:szCs w:val="28"/>
        </w:rPr>
        <w:t xml:space="preserve">ых мероприятий составил </w:t>
      </w:r>
      <w:r>
        <w:rPr>
          <w:rFonts w:ascii="Times New Roman" w:hAnsi="Times New Roman" w:cs="Times New Roman"/>
          <w:sz w:val="28"/>
          <w:szCs w:val="28"/>
        </w:rPr>
        <w:t>929 638,1 тыс. рублей или 98,4</w:t>
      </w:r>
      <w:r w:rsidR="00BF01F9" w:rsidRPr="00AB0EEC">
        <w:rPr>
          <w:rFonts w:ascii="Times New Roman" w:hAnsi="Times New Roman" w:cs="Times New Roman"/>
          <w:sz w:val="28"/>
          <w:szCs w:val="28"/>
        </w:rPr>
        <w:t>% в общем объёме расходов бюджета.</w:t>
      </w:r>
    </w:p>
    <w:p w:rsidR="005778ED" w:rsidRDefault="00BF01F9" w:rsidP="00D23AB4">
      <w:pPr>
        <w:shd w:val="clear" w:color="auto" w:fill="FFFFFF" w:themeFill="background1"/>
        <w:spacing w:after="0" w:line="240" w:lineRule="auto"/>
        <w:ind w:firstLine="709"/>
        <w:jc w:val="both"/>
        <w:rPr>
          <w:rFonts w:ascii="Times New Roman" w:eastAsia="Times New Roman" w:hAnsi="Times New Roman" w:cs="Times New Roman"/>
          <w:iCs/>
          <w:color w:val="000000"/>
          <w:sz w:val="20"/>
          <w:szCs w:val="20"/>
          <w:lang w:eastAsia="ar-SA"/>
        </w:rPr>
      </w:pPr>
      <w:r w:rsidRPr="00FF29A4">
        <w:rPr>
          <w:rFonts w:ascii="Times New Roman" w:eastAsia="Times New Roman" w:hAnsi="Times New Roman" w:cs="Times New Roman"/>
          <w:b/>
          <w:sz w:val="28"/>
          <w:szCs w:val="28"/>
          <w:lang w:eastAsia="ar-SA"/>
        </w:rPr>
        <w:t>Анализ ис</w:t>
      </w:r>
      <w:r w:rsidR="005C5AC8">
        <w:rPr>
          <w:rFonts w:ascii="Times New Roman" w:eastAsia="Times New Roman" w:hAnsi="Times New Roman" w:cs="Times New Roman"/>
          <w:b/>
          <w:sz w:val="28"/>
          <w:szCs w:val="28"/>
          <w:lang w:eastAsia="ar-SA"/>
        </w:rPr>
        <w:t xml:space="preserve">полнения муниципальных программ </w:t>
      </w:r>
      <w:r w:rsidRPr="00FF29A4">
        <w:rPr>
          <w:rFonts w:ascii="Times New Roman" w:eastAsia="Times New Roman" w:hAnsi="Times New Roman" w:cs="Times New Roman"/>
          <w:b/>
          <w:sz w:val="28"/>
          <w:szCs w:val="28"/>
          <w:lang w:eastAsia="ar-SA"/>
        </w:rPr>
        <w:t xml:space="preserve">муниципального образования «Починковский район» Смоленской области </w:t>
      </w:r>
      <w:r w:rsidR="009B3F40">
        <w:rPr>
          <w:rFonts w:ascii="Times New Roman" w:eastAsia="Times New Roman" w:hAnsi="Times New Roman" w:cs="Times New Roman"/>
          <w:b/>
          <w:sz w:val="28"/>
          <w:szCs w:val="28"/>
          <w:lang w:eastAsia="ar-SA"/>
        </w:rPr>
        <w:t>за 2024</w:t>
      </w:r>
      <w:r w:rsidRPr="00FF29A4">
        <w:rPr>
          <w:rFonts w:ascii="Times New Roman" w:eastAsia="Times New Roman" w:hAnsi="Times New Roman" w:cs="Times New Roman"/>
          <w:b/>
          <w:sz w:val="28"/>
          <w:szCs w:val="28"/>
          <w:lang w:eastAsia="ar-SA"/>
        </w:rPr>
        <w:t xml:space="preserve"> год представлен в таблице: </w:t>
      </w:r>
    </w:p>
    <w:p w:rsidR="00BF01F9" w:rsidRDefault="003C5613" w:rsidP="00D23AB4">
      <w:pPr>
        <w:widowControl w:val="0"/>
        <w:shd w:val="clear" w:color="auto" w:fill="FFFFFF" w:themeFill="background1"/>
        <w:suppressAutoHyphens/>
        <w:spacing w:after="0" w:line="240" w:lineRule="auto"/>
        <w:ind w:firstLine="709"/>
        <w:jc w:val="right"/>
        <w:rPr>
          <w:rFonts w:ascii="Times New Roman" w:eastAsia="Times New Roman" w:hAnsi="Times New Roman" w:cs="Times New Roman"/>
          <w:iCs/>
          <w:color w:val="000000"/>
          <w:sz w:val="20"/>
          <w:szCs w:val="20"/>
          <w:lang w:eastAsia="ar-SA"/>
        </w:rPr>
      </w:pPr>
      <w:r>
        <w:rPr>
          <w:rFonts w:ascii="Times New Roman" w:eastAsia="Times New Roman" w:hAnsi="Times New Roman" w:cs="Times New Roman"/>
          <w:iCs/>
          <w:color w:val="000000"/>
          <w:sz w:val="20"/>
          <w:szCs w:val="20"/>
          <w:lang w:eastAsia="ar-SA"/>
        </w:rPr>
        <w:t>Таблица №5</w:t>
      </w:r>
    </w:p>
    <w:tbl>
      <w:tblPr>
        <w:tblW w:w="9923" w:type="dxa"/>
        <w:tblInd w:w="108" w:type="dxa"/>
        <w:tblLayout w:type="fixed"/>
        <w:tblLook w:val="01E0" w:firstRow="1" w:lastRow="1" w:firstColumn="1" w:lastColumn="1" w:noHBand="0" w:noVBand="0"/>
      </w:tblPr>
      <w:tblGrid>
        <w:gridCol w:w="567"/>
        <w:gridCol w:w="3544"/>
        <w:gridCol w:w="1418"/>
        <w:gridCol w:w="1134"/>
        <w:gridCol w:w="1134"/>
        <w:gridCol w:w="1134"/>
        <w:gridCol w:w="992"/>
      </w:tblGrid>
      <w:tr w:rsidR="009B3F40" w:rsidRPr="001305C5" w:rsidTr="002F3048">
        <w:trPr>
          <w:trHeight w:val="422"/>
        </w:trPr>
        <w:tc>
          <w:tcPr>
            <w:tcW w:w="567" w:type="dxa"/>
            <w:vMerge w:val="restart"/>
            <w:tcBorders>
              <w:top w:val="single" w:sz="4" w:space="0" w:color="auto"/>
              <w:left w:val="single" w:sz="4" w:space="0" w:color="auto"/>
              <w:right w:val="single" w:sz="4" w:space="0" w:color="auto"/>
            </w:tcBorders>
          </w:tcPr>
          <w:p w:rsidR="009B3F40" w:rsidRPr="001305C5" w:rsidRDefault="009B3F40"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w:t>
            </w:r>
          </w:p>
          <w:p w:rsidR="009B3F40" w:rsidRPr="001305C5" w:rsidRDefault="009B3F40"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 xml:space="preserve"> </w:t>
            </w:r>
            <w:proofErr w:type="gramStart"/>
            <w:r w:rsidRPr="001305C5">
              <w:rPr>
                <w:rFonts w:ascii="Times New Roman" w:eastAsia="Times New Roman" w:hAnsi="Times New Roman" w:cs="Times New Roman"/>
                <w:b/>
                <w:sz w:val="18"/>
                <w:szCs w:val="18"/>
              </w:rPr>
              <w:t>п</w:t>
            </w:r>
            <w:proofErr w:type="gramEnd"/>
            <w:r w:rsidRPr="001305C5">
              <w:rPr>
                <w:rFonts w:ascii="Times New Roman" w:eastAsia="Times New Roman" w:hAnsi="Times New Roman" w:cs="Times New Roman"/>
                <w:b/>
                <w:sz w:val="18"/>
                <w:szCs w:val="18"/>
              </w:rPr>
              <w:t>/п</w:t>
            </w:r>
          </w:p>
        </w:tc>
        <w:tc>
          <w:tcPr>
            <w:tcW w:w="3544" w:type="dxa"/>
            <w:vMerge w:val="restart"/>
            <w:tcBorders>
              <w:top w:val="single" w:sz="4" w:space="0" w:color="auto"/>
              <w:left w:val="single" w:sz="4" w:space="0" w:color="auto"/>
              <w:right w:val="single" w:sz="4" w:space="0" w:color="auto"/>
            </w:tcBorders>
          </w:tcPr>
          <w:p w:rsidR="009B3F40" w:rsidRPr="001305C5" w:rsidRDefault="009B3F40" w:rsidP="00345D0C">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Наименование муниципальной программы</w:t>
            </w:r>
          </w:p>
        </w:tc>
        <w:tc>
          <w:tcPr>
            <w:tcW w:w="1418" w:type="dxa"/>
            <w:vMerge w:val="restart"/>
            <w:tcBorders>
              <w:top w:val="single" w:sz="4" w:space="0" w:color="auto"/>
              <w:left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10" w:right="-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Объем ассигнований, предусмотренный уточненным планом</w:t>
            </w:r>
          </w:p>
          <w:p w:rsidR="009B3F40" w:rsidRPr="001305C5" w:rsidRDefault="009B3F40" w:rsidP="00345D0C">
            <w:pPr>
              <w:shd w:val="clear" w:color="auto" w:fill="FFFFFF" w:themeFill="background1"/>
              <w:spacing w:after="0" w:line="240" w:lineRule="auto"/>
              <w:ind w:left="-110" w:right="-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(тыс. руб.)</w:t>
            </w:r>
          </w:p>
        </w:tc>
        <w:tc>
          <w:tcPr>
            <w:tcW w:w="1134" w:type="dxa"/>
            <w:vMerge w:val="restart"/>
            <w:tcBorders>
              <w:top w:val="single" w:sz="4" w:space="0" w:color="auto"/>
              <w:left w:val="single" w:sz="4" w:space="0" w:color="auto"/>
              <w:right w:val="single" w:sz="4" w:space="0" w:color="auto"/>
            </w:tcBorders>
          </w:tcPr>
          <w:p w:rsidR="009B3F40"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p>
          <w:p w:rsidR="009B3F40" w:rsidRDefault="00987D7E" w:rsidP="009B3F40">
            <w:pPr>
              <w:shd w:val="clear" w:color="auto" w:fill="FFFFFF" w:themeFill="background1"/>
              <w:spacing w:after="0" w:line="240" w:lineRule="auto"/>
              <w:ind w:right="-132"/>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r w:rsidR="007479BB">
              <w:rPr>
                <w:rFonts w:ascii="Times New Roman" w:eastAsia="Times New Roman" w:hAnsi="Times New Roman" w:cs="Times New Roman"/>
                <w:b/>
                <w:sz w:val="18"/>
                <w:szCs w:val="18"/>
              </w:rPr>
              <w:t xml:space="preserve"> год</w:t>
            </w:r>
          </w:p>
          <w:p w:rsidR="007479BB" w:rsidRPr="001305C5" w:rsidRDefault="007479BB" w:rsidP="009B3F40">
            <w:pPr>
              <w:shd w:val="clear" w:color="auto" w:fill="FFFFFF" w:themeFill="background1"/>
              <w:spacing w:after="0" w:line="240" w:lineRule="auto"/>
              <w:ind w:right="-132"/>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исполнено</w:t>
            </w:r>
          </w:p>
        </w:tc>
        <w:tc>
          <w:tcPr>
            <w:tcW w:w="1134" w:type="dxa"/>
            <w:vMerge w:val="restart"/>
            <w:tcBorders>
              <w:top w:val="single" w:sz="4" w:space="0" w:color="auto"/>
              <w:left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Исполнено</w:t>
            </w:r>
            <w:r w:rsidR="00987D7E">
              <w:rPr>
                <w:rFonts w:ascii="Times New Roman" w:eastAsia="Times New Roman" w:hAnsi="Times New Roman" w:cs="Times New Roman"/>
                <w:b/>
                <w:sz w:val="18"/>
                <w:szCs w:val="18"/>
              </w:rPr>
              <w:t xml:space="preserve"> 2023</w:t>
            </w:r>
            <w:r w:rsidR="007479BB">
              <w:rPr>
                <w:rFonts w:ascii="Times New Roman" w:eastAsia="Times New Roman" w:hAnsi="Times New Roman" w:cs="Times New Roman"/>
                <w:b/>
                <w:sz w:val="18"/>
                <w:szCs w:val="18"/>
              </w:rPr>
              <w:t xml:space="preserve"> год</w:t>
            </w:r>
            <w:r w:rsidRPr="001305C5">
              <w:rPr>
                <w:rFonts w:ascii="Times New Roman" w:eastAsia="Times New Roman" w:hAnsi="Times New Roman" w:cs="Times New Roman"/>
                <w:b/>
                <w:sz w:val="18"/>
                <w:szCs w:val="18"/>
              </w:rPr>
              <w:t>,</w:t>
            </w:r>
          </w:p>
          <w:p w:rsidR="009B3F40" w:rsidRPr="001305C5"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тыс. руб.</w:t>
            </w:r>
          </w:p>
        </w:tc>
        <w:tc>
          <w:tcPr>
            <w:tcW w:w="2126" w:type="dxa"/>
            <w:gridSpan w:val="2"/>
            <w:tcBorders>
              <w:top w:val="single" w:sz="4" w:space="0" w:color="auto"/>
              <w:left w:val="single" w:sz="4" w:space="0" w:color="auto"/>
              <w:bottom w:val="single" w:sz="4" w:space="0" w:color="auto"/>
              <w:right w:val="single" w:sz="4" w:space="0" w:color="auto"/>
            </w:tcBorders>
          </w:tcPr>
          <w:p w:rsidR="009B3F40" w:rsidRPr="001305C5" w:rsidRDefault="009B3F40" w:rsidP="00345D0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 исполнения</w:t>
            </w:r>
            <w:r w:rsidR="007479BB">
              <w:rPr>
                <w:rFonts w:ascii="Times New Roman" w:eastAsia="Times New Roman" w:hAnsi="Times New Roman" w:cs="Times New Roman"/>
                <w:b/>
                <w:sz w:val="18"/>
                <w:szCs w:val="18"/>
              </w:rPr>
              <w:t>, 2024</w:t>
            </w:r>
          </w:p>
        </w:tc>
      </w:tr>
      <w:tr w:rsidR="009B3F40" w:rsidRPr="001305C5" w:rsidTr="002F3048">
        <w:trPr>
          <w:trHeight w:val="841"/>
        </w:trPr>
        <w:tc>
          <w:tcPr>
            <w:tcW w:w="567"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tabs>
                <w:tab w:val="left" w:pos="0"/>
              </w:tabs>
              <w:autoSpaceDE w:val="0"/>
              <w:autoSpaceDN w:val="0"/>
              <w:adjustRightInd w:val="0"/>
              <w:spacing w:after="0" w:line="240" w:lineRule="auto"/>
              <w:ind w:right="140" w:firstLine="567"/>
              <w:jc w:val="both"/>
              <w:rPr>
                <w:rFonts w:ascii="Times New Roman" w:eastAsia="Times New Roman" w:hAnsi="Times New Roman" w:cs="Times New Roman"/>
                <w:b/>
                <w:sz w:val="18"/>
                <w:szCs w:val="18"/>
              </w:rPr>
            </w:pPr>
          </w:p>
        </w:tc>
        <w:tc>
          <w:tcPr>
            <w:tcW w:w="3544"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8"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10" w:right="-108"/>
              <w:jc w:val="center"/>
              <w:rPr>
                <w:rFonts w:ascii="Times New Roman" w:eastAsia="Times New Roman" w:hAnsi="Times New Roman" w:cs="Times New Roman"/>
                <w:b/>
                <w:sz w:val="18"/>
                <w:szCs w:val="18"/>
              </w:rPr>
            </w:pPr>
          </w:p>
        </w:tc>
        <w:tc>
          <w:tcPr>
            <w:tcW w:w="1134"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p>
        </w:tc>
        <w:tc>
          <w:tcPr>
            <w:tcW w:w="1134"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9B3F40" w:rsidRPr="001305C5" w:rsidRDefault="009B3F40" w:rsidP="00345D0C">
            <w:pPr>
              <w:widowControl w:val="0"/>
              <w:shd w:val="clear" w:color="auto" w:fill="FFFFFF" w:themeFill="background1"/>
              <w:autoSpaceDE w:val="0"/>
              <w:autoSpaceDN w:val="0"/>
              <w:adjustRightInd w:val="0"/>
              <w:spacing w:after="0" w:line="240" w:lineRule="auto"/>
              <w:ind w:left="-87" w:right="-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 xml:space="preserve">к </w:t>
            </w:r>
          </w:p>
          <w:p w:rsidR="009B3F40" w:rsidRPr="001305C5" w:rsidRDefault="009B3F40" w:rsidP="00345D0C">
            <w:pPr>
              <w:widowControl w:val="0"/>
              <w:shd w:val="clear" w:color="auto" w:fill="FFFFFF" w:themeFill="background1"/>
              <w:autoSpaceDE w:val="0"/>
              <w:autoSpaceDN w:val="0"/>
              <w:adjustRightInd w:val="0"/>
              <w:spacing w:after="0" w:line="240" w:lineRule="auto"/>
              <w:ind w:left="-87" w:right="-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уточненной росписи</w:t>
            </w:r>
          </w:p>
        </w:tc>
        <w:tc>
          <w:tcPr>
            <w:tcW w:w="992" w:type="dxa"/>
            <w:tcBorders>
              <w:left w:val="single" w:sz="4" w:space="0" w:color="auto"/>
              <w:bottom w:val="single" w:sz="4" w:space="0" w:color="auto"/>
              <w:right w:val="single" w:sz="4" w:space="0" w:color="auto"/>
            </w:tcBorders>
          </w:tcPr>
          <w:p w:rsidR="009B3F40" w:rsidRPr="001305C5" w:rsidRDefault="009B3F40" w:rsidP="00345D0C">
            <w:pPr>
              <w:widowControl w:val="0"/>
              <w:shd w:val="clear" w:color="auto" w:fill="FFFFFF" w:themeFill="background1"/>
              <w:autoSpaceDE w:val="0"/>
              <w:autoSpaceDN w:val="0"/>
              <w:adjustRightInd w:val="0"/>
              <w:spacing w:after="0" w:line="240" w:lineRule="auto"/>
              <w:ind w:right="-108" w:hanging="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структура</w:t>
            </w:r>
          </w:p>
          <w:p w:rsidR="009B3F40" w:rsidRPr="001305C5" w:rsidRDefault="009B3F40" w:rsidP="00345D0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в общем объеме</w:t>
            </w:r>
          </w:p>
        </w:tc>
      </w:tr>
      <w:tr w:rsidR="00987D7E" w:rsidRPr="001305C5" w:rsidTr="002F3048">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11</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Муниципальная программа "Создание условий для эффективного муниципального управления в муниципальном образовании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87 598,8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83 087,5</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69 500,9</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94,9</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9,0</w:t>
            </w:r>
          </w:p>
        </w:tc>
      </w:tr>
      <w:tr w:rsidR="00987D7E" w:rsidRPr="001305C5" w:rsidTr="002F3048">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2</w:t>
            </w:r>
          </w:p>
          <w:p w:rsidR="00987D7E" w:rsidRPr="001305C5" w:rsidRDefault="00987D7E" w:rsidP="00345D0C">
            <w:pPr>
              <w:shd w:val="clear" w:color="auto" w:fill="FFFFFF" w:themeFill="background1"/>
              <w:spacing w:after="0" w:line="240" w:lineRule="auto"/>
              <w:ind w:left="-83" w:firstLine="650"/>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32</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18"/>
                <w:szCs w:val="18"/>
              </w:rPr>
            </w:pPr>
            <w:r w:rsidRPr="001305C5">
              <w:rPr>
                <w:rFonts w:ascii="Times New Roman" w:hAnsi="Times New Roman" w:cs="Times New Roman"/>
                <w:iCs/>
                <w:sz w:val="18"/>
                <w:szCs w:val="18"/>
              </w:rPr>
              <w:t>Муниципальная программа "Энергосбережение и повышение энергетической эффективности на территории муниципального образования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95,0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95,0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19,4</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r>
      <w:tr w:rsidR="00987D7E" w:rsidRPr="001305C5" w:rsidTr="002F3048">
        <w:trPr>
          <w:trHeight w:val="771"/>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4</w:t>
            </w:r>
          </w:p>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3</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18"/>
                <w:szCs w:val="18"/>
              </w:rPr>
            </w:pPr>
            <w:r w:rsidRPr="001305C5">
              <w:rPr>
                <w:rFonts w:ascii="Times New Roman" w:hAnsi="Times New Roman" w:cs="Times New Roman"/>
                <w:iCs/>
                <w:sz w:val="18"/>
                <w:szCs w:val="18"/>
              </w:rPr>
              <w:t>Муниципальная программа "Комплексные меры по профилактике терроризма и экстремизма в муниципальном образовании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1 683,9</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5F0292"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1 67</w:t>
            </w:r>
            <w:r w:rsidR="007F09E0">
              <w:rPr>
                <w:rFonts w:ascii="Times New Roman" w:eastAsia="Times New Roman" w:hAnsi="Times New Roman" w:cs="Times New Roman"/>
                <w:sz w:val="18"/>
                <w:szCs w:val="18"/>
              </w:rPr>
              <w:t>3,9</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340,4</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99,4</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tc>
      </w:tr>
      <w:tr w:rsidR="00987D7E" w:rsidRPr="001305C5" w:rsidTr="002F3048">
        <w:trPr>
          <w:trHeight w:val="682"/>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4</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«Развитие дорожно-транспортного комплекса муниципального образования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22 320,9</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21 988,5</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9 550,8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98,5</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7F09E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r>
      <w:tr w:rsidR="00987D7E" w:rsidRPr="001305C5" w:rsidTr="002F3048">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after="0" w:line="240" w:lineRule="auto"/>
              <w:ind w:hanging="108"/>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5</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eastAsia="Times New Roman" w:hAnsi="Times New Roman" w:cs="Times New Roman"/>
                <w:sz w:val="18"/>
                <w:szCs w:val="18"/>
              </w:rPr>
            </w:pPr>
            <w:r w:rsidRPr="001305C5">
              <w:rPr>
                <w:rFonts w:ascii="Times New Roman" w:hAnsi="Times New Roman" w:cs="Times New Roman"/>
                <w:iCs/>
                <w:sz w:val="18"/>
                <w:szCs w:val="18"/>
              </w:rPr>
              <w:t xml:space="preserve">Муниципальная программа "Пенсии за </w:t>
            </w:r>
            <w:r w:rsidRPr="001305C5">
              <w:rPr>
                <w:rFonts w:ascii="Times New Roman" w:hAnsi="Times New Roman" w:cs="Times New Roman"/>
                <w:iCs/>
                <w:sz w:val="18"/>
                <w:szCs w:val="18"/>
              </w:rPr>
              <w:lastRenderedPageBreak/>
              <w:t>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9 003,9</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9 003,9</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6 938,4</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r>
      <w:tr w:rsidR="00987D7E" w:rsidRPr="001305C5" w:rsidTr="002F3048">
        <w:trPr>
          <w:trHeight w:val="380"/>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tabs>
                <w:tab w:val="left" w:pos="-108"/>
                <w:tab w:val="left" w:pos="0"/>
              </w:tabs>
              <w:autoSpaceDE w:val="0"/>
              <w:autoSpaceDN w:val="0"/>
              <w:adjustRightInd w:val="0"/>
              <w:spacing w:after="0" w:line="240" w:lineRule="auto"/>
              <w:ind w:left="-108" w:right="140" w:firstLine="67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lastRenderedPageBreak/>
              <w:t>1   6</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eastAsia="Times New Roman" w:hAnsi="Times New Roman" w:cs="Times New Roman"/>
                <w:sz w:val="18"/>
                <w:szCs w:val="18"/>
              </w:rPr>
            </w:pPr>
            <w:r w:rsidRPr="001305C5">
              <w:rPr>
                <w:rFonts w:ascii="Times New Roman" w:hAnsi="Times New Roman" w:cs="Times New Roman"/>
                <w:iCs/>
                <w:sz w:val="18"/>
                <w:szCs w:val="18"/>
              </w:rPr>
              <w:t>Муниципальная программа "Обеспечение жильем молодых семей"</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1 196,1</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1 196,1</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959,2</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w:t>
            </w:r>
          </w:p>
        </w:tc>
      </w:tr>
      <w:tr w:rsidR="00987D7E" w:rsidRPr="001305C5" w:rsidTr="002F3048">
        <w:trPr>
          <w:trHeight w:val="599"/>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tabs>
                <w:tab w:val="left" w:pos="-108"/>
                <w:tab w:val="left" w:pos="318"/>
              </w:tabs>
              <w:autoSpaceDE w:val="0"/>
              <w:autoSpaceDN w:val="0"/>
              <w:adjustRightInd w:val="0"/>
              <w:spacing w:after="0" w:line="240" w:lineRule="auto"/>
              <w:ind w:left="-108" w:right="140" w:firstLine="675"/>
              <w:jc w:val="center"/>
              <w:rPr>
                <w:rFonts w:ascii="Times New Roman" w:eastAsia="Times New Roman" w:hAnsi="Times New Roman" w:cs="Times New Roman"/>
                <w:sz w:val="18"/>
                <w:szCs w:val="18"/>
              </w:rPr>
            </w:pPr>
          </w:p>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7</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eastAsia="Times New Roman" w:hAnsi="Times New Roman" w:cs="Times New Roman"/>
                <w:sz w:val="18"/>
                <w:szCs w:val="18"/>
              </w:rPr>
            </w:pPr>
            <w:r w:rsidRPr="001305C5">
              <w:rPr>
                <w:rFonts w:ascii="Times New Roman" w:hAnsi="Times New Roman" w:cs="Times New Roman"/>
                <w:iCs/>
                <w:sz w:val="18"/>
                <w:szCs w:val="18"/>
              </w:rPr>
              <w:t>Муниципальная программа "Управление муниципальными финансами Починковского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13 697,6</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13 696,7</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11 020,6</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r>
      <w:tr w:rsidR="00987D7E" w:rsidRPr="001305C5" w:rsidTr="002F3048">
        <w:trPr>
          <w:trHeight w:val="624"/>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8</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eastAsia="Times New Roman" w:hAnsi="Times New Roman" w:cs="Times New Roman"/>
                <w:sz w:val="18"/>
                <w:szCs w:val="18"/>
              </w:rPr>
              <w:t>Муниципальная программа "Создание условий для эффективного управления муниципальными финансами»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59 303,5</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59 303,5</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47 595,1</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6,4</w:t>
            </w:r>
          </w:p>
        </w:tc>
      </w:tr>
      <w:tr w:rsidR="00987D7E" w:rsidRPr="001305C5" w:rsidTr="002F3048">
        <w:trPr>
          <w:trHeight w:val="697"/>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9</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"Развитие малого и среднего предпринимательства на территории муниципального образования</w:t>
            </w:r>
          </w:p>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eastAsia="Times New Roman" w:hAnsi="Times New Roman" w:cs="Times New Roman"/>
                <w:sz w:val="18"/>
                <w:szCs w:val="18"/>
              </w:rPr>
            </w:pPr>
            <w:r w:rsidRPr="001305C5">
              <w:rPr>
                <w:rFonts w:ascii="Times New Roman" w:hAnsi="Times New Roman" w:cs="Times New Roman"/>
                <w:iCs/>
                <w:sz w:val="18"/>
                <w:szCs w:val="18"/>
              </w:rPr>
              <w:t>"Починковский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2 009,8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2 009,8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9,8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tc>
      </w:tr>
      <w:tr w:rsidR="00987D7E" w:rsidRPr="001305C5" w:rsidTr="002F3048">
        <w:trPr>
          <w:trHeight w:val="652"/>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10</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"Управление имуществом и земельными ресурсами муниципального образования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8 636,8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8 436,9</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4 544,3</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97,7</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w:t>
            </w:r>
          </w:p>
        </w:tc>
      </w:tr>
      <w:tr w:rsidR="00987D7E" w:rsidRPr="001305C5" w:rsidTr="002F304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11</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"Развитие системы образования в Починковском районе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578 262,9</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578 129,1</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489 358,2</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62,6</w:t>
            </w:r>
          </w:p>
        </w:tc>
      </w:tr>
      <w:tr w:rsidR="00987D7E" w:rsidRPr="001305C5" w:rsidTr="002F3048">
        <w:trPr>
          <w:trHeight w:val="627"/>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12</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"Демографическое развитие муниципального образования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9,0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987D7E" w:rsidRPr="001305C5" w:rsidTr="002F3048">
        <w:trPr>
          <w:trHeight w:val="565"/>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13</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"Развитие культуры на территории муниципального образования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116 441,4</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116 411,4</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134 971,5</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12,6</w:t>
            </w:r>
          </w:p>
        </w:tc>
      </w:tr>
      <w:tr w:rsidR="00987D7E" w:rsidRPr="001305C5" w:rsidTr="002F3048">
        <w:trPr>
          <w:trHeight w:val="559"/>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14</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"Комплексные меры по профилактике правонарушений среди детей и молодежи"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99,0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98,8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75,0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99,8</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r>
      <w:tr w:rsidR="00987D7E" w:rsidRPr="001305C5" w:rsidTr="002F3048">
        <w:trPr>
          <w:trHeight w:val="411"/>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15</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"Молодежная политика"</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37,6</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0,004</w:t>
            </w:r>
          </w:p>
        </w:tc>
      </w:tr>
      <w:tr w:rsidR="00987D7E" w:rsidRPr="001305C5" w:rsidTr="002F3048">
        <w:trPr>
          <w:trHeight w:val="417"/>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16</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"Патриотическое воспитание"</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86,6</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86,5</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86,2</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99,9</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0,009</w:t>
            </w:r>
          </w:p>
        </w:tc>
      </w:tr>
      <w:tr w:rsidR="00987D7E" w:rsidRPr="001305C5" w:rsidTr="002F3048">
        <w:trPr>
          <w:trHeight w:val="551"/>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17</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"Комплексные меры противодействия злоупотреблению наркотиками и их незаконному обороту"</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74,4</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74,4</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50,4</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0,008</w:t>
            </w:r>
          </w:p>
        </w:tc>
      </w:tr>
      <w:tr w:rsidR="00987D7E" w:rsidRPr="001305C5" w:rsidTr="002F3048">
        <w:trPr>
          <w:trHeight w:val="545"/>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18</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"Развитие физической культуры и спорта в Починковском районе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15 495,8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15 195,4</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9 881,3</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98,1</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r>
      <w:tr w:rsidR="00987D7E" w:rsidRPr="001305C5" w:rsidTr="002F3048">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19</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"Доступная среда"</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130,0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130,0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130,0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r>
      <w:tr w:rsidR="00987D7E" w:rsidRPr="001305C5" w:rsidTr="002F3048">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20</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tabs>
                <w:tab w:val="left" w:pos="-108"/>
              </w:tabs>
              <w:autoSpaceDE w:val="0"/>
              <w:autoSpaceDN w:val="0"/>
              <w:adjustRightInd w:val="0"/>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«Развитие градостроительной деятельности на территории муниципального образования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530,0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530,0</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169,6</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w:t>
            </w:r>
          </w:p>
        </w:tc>
      </w:tr>
      <w:tr w:rsidR="00987D7E" w:rsidRPr="001305C5" w:rsidTr="002F3048">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345D0C">
            <w:pPr>
              <w:shd w:val="clear" w:color="auto" w:fill="FFFFFF" w:themeFill="background1"/>
              <w:spacing w:line="240" w:lineRule="auto"/>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21</w:t>
            </w:r>
          </w:p>
        </w:tc>
        <w:tc>
          <w:tcPr>
            <w:tcW w:w="354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7479BB">
            <w:pPr>
              <w:shd w:val="clear" w:color="auto" w:fill="FFFFFF" w:themeFill="background1"/>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программа "Охрана окружающей среды муниципального образования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1 778,8</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1 767,6</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987D7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305C5">
              <w:rPr>
                <w:rFonts w:ascii="Times New Roman" w:eastAsia="Times New Roman" w:hAnsi="Times New Roman" w:cs="Times New Roman"/>
                <w:sz w:val="18"/>
                <w:szCs w:val="18"/>
              </w:rPr>
              <w:t>524,1</w:t>
            </w:r>
          </w:p>
        </w:tc>
        <w:tc>
          <w:tcPr>
            <w:tcW w:w="1134"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99,4</w:t>
            </w:r>
          </w:p>
        </w:tc>
        <w:tc>
          <w:tcPr>
            <w:tcW w:w="992" w:type="dxa"/>
            <w:tcBorders>
              <w:top w:val="single" w:sz="4" w:space="0" w:color="auto"/>
              <w:left w:val="single" w:sz="4" w:space="0" w:color="auto"/>
              <w:bottom w:val="single" w:sz="4" w:space="0" w:color="auto"/>
              <w:right w:val="single" w:sz="4" w:space="0" w:color="auto"/>
            </w:tcBorders>
            <w:vAlign w:val="center"/>
          </w:tcPr>
          <w:p w:rsidR="00987D7E" w:rsidRPr="001305C5" w:rsidRDefault="002F3048"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tc>
      </w:tr>
      <w:tr w:rsidR="002F3048" w:rsidRPr="001305C5" w:rsidTr="002F3048">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2F3048" w:rsidRPr="001305C5" w:rsidRDefault="002F3048" w:rsidP="00345D0C">
            <w:pPr>
              <w:shd w:val="clear" w:color="auto" w:fill="FFFFFF" w:themeFill="background1"/>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tc>
        <w:tc>
          <w:tcPr>
            <w:tcW w:w="3544" w:type="dxa"/>
            <w:tcBorders>
              <w:top w:val="single" w:sz="4" w:space="0" w:color="auto"/>
              <w:left w:val="single" w:sz="4" w:space="0" w:color="auto"/>
              <w:bottom w:val="single" w:sz="4" w:space="0" w:color="auto"/>
              <w:right w:val="single" w:sz="4" w:space="0" w:color="auto"/>
            </w:tcBorders>
            <w:vAlign w:val="center"/>
          </w:tcPr>
          <w:p w:rsidR="002F3048" w:rsidRPr="001305C5" w:rsidRDefault="002F3048" w:rsidP="00954780">
            <w:pPr>
              <w:shd w:val="clear" w:color="auto" w:fill="FFFFFF" w:themeFill="background1"/>
              <w:spacing w:after="0" w:line="240" w:lineRule="auto"/>
              <w:jc w:val="both"/>
              <w:rPr>
                <w:rFonts w:ascii="Times New Roman" w:hAnsi="Times New Roman" w:cs="Times New Roman"/>
                <w:iCs/>
                <w:sz w:val="18"/>
                <w:szCs w:val="18"/>
              </w:rPr>
            </w:pPr>
            <w:r w:rsidRPr="001305C5">
              <w:rPr>
                <w:rFonts w:ascii="Times New Roman" w:hAnsi="Times New Roman" w:cs="Times New Roman"/>
                <w:iCs/>
                <w:sz w:val="18"/>
                <w:szCs w:val="18"/>
              </w:rPr>
              <w:t>Муниципальная про</w:t>
            </w:r>
            <w:r w:rsidR="00CA7A9B">
              <w:rPr>
                <w:rFonts w:ascii="Times New Roman" w:hAnsi="Times New Roman" w:cs="Times New Roman"/>
                <w:iCs/>
                <w:sz w:val="18"/>
                <w:szCs w:val="18"/>
              </w:rPr>
              <w:t xml:space="preserve">грамма "Создание условий для обеспечения качественными </w:t>
            </w:r>
            <w:r w:rsidR="00CA7A9B">
              <w:rPr>
                <w:rFonts w:ascii="Times New Roman" w:hAnsi="Times New Roman" w:cs="Times New Roman"/>
                <w:iCs/>
                <w:sz w:val="18"/>
                <w:szCs w:val="18"/>
              </w:rPr>
              <w:lastRenderedPageBreak/>
              <w:t xml:space="preserve">услугами ЖКХ </w:t>
            </w:r>
            <w:r w:rsidRPr="001305C5">
              <w:rPr>
                <w:rFonts w:ascii="Times New Roman" w:hAnsi="Times New Roman" w:cs="Times New Roman"/>
                <w:iCs/>
                <w:sz w:val="18"/>
                <w:szCs w:val="18"/>
              </w:rPr>
              <w:t>муниципального образования «Починковский район»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2F3048" w:rsidRPr="001305C5" w:rsidRDefault="00CA7A9B"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w:t>
            </w:r>
            <w:r w:rsidR="009C1D8D">
              <w:rPr>
                <w:rFonts w:ascii="Times New Roman" w:eastAsia="Times New Roman" w:hAnsi="Times New Roman" w:cs="Times New Roman"/>
                <w:sz w:val="18"/>
                <w:szCs w:val="18"/>
              </w:rPr>
              <w:t>1 145,1</w:t>
            </w:r>
          </w:p>
        </w:tc>
        <w:tc>
          <w:tcPr>
            <w:tcW w:w="1134" w:type="dxa"/>
            <w:tcBorders>
              <w:top w:val="single" w:sz="4" w:space="0" w:color="auto"/>
              <w:left w:val="single" w:sz="4" w:space="0" w:color="auto"/>
              <w:bottom w:val="single" w:sz="4" w:space="0" w:color="auto"/>
              <w:right w:val="single" w:sz="4" w:space="0" w:color="auto"/>
            </w:tcBorders>
            <w:vAlign w:val="center"/>
          </w:tcPr>
          <w:p w:rsidR="002F3048" w:rsidRPr="001305C5" w:rsidRDefault="00CA7A9B"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9C1D8D">
              <w:rPr>
                <w:rFonts w:ascii="Times New Roman" w:eastAsia="Times New Roman" w:hAnsi="Times New Roman" w:cs="Times New Roman"/>
                <w:sz w:val="18"/>
                <w:szCs w:val="18"/>
              </w:rPr>
              <w:t>1 145,1</w:t>
            </w:r>
          </w:p>
        </w:tc>
        <w:tc>
          <w:tcPr>
            <w:tcW w:w="1134" w:type="dxa"/>
            <w:tcBorders>
              <w:top w:val="single" w:sz="4" w:space="0" w:color="auto"/>
              <w:left w:val="single" w:sz="4" w:space="0" w:color="auto"/>
              <w:bottom w:val="single" w:sz="4" w:space="0" w:color="auto"/>
              <w:right w:val="single" w:sz="4" w:space="0" w:color="auto"/>
            </w:tcBorders>
            <w:vAlign w:val="center"/>
          </w:tcPr>
          <w:p w:rsidR="002F3048" w:rsidRPr="001305C5" w:rsidRDefault="00CA7A9B"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2F3048" w:rsidRPr="001305C5" w:rsidRDefault="00CA7A9B"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99,4</w:t>
            </w:r>
          </w:p>
        </w:tc>
        <w:tc>
          <w:tcPr>
            <w:tcW w:w="992" w:type="dxa"/>
            <w:tcBorders>
              <w:top w:val="single" w:sz="4" w:space="0" w:color="auto"/>
              <w:left w:val="single" w:sz="4" w:space="0" w:color="auto"/>
              <w:bottom w:val="single" w:sz="4" w:space="0" w:color="auto"/>
              <w:right w:val="single" w:sz="4" w:space="0" w:color="auto"/>
            </w:tcBorders>
            <w:vAlign w:val="center"/>
          </w:tcPr>
          <w:p w:rsidR="002F3048" w:rsidRPr="001305C5" w:rsidRDefault="009C1D8D"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r>
      <w:tr w:rsidR="002F3048" w:rsidRPr="001305C5" w:rsidTr="002F3048">
        <w:tc>
          <w:tcPr>
            <w:tcW w:w="567" w:type="dxa"/>
            <w:tcBorders>
              <w:top w:val="single" w:sz="4" w:space="0" w:color="auto"/>
              <w:left w:val="single" w:sz="4" w:space="0" w:color="auto"/>
              <w:bottom w:val="single" w:sz="4" w:space="0" w:color="auto"/>
              <w:right w:val="single" w:sz="4" w:space="0" w:color="auto"/>
            </w:tcBorders>
            <w:vAlign w:val="center"/>
          </w:tcPr>
          <w:p w:rsidR="002F3048" w:rsidRPr="001305C5" w:rsidRDefault="002F3048" w:rsidP="00345D0C">
            <w:pPr>
              <w:shd w:val="clear" w:color="auto" w:fill="FFFFFF" w:themeFill="background1"/>
              <w:tabs>
                <w:tab w:val="left" w:pos="0"/>
              </w:tabs>
              <w:autoSpaceDE w:val="0"/>
              <w:autoSpaceDN w:val="0"/>
              <w:adjustRightInd w:val="0"/>
              <w:spacing w:after="0" w:line="240" w:lineRule="auto"/>
              <w:ind w:right="140" w:firstLine="332"/>
              <w:jc w:val="center"/>
              <w:rPr>
                <w:rFonts w:ascii="Times New Roman" w:eastAsia="Times New Roman" w:hAnsi="Times New Roman" w:cs="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2F3048" w:rsidRPr="001305C5" w:rsidRDefault="002F3048" w:rsidP="00345D0C">
            <w:pPr>
              <w:shd w:val="clear" w:color="auto" w:fill="FFFFFF" w:themeFill="background1"/>
              <w:tabs>
                <w:tab w:val="left" w:pos="0"/>
              </w:tabs>
              <w:autoSpaceDE w:val="0"/>
              <w:autoSpaceDN w:val="0"/>
              <w:adjustRightInd w:val="0"/>
              <w:spacing w:after="0" w:line="240" w:lineRule="auto"/>
              <w:ind w:right="140"/>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2F3048" w:rsidRPr="001305C5" w:rsidRDefault="00954780"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929 638,1</w:t>
            </w:r>
          </w:p>
        </w:tc>
        <w:tc>
          <w:tcPr>
            <w:tcW w:w="1134" w:type="dxa"/>
            <w:tcBorders>
              <w:top w:val="single" w:sz="4" w:space="0" w:color="auto"/>
              <w:left w:val="single" w:sz="4" w:space="0" w:color="auto"/>
              <w:bottom w:val="single" w:sz="4" w:space="0" w:color="auto"/>
              <w:right w:val="single" w:sz="4" w:space="0" w:color="auto"/>
            </w:tcBorders>
            <w:vAlign w:val="center"/>
          </w:tcPr>
          <w:p w:rsidR="002F3048" w:rsidRPr="001305C5" w:rsidRDefault="005F0292" w:rsidP="00954780">
            <w:pPr>
              <w:widowControl w:val="0"/>
              <w:shd w:val="clear" w:color="auto" w:fill="FFFFFF" w:themeFill="background1"/>
              <w:tabs>
                <w:tab w:val="left" w:pos="-518"/>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924 108,0</w:t>
            </w:r>
          </w:p>
        </w:tc>
        <w:tc>
          <w:tcPr>
            <w:tcW w:w="1134" w:type="dxa"/>
            <w:tcBorders>
              <w:top w:val="single" w:sz="4" w:space="0" w:color="auto"/>
              <w:left w:val="single" w:sz="4" w:space="0" w:color="auto"/>
              <w:bottom w:val="single" w:sz="4" w:space="0" w:color="auto"/>
              <w:right w:val="single" w:sz="4" w:space="0" w:color="auto"/>
            </w:tcBorders>
            <w:vAlign w:val="center"/>
          </w:tcPr>
          <w:p w:rsidR="002F3048" w:rsidRPr="001305C5" w:rsidRDefault="002F3048" w:rsidP="00954780">
            <w:pPr>
              <w:widowControl w:val="0"/>
              <w:shd w:val="clear" w:color="auto" w:fill="FFFFFF" w:themeFill="background1"/>
              <w:tabs>
                <w:tab w:val="left" w:pos="-518"/>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785 771,8</w:t>
            </w:r>
          </w:p>
        </w:tc>
        <w:tc>
          <w:tcPr>
            <w:tcW w:w="1134" w:type="dxa"/>
            <w:tcBorders>
              <w:top w:val="single" w:sz="4" w:space="0" w:color="auto"/>
              <w:left w:val="single" w:sz="4" w:space="0" w:color="auto"/>
              <w:bottom w:val="single" w:sz="4" w:space="0" w:color="auto"/>
              <w:right w:val="single" w:sz="4" w:space="0" w:color="auto"/>
            </w:tcBorders>
            <w:vAlign w:val="center"/>
          </w:tcPr>
          <w:p w:rsidR="002F3048" w:rsidRPr="001305C5" w:rsidRDefault="005F0292"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99,4</w:t>
            </w:r>
          </w:p>
        </w:tc>
        <w:tc>
          <w:tcPr>
            <w:tcW w:w="992" w:type="dxa"/>
            <w:tcBorders>
              <w:top w:val="single" w:sz="4" w:space="0" w:color="auto"/>
              <w:left w:val="single" w:sz="4" w:space="0" w:color="auto"/>
              <w:bottom w:val="single" w:sz="4" w:space="0" w:color="auto"/>
              <w:right w:val="single" w:sz="4" w:space="0" w:color="auto"/>
            </w:tcBorders>
            <w:vAlign w:val="center"/>
          </w:tcPr>
          <w:p w:rsidR="002F3048" w:rsidRPr="001305C5" w:rsidRDefault="00CA7A9B"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100,0</w:t>
            </w:r>
          </w:p>
        </w:tc>
      </w:tr>
    </w:tbl>
    <w:p w:rsidR="00BD2A15" w:rsidRDefault="00BD2A15" w:rsidP="00D23AB4">
      <w:pPr>
        <w:shd w:val="clear" w:color="auto" w:fill="FFFFFF" w:themeFill="background1"/>
        <w:spacing w:after="0" w:line="240" w:lineRule="auto"/>
        <w:ind w:firstLine="709"/>
        <w:jc w:val="both"/>
        <w:rPr>
          <w:rFonts w:ascii="Times New Roman" w:hAnsi="Times New Roman" w:cs="Times New Roman"/>
          <w:sz w:val="28"/>
          <w:szCs w:val="28"/>
        </w:rPr>
      </w:pPr>
    </w:p>
    <w:p w:rsidR="00A03BEE" w:rsidRDefault="00A03BEE" w:rsidP="00D23AB4">
      <w:pPr>
        <w:shd w:val="clear" w:color="auto" w:fill="FFFFFF" w:themeFill="background1"/>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w:t>
      </w:r>
      <w:r w:rsidRPr="003A3DC8">
        <w:rPr>
          <w:rFonts w:ascii="Times New Roman" w:hAnsi="Times New Roman" w:cs="Times New Roman"/>
          <w:b/>
          <w:sz w:val="28"/>
          <w:szCs w:val="28"/>
        </w:rPr>
        <w:t>униципальная программа "Создание условий для эффективного муниципального управления в муниципальном образовании "Починковский район" Смоленской области</w:t>
      </w:r>
    </w:p>
    <w:p w:rsidR="00A03BEE" w:rsidRPr="002F0DEF" w:rsidRDefault="00A03BEE" w:rsidP="00D23AB4">
      <w:pPr>
        <w:shd w:val="clear" w:color="auto" w:fill="FFFFFF" w:themeFill="background1"/>
        <w:spacing w:after="0" w:line="240" w:lineRule="auto"/>
        <w:ind w:firstLine="709"/>
        <w:jc w:val="center"/>
        <w:rPr>
          <w:rFonts w:ascii="Times New Roman" w:hAnsi="Times New Roman" w:cs="Times New Roman"/>
          <w:sz w:val="28"/>
          <w:szCs w:val="28"/>
        </w:rPr>
      </w:pPr>
    </w:p>
    <w:p w:rsidR="00954780" w:rsidRDefault="00954780" w:rsidP="00954780">
      <w:pPr>
        <w:spacing w:after="0" w:line="240" w:lineRule="auto"/>
        <w:ind w:firstLine="709"/>
        <w:jc w:val="both"/>
        <w:rPr>
          <w:rFonts w:ascii="Times New Roman" w:hAnsi="Times New Roman" w:cs="Times New Roman"/>
          <w:sz w:val="28"/>
          <w:szCs w:val="28"/>
        </w:rPr>
      </w:pPr>
      <w:r w:rsidRPr="009E09E9">
        <w:rPr>
          <w:rFonts w:ascii="Times New Roman" w:hAnsi="Times New Roman" w:cs="Times New Roman"/>
          <w:sz w:val="28"/>
          <w:szCs w:val="28"/>
        </w:rPr>
        <w:t>Целями муниципальной программы являются: решение вопросов местного значения и повышение эффективности деятельности Администрации муниципального образования «Починковский район» Смоленской области;       формирование информационного пространства с учетом повышения эффективности муниципального управления, развития экономики и социальной сферы, потребностей граждан муниципального образования в получении качественных и достоверных сведений, развитие информационной и коммуникационной инфраструктуры; организация автотранспортного обслуживания и хозяйственного обеспечения деятельности органов местного самоуправления муниципального образования «Починковский район» Смоленской области,  структурных подразделений  Администрации  муниципального образования «Починковский район» Смоленской области;  исполнение переданных полномочий от поселений Починковского района Смоленской области и иных отдельных государственных полномочий.</w:t>
      </w:r>
    </w:p>
    <w:p w:rsidR="00954780" w:rsidRDefault="00954780" w:rsidP="00954780">
      <w:pPr>
        <w:spacing w:after="0" w:line="240" w:lineRule="auto"/>
        <w:ind w:firstLine="709"/>
        <w:jc w:val="both"/>
        <w:rPr>
          <w:rFonts w:ascii="Times New Roman" w:hAnsi="Times New Roman" w:cs="Times New Roman"/>
          <w:sz w:val="28"/>
          <w:szCs w:val="28"/>
        </w:rPr>
      </w:pPr>
      <w:r w:rsidRPr="003A3DC8">
        <w:rPr>
          <w:rFonts w:ascii="Times New Roman" w:hAnsi="Times New Roman" w:cs="Times New Roman"/>
          <w:sz w:val="28"/>
          <w:szCs w:val="28"/>
        </w:rPr>
        <w:t>Прогр</w:t>
      </w:r>
      <w:r>
        <w:rPr>
          <w:rFonts w:ascii="Times New Roman" w:hAnsi="Times New Roman" w:cs="Times New Roman"/>
          <w:sz w:val="28"/>
          <w:szCs w:val="28"/>
        </w:rPr>
        <w:t>амма исполнена в объеме 83 087,5 тыс. рублей или 94,8</w:t>
      </w:r>
      <w:r w:rsidRPr="003A3DC8">
        <w:rPr>
          <w:rFonts w:ascii="Times New Roman" w:hAnsi="Times New Roman" w:cs="Times New Roman"/>
          <w:sz w:val="28"/>
          <w:szCs w:val="28"/>
        </w:rPr>
        <w:t xml:space="preserve">% от </w:t>
      </w:r>
      <w:r>
        <w:rPr>
          <w:rFonts w:ascii="Times New Roman" w:hAnsi="Times New Roman" w:cs="Times New Roman"/>
          <w:sz w:val="28"/>
          <w:szCs w:val="28"/>
        </w:rPr>
        <w:t>у</w:t>
      </w:r>
      <w:r w:rsidRPr="003A3DC8">
        <w:rPr>
          <w:rFonts w:ascii="Times New Roman" w:hAnsi="Times New Roman" w:cs="Times New Roman"/>
          <w:sz w:val="28"/>
          <w:szCs w:val="28"/>
        </w:rPr>
        <w:t>твержденного плана.</w:t>
      </w:r>
      <w:r>
        <w:rPr>
          <w:rFonts w:ascii="Times New Roman" w:hAnsi="Times New Roman" w:cs="Times New Roman"/>
          <w:sz w:val="28"/>
          <w:szCs w:val="28"/>
        </w:rPr>
        <w:t xml:space="preserve"> П</w:t>
      </w:r>
      <w:r w:rsidRPr="00BA39D8">
        <w:rPr>
          <w:rFonts w:ascii="Times New Roman" w:hAnsi="Times New Roman" w:cs="Times New Roman"/>
          <w:sz w:val="28"/>
          <w:szCs w:val="28"/>
        </w:rPr>
        <w:t>о сравнен</w:t>
      </w:r>
      <w:r>
        <w:rPr>
          <w:rFonts w:ascii="Times New Roman" w:hAnsi="Times New Roman" w:cs="Times New Roman"/>
          <w:sz w:val="28"/>
          <w:szCs w:val="28"/>
        </w:rPr>
        <w:t>ию с 2023</w:t>
      </w:r>
      <w:r w:rsidRPr="00BA39D8">
        <w:rPr>
          <w:rFonts w:ascii="Times New Roman" w:hAnsi="Times New Roman" w:cs="Times New Roman"/>
          <w:sz w:val="28"/>
          <w:szCs w:val="28"/>
        </w:rPr>
        <w:t xml:space="preserve"> го</w:t>
      </w:r>
      <w:r>
        <w:rPr>
          <w:rFonts w:ascii="Times New Roman" w:hAnsi="Times New Roman" w:cs="Times New Roman"/>
          <w:sz w:val="28"/>
          <w:szCs w:val="28"/>
        </w:rPr>
        <w:t>дом расходы на муниципальную программу увеличились на 13 586,6 тыс. рублей или на 20,6 %.</w:t>
      </w:r>
      <w:r w:rsidRPr="00BA39D8">
        <w:rPr>
          <w:rFonts w:ascii="Times New Roman" w:hAnsi="Times New Roman" w:cs="Times New Roman"/>
          <w:sz w:val="28"/>
          <w:szCs w:val="28"/>
        </w:rPr>
        <w:t xml:space="preserve"> </w:t>
      </w:r>
      <w:r w:rsidRPr="00220FB9">
        <w:rPr>
          <w:rFonts w:ascii="Times New Roman" w:hAnsi="Times New Roman" w:cs="Times New Roman"/>
          <w:sz w:val="28"/>
          <w:szCs w:val="28"/>
        </w:rPr>
        <w:t>Общая доля в общем объеме расходов</w:t>
      </w:r>
      <w:r>
        <w:rPr>
          <w:rFonts w:ascii="Times New Roman" w:hAnsi="Times New Roman" w:cs="Times New Roman"/>
          <w:sz w:val="28"/>
          <w:szCs w:val="28"/>
        </w:rPr>
        <w:t xml:space="preserve"> на муниципальные программы составила</w:t>
      </w:r>
      <w:r w:rsidRPr="00220FB9">
        <w:rPr>
          <w:rFonts w:ascii="Times New Roman" w:hAnsi="Times New Roman" w:cs="Times New Roman"/>
          <w:sz w:val="28"/>
          <w:szCs w:val="28"/>
        </w:rPr>
        <w:t xml:space="preserve"> </w:t>
      </w:r>
      <w:r>
        <w:rPr>
          <w:rFonts w:ascii="Times New Roman" w:hAnsi="Times New Roman" w:cs="Times New Roman"/>
          <w:sz w:val="28"/>
          <w:szCs w:val="28"/>
        </w:rPr>
        <w:t>9,0</w:t>
      </w:r>
      <w:r w:rsidRPr="00220FB9">
        <w:rPr>
          <w:rFonts w:ascii="Times New Roman" w:hAnsi="Times New Roman" w:cs="Times New Roman"/>
          <w:sz w:val="28"/>
          <w:szCs w:val="28"/>
        </w:rPr>
        <w:t>%.</w:t>
      </w:r>
    </w:p>
    <w:p w:rsidR="00954780" w:rsidRDefault="00954780" w:rsidP="00954780">
      <w:pPr>
        <w:spacing w:after="0" w:line="240" w:lineRule="auto"/>
        <w:ind w:firstLine="709"/>
        <w:jc w:val="both"/>
        <w:rPr>
          <w:rFonts w:ascii="Times New Roman" w:hAnsi="Times New Roman" w:cs="Times New Roman"/>
          <w:sz w:val="28"/>
          <w:szCs w:val="28"/>
        </w:rPr>
      </w:pPr>
      <w:proofErr w:type="gramStart"/>
      <w:r w:rsidRPr="003A3DC8">
        <w:rPr>
          <w:rFonts w:ascii="Times New Roman" w:hAnsi="Times New Roman" w:cs="Times New Roman"/>
          <w:sz w:val="28"/>
          <w:szCs w:val="28"/>
        </w:rPr>
        <w:t>В рамках муниципальной программы выполнялись следующие мероприятия:</w:t>
      </w:r>
      <w:r>
        <w:rPr>
          <w:rFonts w:ascii="Times New Roman" w:hAnsi="Times New Roman" w:cs="Times New Roman"/>
          <w:sz w:val="28"/>
          <w:szCs w:val="28"/>
        </w:rPr>
        <w:t xml:space="preserve"> выплата заработной платы, начисления на заработную плату, услуги связи, специальной связи, коммунальные услуги, работы, услуги по содержанию помещений, услуги охраны, оплата за обучение на курсах повышения квалификации, оплата налогов, приобретение оргтехники, мебели, расходных материалов, исполнение отдельных полномочий комиссий, предоставление жилых помещений детям-сиротам, оплата членских взносов, исполнение переданных полномочий от поселений Починковского района Смоленской</w:t>
      </w:r>
      <w:proofErr w:type="gramEnd"/>
      <w:r>
        <w:rPr>
          <w:rFonts w:ascii="Times New Roman" w:hAnsi="Times New Roman" w:cs="Times New Roman"/>
          <w:sz w:val="28"/>
          <w:szCs w:val="28"/>
        </w:rPr>
        <w:t xml:space="preserve"> области, предоставление субсидий юридическим лицам, в том числе некоммерческим организациям и иным некоммерческим объединениям.</w:t>
      </w:r>
    </w:p>
    <w:p w:rsidR="007A3A3E" w:rsidRDefault="007A3A3E" w:rsidP="00D23AB4">
      <w:pPr>
        <w:shd w:val="clear" w:color="auto" w:fill="FFFFFF" w:themeFill="background1"/>
        <w:spacing w:after="0" w:line="240" w:lineRule="auto"/>
        <w:ind w:firstLine="709"/>
        <w:jc w:val="both"/>
        <w:rPr>
          <w:rFonts w:ascii="Times New Roman" w:hAnsi="Times New Roman" w:cs="Times New Roman"/>
          <w:sz w:val="28"/>
          <w:szCs w:val="28"/>
        </w:rPr>
      </w:pPr>
    </w:p>
    <w:p w:rsidR="0032051B" w:rsidRPr="0032051B" w:rsidRDefault="0032051B" w:rsidP="00D23AB4">
      <w:pPr>
        <w:shd w:val="clear" w:color="auto" w:fill="FFFFFF" w:themeFill="background1"/>
        <w:spacing w:after="0" w:line="240" w:lineRule="auto"/>
        <w:ind w:firstLine="709"/>
        <w:jc w:val="center"/>
        <w:rPr>
          <w:rFonts w:ascii="Times New Roman" w:hAnsi="Times New Roman" w:cs="Times New Roman"/>
          <w:b/>
          <w:iCs/>
          <w:sz w:val="28"/>
          <w:szCs w:val="28"/>
        </w:rPr>
      </w:pPr>
      <w:r w:rsidRPr="0032051B">
        <w:rPr>
          <w:rFonts w:ascii="Times New Roman" w:hAnsi="Times New Roman" w:cs="Times New Roman"/>
          <w:b/>
          <w:iCs/>
          <w:sz w:val="28"/>
          <w:szCs w:val="28"/>
        </w:rPr>
        <w:t>Муниципальная программа "Энергосбережение и повышение энергетической эффективности на территории муниципального образования «Починковский район» Смоленской области</w:t>
      </w:r>
    </w:p>
    <w:p w:rsidR="0032051B" w:rsidRPr="0032051B" w:rsidRDefault="0032051B" w:rsidP="00D23AB4">
      <w:pPr>
        <w:shd w:val="clear" w:color="auto" w:fill="FFFFFF" w:themeFill="background1"/>
        <w:spacing w:after="0" w:line="240" w:lineRule="auto"/>
        <w:ind w:firstLine="709"/>
        <w:jc w:val="both"/>
        <w:rPr>
          <w:rFonts w:ascii="Times New Roman" w:hAnsi="Times New Roman" w:cs="Times New Roman"/>
          <w:b/>
          <w:iCs/>
          <w:sz w:val="28"/>
          <w:szCs w:val="28"/>
        </w:rPr>
      </w:pPr>
    </w:p>
    <w:p w:rsidR="007A3A3E" w:rsidRDefault="007A3A3E" w:rsidP="007A3A3E">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w:t>
      </w:r>
      <w:r w:rsidRPr="00653B6A">
        <w:rPr>
          <w:rFonts w:ascii="Times New Roman" w:hAnsi="Times New Roman" w:cs="Times New Roman"/>
          <w:sz w:val="28"/>
          <w:szCs w:val="28"/>
        </w:rPr>
        <w:t xml:space="preserve"> муниципальн</w:t>
      </w:r>
      <w:r>
        <w:rPr>
          <w:rFonts w:ascii="Times New Roman" w:hAnsi="Times New Roman" w:cs="Times New Roman"/>
          <w:sz w:val="28"/>
          <w:szCs w:val="28"/>
        </w:rPr>
        <w:t xml:space="preserve">ой программы является </w:t>
      </w:r>
      <w:r w:rsidRPr="00176A12">
        <w:rPr>
          <w:rFonts w:ascii="Times New Roman" w:hAnsi="Times New Roman" w:cs="Times New Roman"/>
          <w:sz w:val="28"/>
          <w:szCs w:val="28"/>
        </w:rPr>
        <w:t>создание условий для перевода экономики бюджетной сферы муниципального образования «Починковский район» Смоленской области на энергосберегающий путь развития.</w:t>
      </w:r>
      <w:r>
        <w:rPr>
          <w:rFonts w:ascii="Times New Roman" w:hAnsi="Times New Roman" w:cs="Times New Roman"/>
          <w:sz w:val="28"/>
          <w:szCs w:val="28"/>
        </w:rPr>
        <w:t xml:space="preserve"> </w:t>
      </w:r>
    </w:p>
    <w:p w:rsidR="007A3A3E" w:rsidRPr="00653B6A" w:rsidRDefault="007A3A3E" w:rsidP="007A3A3E">
      <w:pPr>
        <w:shd w:val="clear" w:color="auto" w:fill="FFFFFF" w:themeFill="background1"/>
        <w:spacing w:after="0" w:line="240" w:lineRule="auto"/>
        <w:ind w:firstLine="709"/>
        <w:jc w:val="both"/>
        <w:rPr>
          <w:rFonts w:ascii="Times New Roman" w:hAnsi="Times New Roman" w:cs="Times New Roman"/>
          <w:sz w:val="28"/>
          <w:szCs w:val="28"/>
        </w:rPr>
      </w:pPr>
      <w:r w:rsidRPr="00653B6A">
        <w:rPr>
          <w:rFonts w:ascii="Times New Roman" w:hAnsi="Times New Roman" w:cs="Times New Roman"/>
          <w:sz w:val="28"/>
          <w:szCs w:val="28"/>
        </w:rPr>
        <w:lastRenderedPageBreak/>
        <w:t>Прогр</w:t>
      </w:r>
      <w:r>
        <w:rPr>
          <w:rFonts w:ascii="Times New Roman" w:hAnsi="Times New Roman" w:cs="Times New Roman"/>
          <w:sz w:val="28"/>
          <w:szCs w:val="28"/>
        </w:rPr>
        <w:t>амма исполнена в объеме 95,0 тыс. рублей или 100,0</w:t>
      </w:r>
      <w:r w:rsidRPr="00653B6A">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653B6A">
        <w:rPr>
          <w:rFonts w:ascii="Times New Roman" w:hAnsi="Times New Roman" w:cs="Times New Roman"/>
          <w:sz w:val="28"/>
          <w:szCs w:val="28"/>
        </w:rPr>
        <w:t xml:space="preserve"> годом расходы на муниципальную программу </w:t>
      </w:r>
      <w:r>
        <w:rPr>
          <w:rFonts w:ascii="Times New Roman" w:hAnsi="Times New Roman" w:cs="Times New Roman"/>
          <w:sz w:val="28"/>
          <w:szCs w:val="28"/>
        </w:rPr>
        <w:t>увеличились на 75,6 тыс. рублей или на 389,7</w:t>
      </w:r>
      <w:r w:rsidRPr="00653B6A">
        <w:rPr>
          <w:rFonts w:ascii="Times New Roman" w:hAnsi="Times New Roman" w:cs="Times New Roman"/>
          <w:sz w:val="28"/>
          <w:szCs w:val="28"/>
        </w:rPr>
        <w:t xml:space="preserve">%. Общая доля в общем объеме расходов на муниципальные программы составила </w:t>
      </w:r>
      <w:r>
        <w:rPr>
          <w:rFonts w:ascii="Times New Roman" w:hAnsi="Times New Roman" w:cs="Times New Roman"/>
          <w:sz w:val="28"/>
          <w:szCs w:val="28"/>
        </w:rPr>
        <w:t>0,01</w:t>
      </w:r>
      <w:r w:rsidRPr="00653B6A">
        <w:rPr>
          <w:rFonts w:ascii="Times New Roman" w:hAnsi="Times New Roman" w:cs="Times New Roman"/>
          <w:sz w:val="28"/>
          <w:szCs w:val="28"/>
        </w:rPr>
        <w:t>%.</w:t>
      </w:r>
      <w:r>
        <w:rPr>
          <w:rFonts w:ascii="Times New Roman" w:hAnsi="Times New Roman" w:cs="Times New Roman"/>
          <w:sz w:val="28"/>
          <w:szCs w:val="28"/>
        </w:rPr>
        <w:t xml:space="preserve"> </w:t>
      </w:r>
    </w:p>
    <w:p w:rsidR="007A3A3E" w:rsidRDefault="007A3A3E" w:rsidP="007A3A3E">
      <w:pPr>
        <w:shd w:val="clear" w:color="auto" w:fill="FFFFFF" w:themeFill="background1"/>
        <w:spacing w:after="0" w:line="240" w:lineRule="auto"/>
        <w:ind w:firstLine="709"/>
        <w:jc w:val="both"/>
        <w:rPr>
          <w:rFonts w:ascii="Times New Roman" w:hAnsi="Times New Roman" w:cs="Times New Roman"/>
          <w:sz w:val="28"/>
          <w:szCs w:val="28"/>
        </w:rPr>
      </w:pPr>
      <w:r w:rsidRPr="00653B6A">
        <w:rPr>
          <w:rFonts w:ascii="Times New Roman" w:hAnsi="Times New Roman" w:cs="Times New Roman"/>
          <w:sz w:val="28"/>
          <w:szCs w:val="28"/>
        </w:rPr>
        <w:t>В рамках муниципальной программы вы</w:t>
      </w:r>
      <w:r>
        <w:rPr>
          <w:rFonts w:ascii="Times New Roman" w:hAnsi="Times New Roman" w:cs="Times New Roman"/>
          <w:sz w:val="28"/>
          <w:szCs w:val="28"/>
        </w:rPr>
        <w:t>полнялись следующие мероприятия: модернизация, капитальный ремонт, ремонт</w:t>
      </w:r>
      <w:r w:rsidRPr="0092224A">
        <w:rPr>
          <w:rFonts w:ascii="Times New Roman" w:hAnsi="Times New Roman" w:cs="Times New Roman"/>
          <w:sz w:val="28"/>
          <w:szCs w:val="28"/>
        </w:rPr>
        <w:t xml:space="preserve"> систем энергоснабжения.</w:t>
      </w:r>
    </w:p>
    <w:p w:rsidR="005106D5" w:rsidRDefault="005106D5" w:rsidP="00D23AB4">
      <w:pPr>
        <w:shd w:val="clear" w:color="auto" w:fill="FFFFFF" w:themeFill="background1"/>
        <w:spacing w:after="0" w:line="240" w:lineRule="auto"/>
        <w:ind w:firstLine="709"/>
        <w:jc w:val="both"/>
        <w:rPr>
          <w:rFonts w:ascii="Times New Roman" w:hAnsi="Times New Roman" w:cs="Times New Roman"/>
          <w:sz w:val="28"/>
          <w:szCs w:val="28"/>
        </w:rPr>
      </w:pPr>
    </w:p>
    <w:p w:rsidR="005106D5" w:rsidRPr="005106D5" w:rsidRDefault="005106D5" w:rsidP="00D23AB4">
      <w:pPr>
        <w:shd w:val="clear" w:color="auto" w:fill="FFFFFF" w:themeFill="background1"/>
        <w:spacing w:line="240" w:lineRule="auto"/>
        <w:jc w:val="center"/>
        <w:rPr>
          <w:rFonts w:ascii="Times New Roman" w:hAnsi="Times New Roman" w:cs="Times New Roman"/>
          <w:b/>
          <w:iCs/>
          <w:sz w:val="28"/>
          <w:szCs w:val="28"/>
        </w:rPr>
      </w:pPr>
      <w:r w:rsidRPr="005106D5">
        <w:rPr>
          <w:rFonts w:ascii="Times New Roman" w:hAnsi="Times New Roman" w:cs="Times New Roman"/>
          <w:b/>
          <w:iCs/>
          <w:sz w:val="28"/>
          <w:szCs w:val="28"/>
        </w:rPr>
        <w:t>Муниципальная программа "Комплексные меры по профилактике терроризма и экстремизма в муниципальном образовании "Починковский район" Смоленской области"</w:t>
      </w:r>
    </w:p>
    <w:p w:rsidR="00944BFC" w:rsidRDefault="00944BFC" w:rsidP="00944BFC">
      <w:pPr>
        <w:spacing w:after="0" w:line="240" w:lineRule="auto"/>
        <w:ind w:firstLine="709"/>
        <w:jc w:val="both"/>
        <w:rPr>
          <w:rFonts w:ascii="Times New Roman" w:hAnsi="Times New Roman" w:cs="Times New Roman"/>
          <w:sz w:val="28"/>
          <w:szCs w:val="28"/>
        </w:rPr>
      </w:pPr>
      <w:proofErr w:type="gramStart"/>
      <w:r w:rsidRPr="00653B6A">
        <w:rPr>
          <w:rFonts w:ascii="Times New Roman" w:hAnsi="Times New Roman" w:cs="Times New Roman"/>
          <w:sz w:val="28"/>
          <w:szCs w:val="28"/>
        </w:rPr>
        <w:t>Целями муниципальн</w:t>
      </w:r>
      <w:r>
        <w:rPr>
          <w:rFonts w:ascii="Times New Roman" w:hAnsi="Times New Roman" w:cs="Times New Roman"/>
          <w:sz w:val="28"/>
          <w:szCs w:val="28"/>
        </w:rPr>
        <w:t xml:space="preserve">ой программы являются: </w:t>
      </w:r>
      <w:r w:rsidRPr="005645A8">
        <w:rPr>
          <w:rFonts w:ascii="Times New Roman" w:hAnsi="Times New Roman" w:cs="Times New Roman"/>
          <w:sz w:val="28"/>
          <w:szCs w:val="28"/>
        </w:rPr>
        <w:t>профилактика идеологии терроризма и экстремизма в муниципальном образовании «Починковс</w:t>
      </w:r>
      <w:r>
        <w:rPr>
          <w:rFonts w:ascii="Times New Roman" w:hAnsi="Times New Roman" w:cs="Times New Roman"/>
          <w:sz w:val="28"/>
          <w:szCs w:val="28"/>
        </w:rPr>
        <w:t>кий район» Смоленской области, с</w:t>
      </w:r>
      <w:r w:rsidRPr="005645A8">
        <w:rPr>
          <w:rFonts w:ascii="Times New Roman" w:hAnsi="Times New Roman" w:cs="Times New Roman"/>
          <w:sz w:val="28"/>
          <w:szCs w:val="28"/>
        </w:rPr>
        <w:t>оздание в молодежной среде стойкого не</w:t>
      </w:r>
      <w:r>
        <w:rPr>
          <w:rFonts w:ascii="Times New Roman" w:hAnsi="Times New Roman" w:cs="Times New Roman"/>
          <w:sz w:val="28"/>
          <w:szCs w:val="28"/>
        </w:rPr>
        <w:t>приятия к идеологии терроризма, п</w:t>
      </w:r>
      <w:r w:rsidRPr="005645A8">
        <w:rPr>
          <w:rFonts w:ascii="Times New Roman" w:hAnsi="Times New Roman" w:cs="Times New Roman"/>
          <w:sz w:val="28"/>
          <w:szCs w:val="28"/>
        </w:rPr>
        <w:t>редотвращение террористических актов на территории муниципального образования «Починковс</w:t>
      </w:r>
      <w:r>
        <w:rPr>
          <w:rFonts w:ascii="Times New Roman" w:hAnsi="Times New Roman" w:cs="Times New Roman"/>
          <w:sz w:val="28"/>
          <w:szCs w:val="28"/>
        </w:rPr>
        <w:t>кий район» Смоленской области,  р</w:t>
      </w:r>
      <w:r w:rsidRPr="005645A8">
        <w:rPr>
          <w:rFonts w:ascii="Times New Roman" w:hAnsi="Times New Roman" w:cs="Times New Roman"/>
          <w:sz w:val="28"/>
          <w:szCs w:val="28"/>
        </w:rPr>
        <w:t>азвитие  у школьников активной гражданской позиции в процессе изучения основ защиты прав и свобод человека и гражданина, основ конституционного строя, обеспечение целостности и безопасности</w:t>
      </w:r>
      <w:proofErr w:type="gramEnd"/>
      <w:r w:rsidRPr="005645A8">
        <w:rPr>
          <w:rFonts w:ascii="Times New Roman" w:hAnsi="Times New Roman" w:cs="Times New Roman"/>
          <w:sz w:val="28"/>
          <w:szCs w:val="28"/>
        </w:rPr>
        <w:t xml:space="preserve"> Российской Федерации, развитие АПК «Безопасный город».</w:t>
      </w:r>
      <w:r>
        <w:rPr>
          <w:rFonts w:ascii="Times New Roman" w:hAnsi="Times New Roman" w:cs="Times New Roman"/>
          <w:sz w:val="28"/>
          <w:szCs w:val="28"/>
        </w:rPr>
        <w:t xml:space="preserve"> </w:t>
      </w:r>
    </w:p>
    <w:p w:rsidR="00944BFC" w:rsidRPr="00653B6A" w:rsidRDefault="00944BFC" w:rsidP="00944BFC">
      <w:pPr>
        <w:spacing w:after="0" w:line="240" w:lineRule="auto"/>
        <w:ind w:firstLine="709"/>
        <w:jc w:val="both"/>
        <w:rPr>
          <w:rFonts w:ascii="Times New Roman" w:hAnsi="Times New Roman" w:cs="Times New Roman"/>
          <w:sz w:val="28"/>
          <w:szCs w:val="28"/>
        </w:rPr>
      </w:pPr>
      <w:r w:rsidRPr="00653B6A">
        <w:rPr>
          <w:rFonts w:ascii="Times New Roman" w:hAnsi="Times New Roman" w:cs="Times New Roman"/>
          <w:sz w:val="28"/>
          <w:szCs w:val="28"/>
        </w:rPr>
        <w:t>Прогр</w:t>
      </w:r>
      <w:r>
        <w:rPr>
          <w:rFonts w:ascii="Times New Roman" w:hAnsi="Times New Roman" w:cs="Times New Roman"/>
          <w:sz w:val="28"/>
          <w:szCs w:val="28"/>
        </w:rPr>
        <w:t>амма исполнена в объеме 1 673,9</w:t>
      </w:r>
      <w:r w:rsidRPr="00653B6A">
        <w:rPr>
          <w:rFonts w:ascii="Times New Roman" w:hAnsi="Times New Roman" w:cs="Times New Roman"/>
          <w:sz w:val="28"/>
          <w:szCs w:val="28"/>
        </w:rPr>
        <w:t xml:space="preserve"> тыс. рублей и</w:t>
      </w:r>
      <w:r>
        <w:rPr>
          <w:rFonts w:ascii="Times New Roman" w:hAnsi="Times New Roman" w:cs="Times New Roman"/>
          <w:sz w:val="28"/>
          <w:szCs w:val="28"/>
        </w:rPr>
        <w:t>ли 99,4</w:t>
      </w:r>
      <w:r w:rsidRPr="00653B6A">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653B6A">
        <w:rPr>
          <w:rFonts w:ascii="Times New Roman" w:hAnsi="Times New Roman" w:cs="Times New Roman"/>
          <w:sz w:val="28"/>
          <w:szCs w:val="28"/>
        </w:rPr>
        <w:t xml:space="preserve"> годом расходы на муниципальную программу </w:t>
      </w:r>
      <w:r>
        <w:rPr>
          <w:rFonts w:ascii="Times New Roman" w:hAnsi="Times New Roman" w:cs="Times New Roman"/>
          <w:sz w:val="28"/>
          <w:szCs w:val="28"/>
        </w:rPr>
        <w:t>увеличились на 1 333,5 тыс. рублей или на 391,7</w:t>
      </w:r>
      <w:r w:rsidRPr="00653B6A">
        <w:rPr>
          <w:rFonts w:ascii="Times New Roman" w:hAnsi="Times New Roman" w:cs="Times New Roman"/>
          <w:sz w:val="28"/>
          <w:szCs w:val="28"/>
        </w:rPr>
        <w:t xml:space="preserve"> %. Общая доля в общем объеме расходов на муниципальные программы составила </w:t>
      </w:r>
      <w:r>
        <w:rPr>
          <w:rFonts w:ascii="Times New Roman" w:hAnsi="Times New Roman" w:cs="Times New Roman"/>
          <w:sz w:val="28"/>
          <w:szCs w:val="28"/>
        </w:rPr>
        <w:t>0,2</w:t>
      </w:r>
      <w:r w:rsidRPr="00653B6A">
        <w:rPr>
          <w:rFonts w:ascii="Times New Roman" w:hAnsi="Times New Roman" w:cs="Times New Roman"/>
          <w:sz w:val="28"/>
          <w:szCs w:val="28"/>
        </w:rPr>
        <w:t>%.</w:t>
      </w:r>
      <w:r>
        <w:rPr>
          <w:rFonts w:ascii="Times New Roman" w:hAnsi="Times New Roman" w:cs="Times New Roman"/>
          <w:sz w:val="28"/>
          <w:szCs w:val="28"/>
        </w:rPr>
        <w:t xml:space="preserve"> </w:t>
      </w:r>
    </w:p>
    <w:p w:rsidR="00944BFC" w:rsidRPr="00653B6A" w:rsidRDefault="00944BFC" w:rsidP="00944BFC">
      <w:pPr>
        <w:spacing w:line="240" w:lineRule="auto"/>
        <w:ind w:firstLine="709"/>
        <w:jc w:val="both"/>
        <w:rPr>
          <w:rFonts w:ascii="Times New Roman" w:hAnsi="Times New Roman" w:cs="Times New Roman"/>
          <w:sz w:val="28"/>
          <w:szCs w:val="28"/>
        </w:rPr>
      </w:pPr>
      <w:r w:rsidRPr="00653B6A">
        <w:rPr>
          <w:rFonts w:ascii="Times New Roman" w:hAnsi="Times New Roman" w:cs="Times New Roman"/>
          <w:sz w:val="28"/>
          <w:szCs w:val="28"/>
        </w:rPr>
        <w:t>В рамках муниципальной программы выполнялись следующие мероприятия:</w:t>
      </w:r>
      <w:r>
        <w:rPr>
          <w:rFonts w:ascii="Times New Roman" w:hAnsi="Times New Roman" w:cs="Times New Roman"/>
          <w:sz w:val="28"/>
          <w:szCs w:val="28"/>
        </w:rPr>
        <w:t xml:space="preserve"> приобретение программного обеспечения для систем видеонаблюдения, лицензий, электронного ключа защиты, системного блока, монитора, клавиатуры, мыши, видеорегистраторов, уличных камер, сервисное обслуживание.</w:t>
      </w:r>
    </w:p>
    <w:p w:rsidR="006709A8" w:rsidRPr="006709A8" w:rsidRDefault="006709A8" w:rsidP="00D23AB4">
      <w:pPr>
        <w:shd w:val="clear" w:color="auto" w:fill="FFFFFF" w:themeFill="background1"/>
        <w:spacing w:line="240" w:lineRule="auto"/>
        <w:ind w:firstLine="709"/>
        <w:jc w:val="center"/>
        <w:rPr>
          <w:rFonts w:ascii="Times New Roman" w:hAnsi="Times New Roman" w:cs="Times New Roman"/>
          <w:b/>
          <w:sz w:val="28"/>
          <w:szCs w:val="28"/>
        </w:rPr>
      </w:pPr>
      <w:r w:rsidRPr="006709A8">
        <w:rPr>
          <w:rFonts w:ascii="Times New Roman" w:hAnsi="Times New Roman" w:cs="Times New Roman"/>
          <w:b/>
          <w:iCs/>
          <w:sz w:val="28"/>
          <w:szCs w:val="28"/>
        </w:rPr>
        <w:t>Муниципальная программа «Развитие дорожно-транспортного комплекса муниципального образования «Починковский район» Смоленской области</w:t>
      </w:r>
    </w:p>
    <w:p w:rsidR="001523C6" w:rsidRPr="009E1C59" w:rsidRDefault="001523C6" w:rsidP="001523C6">
      <w:pPr>
        <w:spacing w:after="0" w:line="240" w:lineRule="auto"/>
        <w:ind w:firstLine="709"/>
        <w:jc w:val="both"/>
        <w:rPr>
          <w:rFonts w:ascii="Times New Roman" w:hAnsi="Times New Roman" w:cs="Times New Roman"/>
          <w:sz w:val="28"/>
          <w:szCs w:val="28"/>
        </w:rPr>
      </w:pPr>
      <w:proofErr w:type="gramStart"/>
      <w:r w:rsidRPr="0029422C">
        <w:rPr>
          <w:rFonts w:ascii="Times New Roman" w:hAnsi="Times New Roman" w:cs="Times New Roman"/>
          <w:sz w:val="28"/>
          <w:szCs w:val="28"/>
        </w:rPr>
        <w:t>Целями муниципальной программы являются:</w:t>
      </w:r>
      <w:r>
        <w:rPr>
          <w:rFonts w:ascii="Times New Roman" w:hAnsi="Times New Roman" w:cs="Times New Roman"/>
          <w:sz w:val="28"/>
          <w:szCs w:val="28"/>
        </w:rPr>
        <w:t xml:space="preserve"> </w:t>
      </w:r>
      <w:r w:rsidRPr="009E1C59">
        <w:rPr>
          <w:rFonts w:ascii="Times New Roman" w:hAnsi="Times New Roman" w:cs="Times New Roman"/>
          <w:sz w:val="28"/>
          <w:szCs w:val="28"/>
        </w:rPr>
        <w:t>формирование улично-дорожной сети муниципального образования «Починковский район» Смоленской области, обеспечение круглогодичного автотранспортного сообщ</w:t>
      </w:r>
      <w:r>
        <w:rPr>
          <w:rFonts w:ascii="Times New Roman" w:hAnsi="Times New Roman" w:cs="Times New Roman"/>
          <w:sz w:val="28"/>
          <w:szCs w:val="28"/>
        </w:rPr>
        <w:t>ения между населенными пунктами, сокращение к 2025</w:t>
      </w:r>
      <w:r w:rsidRPr="009E1C59">
        <w:rPr>
          <w:rFonts w:ascii="Times New Roman" w:hAnsi="Times New Roman" w:cs="Times New Roman"/>
          <w:sz w:val="28"/>
          <w:szCs w:val="28"/>
        </w:rPr>
        <w:t xml:space="preserve"> году числа погибших в результате дорожно-транспортных происшествий на 10%, снижение на 10% количество дорожно-транспортных происшествий с пострадавшими детьми на дорогах Починковского района Смоленской об</w:t>
      </w:r>
      <w:r>
        <w:rPr>
          <w:rFonts w:ascii="Times New Roman" w:hAnsi="Times New Roman" w:cs="Times New Roman"/>
          <w:sz w:val="28"/>
          <w:szCs w:val="28"/>
        </w:rPr>
        <w:t xml:space="preserve">ласти по сравнению с 2014 годом,  </w:t>
      </w:r>
      <w:r w:rsidRPr="009E1C59">
        <w:rPr>
          <w:rFonts w:ascii="Times New Roman" w:hAnsi="Times New Roman" w:cs="Times New Roman"/>
          <w:sz w:val="28"/>
          <w:szCs w:val="28"/>
        </w:rPr>
        <w:t>повышение качества транспортных услуг и уровня транспортной доступности</w:t>
      </w:r>
      <w:proofErr w:type="gramEnd"/>
      <w:r w:rsidRPr="009E1C59">
        <w:rPr>
          <w:rFonts w:ascii="Times New Roman" w:hAnsi="Times New Roman" w:cs="Times New Roman"/>
          <w:sz w:val="28"/>
          <w:szCs w:val="28"/>
        </w:rPr>
        <w:t xml:space="preserve"> для населения, снижение эксплуатационных затрат автотранспортных предприятий.  </w:t>
      </w:r>
    </w:p>
    <w:p w:rsidR="001523C6" w:rsidRPr="0029422C" w:rsidRDefault="001523C6" w:rsidP="001523C6">
      <w:pPr>
        <w:spacing w:after="0" w:line="240" w:lineRule="auto"/>
        <w:ind w:firstLine="709"/>
        <w:jc w:val="both"/>
        <w:rPr>
          <w:rFonts w:ascii="Times New Roman" w:hAnsi="Times New Roman" w:cs="Times New Roman"/>
          <w:sz w:val="28"/>
          <w:szCs w:val="28"/>
        </w:rPr>
      </w:pPr>
      <w:r w:rsidRPr="0029422C">
        <w:rPr>
          <w:rFonts w:ascii="Times New Roman" w:hAnsi="Times New Roman" w:cs="Times New Roman"/>
          <w:sz w:val="28"/>
          <w:szCs w:val="28"/>
        </w:rPr>
        <w:lastRenderedPageBreak/>
        <w:t xml:space="preserve">Программа исполнена в объеме </w:t>
      </w:r>
      <w:r>
        <w:rPr>
          <w:rFonts w:ascii="Times New Roman" w:hAnsi="Times New Roman" w:cs="Times New Roman"/>
          <w:sz w:val="28"/>
          <w:szCs w:val="28"/>
        </w:rPr>
        <w:t>21 988,5 тыс. рублей или 98,5</w:t>
      </w:r>
      <w:r w:rsidRPr="0029422C">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29422C">
        <w:rPr>
          <w:rFonts w:ascii="Times New Roman" w:hAnsi="Times New Roman" w:cs="Times New Roman"/>
          <w:sz w:val="28"/>
          <w:szCs w:val="28"/>
        </w:rPr>
        <w:t xml:space="preserve"> годом расходы на мун</w:t>
      </w:r>
      <w:r>
        <w:rPr>
          <w:rFonts w:ascii="Times New Roman" w:hAnsi="Times New Roman" w:cs="Times New Roman"/>
          <w:sz w:val="28"/>
          <w:szCs w:val="28"/>
        </w:rPr>
        <w:t>иципальную программу увеличились</w:t>
      </w:r>
      <w:r w:rsidRPr="0029422C">
        <w:rPr>
          <w:rFonts w:ascii="Times New Roman" w:hAnsi="Times New Roman" w:cs="Times New Roman"/>
          <w:sz w:val="28"/>
          <w:szCs w:val="28"/>
        </w:rPr>
        <w:t xml:space="preserve"> на </w:t>
      </w:r>
      <w:r>
        <w:rPr>
          <w:rFonts w:ascii="Times New Roman" w:hAnsi="Times New Roman" w:cs="Times New Roman"/>
          <w:sz w:val="28"/>
          <w:szCs w:val="28"/>
        </w:rPr>
        <w:t>12 437,7 тыс. рублей или на 130,2</w:t>
      </w:r>
      <w:r w:rsidRPr="0029422C">
        <w:rPr>
          <w:rFonts w:ascii="Times New Roman" w:hAnsi="Times New Roman" w:cs="Times New Roman"/>
          <w:sz w:val="28"/>
          <w:szCs w:val="28"/>
        </w:rPr>
        <w:t xml:space="preserve">%. Общая доля в общем объеме расходов на муниципальные программы составила </w:t>
      </w:r>
      <w:r>
        <w:rPr>
          <w:rFonts w:ascii="Times New Roman" w:hAnsi="Times New Roman" w:cs="Times New Roman"/>
          <w:sz w:val="28"/>
          <w:szCs w:val="28"/>
        </w:rPr>
        <w:t>2,4</w:t>
      </w:r>
      <w:r w:rsidRPr="0029422C">
        <w:rPr>
          <w:rFonts w:ascii="Times New Roman" w:hAnsi="Times New Roman" w:cs="Times New Roman"/>
          <w:sz w:val="28"/>
          <w:szCs w:val="28"/>
        </w:rPr>
        <w:t xml:space="preserve">%. </w:t>
      </w:r>
    </w:p>
    <w:p w:rsidR="001523C6" w:rsidRDefault="001523C6" w:rsidP="001523C6">
      <w:pPr>
        <w:spacing w:line="240" w:lineRule="auto"/>
        <w:ind w:firstLine="709"/>
        <w:jc w:val="both"/>
        <w:rPr>
          <w:rFonts w:ascii="Times New Roman" w:hAnsi="Times New Roman" w:cs="Times New Roman"/>
          <w:sz w:val="28"/>
          <w:szCs w:val="28"/>
        </w:rPr>
      </w:pPr>
      <w:r w:rsidRPr="0029422C">
        <w:rPr>
          <w:rFonts w:ascii="Times New Roman" w:hAnsi="Times New Roman" w:cs="Times New Roman"/>
          <w:sz w:val="28"/>
          <w:szCs w:val="28"/>
        </w:rPr>
        <w:t xml:space="preserve">В рамках муниципальной программы выполнялись следующие мероприятия: </w:t>
      </w:r>
      <w:r w:rsidRPr="004C1306">
        <w:rPr>
          <w:rFonts w:ascii="Times New Roman" w:hAnsi="Times New Roman" w:cs="Times New Roman"/>
          <w:sz w:val="28"/>
          <w:szCs w:val="28"/>
        </w:rPr>
        <w:t xml:space="preserve">работы по летнему и зимнему содержанию автомобильных дорог, разработка проектно-сметной документации, проведение экспертизы при приемке выполненных дорог по ремонту, осуществление регулярных перевозок пассажиров и багажа автомобильным транспортом. </w:t>
      </w:r>
    </w:p>
    <w:p w:rsidR="00A86A06" w:rsidRDefault="00A86A06" w:rsidP="00D23AB4">
      <w:pPr>
        <w:shd w:val="clear" w:color="auto" w:fill="FFFFFF" w:themeFill="background1"/>
        <w:spacing w:line="240" w:lineRule="auto"/>
        <w:ind w:firstLine="709"/>
        <w:jc w:val="center"/>
        <w:rPr>
          <w:rFonts w:ascii="Times New Roman" w:hAnsi="Times New Roman" w:cs="Times New Roman"/>
          <w:b/>
          <w:iCs/>
          <w:sz w:val="28"/>
          <w:szCs w:val="28"/>
        </w:rPr>
      </w:pPr>
      <w:r w:rsidRPr="00A86A06">
        <w:rPr>
          <w:rFonts w:ascii="Times New Roman" w:hAnsi="Times New Roman" w:cs="Times New Roman"/>
          <w:b/>
          <w:iCs/>
          <w:sz w:val="28"/>
          <w:szCs w:val="28"/>
        </w:rPr>
        <w:t>Муниципальная программа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"Починковский район" Смоленской области</w:t>
      </w:r>
    </w:p>
    <w:tbl>
      <w:tblPr>
        <w:tblStyle w:val="ad"/>
        <w:tblW w:w="10201" w:type="dxa"/>
        <w:tblLook w:val="04A0" w:firstRow="1" w:lastRow="0" w:firstColumn="1" w:lastColumn="0" w:noHBand="0" w:noVBand="1"/>
      </w:tblPr>
      <w:tblGrid>
        <w:gridCol w:w="10201"/>
      </w:tblGrid>
      <w:tr w:rsidR="00F52F92" w:rsidRPr="00323B55" w:rsidTr="00CB47C1">
        <w:tc>
          <w:tcPr>
            <w:tcW w:w="10201" w:type="dxa"/>
            <w:tcBorders>
              <w:top w:val="nil"/>
              <w:left w:val="nil"/>
              <w:bottom w:val="nil"/>
              <w:right w:val="nil"/>
            </w:tcBorders>
          </w:tcPr>
          <w:p w:rsidR="00F52F92" w:rsidRPr="00323B55" w:rsidRDefault="00F52F92" w:rsidP="00CB47C1">
            <w:pPr>
              <w:ind w:firstLine="709"/>
              <w:jc w:val="both"/>
              <w:rPr>
                <w:rFonts w:ascii="Times New Roman" w:hAnsi="Times New Roman" w:cs="Times New Roman"/>
                <w:iCs/>
                <w:sz w:val="28"/>
                <w:szCs w:val="28"/>
                <w:lang w:eastAsia="en-US"/>
              </w:rPr>
            </w:pPr>
            <w:r>
              <w:rPr>
                <w:rFonts w:ascii="Times New Roman" w:hAnsi="Times New Roman" w:cs="Times New Roman"/>
                <w:iCs/>
                <w:sz w:val="28"/>
                <w:szCs w:val="28"/>
              </w:rPr>
              <w:t>Целью</w:t>
            </w:r>
            <w:r w:rsidRPr="000A389A">
              <w:rPr>
                <w:rFonts w:ascii="Times New Roman" w:hAnsi="Times New Roman" w:cs="Times New Roman"/>
                <w:iCs/>
                <w:sz w:val="28"/>
                <w:szCs w:val="28"/>
              </w:rPr>
              <w:t xml:space="preserve"> муниципальн</w:t>
            </w:r>
            <w:r>
              <w:rPr>
                <w:rFonts w:ascii="Times New Roman" w:hAnsi="Times New Roman" w:cs="Times New Roman"/>
                <w:iCs/>
                <w:sz w:val="28"/>
                <w:szCs w:val="28"/>
              </w:rPr>
              <w:t xml:space="preserve">ой программы является </w:t>
            </w:r>
            <w:r w:rsidRPr="00323B55">
              <w:rPr>
                <w:rFonts w:ascii="Times New Roman" w:hAnsi="Times New Roman" w:cs="Times New Roman"/>
                <w:iCs/>
                <w:sz w:val="28"/>
                <w:szCs w:val="28"/>
                <w:lang w:eastAsia="en-US"/>
              </w:rPr>
              <w:t>обеспечение социальной поддержки и защищенности, повышение уровня и качества жизни  лиц, замещавших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«Починковский район» Смоленской области.</w:t>
            </w:r>
            <w:r>
              <w:rPr>
                <w:rFonts w:ascii="Times New Roman" w:hAnsi="Times New Roman" w:cs="Times New Roman"/>
                <w:iCs/>
                <w:sz w:val="28"/>
                <w:szCs w:val="28"/>
                <w:lang w:eastAsia="en-US"/>
              </w:rPr>
              <w:t xml:space="preserve"> </w:t>
            </w:r>
            <w:r w:rsidRPr="00323B55">
              <w:rPr>
                <w:rFonts w:ascii="Times New Roman" w:hAnsi="Times New Roman" w:cs="Times New Roman"/>
                <w:iCs/>
                <w:sz w:val="28"/>
                <w:szCs w:val="28"/>
                <w:lang w:eastAsia="en-US"/>
              </w:rPr>
              <w:t xml:space="preserve">  </w:t>
            </w:r>
          </w:p>
        </w:tc>
      </w:tr>
    </w:tbl>
    <w:p w:rsidR="00F52F92" w:rsidRPr="000A389A" w:rsidRDefault="00F52F92" w:rsidP="00F52F92">
      <w:pPr>
        <w:spacing w:after="0" w:line="240" w:lineRule="auto"/>
        <w:ind w:firstLine="709"/>
        <w:jc w:val="both"/>
        <w:rPr>
          <w:rFonts w:ascii="Times New Roman" w:hAnsi="Times New Roman" w:cs="Times New Roman"/>
          <w:iCs/>
          <w:sz w:val="28"/>
          <w:szCs w:val="28"/>
        </w:rPr>
      </w:pPr>
      <w:r w:rsidRPr="000A389A">
        <w:rPr>
          <w:rFonts w:ascii="Times New Roman" w:hAnsi="Times New Roman" w:cs="Times New Roman"/>
          <w:iCs/>
          <w:sz w:val="28"/>
          <w:szCs w:val="28"/>
        </w:rPr>
        <w:t xml:space="preserve">Программа исполнена в объеме </w:t>
      </w:r>
      <w:r>
        <w:rPr>
          <w:rFonts w:ascii="Times New Roman" w:hAnsi="Times New Roman" w:cs="Times New Roman"/>
          <w:iCs/>
          <w:sz w:val="28"/>
          <w:szCs w:val="28"/>
        </w:rPr>
        <w:t>9 003,9</w:t>
      </w:r>
      <w:r w:rsidRPr="000A389A">
        <w:rPr>
          <w:rFonts w:ascii="Times New Roman" w:hAnsi="Times New Roman" w:cs="Times New Roman"/>
          <w:iCs/>
          <w:sz w:val="28"/>
          <w:szCs w:val="28"/>
        </w:rPr>
        <w:t xml:space="preserve"> тыс. рублей или </w:t>
      </w:r>
      <w:r>
        <w:rPr>
          <w:rFonts w:ascii="Times New Roman" w:hAnsi="Times New Roman" w:cs="Times New Roman"/>
          <w:iCs/>
          <w:sz w:val="28"/>
          <w:szCs w:val="28"/>
        </w:rPr>
        <w:t>100,0</w:t>
      </w:r>
      <w:r w:rsidRPr="000A389A">
        <w:rPr>
          <w:rFonts w:ascii="Times New Roman" w:hAnsi="Times New Roman" w:cs="Times New Roman"/>
          <w:iCs/>
          <w:sz w:val="28"/>
          <w:szCs w:val="28"/>
        </w:rPr>
        <w:t>% от утвержде</w:t>
      </w:r>
      <w:r>
        <w:rPr>
          <w:rFonts w:ascii="Times New Roman" w:hAnsi="Times New Roman" w:cs="Times New Roman"/>
          <w:iCs/>
          <w:sz w:val="28"/>
          <w:szCs w:val="28"/>
        </w:rPr>
        <w:t>нного плана. По сравнению с 2023</w:t>
      </w:r>
      <w:r w:rsidRPr="000A389A">
        <w:rPr>
          <w:rFonts w:ascii="Times New Roman" w:hAnsi="Times New Roman" w:cs="Times New Roman"/>
          <w:iCs/>
          <w:sz w:val="28"/>
          <w:szCs w:val="28"/>
        </w:rPr>
        <w:t xml:space="preserve"> годом расходы на муниципальную программу </w:t>
      </w:r>
      <w:r>
        <w:rPr>
          <w:rFonts w:ascii="Times New Roman" w:hAnsi="Times New Roman" w:cs="Times New Roman"/>
          <w:iCs/>
          <w:sz w:val="28"/>
          <w:szCs w:val="28"/>
        </w:rPr>
        <w:t>увеличились на 2 065,6</w:t>
      </w:r>
      <w:r w:rsidRPr="000A389A">
        <w:rPr>
          <w:rFonts w:ascii="Times New Roman" w:hAnsi="Times New Roman" w:cs="Times New Roman"/>
          <w:iCs/>
          <w:sz w:val="28"/>
          <w:szCs w:val="28"/>
        </w:rPr>
        <w:t xml:space="preserve"> тыс. рублей или на </w:t>
      </w:r>
      <w:r>
        <w:rPr>
          <w:rFonts w:ascii="Times New Roman" w:hAnsi="Times New Roman" w:cs="Times New Roman"/>
          <w:iCs/>
          <w:sz w:val="28"/>
          <w:szCs w:val="28"/>
        </w:rPr>
        <w:t>29,8</w:t>
      </w:r>
      <w:r w:rsidRPr="000A389A">
        <w:rPr>
          <w:rFonts w:ascii="Times New Roman" w:hAnsi="Times New Roman" w:cs="Times New Roman"/>
          <w:iCs/>
          <w:sz w:val="28"/>
          <w:szCs w:val="28"/>
        </w:rPr>
        <w:t xml:space="preserve"> %. Общая доля в общем объеме расходов на муниципальные программы составила </w:t>
      </w:r>
      <w:r>
        <w:rPr>
          <w:rFonts w:ascii="Times New Roman" w:hAnsi="Times New Roman" w:cs="Times New Roman"/>
          <w:iCs/>
          <w:sz w:val="28"/>
          <w:szCs w:val="28"/>
        </w:rPr>
        <w:t>1,0</w:t>
      </w:r>
      <w:r w:rsidRPr="000A389A">
        <w:rPr>
          <w:rFonts w:ascii="Times New Roman" w:hAnsi="Times New Roman" w:cs="Times New Roman"/>
          <w:iCs/>
          <w:sz w:val="28"/>
          <w:szCs w:val="28"/>
        </w:rPr>
        <w:t xml:space="preserve">%. </w:t>
      </w:r>
    </w:p>
    <w:p w:rsidR="00F52F92" w:rsidRDefault="00F52F92" w:rsidP="00F52F92">
      <w:pPr>
        <w:spacing w:line="240" w:lineRule="auto"/>
        <w:ind w:firstLine="709"/>
        <w:jc w:val="both"/>
        <w:rPr>
          <w:rFonts w:ascii="Times New Roman" w:hAnsi="Times New Roman" w:cs="Times New Roman"/>
          <w:iCs/>
          <w:sz w:val="28"/>
          <w:szCs w:val="28"/>
        </w:rPr>
      </w:pPr>
      <w:proofErr w:type="gramStart"/>
      <w:r w:rsidRPr="000A389A">
        <w:rPr>
          <w:rFonts w:ascii="Times New Roman" w:hAnsi="Times New Roman" w:cs="Times New Roman"/>
          <w:iCs/>
          <w:sz w:val="28"/>
          <w:szCs w:val="28"/>
        </w:rPr>
        <w:t>В рамках муниципальной программы вы</w:t>
      </w:r>
      <w:r>
        <w:rPr>
          <w:rFonts w:ascii="Times New Roman" w:hAnsi="Times New Roman" w:cs="Times New Roman"/>
          <w:iCs/>
          <w:sz w:val="28"/>
          <w:szCs w:val="28"/>
        </w:rPr>
        <w:t>полнялись выплаты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roofErr w:type="gramEnd"/>
    </w:p>
    <w:p w:rsidR="00B302D0" w:rsidRDefault="00B302D0" w:rsidP="00D23AB4">
      <w:pPr>
        <w:shd w:val="clear" w:color="auto" w:fill="FFFFFF" w:themeFill="background1"/>
        <w:spacing w:line="240" w:lineRule="auto"/>
        <w:ind w:firstLine="709"/>
        <w:jc w:val="center"/>
        <w:rPr>
          <w:rFonts w:ascii="Times New Roman" w:hAnsi="Times New Roman" w:cs="Times New Roman"/>
          <w:b/>
          <w:iCs/>
          <w:sz w:val="28"/>
          <w:szCs w:val="28"/>
        </w:rPr>
      </w:pPr>
      <w:r w:rsidRPr="00B302D0">
        <w:rPr>
          <w:rFonts w:ascii="Times New Roman" w:hAnsi="Times New Roman" w:cs="Times New Roman"/>
          <w:b/>
          <w:iCs/>
          <w:sz w:val="28"/>
          <w:szCs w:val="28"/>
        </w:rPr>
        <w:t>Муниципальная программа "Обеспечение жильем молодых семей"</w:t>
      </w:r>
    </w:p>
    <w:tbl>
      <w:tblPr>
        <w:tblStyle w:val="ad"/>
        <w:tblW w:w="10201" w:type="dxa"/>
        <w:tblLook w:val="04A0" w:firstRow="1" w:lastRow="0" w:firstColumn="1" w:lastColumn="0" w:noHBand="0" w:noVBand="1"/>
      </w:tblPr>
      <w:tblGrid>
        <w:gridCol w:w="10201"/>
      </w:tblGrid>
      <w:tr w:rsidR="000C20CE" w:rsidRPr="00323B55" w:rsidTr="00CB47C1">
        <w:tc>
          <w:tcPr>
            <w:tcW w:w="10201" w:type="dxa"/>
            <w:tcBorders>
              <w:top w:val="nil"/>
              <w:left w:val="nil"/>
              <w:bottom w:val="nil"/>
              <w:right w:val="nil"/>
            </w:tcBorders>
          </w:tcPr>
          <w:p w:rsidR="000C20CE" w:rsidRPr="00323B55" w:rsidRDefault="000C20CE" w:rsidP="00CB47C1">
            <w:pPr>
              <w:pStyle w:val="a3"/>
              <w:tabs>
                <w:tab w:val="left" w:pos="709"/>
                <w:tab w:val="left" w:pos="851"/>
                <w:tab w:val="left" w:pos="993"/>
              </w:tabs>
              <w:autoSpaceDE w:val="0"/>
              <w:autoSpaceDN w:val="0"/>
              <w:adjustRightInd w:val="0"/>
              <w:ind w:left="0" w:firstLine="709"/>
              <w:jc w:val="both"/>
              <w:outlineLvl w:val="0"/>
              <w:rPr>
                <w:rFonts w:ascii="Times New Roman" w:hAnsi="Times New Roman" w:cs="Times New Roman"/>
                <w:iCs/>
                <w:sz w:val="28"/>
                <w:szCs w:val="28"/>
                <w:lang w:eastAsia="en-US"/>
              </w:rPr>
            </w:pPr>
            <w:r>
              <w:rPr>
                <w:rFonts w:ascii="Times New Roman" w:hAnsi="Times New Roman" w:cs="Times New Roman"/>
                <w:iCs/>
                <w:sz w:val="28"/>
                <w:szCs w:val="28"/>
              </w:rPr>
              <w:t>Целью</w:t>
            </w:r>
            <w:r w:rsidRPr="000A389A">
              <w:rPr>
                <w:rFonts w:ascii="Times New Roman" w:hAnsi="Times New Roman" w:cs="Times New Roman"/>
                <w:iCs/>
                <w:sz w:val="28"/>
                <w:szCs w:val="28"/>
              </w:rPr>
              <w:t xml:space="preserve"> муниципальн</w:t>
            </w:r>
            <w:r>
              <w:rPr>
                <w:rFonts w:ascii="Times New Roman" w:hAnsi="Times New Roman" w:cs="Times New Roman"/>
                <w:iCs/>
                <w:sz w:val="28"/>
                <w:szCs w:val="28"/>
              </w:rPr>
              <w:t xml:space="preserve">ой программы является </w:t>
            </w:r>
            <w:r w:rsidRPr="007B5135">
              <w:rPr>
                <w:rFonts w:ascii="Times New Roman" w:eastAsiaTheme="minorHAnsi" w:hAnsi="Times New Roman" w:cs="Times New Roman"/>
                <w:sz w:val="28"/>
                <w:szCs w:val="28"/>
                <w:lang w:eastAsia="en-US"/>
              </w:rPr>
              <w:t>создание условий для обеспечения молодых семей доступным и комфортным жильем, предоставление молодым семьям социальных выплат на приобретение жилого помещения или создание объекта индивидуального жилого строительства.</w:t>
            </w:r>
          </w:p>
        </w:tc>
      </w:tr>
    </w:tbl>
    <w:p w:rsidR="000C20CE" w:rsidRPr="000A389A" w:rsidRDefault="000C20CE" w:rsidP="000C20CE">
      <w:pPr>
        <w:spacing w:after="0" w:line="240" w:lineRule="auto"/>
        <w:ind w:firstLine="709"/>
        <w:jc w:val="both"/>
        <w:rPr>
          <w:rFonts w:ascii="Times New Roman" w:hAnsi="Times New Roman" w:cs="Times New Roman"/>
          <w:iCs/>
          <w:sz w:val="28"/>
          <w:szCs w:val="28"/>
        </w:rPr>
      </w:pPr>
      <w:r w:rsidRPr="000A389A">
        <w:rPr>
          <w:rFonts w:ascii="Times New Roman" w:hAnsi="Times New Roman" w:cs="Times New Roman"/>
          <w:iCs/>
          <w:sz w:val="28"/>
          <w:szCs w:val="28"/>
        </w:rPr>
        <w:t xml:space="preserve">Программа исполнена в объеме </w:t>
      </w:r>
      <w:r>
        <w:rPr>
          <w:rFonts w:ascii="Times New Roman" w:hAnsi="Times New Roman" w:cs="Times New Roman"/>
          <w:iCs/>
          <w:sz w:val="28"/>
          <w:szCs w:val="28"/>
        </w:rPr>
        <w:t>1 196,1</w:t>
      </w:r>
      <w:r w:rsidRPr="000A389A">
        <w:rPr>
          <w:rFonts w:ascii="Times New Roman" w:hAnsi="Times New Roman" w:cs="Times New Roman"/>
          <w:iCs/>
          <w:sz w:val="28"/>
          <w:szCs w:val="28"/>
        </w:rPr>
        <w:t xml:space="preserve"> тыс. рублей или </w:t>
      </w:r>
      <w:r>
        <w:rPr>
          <w:rFonts w:ascii="Times New Roman" w:hAnsi="Times New Roman" w:cs="Times New Roman"/>
          <w:iCs/>
          <w:sz w:val="28"/>
          <w:szCs w:val="28"/>
        </w:rPr>
        <w:t>100,0</w:t>
      </w:r>
      <w:r w:rsidRPr="000A389A">
        <w:rPr>
          <w:rFonts w:ascii="Times New Roman" w:hAnsi="Times New Roman" w:cs="Times New Roman"/>
          <w:iCs/>
          <w:sz w:val="28"/>
          <w:szCs w:val="28"/>
        </w:rPr>
        <w:t>% от утвержде</w:t>
      </w:r>
      <w:r>
        <w:rPr>
          <w:rFonts w:ascii="Times New Roman" w:hAnsi="Times New Roman" w:cs="Times New Roman"/>
          <w:iCs/>
          <w:sz w:val="28"/>
          <w:szCs w:val="28"/>
        </w:rPr>
        <w:t>нного плана. По сравнению с 2023</w:t>
      </w:r>
      <w:r w:rsidRPr="000A389A">
        <w:rPr>
          <w:rFonts w:ascii="Times New Roman" w:hAnsi="Times New Roman" w:cs="Times New Roman"/>
          <w:iCs/>
          <w:sz w:val="28"/>
          <w:szCs w:val="28"/>
        </w:rPr>
        <w:t xml:space="preserve"> годом расходы на муниципальную программу </w:t>
      </w:r>
      <w:r>
        <w:rPr>
          <w:rFonts w:ascii="Times New Roman" w:hAnsi="Times New Roman" w:cs="Times New Roman"/>
          <w:iCs/>
          <w:sz w:val="28"/>
          <w:szCs w:val="28"/>
        </w:rPr>
        <w:t>увеличились</w:t>
      </w:r>
      <w:r w:rsidRPr="000A389A">
        <w:rPr>
          <w:rFonts w:ascii="Times New Roman" w:hAnsi="Times New Roman" w:cs="Times New Roman"/>
          <w:iCs/>
          <w:sz w:val="28"/>
          <w:szCs w:val="28"/>
        </w:rPr>
        <w:t xml:space="preserve"> на </w:t>
      </w:r>
      <w:r>
        <w:rPr>
          <w:rFonts w:ascii="Times New Roman" w:hAnsi="Times New Roman" w:cs="Times New Roman"/>
          <w:iCs/>
          <w:sz w:val="28"/>
          <w:szCs w:val="28"/>
        </w:rPr>
        <w:t>236,9</w:t>
      </w:r>
      <w:r w:rsidRPr="000A389A">
        <w:rPr>
          <w:rFonts w:ascii="Times New Roman" w:hAnsi="Times New Roman" w:cs="Times New Roman"/>
          <w:iCs/>
          <w:sz w:val="28"/>
          <w:szCs w:val="28"/>
        </w:rPr>
        <w:t xml:space="preserve"> тыс. рублей или на </w:t>
      </w:r>
      <w:r>
        <w:rPr>
          <w:rFonts w:ascii="Times New Roman" w:hAnsi="Times New Roman" w:cs="Times New Roman"/>
          <w:iCs/>
          <w:sz w:val="28"/>
          <w:szCs w:val="28"/>
        </w:rPr>
        <w:t>24,7</w:t>
      </w:r>
      <w:r w:rsidRPr="000A389A">
        <w:rPr>
          <w:rFonts w:ascii="Times New Roman" w:hAnsi="Times New Roman" w:cs="Times New Roman"/>
          <w:iCs/>
          <w:sz w:val="28"/>
          <w:szCs w:val="28"/>
        </w:rPr>
        <w:t xml:space="preserve"> %. Общая доля в общем объеме расходов на муниципальные программы составила </w:t>
      </w:r>
      <w:r>
        <w:rPr>
          <w:rFonts w:ascii="Times New Roman" w:hAnsi="Times New Roman" w:cs="Times New Roman"/>
          <w:iCs/>
          <w:sz w:val="28"/>
          <w:szCs w:val="28"/>
        </w:rPr>
        <w:t>0,1</w:t>
      </w:r>
      <w:r w:rsidRPr="000A389A">
        <w:rPr>
          <w:rFonts w:ascii="Times New Roman" w:hAnsi="Times New Roman" w:cs="Times New Roman"/>
          <w:iCs/>
          <w:sz w:val="28"/>
          <w:szCs w:val="28"/>
        </w:rPr>
        <w:t xml:space="preserve">%. </w:t>
      </w:r>
    </w:p>
    <w:p w:rsidR="000C20CE" w:rsidRDefault="000C20CE" w:rsidP="000C20CE">
      <w:pPr>
        <w:spacing w:after="0" w:line="240" w:lineRule="auto"/>
        <w:ind w:firstLine="709"/>
        <w:jc w:val="both"/>
        <w:rPr>
          <w:rFonts w:ascii="Times New Roman" w:hAnsi="Times New Roman" w:cs="Times New Roman"/>
          <w:iCs/>
          <w:sz w:val="28"/>
          <w:szCs w:val="28"/>
        </w:rPr>
      </w:pPr>
      <w:r w:rsidRPr="000A389A">
        <w:rPr>
          <w:rFonts w:ascii="Times New Roman" w:hAnsi="Times New Roman" w:cs="Times New Roman"/>
          <w:iCs/>
          <w:sz w:val="28"/>
          <w:szCs w:val="28"/>
        </w:rPr>
        <w:t>В р</w:t>
      </w:r>
      <w:r>
        <w:rPr>
          <w:rFonts w:ascii="Times New Roman" w:hAnsi="Times New Roman" w:cs="Times New Roman"/>
          <w:iCs/>
          <w:sz w:val="28"/>
          <w:szCs w:val="28"/>
        </w:rPr>
        <w:t>амках муниципальной программы проведена социальная выплата одной молодой семье на приобретение жилья.</w:t>
      </w:r>
    </w:p>
    <w:p w:rsidR="00B302D0" w:rsidRPr="00B302D0" w:rsidRDefault="00B302D0" w:rsidP="00D23AB4">
      <w:pPr>
        <w:shd w:val="clear" w:color="auto" w:fill="FFFFFF" w:themeFill="background1"/>
        <w:spacing w:after="0" w:line="240" w:lineRule="auto"/>
        <w:ind w:firstLine="709"/>
        <w:jc w:val="both"/>
        <w:rPr>
          <w:rFonts w:ascii="Times New Roman" w:hAnsi="Times New Roman" w:cs="Times New Roman"/>
          <w:iCs/>
          <w:sz w:val="28"/>
          <w:szCs w:val="28"/>
        </w:rPr>
      </w:pPr>
    </w:p>
    <w:p w:rsidR="00100020" w:rsidRPr="00100020" w:rsidRDefault="00100020"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100020">
        <w:rPr>
          <w:rFonts w:ascii="Times New Roman" w:hAnsi="Times New Roman" w:cs="Times New Roman"/>
          <w:b/>
          <w:sz w:val="28"/>
          <w:szCs w:val="28"/>
        </w:rPr>
        <w:lastRenderedPageBreak/>
        <w:t>Муниципальная программа "Управление муниципальными финансами Починковского района Смоленской области»</w:t>
      </w:r>
    </w:p>
    <w:p w:rsidR="00100020" w:rsidRPr="00100020" w:rsidRDefault="00100020" w:rsidP="00D23AB4">
      <w:pPr>
        <w:shd w:val="clear" w:color="auto" w:fill="FFFFFF" w:themeFill="background1"/>
        <w:spacing w:after="0" w:line="240" w:lineRule="auto"/>
        <w:ind w:firstLine="709"/>
        <w:jc w:val="center"/>
        <w:rPr>
          <w:rFonts w:ascii="Times New Roman" w:hAnsi="Times New Roman" w:cs="Times New Roman"/>
          <w:sz w:val="28"/>
          <w:szCs w:val="28"/>
        </w:rPr>
      </w:pPr>
    </w:p>
    <w:p w:rsidR="001523C6" w:rsidRPr="00D6336B" w:rsidRDefault="001523C6" w:rsidP="001523C6">
      <w:pPr>
        <w:spacing w:after="0" w:line="240" w:lineRule="auto"/>
        <w:ind w:firstLine="709"/>
        <w:jc w:val="both"/>
        <w:rPr>
          <w:rFonts w:ascii="Times New Roman" w:hAnsi="Times New Roman" w:cs="Times New Roman"/>
          <w:sz w:val="28"/>
          <w:szCs w:val="28"/>
        </w:rPr>
      </w:pPr>
      <w:r w:rsidRPr="00D6336B">
        <w:rPr>
          <w:rFonts w:ascii="Times New Roman" w:hAnsi="Times New Roman" w:cs="Times New Roman"/>
          <w:sz w:val="28"/>
          <w:szCs w:val="28"/>
        </w:rPr>
        <w:t>Целью муниципальной программы является обеспечение долгосрочной сбалансированности и устойчивости бюджетной системы, повышение качества управления муниципальными финансами Починковского района Смоленской области.</w:t>
      </w:r>
    </w:p>
    <w:p w:rsidR="001523C6" w:rsidRPr="00D6336B" w:rsidRDefault="001523C6" w:rsidP="001523C6">
      <w:pPr>
        <w:spacing w:after="0" w:line="240" w:lineRule="auto"/>
        <w:ind w:firstLine="709"/>
        <w:jc w:val="both"/>
        <w:rPr>
          <w:rFonts w:ascii="Times New Roman" w:hAnsi="Times New Roman" w:cs="Times New Roman"/>
          <w:sz w:val="28"/>
          <w:szCs w:val="28"/>
        </w:rPr>
      </w:pPr>
      <w:r w:rsidRPr="00D6336B">
        <w:rPr>
          <w:rFonts w:ascii="Times New Roman" w:hAnsi="Times New Roman" w:cs="Times New Roman"/>
          <w:sz w:val="28"/>
          <w:szCs w:val="28"/>
        </w:rPr>
        <w:t>Прогр</w:t>
      </w:r>
      <w:r>
        <w:rPr>
          <w:rFonts w:ascii="Times New Roman" w:hAnsi="Times New Roman" w:cs="Times New Roman"/>
          <w:sz w:val="28"/>
          <w:szCs w:val="28"/>
        </w:rPr>
        <w:t xml:space="preserve">амма исполнена в объеме 13 696,7 </w:t>
      </w:r>
      <w:r w:rsidRPr="00D6336B">
        <w:rPr>
          <w:rFonts w:ascii="Times New Roman" w:hAnsi="Times New Roman" w:cs="Times New Roman"/>
          <w:sz w:val="28"/>
          <w:szCs w:val="28"/>
        </w:rPr>
        <w:t>тыс. рублей или 100</w:t>
      </w:r>
      <w:r>
        <w:rPr>
          <w:rFonts w:ascii="Times New Roman" w:hAnsi="Times New Roman" w:cs="Times New Roman"/>
          <w:sz w:val="28"/>
          <w:szCs w:val="28"/>
        </w:rPr>
        <w:t>,0</w:t>
      </w:r>
      <w:r w:rsidRPr="00D6336B">
        <w:rPr>
          <w:rFonts w:ascii="Times New Roman" w:hAnsi="Times New Roman" w:cs="Times New Roman"/>
          <w:sz w:val="28"/>
          <w:szCs w:val="28"/>
        </w:rPr>
        <w:t xml:space="preserve">% от утвержденного плана. </w:t>
      </w:r>
      <w:r>
        <w:rPr>
          <w:rFonts w:ascii="Times New Roman" w:hAnsi="Times New Roman" w:cs="Times New Roman"/>
          <w:sz w:val="28"/>
          <w:szCs w:val="28"/>
        </w:rPr>
        <w:t>По сравнению с 2023</w:t>
      </w:r>
      <w:r w:rsidRPr="00D6336B">
        <w:rPr>
          <w:rFonts w:ascii="Times New Roman" w:hAnsi="Times New Roman" w:cs="Times New Roman"/>
          <w:sz w:val="28"/>
          <w:szCs w:val="28"/>
        </w:rPr>
        <w:t xml:space="preserve"> годом расходы на муниципальную программу </w:t>
      </w:r>
      <w:r>
        <w:rPr>
          <w:rFonts w:ascii="Times New Roman" w:hAnsi="Times New Roman" w:cs="Times New Roman"/>
          <w:sz w:val="28"/>
          <w:szCs w:val="28"/>
        </w:rPr>
        <w:t>увеличились на 2 676,1 тыс. рублей или на 24,3</w:t>
      </w:r>
      <w:r w:rsidRPr="00D6336B">
        <w:rPr>
          <w:rFonts w:ascii="Times New Roman" w:hAnsi="Times New Roman" w:cs="Times New Roman"/>
          <w:sz w:val="28"/>
          <w:szCs w:val="28"/>
        </w:rPr>
        <w:t xml:space="preserve">%. Общая доля в общем объеме расходов на муниципальные программы составила </w:t>
      </w:r>
      <w:r>
        <w:rPr>
          <w:rFonts w:ascii="Times New Roman" w:hAnsi="Times New Roman" w:cs="Times New Roman"/>
          <w:sz w:val="28"/>
          <w:szCs w:val="28"/>
        </w:rPr>
        <w:t>1,5</w:t>
      </w:r>
      <w:r w:rsidRPr="00D6336B">
        <w:rPr>
          <w:rFonts w:ascii="Times New Roman" w:hAnsi="Times New Roman" w:cs="Times New Roman"/>
          <w:sz w:val="28"/>
          <w:szCs w:val="28"/>
        </w:rPr>
        <w:t>%.</w:t>
      </w:r>
    </w:p>
    <w:p w:rsidR="00100020" w:rsidRPr="00100020" w:rsidRDefault="00100020" w:rsidP="00D23AB4">
      <w:pPr>
        <w:shd w:val="clear" w:color="auto" w:fill="FFFFFF" w:themeFill="background1"/>
        <w:spacing w:after="0" w:line="240" w:lineRule="auto"/>
        <w:ind w:firstLine="709"/>
        <w:jc w:val="both"/>
        <w:rPr>
          <w:rFonts w:ascii="Times New Roman" w:hAnsi="Times New Roman" w:cs="Times New Roman"/>
          <w:sz w:val="28"/>
          <w:szCs w:val="28"/>
        </w:rPr>
      </w:pPr>
      <w:r w:rsidRPr="00100020">
        <w:rPr>
          <w:rFonts w:ascii="Times New Roman" w:hAnsi="Times New Roman" w:cs="Times New Roman"/>
          <w:sz w:val="28"/>
          <w:szCs w:val="28"/>
        </w:rPr>
        <w:t xml:space="preserve"> </w:t>
      </w:r>
    </w:p>
    <w:p w:rsidR="00100020" w:rsidRPr="00100020" w:rsidRDefault="00100020" w:rsidP="00D23AB4">
      <w:pPr>
        <w:shd w:val="clear" w:color="auto" w:fill="FFFFFF" w:themeFill="background1"/>
        <w:spacing w:after="0" w:line="240" w:lineRule="auto"/>
        <w:ind w:firstLine="709"/>
        <w:jc w:val="center"/>
        <w:rPr>
          <w:rFonts w:ascii="Times New Roman" w:hAnsi="Times New Roman" w:cs="Times New Roman"/>
          <w:b/>
          <w:iCs/>
          <w:sz w:val="28"/>
          <w:szCs w:val="28"/>
        </w:rPr>
      </w:pPr>
      <w:r w:rsidRPr="00100020">
        <w:rPr>
          <w:rFonts w:ascii="Times New Roman" w:hAnsi="Times New Roman" w:cs="Times New Roman"/>
          <w:b/>
          <w:iCs/>
          <w:sz w:val="28"/>
          <w:szCs w:val="28"/>
        </w:rPr>
        <w:t>Муниципальная программа "Создание условий для эффективного управления муниципальными финансами"</w:t>
      </w:r>
    </w:p>
    <w:p w:rsidR="00100020" w:rsidRPr="00100020" w:rsidRDefault="00100020" w:rsidP="00D23AB4">
      <w:pPr>
        <w:shd w:val="clear" w:color="auto" w:fill="FFFFFF" w:themeFill="background1"/>
        <w:spacing w:after="0" w:line="240" w:lineRule="auto"/>
        <w:ind w:firstLine="709"/>
        <w:jc w:val="center"/>
        <w:rPr>
          <w:rFonts w:ascii="Times New Roman" w:hAnsi="Times New Roman" w:cs="Times New Roman"/>
          <w:b/>
          <w:iCs/>
          <w:sz w:val="28"/>
          <w:szCs w:val="28"/>
        </w:rPr>
      </w:pPr>
    </w:p>
    <w:p w:rsidR="00426C66" w:rsidRPr="00D6336B" w:rsidRDefault="00426C66" w:rsidP="00426C66">
      <w:pPr>
        <w:spacing w:after="0" w:line="240" w:lineRule="auto"/>
        <w:ind w:firstLine="709"/>
        <w:jc w:val="both"/>
        <w:rPr>
          <w:rFonts w:ascii="Times New Roman" w:hAnsi="Times New Roman" w:cs="Times New Roman"/>
          <w:sz w:val="28"/>
          <w:szCs w:val="28"/>
        </w:rPr>
      </w:pPr>
      <w:r w:rsidRPr="00D6336B">
        <w:rPr>
          <w:rFonts w:ascii="Times New Roman" w:hAnsi="Times New Roman" w:cs="Times New Roman"/>
          <w:sz w:val="28"/>
          <w:szCs w:val="28"/>
        </w:rPr>
        <w:t>Целями муниципальной программы являются: выравнивание финансовых возможностей городского и сельских поселений Починковского района Смоленской области; обеспечение сбалансированности бюджетов городского и сельских поселений Починковского района Смоленской области; повышение качества управления муниципальными финансами.</w:t>
      </w:r>
    </w:p>
    <w:p w:rsidR="00426C66" w:rsidRPr="00D6336B" w:rsidRDefault="00426C66" w:rsidP="00426C66">
      <w:pPr>
        <w:spacing w:after="0" w:line="240" w:lineRule="auto"/>
        <w:ind w:firstLine="709"/>
        <w:jc w:val="both"/>
        <w:rPr>
          <w:rFonts w:ascii="Times New Roman" w:hAnsi="Times New Roman" w:cs="Times New Roman"/>
          <w:sz w:val="28"/>
          <w:szCs w:val="28"/>
        </w:rPr>
      </w:pPr>
      <w:r w:rsidRPr="00D6336B">
        <w:rPr>
          <w:rFonts w:ascii="Times New Roman" w:hAnsi="Times New Roman" w:cs="Times New Roman"/>
          <w:sz w:val="28"/>
          <w:szCs w:val="28"/>
        </w:rPr>
        <w:t>Прогр</w:t>
      </w:r>
      <w:r>
        <w:rPr>
          <w:rFonts w:ascii="Times New Roman" w:hAnsi="Times New Roman" w:cs="Times New Roman"/>
          <w:sz w:val="28"/>
          <w:szCs w:val="28"/>
        </w:rPr>
        <w:t>амма исполнена в объеме 59 303,5 тыс. рублей или 100,0</w:t>
      </w:r>
      <w:r w:rsidRPr="00D6336B">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D6336B">
        <w:rPr>
          <w:rFonts w:ascii="Times New Roman" w:hAnsi="Times New Roman" w:cs="Times New Roman"/>
          <w:sz w:val="28"/>
          <w:szCs w:val="28"/>
        </w:rPr>
        <w:t xml:space="preserve"> годом расходы на муниципальную программу увеличи</w:t>
      </w:r>
      <w:r>
        <w:rPr>
          <w:rFonts w:ascii="Times New Roman" w:hAnsi="Times New Roman" w:cs="Times New Roman"/>
          <w:sz w:val="28"/>
          <w:szCs w:val="28"/>
        </w:rPr>
        <w:t>лись на 11 708,4 тыс. рублей или на 24,6</w:t>
      </w:r>
      <w:r w:rsidRPr="00D6336B">
        <w:rPr>
          <w:rFonts w:ascii="Times New Roman" w:hAnsi="Times New Roman" w:cs="Times New Roman"/>
          <w:sz w:val="28"/>
          <w:szCs w:val="28"/>
        </w:rPr>
        <w:t>%. Общая доля в общем объеме расходов на муницип</w:t>
      </w:r>
      <w:r>
        <w:rPr>
          <w:rFonts w:ascii="Times New Roman" w:hAnsi="Times New Roman" w:cs="Times New Roman"/>
          <w:sz w:val="28"/>
          <w:szCs w:val="28"/>
        </w:rPr>
        <w:t>альные программы составила 6,4</w:t>
      </w:r>
      <w:r w:rsidRPr="00D6336B">
        <w:rPr>
          <w:rFonts w:ascii="Times New Roman" w:hAnsi="Times New Roman" w:cs="Times New Roman"/>
          <w:sz w:val="28"/>
          <w:szCs w:val="28"/>
        </w:rPr>
        <w:t xml:space="preserve">%. </w:t>
      </w:r>
    </w:p>
    <w:p w:rsidR="00FE00F9" w:rsidRPr="00FE00F9" w:rsidRDefault="00FE00F9" w:rsidP="00D23AB4">
      <w:pPr>
        <w:shd w:val="clear" w:color="auto" w:fill="FFFFFF" w:themeFill="background1"/>
        <w:spacing w:after="0" w:line="240" w:lineRule="auto"/>
        <w:ind w:firstLine="709"/>
        <w:jc w:val="both"/>
        <w:rPr>
          <w:rFonts w:ascii="Times New Roman" w:hAnsi="Times New Roman" w:cs="Times New Roman"/>
          <w:sz w:val="28"/>
          <w:szCs w:val="28"/>
        </w:rPr>
      </w:pPr>
    </w:p>
    <w:p w:rsidR="00D91519" w:rsidRPr="00D91519" w:rsidRDefault="00D91519" w:rsidP="00D23AB4">
      <w:pPr>
        <w:shd w:val="clear" w:color="auto" w:fill="FFFFFF" w:themeFill="background1"/>
        <w:spacing w:after="0" w:line="240" w:lineRule="auto"/>
        <w:ind w:firstLine="709"/>
        <w:jc w:val="center"/>
        <w:rPr>
          <w:rFonts w:ascii="Times New Roman" w:hAnsi="Times New Roman" w:cs="Times New Roman"/>
          <w:b/>
          <w:iCs/>
          <w:sz w:val="28"/>
          <w:szCs w:val="28"/>
        </w:rPr>
      </w:pPr>
      <w:r w:rsidRPr="00D91519">
        <w:rPr>
          <w:rFonts w:ascii="Times New Roman" w:hAnsi="Times New Roman" w:cs="Times New Roman"/>
          <w:b/>
          <w:iCs/>
          <w:sz w:val="28"/>
          <w:szCs w:val="28"/>
        </w:rPr>
        <w:t>Муниципальная программа "Развитие малого и среднего предпринимательства на территории муниципального образования «Починковский район» Смоленской области</w:t>
      </w:r>
    </w:p>
    <w:p w:rsidR="00D91519" w:rsidRPr="00D91519" w:rsidRDefault="00D91519" w:rsidP="00D23AB4">
      <w:pPr>
        <w:shd w:val="clear" w:color="auto" w:fill="FFFFFF" w:themeFill="background1"/>
        <w:spacing w:after="0" w:line="240" w:lineRule="auto"/>
        <w:ind w:firstLine="709"/>
        <w:jc w:val="center"/>
        <w:rPr>
          <w:rFonts w:ascii="Times New Roman" w:hAnsi="Times New Roman" w:cs="Times New Roman"/>
          <w:b/>
          <w:iCs/>
          <w:sz w:val="28"/>
          <w:szCs w:val="28"/>
        </w:rPr>
      </w:pPr>
    </w:p>
    <w:p w:rsidR="004E4296" w:rsidRPr="00923AFF" w:rsidRDefault="004E4296" w:rsidP="004E4296">
      <w:pPr>
        <w:spacing w:after="0" w:line="240" w:lineRule="auto"/>
        <w:ind w:firstLine="709"/>
        <w:jc w:val="both"/>
        <w:rPr>
          <w:rFonts w:ascii="Times New Roman" w:hAnsi="Times New Roman" w:cs="Times New Roman"/>
          <w:sz w:val="28"/>
          <w:szCs w:val="28"/>
        </w:rPr>
      </w:pPr>
      <w:r w:rsidRPr="00923AFF">
        <w:rPr>
          <w:rFonts w:ascii="Times New Roman" w:hAnsi="Times New Roman" w:cs="Times New Roman"/>
          <w:sz w:val="28"/>
          <w:szCs w:val="28"/>
        </w:rPr>
        <w:t>Целью муниципальной программы является создание благоприятного предпринимательского климата и условий для ведения бизнеса.</w:t>
      </w:r>
    </w:p>
    <w:p w:rsidR="004E4296" w:rsidRPr="00923AFF" w:rsidRDefault="004E4296" w:rsidP="004E4296">
      <w:pPr>
        <w:spacing w:after="0" w:line="240" w:lineRule="auto"/>
        <w:ind w:firstLine="709"/>
        <w:jc w:val="both"/>
        <w:rPr>
          <w:rFonts w:ascii="Times New Roman" w:hAnsi="Times New Roman" w:cs="Times New Roman"/>
          <w:sz w:val="28"/>
          <w:szCs w:val="28"/>
        </w:rPr>
      </w:pPr>
      <w:r w:rsidRPr="00923AFF">
        <w:rPr>
          <w:rFonts w:ascii="Times New Roman" w:hAnsi="Times New Roman" w:cs="Times New Roman"/>
          <w:sz w:val="28"/>
          <w:szCs w:val="28"/>
        </w:rPr>
        <w:t xml:space="preserve"> </w:t>
      </w:r>
      <w:r>
        <w:rPr>
          <w:rFonts w:ascii="Times New Roman" w:hAnsi="Times New Roman" w:cs="Times New Roman"/>
          <w:sz w:val="28"/>
          <w:szCs w:val="28"/>
        </w:rPr>
        <w:t>Программа исполнена в объеме 2 009,8</w:t>
      </w:r>
      <w:r w:rsidRPr="00923AFF">
        <w:rPr>
          <w:rFonts w:ascii="Times New Roman" w:hAnsi="Times New Roman" w:cs="Times New Roman"/>
          <w:sz w:val="28"/>
          <w:szCs w:val="28"/>
        </w:rPr>
        <w:t xml:space="preserve"> тыс</w:t>
      </w:r>
      <w:r>
        <w:rPr>
          <w:rFonts w:ascii="Times New Roman" w:hAnsi="Times New Roman" w:cs="Times New Roman"/>
          <w:sz w:val="28"/>
          <w:szCs w:val="28"/>
        </w:rPr>
        <w:t>. рублей или 100</w:t>
      </w:r>
      <w:r w:rsidRPr="00923AFF">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923AFF">
        <w:rPr>
          <w:rFonts w:ascii="Times New Roman" w:hAnsi="Times New Roman" w:cs="Times New Roman"/>
          <w:sz w:val="28"/>
          <w:szCs w:val="28"/>
        </w:rPr>
        <w:t xml:space="preserve"> годом расходы на муниципаль</w:t>
      </w:r>
      <w:r>
        <w:rPr>
          <w:rFonts w:ascii="Times New Roman" w:hAnsi="Times New Roman" w:cs="Times New Roman"/>
          <w:sz w:val="28"/>
          <w:szCs w:val="28"/>
        </w:rPr>
        <w:t>ную программу увеличились на 2 000,0 тыс. рублей или на 20 408,2</w:t>
      </w:r>
      <w:r w:rsidRPr="00923AFF">
        <w:rPr>
          <w:rFonts w:ascii="Times New Roman" w:hAnsi="Times New Roman" w:cs="Times New Roman"/>
          <w:sz w:val="28"/>
          <w:szCs w:val="28"/>
        </w:rPr>
        <w:t>%. Общая доля в общем объеме расходов на муници</w:t>
      </w:r>
      <w:r>
        <w:rPr>
          <w:rFonts w:ascii="Times New Roman" w:hAnsi="Times New Roman" w:cs="Times New Roman"/>
          <w:sz w:val="28"/>
          <w:szCs w:val="28"/>
        </w:rPr>
        <w:t>пальные программы составила 0,2</w:t>
      </w:r>
      <w:r w:rsidRPr="00923AFF">
        <w:rPr>
          <w:rFonts w:ascii="Times New Roman" w:hAnsi="Times New Roman" w:cs="Times New Roman"/>
          <w:sz w:val="28"/>
          <w:szCs w:val="28"/>
        </w:rPr>
        <w:t xml:space="preserve">%. </w:t>
      </w:r>
    </w:p>
    <w:p w:rsidR="004E4296" w:rsidRDefault="004E4296" w:rsidP="004E4296">
      <w:pPr>
        <w:spacing w:after="0" w:line="240" w:lineRule="auto"/>
        <w:ind w:firstLine="709"/>
        <w:jc w:val="both"/>
        <w:rPr>
          <w:rFonts w:ascii="Times New Roman" w:hAnsi="Times New Roman"/>
          <w:sz w:val="28"/>
          <w:szCs w:val="28"/>
        </w:rPr>
      </w:pPr>
      <w:r w:rsidRPr="00923AFF">
        <w:rPr>
          <w:rFonts w:ascii="Times New Roman" w:hAnsi="Times New Roman"/>
          <w:sz w:val="28"/>
          <w:szCs w:val="28"/>
        </w:rPr>
        <w:t>В рамках программы расходы производились по одному комплексу процессных мероприятий – «Реализация мероприятий по поддержке предпринимательства»</w:t>
      </w:r>
      <w:r>
        <w:rPr>
          <w:rFonts w:ascii="Times New Roman" w:hAnsi="Times New Roman"/>
          <w:sz w:val="28"/>
          <w:szCs w:val="28"/>
        </w:rPr>
        <w:t>.</w:t>
      </w:r>
    </w:p>
    <w:p w:rsidR="00801B3E" w:rsidRPr="00801B3E" w:rsidRDefault="00801B3E" w:rsidP="00D23AB4">
      <w:pPr>
        <w:shd w:val="clear" w:color="auto" w:fill="FFFFFF" w:themeFill="background1"/>
        <w:spacing w:line="240" w:lineRule="auto"/>
        <w:ind w:firstLine="708"/>
        <w:jc w:val="both"/>
        <w:rPr>
          <w:rFonts w:ascii="Times New Roman" w:hAnsi="Times New Roman"/>
          <w:sz w:val="28"/>
          <w:szCs w:val="28"/>
        </w:rPr>
      </w:pPr>
      <w:r w:rsidRPr="00801B3E">
        <w:rPr>
          <w:rFonts w:ascii="Times New Roman" w:hAnsi="Times New Roman"/>
          <w:sz w:val="28"/>
          <w:szCs w:val="28"/>
        </w:rPr>
        <w:t>В рамках программы расходы производились по одному комплексу процессных мероприятий – «Реализация мероприятий по поддержке предпринимательства».</w:t>
      </w:r>
    </w:p>
    <w:p w:rsidR="00D91519" w:rsidRDefault="00D91519" w:rsidP="00D23AB4">
      <w:pPr>
        <w:shd w:val="clear" w:color="auto" w:fill="FFFFFF" w:themeFill="background1"/>
        <w:spacing w:after="0" w:line="240" w:lineRule="auto"/>
        <w:ind w:firstLine="709"/>
        <w:jc w:val="center"/>
        <w:rPr>
          <w:rFonts w:ascii="Times New Roman" w:hAnsi="Times New Roman" w:cs="Times New Roman"/>
          <w:b/>
          <w:sz w:val="28"/>
          <w:szCs w:val="28"/>
        </w:rPr>
      </w:pPr>
    </w:p>
    <w:p w:rsidR="00D91519" w:rsidRPr="00D91519" w:rsidRDefault="00D91519"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D91519">
        <w:rPr>
          <w:rFonts w:ascii="Times New Roman" w:hAnsi="Times New Roman" w:cs="Times New Roman"/>
          <w:b/>
          <w:sz w:val="28"/>
          <w:szCs w:val="28"/>
        </w:rPr>
        <w:lastRenderedPageBreak/>
        <w:t>Муниципальная программа "Управление имуществом и земельными ресурсами муниципального образования « Починковский район» Смоленской области"</w:t>
      </w:r>
    </w:p>
    <w:p w:rsidR="00D91519" w:rsidRDefault="00D91519" w:rsidP="00D23AB4">
      <w:pPr>
        <w:shd w:val="clear" w:color="auto" w:fill="FFFFFF" w:themeFill="background1"/>
        <w:spacing w:after="0" w:line="240" w:lineRule="auto"/>
        <w:ind w:firstLine="709"/>
        <w:jc w:val="center"/>
        <w:rPr>
          <w:rFonts w:ascii="Times New Roman" w:hAnsi="Times New Roman" w:cs="Times New Roman"/>
          <w:sz w:val="28"/>
          <w:szCs w:val="28"/>
        </w:rPr>
      </w:pPr>
    </w:p>
    <w:p w:rsidR="00853053" w:rsidRPr="00D91519" w:rsidRDefault="00853053" w:rsidP="00D23AB4">
      <w:pPr>
        <w:shd w:val="clear" w:color="auto" w:fill="FFFFFF" w:themeFill="background1"/>
        <w:spacing w:after="0" w:line="240" w:lineRule="auto"/>
        <w:ind w:firstLine="709"/>
        <w:jc w:val="center"/>
        <w:rPr>
          <w:rFonts w:ascii="Times New Roman" w:hAnsi="Times New Roman" w:cs="Times New Roman"/>
          <w:sz w:val="28"/>
          <w:szCs w:val="28"/>
        </w:rPr>
      </w:pPr>
    </w:p>
    <w:p w:rsidR="004E4296" w:rsidRPr="00923AFF" w:rsidRDefault="004E4296" w:rsidP="004E4296">
      <w:pPr>
        <w:spacing w:after="0" w:line="240" w:lineRule="auto"/>
        <w:ind w:firstLine="709"/>
        <w:jc w:val="both"/>
        <w:rPr>
          <w:rFonts w:ascii="Times New Roman" w:hAnsi="Times New Roman" w:cs="Times New Roman"/>
          <w:sz w:val="28"/>
          <w:szCs w:val="28"/>
        </w:rPr>
      </w:pPr>
      <w:r w:rsidRPr="00923AFF">
        <w:rPr>
          <w:rFonts w:ascii="Times New Roman" w:hAnsi="Times New Roman" w:cs="Times New Roman"/>
          <w:sz w:val="28"/>
          <w:szCs w:val="28"/>
        </w:rPr>
        <w:t xml:space="preserve">Целями муниципальной программы  являются: </w:t>
      </w:r>
    </w:p>
    <w:p w:rsidR="004E4296" w:rsidRPr="00923AFF" w:rsidRDefault="004E4296" w:rsidP="004E4296">
      <w:pPr>
        <w:spacing w:after="0" w:line="240" w:lineRule="auto"/>
        <w:ind w:firstLine="709"/>
        <w:jc w:val="both"/>
        <w:rPr>
          <w:rFonts w:ascii="Times New Roman" w:hAnsi="Times New Roman" w:cs="Times New Roman"/>
          <w:sz w:val="28"/>
          <w:szCs w:val="28"/>
        </w:rPr>
      </w:pPr>
      <w:r w:rsidRPr="00923AFF">
        <w:rPr>
          <w:rFonts w:ascii="Times New Roman" w:hAnsi="Times New Roman" w:cs="Times New Roman"/>
          <w:sz w:val="28"/>
          <w:szCs w:val="28"/>
        </w:rPr>
        <w:t>- обеспечение эффективного использования муниципального имущества муниципального образования «Починковский район» Смоленской области, вовлечение его в оборот и стимулирование инвестиционной деятельности на рынке недвижимости в интересах потребностей общества и граждан;</w:t>
      </w:r>
    </w:p>
    <w:p w:rsidR="004E4296" w:rsidRPr="00923AFF" w:rsidRDefault="004E4296" w:rsidP="004E4296">
      <w:pPr>
        <w:spacing w:after="0" w:line="240" w:lineRule="auto"/>
        <w:ind w:firstLine="709"/>
        <w:jc w:val="both"/>
        <w:rPr>
          <w:rFonts w:ascii="Times New Roman" w:hAnsi="Times New Roman" w:cs="Times New Roman"/>
          <w:sz w:val="28"/>
          <w:szCs w:val="28"/>
        </w:rPr>
      </w:pPr>
      <w:r w:rsidRPr="00923AFF">
        <w:rPr>
          <w:rFonts w:ascii="Times New Roman" w:hAnsi="Times New Roman" w:cs="Times New Roman"/>
          <w:sz w:val="28"/>
          <w:szCs w:val="28"/>
        </w:rPr>
        <w:t xml:space="preserve">- совершенствование учета и мониторинга муниципального имущества муниципального образования «Починковского района» Смоленской области путем создания единой системы управления земельно-имущественным комплексом муниципального образования «Починковский район» Смоленской области посредством автоматизированной муниципальной информационной системы «Учёт имущества». </w:t>
      </w:r>
    </w:p>
    <w:p w:rsidR="004E4296" w:rsidRPr="00923AFF" w:rsidRDefault="004E4296" w:rsidP="004E4296">
      <w:pPr>
        <w:spacing w:after="0" w:line="240" w:lineRule="auto"/>
        <w:ind w:firstLine="709"/>
        <w:jc w:val="both"/>
        <w:rPr>
          <w:rFonts w:ascii="Times New Roman" w:hAnsi="Times New Roman" w:cs="Times New Roman"/>
          <w:sz w:val="28"/>
          <w:szCs w:val="28"/>
        </w:rPr>
      </w:pPr>
      <w:r w:rsidRPr="00923AFF">
        <w:rPr>
          <w:rFonts w:ascii="Times New Roman" w:hAnsi="Times New Roman" w:cs="Times New Roman"/>
          <w:sz w:val="28"/>
          <w:szCs w:val="28"/>
        </w:rPr>
        <w:t>Прог</w:t>
      </w:r>
      <w:r>
        <w:rPr>
          <w:rFonts w:ascii="Times New Roman" w:hAnsi="Times New Roman" w:cs="Times New Roman"/>
          <w:sz w:val="28"/>
          <w:szCs w:val="28"/>
        </w:rPr>
        <w:t>рамма исполнена в объеме 8 436,9 тыс. рублей или 97,7</w:t>
      </w:r>
      <w:r w:rsidRPr="00923AFF">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923AFF">
        <w:rPr>
          <w:rFonts w:ascii="Times New Roman" w:hAnsi="Times New Roman" w:cs="Times New Roman"/>
          <w:sz w:val="28"/>
          <w:szCs w:val="28"/>
        </w:rPr>
        <w:t xml:space="preserve"> годом расходы на муниципальну</w:t>
      </w:r>
      <w:r>
        <w:rPr>
          <w:rFonts w:ascii="Times New Roman" w:hAnsi="Times New Roman" w:cs="Times New Roman"/>
          <w:sz w:val="28"/>
          <w:szCs w:val="28"/>
        </w:rPr>
        <w:t>ю программу увеличились на 3 892,6</w:t>
      </w:r>
      <w:r w:rsidRPr="00923AFF">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или на 85,6</w:t>
      </w:r>
      <w:r w:rsidRPr="00923AFF">
        <w:rPr>
          <w:rFonts w:ascii="Times New Roman" w:hAnsi="Times New Roman" w:cs="Times New Roman"/>
          <w:sz w:val="28"/>
          <w:szCs w:val="28"/>
        </w:rPr>
        <w:t>%. Общая доля в общем объеме расходов на муницип</w:t>
      </w:r>
      <w:r>
        <w:rPr>
          <w:rFonts w:ascii="Times New Roman" w:hAnsi="Times New Roman" w:cs="Times New Roman"/>
          <w:sz w:val="28"/>
          <w:szCs w:val="28"/>
        </w:rPr>
        <w:t>альные программы составила 0,9</w:t>
      </w:r>
      <w:r w:rsidRPr="00923AFF">
        <w:rPr>
          <w:rFonts w:ascii="Times New Roman" w:hAnsi="Times New Roman" w:cs="Times New Roman"/>
          <w:sz w:val="28"/>
          <w:szCs w:val="28"/>
        </w:rPr>
        <w:t>%.</w:t>
      </w:r>
    </w:p>
    <w:p w:rsidR="004E4296" w:rsidRPr="00923AFF" w:rsidRDefault="004E4296" w:rsidP="004E4296">
      <w:pPr>
        <w:spacing w:after="0" w:line="240" w:lineRule="auto"/>
        <w:ind w:firstLine="709"/>
        <w:jc w:val="both"/>
      </w:pPr>
      <w:r w:rsidRPr="00923AFF">
        <w:rPr>
          <w:rFonts w:ascii="Times New Roman" w:hAnsi="Times New Roman" w:cs="Times New Roman"/>
          <w:sz w:val="28"/>
          <w:szCs w:val="28"/>
        </w:rPr>
        <w:t>В рамках муниципальной программы выполнялись следующие мероприятия:</w:t>
      </w:r>
      <w:r w:rsidRPr="00923AFF">
        <w:t xml:space="preserve"> </w:t>
      </w:r>
    </w:p>
    <w:p w:rsidR="004E4296" w:rsidRPr="00A80F32" w:rsidRDefault="004E4296" w:rsidP="004E4296">
      <w:pPr>
        <w:spacing w:after="0" w:line="240" w:lineRule="auto"/>
        <w:ind w:firstLine="709"/>
        <w:jc w:val="both"/>
        <w:rPr>
          <w:rFonts w:ascii="Times New Roman" w:hAnsi="Times New Roman" w:cs="Times New Roman"/>
          <w:sz w:val="28"/>
          <w:szCs w:val="28"/>
        </w:rPr>
      </w:pPr>
      <w:r w:rsidRPr="00A80F32">
        <w:rPr>
          <w:rFonts w:ascii="Times New Roman" w:hAnsi="Times New Roman" w:cs="Times New Roman"/>
          <w:sz w:val="28"/>
          <w:szCs w:val="28"/>
        </w:rPr>
        <w:t>- обеспечение  функций органа местного самоуправления – 7 898,8 тыс. рублей, при плане 7 898,8 тыс. рублей;</w:t>
      </w:r>
    </w:p>
    <w:p w:rsidR="004E4296" w:rsidRPr="00A80F32" w:rsidRDefault="004E4296" w:rsidP="004E4296">
      <w:pPr>
        <w:spacing w:after="0" w:line="240" w:lineRule="auto"/>
        <w:ind w:firstLine="709"/>
        <w:jc w:val="both"/>
        <w:rPr>
          <w:rFonts w:ascii="Times New Roman" w:hAnsi="Times New Roman" w:cs="Times New Roman"/>
          <w:sz w:val="28"/>
          <w:szCs w:val="28"/>
        </w:rPr>
      </w:pPr>
      <w:r w:rsidRPr="00A80F32">
        <w:rPr>
          <w:rFonts w:ascii="Times New Roman" w:hAnsi="Times New Roman" w:cs="Times New Roman"/>
          <w:b/>
          <w:sz w:val="28"/>
          <w:szCs w:val="28"/>
        </w:rPr>
        <w:t xml:space="preserve">- </w:t>
      </w:r>
      <w:r w:rsidRPr="00A80F32">
        <w:rPr>
          <w:rFonts w:ascii="Times New Roman" w:hAnsi="Times New Roman" w:cs="Times New Roman"/>
          <w:sz w:val="28"/>
          <w:szCs w:val="28"/>
        </w:rPr>
        <w:t>расходы по</w:t>
      </w:r>
      <w:r w:rsidRPr="00A80F32">
        <w:rPr>
          <w:rFonts w:ascii="Times New Roman" w:hAnsi="Times New Roman" w:cs="Times New Roman"/>
          <w:b/>
          <w:sz w:val="28"/>
          <w:szCs w:val="28"/>
        </w:rPr>
        <w:t xml:space="preserve"> </w:t>
      </w:r>
      <w:r w:rsidRPr="00A80F32">
        <w:rPr>
          <w:rFonts w:ascii="Times New Roman" w:hAnsi="Times New Roman" w:cs="Times New Roman"/>
          <w:sz w:val="28"/>
          <w:szCs w:val="28"/>
        </w:rPr>
        <w:t>комплексу процессных мероприятий "Обеспечение обслуживания, содержания и распоряжения объектами муниципальной собственности муниципального образования "Починковский район" Смоленской области" составили 510,0 тыс. рублей, при плане 710,0 тыс. рублей (расходы на уплату налогов в сумме 42,3 тыс. рублей, при плане 42,3 тыс. рублей; расходы на содержание и обслуживание объектов муниципальной собственности в сумме 439,0 тыс. рублей, при плане 638,9 тыс. рублей, расходы на проведение оценки рыночной стоимости имущества в сумме 28,8 тыс. рубл</w:t>
      </w:r>
      <w:r>
        <w:rPr>
          <w:rFonts w:ascii="Times New Roman" w:hAnsi="Times New Roman" w:cs="Times New Roman"/>
          <w:sz w:val="28"/>
          <w:szCs w:val="28"/>
        </w:rPr>
        <w:t>ей, при плане 28,8 тыс. рублей);</w:t>
      </w:r>
    </w:p>
    <w:p w:rsidR="004E4296" w:rsidRPr="00A80F32" w:rsidRDefault="004E4296" w:rsidP="004E4296">
      <w:pPr>
        <w:spacing w:after="0" w:line="240" w:lineRule="auto"/>
        <w:ind w:firstLine="709"/>
        <w:jc w:val="both"/>
        <w:rPr>
          <w:rFonts w:ascii="Times New Roman" w:hAnsi="Times New Roman" w:cs="Times New Roman"/>
          <w:sz w:val="28"/>
          <w:szCs w:val="28"/>
        </w:rPr>
      </w:pPr>
      <w:r w:rsidRPr="00A80F32">
        <w:rPr>
          <w:rFonts w:ascii="Times New Roman" w:hAnsi="Times New Roman" w:cs="Times New Roman"/>
          <w:sz w:val="28"/>
          <w:szCs w:val="28"/>
        </w:rPr>
        <w:t>- расходы по комплексу процессных мероприятий - "Управление земельными участками, находящимися в муниципальной собственности и земельными участками, государственная собственность на которые не разграничен</w:t>
      </w:r>
      <w:r>
        <w:rPr>
          <w:rFonts w:ascii="Times New Roman" w:hAnsi="Times New Roman" w:cs="Times New Roman"/>
          <w:sz w:val="28"/>
          <w:szCs w:val="28"/>
        </w:rPr>
        <w:t>а"  составили  18,0 тыс. рублей;</w:t>
      </w:r>
    </w:p>
    <w:p w:rsidR="004E4296" w:rsidRPr="00A80F32" w:rsidRDefault="004E4296" w:rsidP="004E4296">
      <w:pPr>
        <w:spacing w:after="0" w:line="240" w:lineRule="auto"/>
        <w:ind w:firstLine="709"/>
        <w:jc w:val="both"/>
        <w:rPr>
          <w:rFonts w:ascii="Times New Roman" w:hAnsi="Times New Roman" w:cs="Times New Roman"/>
          <w:sz w:val="28"/>
          <w:szCs w:val="28"/>
        </w:rPr>
      </w:pPr>
      <w:r w:rsidRPr="00A80F32">
        <w:rPr>
          <w:rFonts w:ascii="Times New Roman" w:hAnsi="Times New Roman" w:cs="Times New Roman"/>
          <w:sz w:val="28"/>
          <w:szCs w:val="28"/>
        </w:rPr>
        <w:t>- расходы по комплексу процессных мероприятий "Признание прав и регулирование отношений по муниципальной собственности муниципального образования "Починковский район" Смоленской области"  составили 10,0 тыс. рублей.</w:t>
      </w:r>
    </w:p>
    <w:p w:rsidR="005778ED" w:rsidRPr="00D91519" w:rsidRDefault="005778ED" w:rsidP="00D23AB4">
      <w:pPr>
        <w:shd w:val="clear" w:color="auto" w:fill="FFFFFF" w:themeFill="background1"/>
        <w:spacing w:after="0" w:line="240" w:lineRule="auto"/>
        <w:ind w:firstLine="709"/>
        <w:jc w:val="both"/>
        <w:rPr>
          <w:rFonts w:ascii="Times New Roman" w:hAnsi="Times New Roman" w:cs="Times New Roman"/>
          <w:sz w:val="28"/>
          <w:szCs w:val="28"/>
        </w:rPr>
      </w:pPr>
    </w:p>
    <w:p w:rsidR="00C76B2A" w:rsidRPr="00C76B2A" w:rsidRDefault="00C76B2A"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C76B2A">
        <w:rPr>
          <w:rFonts w:ascii="Times New Roman" w:hAnsi="Times New Roman" w:cs="Times New Roman"/>
          <w:b/>
          <w:sz w:val="28"/>
          <w:szCs w:val="28"/>
        </w:rPr>
        <w:lastRenderedPageBreak/>
        <w:t>Муниципальная программа "Развитие системы образования в Починковском районе Смоленской области»</w:t>
      </w:r>
    </w:p>
    <w:p w:rsidR="00C76B2A" w:rsidRPr="00C76B2A" w:rsidRDefault="00C76B2A" w:rsidP="00D23AB4">
      <w:pPr>
        <w:shd w:val="clear" w:color="auto" w:fill="FFFFFF" w:themeFill="background1"/>
        <w:spacing w:after="0" w:line="240" w:lineRule="auto"/>
        <w:ind w:firstLine="709"/>
        <w:jc w:val="center"/>
        <w:rPr>
          <w:rFonts w:ascii="Times New Roman" w:hAnsi="Times New Roman" w:cs="Times New Roman"/>
          <w:sz w:val="28"/>
          <w:szCs w:val="28"/>
        </w:rPr>
      </w:pPr>
    </w:p>
    <w:p w:rsidR="00497F44"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w:t>
      </w:r>
      <w:r w:rsidRPr="009E09E9">
        <w:rPr>
          <w:rFonts w:ascii="Times New Roman" w:hAnsi="Times New Roman" w:cs="Times New Roman"/>
          <w:sz w:val="28"/>
          <w:szCs w:val="28"/>
        </w:rPr>
        <w:t xml:space="preserve"> м</w:t>
      </w:r>
      <w:r>
        <w:rPr>
          <w:rFonts w:ascii="Times New Roman" w:hAnsi="Times New Roman" w:cs="Times New Roman"/>
          <w:sz w:val="28"/>
          <w:szCs w:val="28"/>
        </w:rPr>
        <w:t xml:space="preserve">униципальной программы является </w:t>
      </w:r>
      <w:r w:rsidRPr="00E35962">
        <w:rPr>
          <w:rFonts w:ascii="Times New Roman" w:hAnsi="Times New Roman" w:cs="Times New Roman"/>
          <w:sz w:val="28"/>
          <w:szCs w:val="28"/>
        </w:rPr>
        <w:t>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муниципального образования «Починковский район» Смоленской области.</w:t>
      </w:r>
      <w:r w:rsidRPr="009E09E9">
        <w:rPr>
          <w:rFonts w:ascii="Times New Roman" w:hAnsi="Times New Roman" w:cs="Times New Roman"/>
          <w:sz w:val="28"/>
          <w:szCs w:val="28"/>
        </w:rPr>
        <w:t xml:space="preserve"> </w:t>
      </w:r>
    </w:p>
    <w:p w:rsidR="00497F44" w:rsidRPr="003A3DC8"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3A3DC8">
        <w:rPr>
          <w:rFonts w:ascii="Times New Roman" w:hAnsi="Times New Roman" w:cs="Times New Roman"/>
          <w:sz w:val="28"/>
          <w:szCs w:val="28"/>
        </w:rPr>
        <w:t>Прогр</w:t>
      </w:r>
      <w:r>
        <w:rPr>
          <w:rFonts w:ascii="Times New Roman" w:hAnsi="Times New Roman" w:cs="Times New Roman"/>
          <w:sz w:val="28"/>
          <w:szCs w:val="28"/>
        </w:rPr>
        <w:t>амма исполнена в объеме 578 129,1 тыс. рублей или 100,0</w:t>
      </w:r>
      <w:r w:rsidRPr="003A3DC8">
        <w:rPr>
          <w:rFonts w:ascii="Times New Roman" w:hAnsi="Times New Roman" w:cs="Times New Roman"/>
          <w:sz w:val="28"/>
          <w:szCs w:val="28"/>
        </w:rPr>
        <w:t xml:space="preserve">% от </w:t>
      </w:r>
      <w:r>
        <w:rPr>
          <w:rFonts w:ascii="Times New Roman" w:hAnsi="Times New Roman" w:cs="Times New Roman"/>
          <w:sz w:val="28"/>
          <w:szCs w:val="28"/>
        </w:rPr>
        <w:t>у</w:t>
      </w:r>
      <w:r w:rsidRPr="003A3DC8">
        <w:rPr>
          <w:rFonts w:ascii="Times New Roman" w:hAnsi="Times New Roman" w:cs="Times New Roman"/>
          <w:sz w:val="28"/>
          <w:szCs w:val="28"/>
        </w:rPr>
        <w:t>твержденного плана.</w:t>
      </w:r>
      <w:r>
        <w:rPr>
          <w:rFonts w:ascii="Times New Roman" w:hAnsi="Times New Roman" w:cs="Times New Roman"/>
          <w:sz w:val="28"/>
          <w:szCs w:val="28"/>
        </w:rPr>
        <w:t xml:space="preserve"> П</w:t>
      </w:r>
      <w:r w:rsidRPr="00BA39D8">
        <w:rPr>
          <w:rFonts w:ascii="Times New Roman" w:hAnsi="Times New Roman" w:cs="Times New Roman"/>
          <w:sz w:val="28"/>
          <w:szCs w:val="28"/>
        </w:rPr>
        <w:t>о сравнен</w:t>
      </w:r>
      <w:r>
        <w:rPr>
          <w:rFonts w:ascii="Times New Roman" w:hAnsi="Times New Roman" w:cs="Times New Roman"/>
          <w:sz w:val="28"/>
          <w:szCs w:val="28"/>
        </w:rPr>
        <w:t>ию с 2023</w:t>
      </w:r>
      <w:r w:rsidRPr="00BA39D8">
        <w:rPr>
          <w:rFonts w:ascii="Times New Roman" w:hAnsi="Times New Roman" w:cs="Times New Roman"/>
          <w:sz w:val="28"/>
          <w:szCs w:val="28"/>
        </w:rPr>
        <w:t xml:space="preserve"> го</w:t>
      </w:r>
      <w:r>
        <w:rPr>
          <w:rFonts w:ascii="Times New Roman" w:hAnsi="Times New Roman" w:cs="Times New Roman"/>
          <w:sz w:val="28"/>
          <w:szCs w:val="28"/>
        </w:rPr>
        <w:t>дом расходы на муниципальную программу увеличились на 88 770,9 тыс. рублей или на 18,1%.</w:t>
      </w:r>
      <w:r w:rsidRPr="00BA39D8">
        <w:rPr>
          <w:rFonts w:ascii="Times New Roman" w:hAnsi="Times New Roman" w:cs="Times New Roman"/>
          <w:sz w:val="28"/>
          <w:szCs w:val="28"/>
        </w:rPr>
        <w:t xml:space="preserve"> </w:t>
      </w:r>
      <w:r w:rsidRPr="00220FB9">
        <w:rPr>
          <w:rFonts w:ascii="Times New Roman" w:hAnsi="Times New Roman" w:cs="Times New Roman"/>
          <w:sz w:val="28"/>
          <w:szCs w:val="28"/>
        </w:rPr>
        <w:t>Общая доля в общем объеме расходов</w:t>
      </w:r>
      <w:r>
        <w:rPr>
          <w:rFonts w:ascii="Times New Roman" w:hAnsi="Times New Roman" w:cs="Times New Roman"/>
          <w:sz w:val="28"/>
          <w:szCs w:val="28"/>
        </w:rPr>
        <w:t xml:space="preserve"> на муниципальные программы составила</w:t>
      </w:r>
      <w:r w:rsidRPr="00220FB9">
        <w:rPr>
          <w:rFonts w:ascii="Times New Roman" w:hAnsi="Times New Roman" w:cs="Times New Roman"/>
          <w:sz w:val="28"/>
          <w:szCs w:val="28"/>
        </w:rPr>
        <w:t xml:space="preserve"> </w:t>
      </w:r>
      <w:r>
        <w:rPr>
          <w:rFonts w:ascii="Times New Roman" w:hAnsi="Times New Roman" w:cs="Times New Roman"/>
          <w:sz w:val="28"/>
          <w:szCs w:val="28"/>
        </w:rPr>
        <w:t>62,6</w:t>
      </w:r>
      <w:r w:rsidRPr="00220FB9">
        <w:rPr>
          <w:rFonts w:ascii="Times New Roman" w:hAnsi="Times New Roman" w:cs="Times New Roman"/>
          <w:sz w:val="28"/>
          <w:szCs w:val="28"/>
        </w:rPr>
        <w:t>%.</w:t>
      </w:r>
      <w:r>
        <w:rPr>
          <w:rFonts w:ascii="Times New Roman" w:hAnsi="Times New Roman" w:cs="Times New Roman"/>
          <w:sz w:val="28"/>
          <w:szCs w:val="28"/>
        </w:rPr>
        <w:t xml:space="preserve"> </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В рамках реализации муниципальной программы произведены расходы:</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 на обеспечение  функций органа местного самоуправления - 9 068,3 тыс. рублей при плане  9 068,3 тыс. рублей.(100,0%);</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 xml:space="preserve">- расходы по организации и осуществлению деятельности по опеке и попечительству составили 3 157,0 тыс. рублей, при плане 3 157,0 тыс. рублей, что составляет 100,0%. </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02A9D">
        <w:rPr>
          <w:rFonts w:ascii="Times New Roman" w:hAnsi="Times New Roman" w:cs="Times New Roman"/>
          <w:sz w:val="28"/>
          <w:szCs w:val="28"/>
        </w:rPr>
        <w:t>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составили  10 737,1 тыс. рублей, в том числе за счет вышестоящих бюджетов – 10 629,8 тыс. рублей, за счет местного бюджета – 107,3 тыс. рублей</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proofErr w:type="gramStart"/>
      <w:r w:rsidRPr="00102A9D">
        <w:rPr>
          <w:rFonts w:ascii="Times New Roman" w:hAnsi="Times New Roman" w:cs="Times New Roman"/>
          <w:sz w:val="28"/>
          <w:szCs w:val="28"/>
        </w:rPr>
        <w:t xml:space="preserve">Расходы за счет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общеобразовательных организациях обновлена материально-техническая база для занятий детей физической культурой и спортом) составили 1 151,9 тыс. рублей за счет вышестоящих бюджетов – 1 094,3тыс. рублей, за счет местного бюджета – 57,6 тыс. рублей (обустройство спортивной площадки СШ №1). </w:t>
      </w:r>
      <w:proofErr w:type="gramEnd"/>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 xml:space="preserve">Расходы за счет субвенции на ежемесячное денежное вознаграждение за классное руководство (федеральный бюджет) педагогическим работникам государственных и муниципальных общеобразовательных организаций составили 26 745,6тыс. рублей, при плане   26 745,6 тыс. рублей </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Расходы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составили 3 903,8 тыс. рублей при плане  3 903,8 тыс. рублей</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 xml:space="preserve">Расходы за счет субсидии на укрепление материально-технической базы образовательных учреждений предусмотрены в сумме 5 905,5 тыс. рублей за счет вышестоящих бюджетов – 5 610,2 тыс. рублей, за счет местного бюджета – 295,3 тыс. рублей (ПСД СШ №1, ремонт класса в Прудковской школе). Кассовый </w:t>
      </w:r>
      <w:r w:rsidRPr="00102A9D">
        <w:rPr>
          <w:rFonts w:ascii="Times New Roman" w:hAnsi="Times New Roman" w:cs="Times New Roman"/>
          <w:sz w:val="28"/>
          <w:szCs w:val="28"/>
        </w:rPr>
        <w:lastRenderedPageBreak/>
        <w:t>расход составил за счет вышестоящих бюджетов – 5 610,2 тыс. рублей, за счет местного бюджета – 295,3 тыс. рублей</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proofErr w:type="gramStart"/>
      <w:r w:rsidRPr="00102A9D">
        <w:rPr>
          <w:rFonts w:ascii="Times New Roman" w:hAnsi="Times New Roman" w:cs="Times New Roman"/>
          <w:sz w:val="28"/>
          <w:szCs w:val="28"/>
        </w:rPr>
        <w:t xml:space="preserve">Субсидии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составили 6 148,8 тыс. рублей за счет вышестоящих бюджетов – 6 142,6 тыс. рублей, за счет местного бюджета – 6,2 тыс. рублей, (создание 3-х новых Точек роста в Прудковской СШ, Лосненской СШ, СШ №2). </w:t>
      </w:r>
      <w:proofErr w:type="gramEnd"/>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 xml:space="preserve">Расходы за счет субсидии на обеспечение условий для функционирования центров "Точка роста" составили 589,5 тыс. рублей за счет вышестоящих бюджетов – 560,0 тыс. рублей, за счет местного бюджета – 29,5 тыс. рублей, при плане 589,5 тыс. рублей за счет вышестоящих бюджетов – 560,0 тыс. рублей, за счет местного бюджета – 29,5 тыс. рублей </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 xml:space="preserve">Субсидии на обеспечение комплексного развития сельских территорий (реализация мероприятий по благоустройству) составили в сумме 2 799,9 тыс. рублей за счет вышестоящих бюджетов – 2 127,7 тыс. рублей, за счет местного бюджета – 672,2 тыс. рублей (ограждение </w:t>
      </w:r>
      <w:proofErr w:type="spellStart"/>
      <w:r w:rsidRPr="00102A9D">
        <w:rPr>
          <w:rFonts w:ascii="Times New Roman" w:hAnsi="Times New Roman" w:cs="Times New Roman"/>
          <w:sz w:val="28"/>
          <w:szCs w:val="28"/>
        </w:rPr>
        <w:t>Шаталовской</w:t>
      </w:r>
      <w:proofErr w:type="spellEnd"/>
      <w:r w:rsidRPr="00102A9D">
        <w:rPr>
          <w:rFonts w:ascii="Times New Roman" w:hAnsi="Times New Roman" w:cs="Times New Roman"/>
          <w:sz w:val="28"/>
          <w:szCs w:val="28"/>
        </w:rPr>
        <w:t xml:space="preserve"> СШ). Денежные средства израсходованы в полном объеме.</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102A9D">
        <w:rPr>
          <w:rFonts w:ascii="Times New Roman" w:hAnsi="Times New Roman" w:cs="Times New Roman"/>
          <w:sz w:val="28"/>
          <w:szCs w:val="28"/>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предусмотрены в сумме 416,6 тыс. рублей, кассовый расход составил 416,6 тыс. рублей</w:t>
      </w:r>
    </w:p>
    <w:p w:rsidR="00497F44" w:rsidRPr="008A71C3"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8A71C3">
        <w:rPr>
          <w:rFonts w:ascii="Times New Roman" w:hAnsi="Times New Roman" w:cs="Times New Roman"/>
          <w:sz w:val="28"/>
          <w:szCs w:val="28"/>
        </w:rPr>
        <w:t>Расходы на предоставление мер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организаций – 8 786,4 тыс. рублей при годовом плане 8 794,9 тыс. рублей, что составило 99,9%;</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 Расходы на выплату ежемесячных денежных средств на содержание ребенка, находящегося под опекой (попечительством) составили 7 452,0 тыс. рублей, при плане 7 550,2 тыс. рублей, что составляет 99,3%;</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 Расходы на выплату денежных средств на содержание ребенка, переданного на воспитание в приемную семью, кассовый расход составил 1 386,7 тыс. рублей, при плане 1 402,4 тыс. рублей, что составляет 98,9%;</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102A9D">
        <w:rPr>
          <w:rFonts w:ascii="Times New Roman" w:hAnsi="Times New Roman" w:cs="Times New Roman"/>
          <w:sz w:val="28"/>
          <w:szCs w:val="28"/>
        </w:rPr>
        <w:t> Расходы по выплате вознаграждения, причитающегося приемному родителю, кассовый расход составил 436,8 тыс. рублей, запланировано 442,0 тыс. рублей, или 98,8%;</w:t>
      </w:r>
    </w:p>
    <w:p w:rsidR="00497F44" w:rsidRPr="00102A9D"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102A9D">
        <w:rPr>
          <w:rFonts w:ascii="Times New Roman" w:hAnsi="Times New Roman" w:cs="Times New Roman"/>
          <w:sz w:val="28"/>
          <w:szCs w:val="28"/>
        </w:rPr>
        <w:t>Расходы на организацию отдыха детей в лагерях дневного пребывания в каникулярное время и на организацию отдыха детей в загородных лаге</w:t>
      </w:r>
      <w:r>
        <w:rPr>
          <w:rFonts w:ascii="Times New Roman" w:hAnsi="Times New Roman" w:cs="Times New Roman"/>
          <w:sz w:val="28"/>
          <w:szCs w:val="28"/>
        </w:rPr>
        <w:t>рях составили 677,8 тыс. рублей.</w:t>
      </w:r>
    </w:p>
    <w:p w:rsidR="005778ED" w:rsidRDefault="005778ED" w:rsidP="00D23AB4">
      <w:pPr>
        <w:shd w:val="clear" w:color="auto" w:fill="FFFFFF" w:themeFill="background1"/>
        <w:spacing w:after="0" w:line="240" w:lineRule="auto"/>
        <w:ind w:firstLine="709"/>
        <w:jc w:val="both"/>
        <w:rPr>
          <w:rFonts w:ascii="Times New Roman" w:hAnsi="Times New Roman" w:cs="Times New Roman"/>
          <w:sz w:val="28"/>
          <w:szCs w:val="28"/>
        </w:rPr>
      </w:pPr>
    </w:p>
    <w:p w:rsidR="00853053" w:rsidRDefault="00853053" w:rsidP="00D23AB4">
      <w:pPr>
        <w:shd w:val="clear" w:color="auto" w:fill="FFFFFF" w:themeFill="background1"/>
        <w:spacing w:after="0" w:line="240" w:lineRule="auto"/>
        <w:ind w:firstLine="709"/>
        <w:jc w:val="both"/>
        <w:rPr>
          <w:rFonts w:ascii="Times New Roman" w:hAnsi="Times New Roman" w:cs="Times New Roman"/>
          <w:sz w:val="28"/>
          <w:szCs w:val="28"/>
        </w:rPr>
      </w:pPr>
    </w:p>
    <w:p w:rsidR="00853053" w:rsidRDefault="00853053" w:rsidP="00D23AB4">
      <w:pPr>
        <w:shd w:val="clear" w:color="auto" w:fill="FFFFFF" w:themeFill="background1"/>
        <w:spacing w:after="0" w:line="240" w:lineRule="auto"/>
        <w:ind w:firstLine="709"/>
        <w:jc w:val="both"/>
        <w:rPr>
          <w:rFonts w:ascii="Times New Roman" w:hAnsi="Times New Roman" w:cs="Times New Roman"/>
          <w:sz w:val="28"/>
          <w:szCs w:val="28"/>
        </w:rPr>
      </w:pPr>
    </w:p>
    <w:p w:rsidR="003F41E9" w:rsidRPr="003F41E9" w:rsidRDefault="003F41E9"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3F41E9">
        <w:rPr>
          <w:rFonts w:ascii="Times New Roman" w:hAnsi="Times New Roman" w:cs="Times New Roman"/>
          <w:b/>
          <w:sz w:val="28"/>
          <w:szCs w:val="28"/>
        </w:rPr>
        <w:lastRenderedPageBreak/>
        <w:t>Муниципальная программа "Демографическое развитие муниципального образования "Починковский район" Смоленской области"</w:t>
      </w:r>
    </w:p>
    <w:p w:rsidR="003F41E9" w:rsidRPr="003F41E9" w:rsidRDefault="003F41E9" w:rsidP="00D23AB4">
      <w:pPr>
        <w:shd w:val="clear" w:color="auto" w:fill="FFFFFF" w:themeFill="background1"/>
        <w:spacing w:after="0" w:line="240" w:lineRule="auto"/>
        <w:ind w:firstLine="709"/>
        <w:jc w:val="center"/>
        <w:rPr>
          <w:rFonts w:ascii="Times New Roman" w:hAnsi="Times New Roman" w:cs="Times New Roman"/>
          <w:sz w:val="28"/>
          <w:szCs w:val="28"/>
        </w:rPr>
      </w:pPr>
    </w:p>
    <w:p w:rsidR="00C64D14" w:rsidRPr="00815DDA" w:rsidRDefault="00C64D14" w:rsidP="00C64D14">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15DDA">
        <w:rPr>
          <w:rFonts w:ascii="Times New Roman" w:eastAsia="Times New Roman" w:hAnsi="Times New Roman" w:cs="Times New Roman"/>
          <w:sz w:val="28"/>
          <w:szCs w:val="28"/>
          <w:lang w:eastAsia="ru-RU"/>
        </w:rPr>
        <w:t xml:space="preserve">Целью муниципальной программы является улучшение здоровья населения, качества жизни граждан, формирование культуры общественного здоровья, ответственного отношения к здоровью, стабилизация демографической ситуации, поддержка материнства, детства и формирование предпосылок к последующему демографическому росту.                     </w:t>
      </w:r>
    </w:p>
    <w:p w:rsidR="00C64D14" w:rsidRPr="00815DDA" w:rsidRDefault="00C64D14" w:rsidP="00C64D14">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Програ</w:t>
      </w:r>
      <w:r>
        <w:rPr>
          <w:rFonts w:ascii="Times New Roman" w:hAnsi="Times New Roman" w:cs="Times New Roman"/>
          <w:sz w:val="28"/>
          <w:szCs w:val="28"/>
        </w:rPr>
        <w:t>мма исполнена в объеме 10</w:t>
      </w:r>
      <w:r w:rsidRPr="00815DDA">
        <w:rPr>
          <w:rFonts w:ascii="Times New Roman" w:hAnsi="Times New Roman" w:cs="Times New Roman"/>
          <w:sz w:val="28"/>
          <w:szCs w:val="28"/>
        </w:rPr>
        <w:t>,0 тыс. рублей или 100</w:t>
      </w:r>
      <w:r>
        <w:rPr>
          <w:rFonts w:ascii="Times New Roman" w:hAnsi="Times New Roman" w:cs="Times New Roman"/>
          <w:sz w:val="28"/>
          <w:szCs w:val="28"/>
        </w:rPr>
        <w:t>,0</w:t>
      </w:r>
      <w:r w:rsidRPr="00815DDA">
        <w:rPr>
          <w:rFonts w:ascii="Times New Roman" w:hAnsi="Times New Roman" w:cs="Times New Roman"/>
          <w:sz w:val="28"/>
          <w:szCs w:val="28"/>
        </w:rPr>
        <w:t>% от утвержденного плана. По сравнен</w:t>
      </w:r>
      <w:r>
        <w:rPr>
          <w:rFonts w:ascii="Times New Roman" w:hAnsi="Times New Roman" w:cs="Times New Roman"/>
          <w:sz w:val="28"/>
          <w:szCs w:val="28"/>
        </w:rPr>
        <w:t>ию с 2023</w:t>
      </w:r>
      <w:r w:rsidRPr="00815DDA">
        <w:rPr>
          <w:rFonts w:ascii="Times New Roman" w:hAnsi="Times New Roman" w:cs="Times New Roman"/>
          <w:sz w:val="28"/>
          <w:szCs w:val="28"/>
        </w:rPr>
        <w:t xml:space="preserve"> годом расходы на муниципальную программу</w:t>
      </w:r>
      <w:r>
        <w:rPr>
          <w:rFonts w:ascii="Times New Roman" w:hAnsi="Times New Roman" w:cs="Times New Roman"/>
          <w:sz w:val="28"/>
          <w:szCs w:val="28"/>
        </w:rPr>
        <w:t xml:space="preserve"> увеличились на 1,0 тыс. рублей или 11,1</w:t>
      </w:r>
      <w:r w:rsidRPr="00815DDA">
        <w:rPr>
          <w:rFonts w:ascii="Times New Roman" w:hAnsi="Times New Roman" w:cs="Times New Roman"/>
          <w:sz w:val="28"/>
          <w:szCs w:val="28"/>
        </w:rPr>
        <w:t xml:space="preserve">%. Общая доля в общем объеме расходов на муниципальные программы составила </w:t>
      </w:r>
      <w:r>
        <w:rPr>
          <w:rFonts w:ascii="Times New Roman" w:hAnsi="Times New Roman" w:cs="Times New Roman"/>
          <w:sz w:val="28"/>
          <w:szCs w:val="28"/>
        </w:rPr>
        <w:t>0,001</w:t>
      </w:r>
      <w:r w:rsidRPr="00815DDA">
        <w:rPr>
          <w:rFonts w:ascii="Times New Roman" w:hAnsi="Times New Roman" w:cs="Times New Roman"/>
          <w:sz w:val="28"/>
          <w:szCs w:val="28"/>
        </w:rPr>
        <w:t xml:space="preserve">%. </w:t>
      </w:r>
    </w:p>
    <w:p w:rsidR="001C41A4" w:rsidRDefault="00C64D14" w:rsidP="00C64D1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815DDA">
        <w:rPr>
          <w:rFonts w:ascii="Times New Roman" w:eastAsia="Times New Roman" w:hAnsi="Times New Roman" w:cs="Times New Roman"/>
          <w:sz w:val="28"/>
          <w:szCs w:val="28"/>
          <w:lang w:eastAsia="ru-RU"/>
        </w:rPr>
        <w:t>В рамках реализации данной муниципальной программы денежные средства направлены на поддержку материнства, детства и формирование предпосылок к последующему демографическому росту</w:t>
      </w:r>
      <w:r w:rsidR="007B78F1">
        <w:rPr>
          <w:rFonts w:ascii="Times New Roman" w:eastAsia="Times New Roman" w:hAnsi="Times New Roman" w:cs="Times New Roman"/>
          <w:sz w:val="28"/>
          <w:szCs w:val="28"/>
          <w:lang w:eastAsia="ru-RU"/>
        </w:rPr>
        <w:t>.</w:t>
      </w:r>
    </w:p>
    <w:p w:rsidR="007B78F1" w:rsidRPr="001C41A4" w:rsidRDefault="007B78F1" w:rsidP="00C64D1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9B7D82" w:rsidRPr="009B7D82" w:rsidRDefault="009B7D82"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9B7D82">
        <w:rPr>
          <w:rFonts w:ascii="Times New Roman" w:hAnsi="Times New Roman" w:cs="Times New Roman"/>
          <w:b/>
          <w:sz w:val="28"/>
          <w:szCs w:val="28"/>
        </w:rPr>
        <w:t>Муниципальная программа "Развитие культуры на территории муниципального образования "Починковский район" Смоленской области"</w:t>
      </w:r>
    </w:p>
    <w:p w:rsidR="00C6581A" w:rsidRPr="009B7D82" w:rsidRDefault="00C6581A" w:rsidP="00D23AB4">
      <w:pPr>
        <w:shd w:val="clear" w:color="auto" w:fill="FFFFFF" w:themeFill="background1"/>
        <w:spacing w:after="0" w:line="240" w:lineRule="auto"/>
        <w:ind w:firstLine="709"/>
        <w:jc w:val="center"/>
        <w:rPr>
          <w:rFonts w:ascii="Times New Roman" w:hAnsi="Times New Roman" w:cs="Times New Roman"/>
          <w:b/>
          <w:sz w:val="28"/>
          <w:szCs w:val="28"/>
        </w:rPr>
      </w:pPr>
    </w:p>
    <w:p w:rsidR="00497F44" w:rsidRPr="00815DDA"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Целью муниципальной программы является:</w:t>
      </w:r>
    </w:p>
    <w:p w:rsidR="00497F44" w:rsidRPr="00815DDA"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 xml:space="preserve"> - развитие единого культурного пространства муниципального образования «Починковский район» Смоленской области;</w:t>
      </w:r>
    </w:p>
    <w:p w:rsidR="00497F44" w:rsidRPr="00815DDA"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 xml:space="preserve"> - реализация роли культуры как духовно-нравственного основания развития личности;</w:t>
      </w:r>
    </w:p>
    <w:p w:rsidR="00497F44" w:rsidRPr="00815DDA"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-создание условий, способствующих духовно-нравственному самоопределению личности, сохранению традиционной народной культуры, развитию творческих дарований;</w:t>
      </w:r>
    </w:p>
    <w:p w:rsidR="00497F44" w:rsidRPr="00815DDA"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 повышение доступности и качества  услуг  учреждений культуры.</w:t>
      </w:r>
    </w:p>
    <w:p w:rsidR="00497F44" w:rsidRPr="00815DDA" w:rsidRDefault="00497F44" w:rsidP="00497F44">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Програ</w:t>
      </w:r>
      <w:r>
        <w:rPr>
          <w:rFonts w:ascii="Times New Roman" w:hAnsi="Times New Roman" w:cs="Times New Roman"/>
          <w:sz w:val="28"/>
          <w:szCs w:val="28"/>
        </w:rPr>
        <w:t>мма исполнена в объеме 116 411,5 тыс. рублей или 100,0</w:t>
      </w:r>
      <w:r w:rsidRPr="00815DDA">
        <w:rPr>
          <w:rFonts w:ascii="Times New Roman" w:hAnsi="Times New Roman" w:cs="Times New Roman"/>
          <w:sz w:val="28"/>
          <w:szCs w:val="28"/>
        </w:rPr>
        <w:t>% от утвержденного плана. По сравнению с 20</w:t>
      </w:r>
      <w:r>
        <w:rPr>
          <w:rFonts w:ascii="Times New Roman" w:hAnsi="Times New Roman" w:cs="Times New Roman"/>
          <w:sz w:val="28"/>
          <w:szCs w:val="28"/>
        </w:rPr>
        <w:t>23</w:t>
      </w:r>
      <w:r w:rsidRPr="00815DDA">
        <w:rPr>
          <w:rFonts w:ascii="Times New Roman" w:hAnsi="Times New Roman" w:cs="Times New Roman"/>
          <w:sz w:val="28"/>
          <w:szCs w:val="28"/>
        </w:rPr>
        <w:t xml:space="preserve"> годом расходы на муниципальную программу</w:t>
      </w:r>
      <w:r>
        <w:rPr>
          <w:rFonts w:ascii="Times New Roman" w:hAnsi="Times New Roman" w:cs="Times New Roman"/>
          <w:sz w:val="28"/>
          <w:szCs w:val="28"/>
        </w:rPr>
        <w:t xml:space="preserve"> уменьшились на 15 560,0 тыс. рублей или 13,7</w:t>
      </w:r>
      <w:r w:rsidRPr="00815DDA">
        <w:rPr>
          <w:rFonts w:ascii="Times New Roman" w:hAnsi="Times New Roman" w:cs="Times New Roman"/>
          <w:sz w:val="28"/>
          <w:szCs w:val="28"/>
        </w:rPr>
        <w:t xml:space="preserve">%. Общая доля в общем объеме расходов на муниципальные программы составила </w:t>
      </w:r>
      <w:r>
        <w:rPr>
          <w:rFonts w:ascii="Times New Roman" w:hAnsi="Times New Roman" w:cs="Times New Roman"/>
          <w:sz w:val="28"/>
          <w:szCs w:val="28"/>
        </w:rPr>
        <w:t>12,6</w:t>
      </w:r>
      <w:r w:rsidRPr="00815DDA">
        <w:rPr>
          <w:rFonts w:ascii="Times New Roman" w:hAnsi="Times New Roman" w:cs="Times New Roman"/>
          <w:sz w:val="28"/>
          <w:szCs w:val="28"/>
        </w:rPr>
        <w:t xml:space="preserve">%. </w:t>
      </w:r>
    </w:p>
    <w:p w:rsidR="00497F44" w:rsidRPr="003B303B"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3B303B">
        <w:rPr>
          <w:rFonts w:ascii="Times New Roman" w:eastAsia="Times New Roman" w:hAnsi="Times New Roman" w:cs="Times New Roman"/>
          <w:sz w:val="28"/>
          <w:szCs w:val="28"/>
          <w:lang w:eastAsia="ru-RU"/>
        </w:rPr>
        <w:t xml:space="preserve">На осуществление  переданных </w:t>
      </w:r>
      <w:proofErr w:type="gramStart"/>
      <w:r w:rsidRPr="003B303B">
        <w:rPr>
          <w:rFonts w:ascii="Times New Roman" w:eastAsia="Times New Roman" w:hAnsi="Times New Roman" w:cs="Times New Roman"/>
          <w:sz w:val="28"/>
          <w:szCs w:val="28"/>
          <w:lang w:eastAsia="ru-RU"/>
        </w:rPr>
        <w:t>полномочий</w:t>
      </w:r>
      <w:proofErr w:type="gramEnd"/>
      <w:r w:rsidRPr="003B303B">
        <w:rPr>
          <w:rFonts w:ascii="Times New Roman" w:eastAsia="Times New Roman" w:hAnsi="Times New Roman" w:cs="Times New Roman"/>
          <w:sz w:val="28"/>
          <w:szCs w:val="28"/>
          <w:lang w:eastAsia="ru-RU"/>
        </w:rPr>
        <w:t xml:space="preserve"> на создание условий для организации досуга и обеспечение жителей поселения услугами организаций культуры направлено 375,0 тыс. рублей (на ремонт </w:t>
      </w:r>
      <w:proofErr w:type="spellStart"/>
      <w:r w:rsidRPr="003B303B">
        <w:rPr>
          <w:rFonts w:ascii="Times New Roman" w:eastAsia="Times New Roman" w:hAnsi="Times New Roman" w:cs="Times New Roman"/>
          <w:sz w:val="28"/>
          <w:szCs w:val="28"/>
          <w:lang w:eastAsia="ru-RU"/>
        </w:rPr>
        <w:t>Даньковского</w:t>
      </w:r>
      <w:proofErr w:type="spellEnd"/>
      <w:r w:rsidRPr="003B303B">
        <w:rPr>
          <w:rFonts w:ascii="Times New Roman" w:eastAsia="Times New Roman" w:hAnsi="Times New Roman" w:cs="Times New Roman"/>
          <w:sz w:val="28"/>
          <w:szCs w:val="28"/>
          <w:lang w:eastAsia="ru-RU"/>
        </w:rPr>
        <w:t xml:space="preserve"> ДК-374,0 тыс. рублей).</w:t>
      </w:r>
    </w:p>
    <w:p w:rsidR="00497F44" w:rsidRPr="003B303B"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3B303B">
        <w:rPr>
          <w:rFonts w:ascii="Times New Roman" w:eastAsia="Times New Roman" w:hAnsi="Times New Roman" w:cs="Times New Roman"/>
          <w:sz w:val="28"/>
          <w:szCs w:val="28"/>
          <w:lang w:eastAsia="ru-RU"/>
        </w:rPr>
        <w:t>Расходы на реализацию мероприятий по развитию культурно - досугового обслуживания составили 234,7 тыс. рублей.</w:t>
      </w:r>
    </w:p>
    <w:p w:rsidR="00497F44" w:rsidRPr="003B303B"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3B303B">
        <w:rPr>
          <w:rFonts w:ascii="Times New Roman" w:eastAsia="Times New Roman" w:hAnsi="Times New Roman" w:cs="Times New Roman"/>
          <w:sz w:val="28"/>
          <w:szCs w:val="28"/>
          <w:lang w:eastAsia="ru-RU"/>
        </w:rPr>
        <w:t>В рамках реализации муниципальной программы расходы по обеспечению деятельности осуществлялись по 4 муниципальным бюджетным учреждениям.</w:t>
      </w:r>
    </w:p>
    <w:p w:rsidR="00497F44" w:rsidRPr="003B303B"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3B303B">
        <w:rPr>
          <w:rFonts w:ascii="Times New Roman" w:eastAsia="Times New Roman" w:hAnsi="Times New Roman" w:cs="Times New Roman"/>
          <w:sz w:val="28"/>
          <w:szCs w:val="28"/>
          <w:lang w:eastAsia="ru-RU"/>
        </w:rPr>
        <w:t xml:space="preserve">На обеспечение выполнения муниципального задания муниципальным  бюджетным учреждениям направлено 92 662,0 тыс. рублей, при </w:t>
      </w:r>
      <w:r w:rsidRPr="003B303B">
        <w:rPr>
          <w:rFonts w:ascii="Times New Roman" w:eastAsia="Times New Roman" w:hAnsi="Times New Roman" w:cs="Times New Roman"/>
          <w:sz w:val="28"/>
          <w:szCs w:val="28"/>
          <w:lang w:eastAsia="ru-RU"/>
        </w:rPr>
        <w:lastRenderedPageBreak/>
        <w:t>плане - 92 667,1 тыс. рублей.(100,0%); субсидии на иные цели - 20 646,5 тыс. рублей, при плане  20 646,5 тыс. рублей (100,0%).</w:t>
      </w:r>
    </w:p>
    <w:p w:rsidR="00497F44" w:rsidRPr="003B303B"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3B303B">
        <w:rPr>
          <w:rFonts w:ascii="Times New Roman" w:eastAsia="Times New Roman" w:hAnsi="Times New Roman" w:cs="Times New Roman"/>
          <w:sz w:val="28"/>
          <w:szCs w:val="28"/>
          <w:lang w:eastAsia="ru-RU"/>
        </w:rPr>
        <w:t>На обеспечение  функций органа местного самоуправления израсходовано 3 268,2 тыс. рублей, предусмотрены расходы в сумме 3 293,1 тыс. рублей.</w:t>
      </w:r>
    </w:p>
    <w:p w:rsidR="00497F44" w:rsidRPr="003B303B"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3B303B">
        <w:rPr>
          <w:rFonts w:ascii="Times New Roman" w:eastAsia="Times New Roman" w:hAnsi="Times New Roman" w:cs="Times New Roman"/>
          <w:sz w:val="28"/>
          <w:szCs w:val="28"/>
          <w:lang w:eastAsia="ru-RU"/>
        </w:rPr>
        <w:t>Расходы за счет субсидии на государственную поддержку отрасли культуры (комплектование книжных фондов библиотек)  составили  48,4 тыс. рублей за счет вышестоящих бюджетов – 47,9 тыс. рублей, за счет местного бюджета – 484,0 рублей, денежные средства израсходованы в полном объеме.</w:t>
      </w:r>
    </w:p>
    <w:p w:rsidR="00497F44" w:rsidRPr="003B303B"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roofErr w:type="gramStart"/>
      <w:r w:rsidRPr="003B303B">
        <w:rPr>
          <w:rFonts w:ascii="Times New Roman" w:eastAsia="Times New Roman" w:hAnsi="Times New Roman" w:cs="Times New Roman"/>
          <w:sz w:val="28"/>
          <w:szCs w:val="28"/>
          <w:lang w:eastAsia="ru-RU"/>
        </w:rPr>
        <w:t xml:space="preserve">Субсидии на обеспечение развития и укрепления материально-технической базы домов культуры в населенных пунктах с числом жителей до 50 тысяч человек предусмотрены и израсходованы в сумме 337,4 тыс. рублей за счет вышестоящих бюджетов – 334,0 тыс. рублей, за счет местного бюджета – 3,4 тыс. рублей (программа Культура малой Родины - приобретение музыкального оборудования </w:t>
      </w:r>
      <w:proofErr w:type="spellStart"/>
      <w:r w:rsidRPr="003B303B">
        <w:rPr>
          <w:rFonts w:ascii="Times New Roman" w:eastAsia="Times New Roman" w:hAnsi="Times New Roman" w:cs="Times New Roman"/>
          <w:sz w:val="28"/>
          <w:szCs w:val="28"/>
          <w:lang w:eastAsia="ru-RU"/>
        </w:rPr>
        <w:t>Прудковскому</w:t>
      </w:r>
      <w:proofErr w:type="spellEnd"/>
      <w:r w:rsidRPr="003B303B">
        <w:rPr>
          <w:rFonts w:ascii="Times New Roman" w:eastAsia="Times New Roman" w:hAnsi="Times New Roman" w:cs="Times New Roman"/>
          <w:sz w:val="28"/>
          <w:szCs w:val="28"/>
          <w:lang w:eastAsia="ru-RU"/>
        </w:rPr>
        <w:t xml:space="preserve"> и </w:t>
      </w:r>
      <w:proofErr w:type="spellStart"/>
      <w:r w:rsidRPr="003B303B">
        <w:rPr>
          <w:rFonts w:ascii="Times New Roman" w:eastAsia="Times New Roman" w:hAnsi="Times New Roman" w:cs="Times New Roman"/>
          <w:sz w:val="28"/>
          <w:szCs w:val="28"/>
          <w:lang w:eastAsia="ru-RU"/>
        </w:rPr>
        <w:t>Мурыгинскому</w:t>
      </w:r>
      <w:proofErr w:type="spellEnd"/>
      <w:r w:rsidRPr="003B303B">
        <w:rPr>
          <w:rFonts w:ascii="Times New Roman" w:eastAsia="Times New Roman" w:hAnsi="Times New Roman" w:cs="Times New Roman"/>
          <w:sz w:val="28"/>
          <w:szCs w:val="28"/>
          <w:lang w:eastAsia="ru-RU"/>
        </w:rPr>
        <w:t xml:space="preserve"> ДК).</w:t>
      </w:r>
      <w:proofErr w:type="gramEnd"/>
      <w:r w:rsidRPr="003B303B">
        <w:rPr>
          <w:rFonts w:ascii="Times New Roman" w:eastAsia="Times New Roman" w:hAnsi="Times New Roman" w:cs="Times New Roman"/>
          <w:sz w:val="28"/>
          <w:szCs w:val="28"/>
          <w:lang w:eastAsia="ru-RU"/>
        </w:rPr>
        <w:t xml:space="preserve"> Денежные средства израсходованы в полном объеме.</w:t>
      </w:r>
    </w:p>
    <w:p w:rsidR="00497F44" w:rsidRPr="003B303B"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roofErr w:type="gramStart"/>
      <w:r w:rsidRPr="003B303B">
        <w:rPr>
          <w:rFonts w:ascii="Times New Roman" w:eastAsia="Times New Roman" w:hAnsi="Times New Roman" w:cs="Times New Roman"/>
          <w:sz w:val="28"/>
          <w:szCs w:val="28"/>
          <w:lang w:eastAsia="ru-RU"/>
        </w:rPr>
        <w:t>Субсидии на государственную поддержку отрасли культуры (Федеральный проект "Творческие люди") (оказана государственная поддержка лучшим сельским учреждениям культуры:</w:t>
      </w:r>
      <w:proofErr w:type="gramEnd"/>
      <w:r w:rsidRPr="003B303B">
        <w:rPr>
          <w:rFonts w:ascii="Times New Roman" w:eastAsia="Times New Roman" w:hAnsi="Times New Roman" w:cs="Times New Roman"/>
          <w:sz w:val="28"/>
          <w:szCs w:val="28"/>
          <w:lang w:eastAsia="ru-RU"/>
        </w:rPr>
        <w:t xml:space="preserve"> </w:t>
      </w:r>
      <w:proofErr w:type="spellStart"/>
      <w:proofErr w:type="gramStart"/>
      <w:r w:rsidRPr="003B303B">
        <w:rPr>
          <w:rFonts w:ascii="Times New Roman" w:eastAsia="Times New Roman" w:hAnsi="Times New Roman" w:cs="Times New Roman"/>
          <w:sz w:val="28"/>
          <w:szCs w:val="28"/>
          <w:lang w:eastAsia="ru-RU"/>
        </w:rPr>
        <w:t>Плосковский</w:t>
      </w:r>
      <w:proofErr w:type="spellEnd"/>
      <w:r w:rsidRPr="003B303B">
        <w:rPr>
          <w:rFonts w:ascii="Times New Roman" w:eastAsia="Times New Roman" w:hAnsi="Times New Roman" w:cs="Times New Roman"/>
          <w:sz w:val="28"/>
          <w:szCs w:val="28"/>
          <w:lang w:eastAsia="ru-RU"/>
        </w:rPr>
        <w:t xml:space="preserve"> ДК - приобретение стульев) предусмотрены в сумме 121,7 тыс. рублей за счет вышестоящих бюджетов – 120,5 тыс. рублей, за счет местного бюджета – 1,2 тыс. рублей Кассовый расход произведен в полном объеме.</w:t>
      </w:r>
      <w:proofErr w:type="gramEnd"/>
    </w:p>
    <w:p w:rsidR="00497F44" w:rsidRPr="003B303B"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roofErr w:type="gramStart"/>
      <w:r w:rsidRPr="003B303B">
        <w:rPr>
          <w:rFonts w:ascii="Times New Roman" w:eastAsia="Times New Roman" w:hAnsi="Times New Roman" w:cs="Times New Roman"/>
          <w:sz w:val="28"/>
          <w:szCs w:val="28"/>
          <w:lang w:eastAsia="ru-RU"/>
        </w:rPr>
        <w:t>Субсидии на государственную поддержку отрасли культуры (Федеральный проект "Творческие люди") (государственная поддержка лучших работников сельских учреждений культуры:</w:t>
      </w:r>
      <w:proofErr w:type="gramEnd"/>
      <w:r w:rsidRPr="003B303B">
        <w:rPr>
          <w:rFonts w:ascii="Times New Roman" w:eastAsia="Times New Roman" w:hAnsi="Times New Roman" w:cs="Times New Roman"/>
          <w:sz w:val="28"/>
          <w:szCs w:val="28"/>
          <w:lang w:eastAsia="ru-RU"/>
        </w:rPr>
        <w:t xml:space="preserve"> </w:t>
      </w:r>
      <w:proofErr w:type="spellStart"/>
      <w:r w:rsidRPr="003B303B">
        <w:rPr>
          <w:rFonts w:ascii="Times New Roman" w:eastAsia="Times New Roman" w:hAnsi="Times New Roman" w:cs="Times New Roman"/>
          <w:sz w:val="28"/>
          <w:szCs w:val="28"/>
          <w:lang w:eastAsia="ru-RU"/>
        </w:rPr>
        <w:t>Стодолищенский</w:t>
      </w:r>
      <w:proofErr w:type="spellEnd"/>
      <w:r w:rsidRPr="003B303B">
        <w:rPr>
          <w:rFonts w:ascii="Times New Roman" w:eastAsia="Times New Roman" w:hAnsi="Times New Roman" w:cs="Times New Roman"/>
          <w:sz w:val="28"/>
          <w:szCs w:val="28"/>
          <w:lang w:eastAsia="ru-RU"/>
        </w:rPr>
        <w:t xml:space="preserve"> С</w:t>
      </w:r>
      <w:proofErr w:type="gramStart"/>
      <w:r w:rsidRPr="003B303B">
        <w:rPr>
          <w:rFonts w:ascii="Times New Roman" w:eastAsia="Times New Roman" w:hAnsi="Times New Roman" w:cs="Times New Roman"/>
          <w:sz w:val="28"/>
          <w:szCs w:val="28"/>
          <w:lang w:eastAsia="ru-RU"/>
        </w:rPr>
        <w:t>К-</w:t>
      </w:r>
      <w:proofErr w:type="gramEnd"/>
      <w:r w:rsidRPr="003B303B">
        <w:rPr>
          <w:rFonts w:ascii="Times New Roman" w:eastAsia="Times New Roman" w:hAnsi="Times New Roman" w:cs="Times New Roman"/>
          <w:sz w:val="28"/>
          <w:szCs w:val="28"/>
          <w:lang w:eastAsia="ru-RU"/>
        </w:rPr>
        <w:t xml:space="preserve"> поощрение работников) составили 60,9 тыс. рублей за счет вышестоящих бюджетов – 60,2 тыс. рублей, за счет местного бюджета – 609,0 рублей, предусмотрены в сумме 60,9 тыс. рублей за счет вышестоящих бюджетов – 60,2 тыс. рублей, за счет местного бюджета – 608,0 рублей.</w:t>
      </w:r>
    </w:p>
    <w:p w:rsidR="003F41E9" w:rsidRPr="003F41E9" w:rsidRDefault="003F41E9" w:rsidP="00D23AB4">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1E0311" w:rsidRPr="001E0311" w:rsidRDefault="001E0311"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1E0311">
        <w:rPr>
          <w:rFonts w:ascii="Times New Roman" w:hAnsi="Times New Roman" w:cs="Times New Roman"/>
          <w:b/>
          <w:sz w:val="28"/>
          <w:szCs w:val="28"/>
        </w:rPr>
        <w:t>Муниципальная программа "Комплексные меры по профилактике правонарушений среди детей и молодежи"</w:t>
      </w:r>
    </w:p>
    <w:p w:rsidR="001E0311" w:rsidRPr="001E0311" w:rsidRDefault="001E0311" w:rsidP="00D23AB4">
      <w:pPr>
        <w:shd w:val="clear" w:color="auto" w:fill="FFFFFF" w:themeFill="background1"/>
        <w:spacing w:after="0" w:line="240" w:lineRule="auto"/>
        <w:ind w:firstLine="709"/>
        <w:jc w:val="both"/>
        <w:rPr>
          <w:rFonts w:ascii="Times New Roman" w:hAnsi="Times New Roman" w:cs="Times New Roman"/>
          <w:b/>
          <w:sz w:val="28"/>
          <w:szCs w:val="28"/>
        </w:rPr>
      </w:pPr>
    </w:p>
    <w:p w:rsidR="009A2CD0" w:rsidRPr="00815DDA" w:rsidRDefault="009A2CD0" w:rsidP="009A2CD0">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Целью муниципальной программы является создание и проведение комплекса мероприятий по профилактике асоциальных явлений в молодежной сфере.</w:t>
      </w:r>
    </w:p>
    <w:p w:rsidR="009A2CD0" w:rsidRPr="00815DDA" w:rsidRDefault="009A2CD0" w:rsidP="009A2CD0">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П</w:t>
      </w:r>
      <w:r>
        <w:rPr>
          <w:rFonts w:ascii="Times New Roman" w:hAnsi="Times New Roman" w:cs="Times New Roman"/>
          <w:sz w:val="28"/>
          <w:szCs w:val="28"/>
        </w:rPr>
        <w:t>рограмма исполнена в объеме 98,8 тыс. рублей или 100,0</w:t>
      </w:r>
      <w:r w:rsidRPr="00815DDA">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815DDA">
        <w:rPr>
          <w:rFonts w:ascii="Times New Roman" w:hAnsi="Times New Roman" w:cs="Times New Roman"/>
          <w:sz w:val="28"/>
          <w:szCs w:val="28"/>
        </w:rPr>
        <w:t xml:space="preserve"> годом расходы на муниципальную программу увеличились</w:t>
      </w:r>
      <w:r>
        <w:rPr>
          <w:rFonts w:ascii="Times New Roman" w:hAnsi="Times New Roman" w:cs="Times New Roman"/>
          <w:sz w:val="28"/>
          <w:szCs w:val="28"/>
        </w:rPr>
        <w:t xml:space="preserve"> на 23,8 тыс. рублей или 31,7</w:t>
      </w:r>
      <w:r w:rsidRPr="00815DDA">
        <w:rPr>
          <w:rFonts w:ascii="Times New Roman" w:hAnsi="Times New Roman" w:cs="Times New Roman"/>
          <w:sz w:val="28"/>
          <w:szCs w:val="28"/>
        </w:rPr>
        <w:t xml:space="preserve">%. Общая доля в общем объеме расходов на муниципальные </w:t>
      </w:r>
      <w:r>
        <w:rPr>
          <w:rFonts w:ascii="Times New Roman" w:hAnsi="Times New Roman" w:cs="Times New Roman"/>
          <w:sz w:val="28"/>
          <w:szCs w:val="28"/>
        </w:rPr>
        <w:t>программы составила 0,01</w:t>
      </w:r>
      <w:r w:rsidRPr="00815DDA">
        <w:rPr>
          <w:rFonts w:ascii="Times New Roman" w:hAnsi="Times New Roman" w:cs="Times New Roman"/>
          <w:sz w:val="28"/>
          <w:szCs w:val="28"/>
        </w:rPr>
        <w:t xml:space="preserve">%. </w:t>
      </w:r>
    </w:p>
    <w:p w:rsidR="009A2CD0" w:rsidRPr="00025F51" w:rsidRDefault="009A2CD0" w:rsidP="009A2CD0">
      <w:pPr>
        <w:shd w:val="clear" w:color="auto" w:fill="FFFFFF" w:themeFill="background1"/>
        <w:spacing w:after="0" w:line="240" w:lineRule="auto"/>
        <w:ind w:firstLine="709"/>
        <w:jc w:val="both"/>
        <w:rPr>
          <w:rFonts w:ascii="Times New Roman" w:hAnsi="Times New Roman" w:cs="Times New Roman"/>
          <w:sz w:val="28"/>
          <w:szCs w:val="28"/>
        </w:rPr>
      </w:pPr>
      <w:r w:rsidRPr="00025F51">
        <w:rPr>
          <w:rFonts w:ascii="Times New Roman" w:hAnsi="Times New Roman" w:cs="Times New Roman"/>
          <w:sz w:val="28"/>
          <w:szCs w:val="28"/>
        </w:rPr>
        <w:t>Расходы одного комплекса процессных мероприятий - «Создание и проведение комплекса мероприятий по профилактике асоциальных явлений в молодежной среде» за отчетный период составили 98,8 тыс. рублей, из них:</w:t>
      </w:r>
    </w:p>
    <w:p w:rsidR="009A2CD0" w:rsidRPr="00025F51" w:rsidRDefault="009A2CD0" w:rsidP="009A2CD0">
      <w:pPr>
        <w:shd w:val="clear" w:color="auto" w:fill="FFFFFF" w:themeFill="background1"/>
        <w:spacing w:after="0" w:line="240" w:lineRule="auto"/>
        <w:ind w:firstLine="709"/>
        <w:jc w:val="both"/>
        <w:rPr>
          <w:rFonts w:ascii="Times New Roman" w:hAnsi="Times New Roman" w:cs="Times New Roman"/>
          <w:sz w:val="28"/>
          <w:szCs w:val="28"/>
        </w:rPr>
      </w:pPr>
      <w:r w:rsidRPr="00025F51">
        <w:rPr>
          <w:rFonts w:ascii="Times New Roman" w:hAnsi="Times New Roman" w:cs="Times New Roman"/>
          <w:sz w:val="28"/>
          <w:szCs w:val="28"/>
        </w:rPr>
        <w:lastRenderedPageBreak/>
        <w:t>- на реализацию мероприятий по привлечению несовершеннолетних к сезонной занятости направлено 67,4  тыс. рублей;</w:t>
      </w:r>
    </w:p>
    <w:p w:rsidR="009A2CD0" w:rsidRPr="00815DDA" w:rsidRDefault="009A2CD0" w:rsidP="009A2CD0">
      <w:pPr>
        <w:shd w:val="clear" w:color="auto" w:fill="FFFFFF" w:themeFill="background1"/>
        <w:spacing w:after="0" w:line="240" w:lineRule="auto"/>
        <w:ind w:firstLine="709"/>
        <w:jc w:val="both"/>
        <w:rPr>
          <w:rFonts w:ascii="Times New Roman" w:hAnsi="Times New Roman" w:cs="Times New Roman"/>
          <w:sz w:val="28"/>
          <w:szCs w:val="28"/>
        </w:rPr>
      </w:pPr>
      <w:r w:rsidRPr="00025F51">
        <w:rPr>
          <w:rFonts w:ascii="Times New Roman" w:hAnsi="Times New Roman" w:cs="Times New Roman"/>
          <w:sz w:val="28"/>
          <w:szCs w:val="28"/>
        </w:rPr>
        <w:t>- на реализацию мероприятий по профилактике асоциальных явлений в молодежной среде направлено 31,4  тыс. рублей</w:t>
      </w:r>
      <w:r w:rsidRPr="00815DDA">
        <w:rPr>
          <w:rFonts w:ascii="Times New Roman" w:hAnsi="Times New Roman" w:cs="Times New Roman"/>
          <w:sz w:val="28"/>
          <w:szCs w:val="28"/>
        </w:rPr>
        <w:t>.</w:t>
      </w:r>
    </w:p>
    <w:p w:rsidR="001E0311" w:rsidRPr="001E0311" w:rsidRDefault="001E0311" w:rsidP="00D23AB4">
      <w:pPr>
        <w:shd w:val="clear" w:color="auto" w:fill="FFFFFF" w:themeFill="background1"/>
        <w:spacing w:after="0" w:line="240" w:lineRule="auto"/>
        <w:ind w:firstLine="709"/>
        <w:jc w:val="both"/>
        <w:rPr>
          <w:rFonts w:ascii="Times New Roman" w:hAnsi="Times New Roman" w:cs="Times New Roman"/>
          <w:sz w:val="28"/>
          <w:szCs w:val="28"/>
        </w:rPr>
      </w:pPr>
    </w:p>
    <w:p w:rsidR="001E0311" w:rsidRPr="001E0311" w:rsidRDefault="001E0311"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1E0311">
        <w:rPr>
          <w:rFonts w:ascii="Times New Roman" w:hAnsi="Times New Roman" w:cs="Times New Roman"/>
          <w:b/>
          <w:sz w:val="28"/>
          <w:szCs w:val="28"/>
        </w:rPr>
        <w:t>Муниципальная программа "Молодежная политика"</w:t>
      </w:r>
    </w:p>
    <w:p w:rsidR="001E0311" w:rsidRPr="001E0311" w:rsidRDefault="001E0311" w:rsidP="00D23AB4">
      <w:pPr>
        <w:shd w:val="clear" w:color="auto" w:fill="FFFFFF" w:themeFill="background1"/>
        <w:spacing w:after="0" w:line="240" w:lineRule="auto"/>
        <w:ind w:firstLine="709"/>
        <w:jc w:val="center"/>
        <w:rPr>
          <w:rFonts w:ascii="Times New Roman" w:hAnsi="Times New Roman" w:cs="Times New Roman"/>
          <w:b/>
          <w:sz w:val="28"/>
          <w:szCs w:val="28"/>
        </w:rPr>
      </w:pPr>
    </w:p>
    <w:p w:rsidR="00E55B03" w:rsidRPr="00815DDA" w:rsidRDefault="00E55B03" w:rsidP="00E55B03">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Целью муниципальной программы является создание стартовых условий для развития потенциала молодежи и  последующего включения ее в процессы общественно-политического, социально-экономического и культурного преобразования Починковского района Смоленской области, профилактика правонарушений среди молодых граждан, проживающих на территории Починковского района Смоленской области.</w:t>
      </w:r>
    </w:p>
    <w:p w:rsidR="00E55B03" w:rsidRPr="00815DDA" w:rsidRDefault="00E55B03" w:rsidP="00E55B03">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П</w:t>
      </w:r>
      <w:r>
        <w:rPr>
          <w:rFonts w:ascii="Times New Roman" w:hAnsi="Times New Roman" w:cs="Times New Roman"/>
          <w:sz w:val="28"/>
          <w:szCs w:val="28"/>
        </w:rPr>
        <w:t>рограмма исполнена в объеме 37,8 тыс. рублей или 100,0</w:t>
      </w:r>
      <w:r w:rsidRPr="00815DDA">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815DDA">
        <w:rPr>
          <w:rFonts w:ascii="Times New Roman" w:hAnsi="Times New Roman" w:cs="Times New Roman"/>
          <w:sz w:val="28"/>
          <w:szCs w:val="28"/>
        </w:rPr>
        <w:t xml:space="preserve"> годом расходы на муниципальную программу</w:t>
      </w:r>
      <w:r>
        <w:rPr>
          <w:rFonts w:ascii="Times New Roman" w:hAnsi="Times New Roman" w:cs="Times New Roman"/>
          <w:sz w:val="28"/>
          <w:szCs w:val="28"/>
        </w:rPr>
        <w:t xml:space="preserve"> увеличились</w:t>
      </w:r>
      <w:r w:rsidRPr="00815DDA">
        <w:rPr>
          <w:rFonts w:ascii="Times New Roman" w:hAnsi="Times New Roman" w:cs="Times New Roman"/>
          <w:sz w:val="28"/>
          <w:szCs w:val="28"/>
        </w:rPr>
        <w:t xml:space="preserve"> на 0,2 тыс. рублей. Общая доля в общем объеме расходов на муници</w:t>
      </w:r>
      <w:r>
        <w:rPr>
          <w:rFonts w:ascii="Times New Roman" w:hAnsi="Times New Roman" w:cs="Times New Roman"/>
          <w:sz w:val="28"/>
          <w:szCs w:val="28"/>
        </w:rPr>
        <w:t>пальные программы составила 0,004</w:t>
      </w:r>
      <w:r w:rsidRPr="00815DDA">
        <w:rPr>
          <w:rFonts w:ascii="Times New Roman" w:hAnsi="Times New Roman" w:cs="Times New Roman"/>
          <w:sz w:val="28"/>
          <w:szCs w:val="28"/>
        </w:rPr>
        <w:t>%.</w:t>
      </w:r>
    </w:p>
    <w:p w:rsidR="00E55B03" w:rsidRPr="00815DDA" w:rsidRDefault="00E55B03" w:rsidP="00E55B03">
      <w:pPr>
        <w:shd w:val="clear" w:color="auto" w:fill="FFFFFF" w:themeFill="background1"/>
        <w:spacing w:after="0" w:line="240" w:lineRule="auto"/>
        <w:ind w:firstLine="709"/>
        <w:jc w:val="both"/>
        <w:rPr>
          <w:rFonts w:ascii="Times New Roman" w:hAnsi="Times New Roman"/>
          <w:sz w:val="28"/>
          <w:szCs w:val="28"/>
        </w:rPr>
      </w:pPr>
      <w:r w:rsidRPr="00025F51">
        <w:rPr>
          <w:rFonts w:ascii="Times New Roman" w:hAnsi="Times New Roman"/>
          <w:sz w:val="28"/>
          <w:szCs w:val="28"/>
        </w:rPr>
        <w:t>В рамках программы осуществлялись расходы одного комплекса процессных мероприятий "Создание системы продвижения инициативной молодежи" (реализация мероприятий</w:t>
      </w:r>
      <w:r>
        <w:rPr>
          <w:rFonts w:ascii="Times New Roman" w:hAnsi="Times New Roman"/>
          <w:sz w:val="28"/>
          <w:szCs w:val="28"/>
        </w:rPr>
        <w:t xml:space="preserve"> в области молодежной политики)</w:t>
      </w:r>
      <w:r w:rsidRPr="00815DDA">
        <w:rPr>
          <w:rFonts w:ascii="Times New Roman" w:hAnsi="Times New Roman"/>
          <w:sz w:val="28"/>
          <w:szCs w:val="28"/>
        </w:rPr>
        <w:t>.</w:t>
      </w:r>
    </w:p>
    <w:p w:rsidR="007B67E9" w:rsidRDefault="007B67E9" w:rsidP="00D23AB4">
      <w:pPr>
        <w:shd w:val="clear" w:color="auto" w:fill="FFFFFF" w:themeFill="background1"/>
        <w:spacing w:after="0" w:line="240" w:lineRule="auto"/>
        <w:ind w:firstLine="709"/>
        <w:jc w:val="both"/>
        <w:rPr>
          <w:rFonts w:ascii="Times New Roman" w:hAnsi="Times New Roman" w:cs="Times New Roman"/>
          <w:sz w:val="28"/>
          <w:szCs w:val="28"/>
        </w:rPr>
      </w:pPr>
    </w:p>
    <w:p w:rsidR="00853053" w:rsidRPr="00C76B2A" w:rsidRDefault="00853053" w:rsidP="00D23AB4">
      <w:pPr>
        <w:shd w:val="clear" w:color="auto" w:fill="FFFFFF" w:themeFill="background1"/>
        <w:spacing w:after="0" w:line="240" w:lineRule="auto"/>
        <w:ind w:firstLine="709"/>
        <w:jc w:val="both"/>
        <w:rPr>
          <w:rFonts w:ascii="Times New Roman" w:hAnsi="Times New Roman" w:cs="Times New Roman"/>
          <w:sz w:val="28"/>
          <w:szCs w:val="28"/>
        </w:rPr>
      </w:pPr>
    </w:p>
    <w:p w:rsidR="007B67E9" w:rsidRPr="007B67E9" w:rsidRDefault="007B67E9"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7B67E9">
        <w:rPr>
          <w:rFonts w:ascii="Times New Roman" w:hAnsi="Times New Roman" w:cs="Times New Roman"/>
          <w:b/>
          <w:sz w:val="28"/>
          <w:szCs w:val="28"/>
        </w:rPr>
        <w:t>Муниципальная программа "Патриотическое воспитание"</w:t>
      </w:r>
    </w:p>
    <w:p w:rsidR="007B67E9" w:rsidRDefault="007B67E9" w:rsidP="00D23AB4">
      <w:pPr>
        <w:shd w:val="clear" w:color="auto" w:fill="FFFFFF" w:themeFill="background1"/>
        <w:spacing w:after="0" w:line="240" w:lineRule="auto"/>
        <w:ind w:firstLine="709"/>
        <w:jc w:val="center"/>
        <w:rPr>
          <w:rFonts w:ascii="Times New Roman" w:hAnsi="Times New Roman" w:cs="Times New Roman"/>
          <w:b/>
          <w:sz w:val="28"/>
          <w:szCs w:val="28"/>
        </w:rPr>
      </w:pPr>
    </w:p>
    <w:p w:rsidR="00853053" w:rsidRPr="007B67E9" w:rsidRDefault="00853053" w:rsidP="00D23AB4">
      <w:pPr>
        <w:shd w:val="clear" w:color="auto" w:fill="FFFFFF" w:themeFill="background1"/>
        <w:spacing w:after="0" w:line="240" w:lineRule="auto"/>
        <w:ind w:firstLine="709"/>
        <w:jc w:val="center"/>
        <w:rPr>
          <w:rFonts w:ascii="Times New Roman" w:hAnsi="Times New Roman" w:cs="Times New Roman"/>
          <w:b/>
          <w:sz w:val="28"/>
          <w:szCs w:val="28"/>
        </w:rPr>
      </w:pPr>
    </w:p>
    <w:p w:rsidR="00E55B03" w:rsidRPr="00815DDA" w:rsidRDefault="00E55B03" w:rsidP="00E55B03">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Целью муниципальной программы является создание условий для развития и совершенствования системы патриотического воспитания граждан муниципального образования «Починковский район» Смоленской области, формирования патриотического сознания, верности Отечеству и своей малой родине, готовности к выполнению конституционных обязанностей.</w:t>
      </w:r>
    </w:p>
    <w:p w:rsidR="00E55B03" w:rsidRPr="00815DDA" w:rsidRDefault="00E55B03" w:rsidP="00E55B03">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 xml:space="preserve">Программа </w:t>
      </w:r>
      <w:r>
        <w:rPr>
          <w:rFonts w:ascii="Times New Roman" w:hAnsi="Times New Roman" w:cs="Times New Roman"/>
          <w:sz w:val="28"/>
          <w:szCs w:val="28"/>
        </w:rPr>
        <w:t>исполнена в объеме 86,5 тыс. рублей или 100,0</w:t>
      </w:r>
      <w:r w:rsidRPr="00815DDA">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815DDA">
        <w:rPr>
          <w:rFonts w:ascii="Times New Roman" w:hAnsi="Times New Roman" w:cs="Times New Roman"/>
          <w:sz w:val="28"/>
          <w:szCs w:val="28"/>
        </w:rPr>
        <w:t xml:space="preserve"> годом расходы на муниц</w:t>
      </w:r>
      <w:r>
        <w:rPr>
          <w:rFonts w:ascii="Times New Roman" w:hAnsi="Times New Roman" w:cs="Times New Roman"/>
          <w:sz w:val="28"/>
          <w:szCs w:val="28"/>
        </w:rPr>
        <w:t>ипальную программу увеличились на 0,4</w:t>
      </w:r>
      <w:r w:rsidRPr="00815DDA">
        <w:rPr>
          <w:rFonts w:ascii="Times New Roman" w:hAnsi="Times New Roman" w:cs="Times New Roman"/>
          <w:sz w:val="28"/>
          <w:szCs w:val="28"/>
        </w:rPr>
        <w:t xml:space="preserve"> тыс. рублей. Общая доля в общем объеме расходов на муници</w:t>
      </w:r>
      <w:r>
        <w:rPr>
          <w:rFonts w:ascii="Times New Roman" w:hAnsi="Times New Roman" w:cs="Times New Roman"/>
          <w:sz w:val="28"/>
          <w:szCs w:val="28"/>
        </w:rPr>
        <w:t>пальные программы составила 0,009</w:t>
      </w:r>
      <w:r w:rsidRPr="00815DDA">
        <w:rPr>
          <w:rFonts w:ascii="Times New Roman" w:hAnsi="Times New Roman" w:cs="Times New Roman"/>
          <w:sz w:val="28"/>
          <w:szCs w:val="28"/>
        </w:rPr>
        <w:t>%.</w:t>
      </w:r>
    </w:p>
    <w:p w:rsidR="00E55B03" w:rsidRPr="00693A35" w:rsidRDefault="00E55B03" w:rsidP="00E55B03">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93A35">
        <w:rPr>
          <w:rFonts w:ascii="Times New Roman" w:eastAsia="Times New Roman" w:hAnsi="Times New Roman" w:cs="Times New Roman"/>
          <w:sz w:val="28"/>
          <w:szCs w:val="28"/>
          <w:lang w:eastAsia="ru-RU"/>
        </w:rPr>
        <w:t xml:space="preserve">В рамках муниципальной программы: </w:t>
      </w:r>
    </w:p>
    <w:p w:rsidR="00E55B03" w:rsidRPr="00693A35" w:rsidRDefault="00E55B03" w:rsidP="00E55B03">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93A35">
        <w:rPr>
          <w:rFonts w:ascii="Times New Roman" w:eastAsia="Times New Roman" w:hAnsi="Times New Roman" w:cs="Times New Roman"/>
          <w:sz w:val="28"/>
          <w:szCs w:val="28"/>
          <w:lang w:eastAsia="ru-RU"/>
        </w:rPr>
        <w:t>-расходы на совершенствование системы патриотического воспитания молодежи составили 71,5 тыс. рублей, при плане 71,6 тыс. рублей;</w:t>
      </w:r>
    </w:p>
    <w:p w:rsidR="00E55B03" w:rsidRPr="00693A35" w:rsidRDefault="00E55B03" w:rsidP="00E55B03">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93A35">
        <w:rPr>
          <w:rFonts w:ascii="Times New Roman" w:eastAsia="Times New Roman" w:hAnsi="Times New Roman" w:cs="Times New Roman"/>
          <w:sz w:val="28"/>
          <w:szCs w:val="28"/>
          <w:lang w:eastAsia="ru-RU"/>
        </w:rPr>
        <w:t>-</w:t>
      </w:r>
      <w:r w:rsidRPr="00693A35">
        <w:rPr>
          <w:rFonts w:ascii="Times New Roman" w:eastAsia="Times New Roman" w:hAnsi="Times New Roman" w:cs="Times New Roman"/>
          <w:b/>
          <w:sz w:val="28"/>
          <w:szCs w:val="28"/>
          <w:lang w:eastAsia="ru-RU"/>
        </w:rPr>
        <w:t xml:space="preserve">  </w:t>
      </w:r>
      <w:r w:rsidRPr="00693A35">
        <w:rPr>
          <w:rFonts w:ascii="Times New Roman" w:eastAsia="Times New Roman" w:hAnsi="Times New Roman" w:cs="Times New Roman"/>
          <w:sz w:val="28"/>
          <w:szCs w:val="28"/>
          <w:lang w:eastAsia="ru-RU"/>
        </w:rPr>
        <w:t>расходы по</w:t>
      </w:r>
      <w:r w:rsidRPr="00693A35">
        <w:rPr>
          <w:rFonts w:ascii="Times New Roman" w:eastAsia="Times New Roman" w:hAnsi="Times New Roman" w:cs="Times New Roman"/>
          <w:b/>
          <w:sz w:val="28"/>
          <w:szCs w:val="28"/>
          <w:lang w:eastAsia="ru-RU"/>
        </w:rPr>
        <w:t xml:space="preserve"> </w:t>
      </w:r>
      <w:r w:rsidRPr="00693A35">
        <w:rPr>
          <w:rFonts w:ascii="Times New Roman" w:eastAsia="Times New Roman" w:hAnsi="Times New Roman" w:cs="Times New Roman"/>
          <w:sz w:val="28"/>
          <w:szCs w:val="28"/>
          <w:lang w:eastAsia="ru-RU"/>
        </w:rPr>
        <w:t>организации и проведению на территории Смоленской области поисковых экспедиций составили 15,0 тыс. рублей, при плане 15,0 тыс. рублей.</w:t>
      </w:r>
    </w:p>
    <w:p w:rsidR="00283112" w:rsidRPr="00283112" w:rsidRDefault="00283112" w:rsidP="00D23AB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283112">
        <w:rPr>
          <w:rFonts w:ascii="Times New Roman" w:eastAsia="Times New Roman" w:hAnsi="Times New Roman" w:cs="Times New Roman"/>
          <w:sz w:val="28"/>
          <w:szCs w:val="28"/>
          <w:lang w:eastAsia="ru-RU"/>
        </w:rPr>
        <w:t>.</w:t>
      </w:r>
    </w:p>
    <w:p w:rsidR="00BD2A15" w:rsidRDefault="00BD2A15" w:rsidP="00D23AB4">
      <w:pPr>
        <w:shd w:val="clear" w:color="auto" w:fill="FFFFFF" w:themeFill="background1"/>
        <w:spacing w:after="0" w:line="240" w:lineRule="auto"/>
        <w:jc w:val="both"/>
        <w:rPr>
          <w:rFonts w:ascii="Times New Roman" w:hAnsi="Times New Roman" w:cs="Times New Roman"/>
          <w:sz w:val="28"/>
          <w:szCs w:val="28"/>
        </w:rPr>
      </w:pPr>
    </w:p>
    <w:p w:rsidR="007B67E9" w:rsidRPr="007B67E9" w:rsidRDefault="007B67E9"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7B67E9">
        <w:rPr>
          <w:rFonts w:ascii="Times New Roman" w:hAnsi="Times New Roman" w:cs="Times New Roman"/>
          <w:b/>
          <w:sz w:val="28"/>
          <w:szCs w:val="28"/>
        </w:rPr>
        <w:lastRenderedPageBreak/>
        <w:t>Муниципальная программа "Комплексные меры противодействия злоупотреблению наркотиками и их незаконному обороту"</w:t>
      </w:r>
    </w:p>
    <w:p w:rsidR="007B67E9" w:rsidRPr="007B67E9" w:rsidRDefault="007B67E9" w:rsidP="00D23AB4">
      <w:pPr>
        <w:shd w:val="clear" w:color="auto" w:fill="FFFFFF" w:themeFill="background1"/>
        <w:spacing w:after="0" w:line="240" w:lineRule="auto"/>
        <w:ind w:firstLine="709"/>
        <w:jc w:val="center"/>
        <w:rPr>
          <w:rFonts w:ascii="Times New Roman" w:hAnsi="Times New Roman" w:cs="Times New Roman"/>
          <w:b/>
          <w:sz w:val="28"/>
          <w:szCs w:val="28"/>
        </w:rPr>
      </w:pPr>
    </w:p>
    <w:p w:rsidR="006E76C3" w:rsidRPr="00815DDA" w:rsidRDefault="006E76C3" w:rsidP="006E76C3">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Целью муниципальной программы является создание стартовых условий для развития потенциала молодежи и  последующего включения ее в процессы общественно-политического, социально-экономического и культурного преобразования Починковского района Смоленской области, профилактика правонарушений среди молодых граждан, проживающих на территории Починковского района Смоленской области.</w:t>
      </w:r>
    </w:p>
    <w:p w:rsidR="006E76C3" w:rsidRPr="00815DDA" w:rsidRDefault="006E76C3" w:rsidP="006E76C3">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П</w:t>
      </w:r>
      <w:r>
        <w:rPr>
          <w:rFonts w:ascii="Times New Roman" w:hAnsi="Times New Roman" w:cs="Times New Roman"/>
          <w:sz w:val="28"/>
          <w:szCs w:val="28"/>
        </w:rPr>
        <w:t>рограмма исполнена в объеме 74,4 тыс. рублей или 100,0</w:t>
      </w:r>
      <w:r w:rsidRPr="00815DDA">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815DDA">
        <w:rPr>
          <w:rFonts w:ascii="Times New Roman" w:hAnsi="Times New Roman" w:cs="Times New Roman"/>
          <w:sz w:val="28"/>
          <w:szCs w:val="28"/>
        </w:rPr>
        <w:t xml:space="preserve"> годом расходы на муниципальную программу</w:t>
      </w:r>
      <w:r>
        <w:rPr>
          <w:rFonts w:ascii="Times New Roman" w:hAnsi="Times New Roman" w:cs="Times New Roman"/>
          <w:sz w:val="28"/>
          <w:szCs w:val="28"/>
        </w:rPr>
        <w:t xml:space="preserve"> увеличились на 24,0 тыс. рублей</w:t>
      </w:r>
      <w:r w:rsidRPr="00815DDA">
        <w:rPr>
          <w:rFonts w:ascii="Times New Roman" w:hAnsi="Times New Roman" w:cs="Times New Roman"/>
          <w:sz w:val="28"/>
          <w:szCs w:val="28"/>
        </w:rPr>
        <w:t>. Общая доля в общем объеме расходов на муници</w:t>
      </w:r>
      <w:r>
        <w:rPr>
          <w:rFonts w:ascii="Times New Roman" w:hAnsi="Times New Roman" w:cs="Times New Roman"/>
          <w:sz w:val="28"/>
          <w:szCs w:val="28"/>
        </w:rPr>
        <w:t>пальные программы составила 0,008</w:t>
      </w:r>
      <w:r w:rsidRPr="00815DDA">
        <w:rPr>
          <w:rFonts w:ascii="Times New Roman" w:hAnsi="Times New Roman" w:cs="Times New Roman"/>
          <w:sz w:val="28"/>
          <w:szCs w:val="28"/>
        </w:rPr>
        <w:t>%.</w:t>
      </w:r>
    </w:p>
    <w:p w:rsidR="006E76C3" w:rsidRPr="0001658E" w:rsidRDefault="006E76C3" w:rsidP="006E76C3">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01658E">
        <w:rPr>
          <w:rFonts w:ascii="Times New Roman" w:eastAsia="Times New Roman" w:hAnsi="Times New Roman" w:cs="Times New Roman"/>
          <w:sz w:val="28"/>
          <w:szCs w:val="28"/>
          <w:lang w:eastAsia="ru-RU"/>
        </w:rPr>
        <w:t>На реализацию мероприятий по привлечению несовершеннолетних к сезонной занятости направлено 62,4 тыс. рублей при плане 62,4 тыс. рублей, на проведение мероприятий антинаркотической направленности в молодежной среде направлено 12,0 тыс. рублей</w:t>
      </w:r>
      <w:r>
        <w:rPr>
          <w:rFonts w:ascii="Times New Roman" w:eastAsia="Times New Roman" w:hAnsi="Times New Roman" w:cs="Times New Roman"/>
          <w:sz w:val="28"/>
          <w:szCs w:val="28"/>
          <w:lang w:eastAsia="ru-RU"/>
        </w:rPr>
        <w:t>.</w:t>
      </w:r>
    </w:p>
    <w:p w:rsidR="0033095C" w:rsidRPr="0033095C" w:rsidRDefault="0033095C" w:rsidP="00D23AB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33095C">
        <w:rPr>
          <w:rFonts w:ascii="Times New Roman" w:eastAsia="Times New Roman" w:hAnsi="Times New Roman" w:cs="Times New Roman"/>
          <w:sz w:val="28"/>
          <w:szCs w:val="28"/>
          <w:lang w:eastAsia="ru-RU"/>
        </w:rPr>
        <w:t>.</w:t>
      </w:r>
    </w:p>
    <w:p w:rsidR="007B67E9" w:rsidRDefault="007B67E9" w:rsidP="00D23AB4">
      <w:pPr>
        <w:shd w:val="clear" w:color="auto" w:fill="FFFFFF" w:themeFill="background1"/>
        <w:spacing w:after="0" w:line="240" w:lineRule="auto"/>
        <w:ind w:firstLine="709"/>
        <w:jc w:val="both"/>
        <w:rPr>
          <w:rFonts w:ascii="Times New Roman" w:hAnsi="Times New Roman" w:cs="Times New Roman"/>
          <w:sz w:val="28"/>
          <w:szCs w:val="28"/>
        </w:rPr>
      </w:pPr>
    </w:p>
    <w:p w:rsidR="00001B14" w:rsidRPr="00001B14" w:rsidRDefault="00001B14" w:rsidP="00D23AB4">
      <w:pPr>
        <w:shd w:val="clear" w:color="auto" w:fill="FFFFFF" w:themeFill="background1"/>
        <w:spacing w:after="0" w:line="240" w:lineRule="auto"/>
        <w:ind w:firstLine="708"/>
        <w:jc w:val="center"/>
        <w:rPr>
          <w:rFonts w:ascii="Times New Roman" w:eastAsia="Times New Roman" w:hAnsi="Times New Roman" w:cs="Times New Roman"/>
          <w:b/>
          <w:color w:val="000000"/>
          <w:sz w:val="28"/>
          <w:szCs w:val="24"/>
          <w:lang w:eastAsia="ru-RU"/>
        </w:rPr>
      </w:pPr>
      <w:r w:rsidRPr="00001B14">
        <w:rPr>
          <w:rFonts w:ascii="Times New Roman" w:eastAsia="Times New Roman" w:hAnsi="Times New Roman" w:cs="Times New Roman"/>
          <w:b/>
          <w:color w:val="000000"/>
          <w:sz w:val="28"/>
          <w:szCs w:val="24"/>
          <w:lang w:eastAsia="ru-RU"/>
        </w:rPr>
        <w:t>Муниципальная программа "Развитие физической культуры и спорта в Починковском районе Смоленской области"</w:t>
      </w:r>
    </w:p>
    <w:p w:rsidR="00001B14" w:rsidRPr="00001B14" w:rsidRDefault="00001B14" w:rsidP="00D23AB4">
      <w:pPr>
        <w:shd w:val="clear" w:color="auto" w:fill="FFFFFF" w:themeFill="background1"/>
        <w:spacing w:after="0" w:line="240" w:lineRule="auto"/>
        <w:ind w:firstLine="708"/>
        <w:jc w:val="center"/>
        <w:rPr>
          <w:rFonts w:ascii="Times New Roman" w:eastAsia="Times New Roman" w:hAnsi="Times New Roman" w:cs="Times New Roman"/>
          <w:b/>
          <w:color w:val="000000"/>
          <w:sz w:val="28"/>
          <w:szCs w:val="24"/>
          <w:lang w:eastAsia="ru-RU"/>
        </w:rPr>
      </w:pPr>
    </w:p>
    <w:p w:rsidR="00497F44" w:rsidRPr="00815DDA" w:rsidRDefault="00497F44" w:rsidP="00497F44">
      <w:pPr>
        <w:shd w:val="clear" w:color="auto" w:fill="FFFFFF" w:themeFill="background1"/>
        <w:tabs>
          <w:tab w:val="left" w:pos="0"/>
          <w:tab w:val="left" w:pos="851"/>
          <w:tab w:val="left" w:pos="993"/>
        </w:tabs>
        <w:autoSpaceDE w:val="0"/>
        <w:autoSpaceDN w:val="0"/>
        <w:adjustRightInd w:val="0"/>
        <w:spacing w:line="240" w:lineRule="auto"/>
        <w:ind w:firstLine="709"/>
        <w:contextualSpacing/>
        <w:jc w:val="both"/>
        <w:outlineLvl w:val="0"/>
        <w:rPr>
          <w:rFonts w:ascii="Times New Roman" w:hAnsi="Times New Roman" w:cs="Times New Roman"/>
          <w:sz w:val="28"/>
          <w:szCs w:val="28"/>
        </w:rPr>
      </w:pPr>
      <w:r w:rsidRPr="00815DDA">
        <w:rPr>
          <w:rFonts w:ascii="Times New Roman" w:eastAsiaTheme="minorEastAsia" w:hAnsi="Times New Roman" w:cs="Times New Roman"/>
          <w:sz w:val="28"/>
          <w:szCs w:val="28"/>
          <w:lang w:eastAsia="ru-RU"/>
        </w:rPr>
        <w:t xml:space="preserve">Целью муниципальной программы является </w:t>
      </w:r>
      <w:r w:rsidRPr="00815DDA">
        <w:rPr>
          <w:rFonts w:ascii="Times New Roman" w:hAnsi="Times New Roman" w:cs="Times New Roman"/>
          <w:sz w:val="28"/>
          <w:szCs w:val="28"/>
        </w:rPr>
        <w:t xml:space="preserve">создание условий, обеспечивающих возможность населению, проживающему на территории Починковского района Смоленской области систематически заниматься физической культурой и спортом. </w:t>
      </w:r>
    </w:p>
    <w:p w:rsidR="00497F44" w:rsidRPr="00815DDA" w:rsidRDefault="00497F44" w:rsidP="00497F44">
      <w:pPr>
        <w:shd w:val="clear" w:color="auto" w:fill="FFFFFF" w:themeFill="background1"/>
        <w:tabs>
          <w:tab w:val="left" w:pos="0"/>
          <w:tab w:val="left" w:pos="851"/>
          <w:tab w:val="left" w:pos="993"/>
        </w:tabs>
        <w:autoSpaceDE w:val="0"/>
        <w:autoSpaceDN w:val="0"/>
        <w:adjustRightInd w:val="0"/>
        <w:spacing w:after="0" w:line="240" w:lineRule="auto"/>
        <w:ind w:firstLine="709"/>
        <w:contextualSpacing/>
        <w:jc w:val="both"/>
        <w:outlineLvl w:val="0"/>
        <w:rPr>
          <w:rFonts w:ascii="Times New Roman" w:eastAsiaTheme="minorEastAsia" w:hAnsi="Times New Roman" w:cs="Times New Roman"/>
          <w:sz w:val="28"/>
          <w:szCs w:val="28"/>
          <w:lang w:eastAsia="ru-RU"/>
        </w:rPr>
      </w:pPr>
      <w:r w:rsidRPr="00815DDA">
        <w:rPr>
          <w:rFonts w:ascii="Times New Roman" w:eastAsiaTheme="minorEastAsia" w:hAnsi="Times New Roman" w:cs="Times New Roman"/>
          <w:sz w:val="28"/>
          <w:szCs w:val="28"/>
          <w:lang w:eastAsia="ru-RU"/>
        </w:rPr>
        <w:t>Програм</w:t>
      </w:r>
      <w:r>
        <w:rPr>
          <w:rFonts w:ascii="Times New Roman" w:eastAsiaTheme="minorEastAsia" w:hAnsi="Times New Roman" w:cs="Times New Roman"/>
          <w:sz w:val="28"/>
          <w:szCs w:val="28"/>
          <w:lang w:eastAsia="ru-RU"/>
        </w:rPr>
        <w:t>ма исполнена в объеме 15 195,4 тыс. рублей или 98,0</w:t>
      </w:r>
      <w:r w:rsidRPr="00815DDA">
        <w:rPr>
          <w:rFonts w:ascii="Times New Roman" w:eastAsiaTheme="minorEastAsia" w:hAnsi="Times New Roman" w:cs="Times New Roman"/>
          <w:sz w:val="28"/>
          <w:szCs w:val="28"/>
          <w:lang w:eastAsia="ru-RU"/>
        </w:rPr>
        <w:t>% от утвержденног</w:t>
      </w:r>
      <w:r>
        <w:rPr>
          <w:rFonts w:ascii="Times New Roman" w:eastAsiaTheme="minorEastAsia" w:hAnsi="Times New Roman" w:cs="Times New Roman"/>
          <w:sz w:val="28"/>
          <w:szCs w:val="28"/>
          <w:lang w:eastAsia="ru-RU"/>
        </w:rPr>
        <w:t>о плана. По сравнению с 2023</w:t>
      </w:r>
      <w:r w:rsidRPr="00815DDA">
        <w:rPr>
          <w:rFonts w:ascii="Times New Roman" w:eastAsiaTheme="minorEastAsia" w:hAnsi="Times New Roman" w:cs="Times New Roman"/>
          <w:sz w:val="28"/>
          <w:szCs w:val="28"/>
          <w:lang w:eastAsia="ru-RU"/>
        </w:rPr>
        <w:t xml:space="preserve"> годом расходы на муниципальную п</w:t>
      </w:r>
      <w:r>
        <w:rPr>
          <w:rFonts w:ascii="Times New Roman" w:eastAsiaTheme="minorEastAsia" w:hAnsi="Times New Roman" w:cs="Times New Roman"/>
          <w:sz w:val="28"/>
          <w:szCs w:val="28"/>
          <w:lang w:eastAsia="ru-RU"/>
        </w:rPr>
        <w:t>рограмму увеличились на 5 314,0 тыс. рублей или 53,8</w:t>
      </w:r>
      <w:r w:rsidRPr="00815DDA">
        <w:rPr>
          <w:rFonts w:ascii="Times New Roman" w:eastAsiaTheme="minorEastAsia" w:hAnsi="Times New Roman" w:cs="Times New Roman"/>
          <w:sz w:val="28"/>
          <w:szCs w:val="28"/>
          <w:lang w:eastAsia="ru-RU"/>
        </w:rPr>
        <w:t>%. Общая доля в общем объеме расходов на муниципальные программы составил</w:t>
      </w:r>
      <w:r>
        <w:rPr>
          <w:rFonts w:ascii="Times New Roman" w:eastAsiaTheme="minorEastAsia" w:hAnsi="Times New Roman" w:cs="Times New Roman"/>
          <w:sz w:val="28"/>
          <w:szCs w:val="28"/>
          <w:lang w:eastAsia="ru-RU"/>
        </w:rPr>
        <w:t>а 1,6</w:t>
      </w:r>
      <w:r w:rsidRPr="00815DDA">
        <w:rPr>
          <w:rFonts w:ascii="Times New Roman" w:eastAsiaTheme="minorEastAsia" w:hAnsi="Times New Roman" w:cs="Times New Roman"/>
          <w:sz w:val="28"/>
          <w:szCs w:val="28"/>
          <w:lang w:eastAsia="ru-RU"/>
        </w:rPr>
        <w:t xml:space="preserve">%. </w:t>
      </w:r>
    </w:p>
    <w:p w:rsidR="00497F44" w:rsidRPr="006E1279"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E1279">
        <w:rPr>
          <w:rFonts w:ascii="Times New Roman" w:eastAsia="Times New Roman" w:hAnsi="Times New Roman" w:cs="Times New Roman"/>
          <w:sz w:val="28"/>
          <w:szCs w:val="28"/>
          <w:lang w:eastAsia="ru-RU"/>
        </w:rPr>
        <w:t>На обеспечение выполнения муниципального задания муниципальным бюджетным учреждениям направлено  11 999,2 тыс. рублей,  при плане 12 000,0 тыс. рублей, что составляет 100,0 %;</w:t>
      </w:r>
    </w:p>
    <w:p w:rsidR="00497F44" w:rsidRPr="006E1279"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E1279">
        <w:rPr>
          <w:rFonts w:ascii="Times New Roman" w:eastAsia="Times New Roman" w:hAnsi="Times New Roman" w:cs="Times New Roman"/>
          <w:sz w:val="28"/>
          <w:szCs w:val="28"/>
          <w:lang w:eastAsia="ru-RU"/>
        </w:rPr>
        <w:t>субсидии на иные цели составили в сумме 2 986,2 тыс. рублей, при плане 3 285,8 тыс. рублей, что составляет 90,9%.</w:t>
      </w:r>
    </w:p>
    <w:p w:rsidR="00497F44" w:rsidRPr="006E1279" w:rsidRDefault="00497F44" w:rsidP="00497F44">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E1279">
        <w:rPr>
          <w:rFonts w:ascii="Times New Roman" w:eastAsia="Times New Roman" w:hAnsi="Times New Roman" w:cs="Times New Roman"/>
          <w:sz w:val="28"/>
          <w:szCs w:val="28"/>
          <w:lang w:eastAsia="ru-RU"/>
        </w:rPr>
        <w:t>На реализацию мероприятий в сфере физической культуры и спорта израсходовано 210,0 тыс. рублей, при плане  210,0 тыс. рублей.</w:t>
      </w:r>
    </w:p>
    <w:p w:rsidR="00001B14" w:rsidRPr="00001B14" w:rsidRDefault="00001B14" w:rsidP="00D23AB4">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001B14">
        <w:rPr>
          <w:rFonts w:ascii="Times New Roman" w:eastAsia="Times New Roman" w:hAnsi="Times New Roman" w:cs="Times New Roman"/>
          <w:sz w:val="28"/>
          <w:szCs w:val="28"/>
          <w:lang w:eastAsia="ru-RU"/>
        </w:rPr>
        <w:t>.</w:t>
      </w:r>
    </w:p>
    <w:p w:rsidR="007B67E9" w:rsidRDefault="007B67E9" w:rsidP="00D23AB4">
      <w:pPr>
        <w:shd w:val="clear" w:color="auto" w:fill="FFFFFF" w:themeFill="background1"/>
        <w:spacing w:after="0" w:line="240" w:lineRule="auto"/>
        <w:ind w:firstLine="709"/>
        <w:jc w:val="both"/>
        <w:rPr>
          <w:rFonts w:ascii="Times New Roman" w:hAnsi="Times New Roman" w:cs="Times New Roman"/>
          <w:sz w:val="28"/>
          <w:szCs w:val="28"/>
        </w:rPr>
      </w:pPr>
    </w:p>
    <w:p w:rsidR="00E96211" w:rsidRPr="00E96211" w:rsidRDefault="00E96211" w:rsidP="00D23AB4">
      <w:pPr>
        <w:shd w:val="clear" w:color="auto" w:fill="FFFFFF" w:themeFill="background1"/>
        <w:spacing w:after="0" w:line="240" w:lineRule="auto"/>
        <w:ind w:firstLine="709"/>
        <w:jc w:val="center"/>
        <w:rPr>
          <w:rFonts w:ascii="Times New Roman" w:hAnsi="Times New Roman" w:cs="Times New Roman"/>
          <w:b/>
          <w:sz w:val="28"/>
          <w:szCs w:val="28"/>
        </w:rPr>
      </w:pPr>
      <w:r w:rsidRPr="00E96211">
        <w:rPr>
          <w:rFonts w:ascii="Times New Roman" w:hAnsi="Times New Roman" w:cs="Times New Roman"/>
          <w:b/>
          <w:sz w:val="28"/>
          <w:szCs w:val="28"/>
        </w:rPr>
        <w:t>Муниципальная программа "Доступная среда"</w:t>
      </w:r>
    </w:p>
    <w:p w:rsidR="00E96211" w:rsidRPr="00E96211" w:rsidRDefault="00E96211" w:rsidP="00D23AB4">
      <w:pPr>
        <w:shd w:val="clear" w:color="auto" w:fill="FFFFFF" w:themeFill="background1"/>
        <w:spacing w:after="0" w:line="240" w:lineRule="auto"/>
        <w:ind w:firstLine="709"/>
        <w:jc w:val="both"/>
        <w:rPr>
          <w:rFonts w:ascii="Times New Roman" w:hAnsi="Times New Roman" w:cs="Times New Roman"/>
          <w:sz w:val="28"/>
          <w:szCs w:val="28"/>
        </w:rPr>
      </w:pPr>
    </w:p>
    <w:p w:rsidR="007B78F1" w:rsidRPr="00815DDA" w:rsidRDefault="007B78F1" w:rsidP="007B78F1">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 xml:space="preserve">Целью муниципальной программы является обеспечение беспрепятственного доступа к объектам и услугам в приоритетных сферах </w:t>
      </w:r>
      <w:r w:rsidRPr="00815DDA">
        <w:rPr>
          <w:rFonts w:ascii="Times New Roman" w:hAnsi="Times New Roman" w:cs="Times New Roman"/>
          <w:sz w:val="28"/>
          <w:szCs w:val="28"/>
        </w:rPr>
        <w:lastRenderedPageBreak/>
        <w:t>жизнедеятельности инвалидов и других маломобильных групп населения, проживающих на территории муниципального образования Починковский район Смоленской области.</w:t>
      </w:r>
    </w:p>
    <w:p w:rsidR="007B78F1" w:rsidRPr="00815DDA" w:rsidRDefault="007B78F1" w:rsidP="007B78F1">
      <w:pPr>
        <w:shd w:val="clear" w:color="auto" w:fill="FFFFFF" w:themeFill="background1"/>
        <w:spacing w:after="0" w:line="240" w:lineRule="auto"/>
        <w:ind w:firstLine="709"/>
        <w:jc w:val="both"/>
        <w:rPr>
          <w:rFonts w:ascii="Times New Roman" w:hAnsi="Times New Roman" w:cs="Times New Roman"/>
          <w:sz w:val="28"/>
          <w:szCs w:val="28"/>
        </w:rPr>
      </w:pPr>
      <w:r w:rsidRPr="00815DDA">
        <w:rPr>
          <w:rFonts w:ascii="Times New Roman" w:hAnsi="Times New Roman" w:cs="Times New Roman"/>
          <w:sz w:val="28"/>
          <w:szCs w:val="28"/>
        </w:rPr>
        <w:t>Программа исполнена в объеме 130,</w:t>
      </w:r>
      <w:r>
        <w:rPr>
          <w:rFonts w:ascii="Times New Roman" w:hAnsi="Times New Roman" w:cs="Times New Roman"/>
          <w:sz w:val="28"/>
          <w:szCs w:val="28"/>
        </w:rPr>
        <w:t>0 тыс. рублей или 100,0</w:t>
      </w:r>
      <w:r w:rsidRPr="00815DDA">
        <w:rPr>
          <w:rFonts w:ascii="Times New Roman" w:hAnsi="Times New Roman" w:cs="Times New Roman"/>
          <w:sz w:val="28"/>
          <w:szCs w:val="28"/>
        </w:rPr>
        <w:t>% от утвержденного плана. По сравнению с</w:t>
      </w:r>
      <w:r>
        <w:rPr>
          <w:rFonts w:ascii="Times New Roman" w:hAnsi="Times New Roman" w:cs="Times New Roman"/>
          <w:sz w:val="28"/>
          <w:szCs w:val="28"/>
        </w:rPr>
        <w:t xml:space="preserve"> 2023</w:t>
      </w:r>
      <w:r w:rsidRPr="00815DDA">
        <w:rPr>
          <w:rFonts w:ascii="Times New Roman" w:hAnsi="Times New Roman" w:cs="Times New Roman"/>
          <w:sz w:val="28"/>
          <w:szCs w:val="28"/>
        </w:rPr>
        <w:t xml:space="preserve"> годом расходы на муниципальную программу </w:t>
      </w:r>
      <w:r>
        <w:rPr>
          <w:rFonts w:ascii="Times New Roman" w:hAnsi="Times New Roman" w:cs="Times New Roman"/>
          <w:sz w:val="28"/>
          <w:szCs w:val="28"/>
        </w:rPr>
        <w:t>не изменились</w:t>
      </w:r>
      <w:r w:rsidRPr="00815DDA">
        <w:rPr>
          <w:rFonts w:ascii="Times New Roman" w:hAnsi="Times New Roman" w:cs="Times New Roman"/>
          <w:sz w:val="28"/>
          <w:szCs w:val="28"/>
        </w:rPr>
        <w:t>. Общая доля в общем объеме расходов на муници</w:t>
      </w:r>
      <w:r>
        <w:rPr>
          <w:rFonts w:ascii="Times New Roman" w:hAnsi="Times New Roman" w:cs="Times New Roman"/>
          <w:sz w:val="28"/>
          <w:szCs w:val="28"/>
        </w:rPr>
        <w:t>пальные программы составила 0,01</w:t>
      </w:r>
      <w:r w:rsidRPr="00815DDA">
        <w:rPr>
          <w:rFonts w:ascii="Times New Roman" w:hAnsi="Times New Roman" w:cs="Times New Roman"/>
          <w:sz w:val="28"/>
          <w:szCs w:val="28"/>
        </w:rPr>
        <w:t xml:space="preserve">%. </w:t>
      </w:r>
    </w:p>
    <w:p w:rsidR="007B78F1" w:rsidRPr="003C607B" w:rsidRDefault="007B78F1" w:rsidP="007B78F1">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roofErr w:type="gramStart"/>
      <w:r w:rsidRPr="003C607B">
        <w:rPr>
          <w:rFonts w:ascii="Times New Roman" w:eastAsia="Times New Roman" w:hAnsi="Times New Roman" w:cs="Times New Roman"/>
          <w:sz w:val="28"/>
          <w:szCs w:val="28"/>
          <w:lang w:eastAsia="ru-RU"/>
        </w:rPr>
        <w:t>Приобретены</w:t>
      </w:r>
      <w:proofErr w:type="gramEnd"/>
      <w:r w:rsidRPr="003C607B">
        <w:rPr>
          <w:rFonts w:ascii="Times New Roman" w:eastAsia="Times New Roman" w:hAnsi="Times New Roman" w:cs="Times New Roman"/>
          <w:sz w:val="28"/>
          <w:szCs w:val="28"/>
          <w:lang w:eastAsia="ru-RU"/>
        </w:rPr>
        <w:t xml:space="preserve"> биотуалеты в количестве 5 штук: для </w:t>
      </w:r>
      <w:proofErr w:type="spellStart"/>
      <w:r w:rsidRPr="003C607B">
        <w:rPr>
          <w:rFonts w:ascii="Times New Roman" w:eastAsia="Times New Roman" w:hAnsi="Times New Roman" w:cs="Times New Roman"/>
          <w:sz w:val="28"/>
          <w:szCs w:val="28"/>
          <w:lang w:eastAsia="ru-RU"/>
        </w:rPr>
        <w:t>Климщинского</w:t>
      </w:r>
      <w:proofErr w:type="spellEnd"/>
      <w:r w:rsidRPr="003C607B">
        <w:rPr>
          <w:rFonts w:ascii="Times New Roman" w:eastAsia="Times New Roman" w:hAnsi="Times New Roman" w:cs="Times New Roman"/>
          <w:sz w:val="28"/>
          <w:szCs w:val="28"/>
          <w:lang w:eastAsia="ru-RU"/>
        </w:rPr>
        <w:t xml:space="preserve"> СДК, Прудковского СДК, </w:t>
      </w:r>
      <w:proofErr w:type="spellStart"/>
      <w:r w:rsidRPr="003C607B">
        <w:rPr>
          <w:rFonts w:ascii="Times New Roman" w:eastAsia="Times New Roman" w:hAnsi="Times New Roman" w:cs="Times New Roman"/>
          <w:sz w:val="28"/>
          <w:szCs w:val="28"/>
          <w:lang w:eastAsia="ru-RU"/>
        </w:rPr>
        <w:t>Рябцевского</w:t>
      </w:r>
      <w:proofErr w:type="spellEnd"/>
      <w:r w:rsidRPr="003C607B">
        <w:rPr>
          <w:rFonts w:ascii="Times New Roman" w:eastAsia="Times New Roman" w:hAnsi="Times New Roman" w:cs="Times New Roman"/>
          <w:sz w:val="28"/>
          <w:szCs w:val="28"/>
          <w:lang w:eastAsia="ru-RU"/>
        </w:rPr>
        <w:t xml:space="preserve"> СДК, Ворошиловского СК, </w:t>
      </w:r>
      <w:proofErr w:type="spellStart"/>
      <w:r w:rsidRPr="003C607B">
        <w:rPr>
          <w:rFonts w:ascii="Times New Roman" w:eastAsia="Times New Roman" w:hAnsi="Times New Roman" w:cs="Times New Roman"/>
          <w:sz w:val="28"/>
          <w:szCs w:val="28"/>
          <w:lang w:eastAsia="ru-RU"/>
        </w:rPr>
        <w:t>Шанталовского</w:t>
      </w:r>
      <w:proofErr w:type="spellEnd"/>
      <w:r w:rsidRPr="003C607B">
        <w:rPr>
          <w:rFonts w:ascii="Times New Roman" w:eastAsia="Times New Roman" w:hAnsi="Times New Roman" w:cs="Times New Roman"/>
          <w:sz w:val="28"/>
          <w:szCs w:val="28"/>
          <w:lang w:eastAsia="ru-RU"/>
        </w:rPr>
        <w:t xml:space="preserve"> СК. </w:t>
      </w:r>
    </w:p>
    <w:p w:rsidR="007B78F1" w:rsidRPr="003C607B" w:rsidRDefault="007B78F1" w:rsidP="007B78F1">
      <w:pPr>
        <w:pBdr>
          <w:top w:val="nil"/>
          <w:left w:val="nil"/>
          <w:bottom w:val="nil"/>
          <w:right w:val="nil"/>
          <w:between w:val="nil"/>
        </w:pBd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3C607B">
        <w:rPr>
          <w:rFonts w:ascii="Times New Roman" w:eastAsia="Times New Roman" w:hAnsi="Times New Roman" w:cs="Times New Roman"/>
          <w:sz w:val="28"/>
          <w:szCs w:val="28"/>
          <w:lang w:eastAsia="ru-RU"/>
        </w:rPr>
        <w:t> </w:t>
      </w:r>
    </w:p>
    <w:p w:rsidR="007B67E9" w:rsidRDefault="007B67E9" w:rsidP="00D23AB4">
      <w:pPr>
        <w:shd w:val="clear" w:color="auto" w:fill="FFFFFF" w:themeFill="background1"/>
        <w:spacing w:after="0" w:line="240" w:lineRule="auto"/>
        <w:jc w:val="both"/>
        <w:rPr>
          <w:rFonts w:ascii="Times New Roman" w:hAnsi="Times New Roman" w:cs="Times New Roman"/>
          <w:sz w:val="28"/>
          <w:szCs w:val="28"/>
        </w:rPr>
      </w:pPr>
    </w:p>
    <w:p w:rsidR="0072449E" w:rsidRDefault="0072449E" w:rsidP="00D23AB4">
      <w:pPr>
        <w:shd w:val="clear" w:color="auto" w:fill="FFFFFF" w:themeFill="background1"/>
        <w:spacing w:line="240" w:lineRule="auto"/>
        <w:ind w:firstLine="709"/>
        <w:jc w:val="center"/>
        <w:rPr>
          <w:rFonts w:ascii="Times New Roman" w:hAnsi="Times New Roman" w:cs="Times New Roman"/>
          <w:b/>
          <w:iCs/>
          <w:sz w:val="28"/>
          <w:szCs w:val="28"/>
        </w:rPr>
      </w:pPr>
      <w:r w:rsidRPr="0072449E">
        <w:rPr>
          <w:rFonts w:ascii="Times New Roman" w:hAnsi="Times New Roman" w:cs="Times New Roman"/>
          <w:b/>
          <w:iCs/>
          <w:sz w:val="28"/>
          <w:szCs w:val="28"/>
        </w:rPr>
        <w:t>Муниципальная программа "Развитие градостроительной деятельности на территории муниципального образования "Починковский район" Смоленской области"</w:t>
      </w:r>
    </w:p>
    <w:tbl>
      <w:tblPr>
        <w:tblStyle w:val="ad"/>
        <w:tblW w:w="10201" w:type="dxa"/>
        <w:tblLook w:val="04A0" w:firstRow="1" w:lastRow="0" w:firstColumn="1" w:lastColumn="0" w:noHBand="0" w:noVBand="1"/>
      </w:tblPr>
      <w:tblGrid>
        <w:gridCol w:w="10201"/>
      </w:tblGrid>
      <w:tr w:rsidR="00EA418A" w:rsidRPr="00323B55" w:rsidTr="00CB47C1">
        <w:tc>
          <w:tcPr>
            <w:tcW w:w="10201" w:type="dxa"/>
            <w:tcBorders>
              <w:top w:val="nil"/>
              <w:left w:val="nil"/>
              <w:bottom w:val="nil"/>
              <w:right w:val="nil"/>
            </w:tcBorders>
          </w:tcPr>
          <w:p w:rsidR="00EA418A" w:rsidRPr="00323B55" w:rsidRDefault="00EA418A" w:rsidP="00CB47C1">
            <w:pPr>
              <w:ind w:firstLine="709"/>
              <w:jc w:val="both"/>
              <w:rPr>
                <w:rFonts w:ascii="Times New Roman" w:hAnsi="Times New Roman" w:cs="Times New Roman"/>
                <w:iCs/>
                <w:sz w:val="28"/>
                <w:szCs w:val="28"/>
                <w:lang w:eastAsia="en-US"/>
              </w:rPr>
            </w:pPr>
            <w:r>
              <w:rPr>
                <w:rFonts w:ascii="Times New Roman" w:hAnsi="Times New Roman" w:cs="Times New Roman"/>
                <w:iCs/>
                <w:sz w:val="28"/>
                <w:szCs w:val="28"/>
              </w:rPr>
              <w:t>Целью</w:t>
            </w:r>
            <w:r w:rsidRPr="000A389A">
              <w:rPr>
                <w:rFonts w:ascii="Times New Roman" w:hAnsi="Times New Roman" w:cs="Times New Roman"/>
                <w:iCs/>
                <w:sz w:val="28"/>
                <w:szCs w:val="28"/>
              </w:rPr>
              <w:t xml:space="preserve"> муниципальн</w:t>
            </w:r>
            <w:r>
              <w:rPr>
                <w:rFonts w:ascii="Times New Roman" w:hAnsi="Times New Roman" w:cs="Times New Roman"/>
                <w:iCs/>
                <w:sz w:val="28"/>
                <w:szCs w:val="28"/>
              </w:rPr>
              <w:t xml:space="preserve">ой программы </w:t>
            </w:r>
            <w:r w:rsidRPr="0071615D">
              <w:rPr>
                <w:rFonts w:ascii="Times New Roman" w:hAnsi="Times New Roman" w:cs="Times New Roman"/>
                <w:iCs/>
                <w:sz w:val="28"/>
                <w:szCs w:val="28"/>
              </w:rPr>
              <w:t>- создание условий для устойчивого развития территории муниципального образования «Починковский район» Смоленской области, обеспечение при осуществлении градостроительной деятельности, безопасности и благоприятных условий жизнедеятельности человека.</w:t>
            </w:r>
          </w:p>
        </w:tc>
      </w:tr>
    </w:tbl>
    <w:p w:rsidR="00EA418A" w:rsidRPr="000A389A" w:rsidRDefault="00EA418A" w:rsidP="00EA418A">
      <w:pPr>
        <w:spacing w:after="0" w:line="240" w:lineRule="auto"/>
        <w:ind w:firstLine="709"/>
        <w:jc w:val="both"/>
        <w:rPr>
          <w:rFonts w:ascii="Times New Roman" w:hAnsi="Times New Roman" w:cs="Times New Roman"/>
          <w:iCs/>
          <w:sz w:val="28"/>
          <w:szCs w:val="28"/>
        </w:rPr>
      </w:pPr>
      <w:r w:rsidRPr="000A389A">
        <w:rPr>
          <w:rFonts w:ascii="Times New Roman" w:hAnsi="Times New Roman" w:cs="Times New Roman"/>
          <w:iCs/>
          <w:sz w:val="28"/>
          <w:szCs w:val="28"/>
        </w:rPr>
        <w:t xml:space="preserve">Программа исполнена в объеме </w:t>
      </w:r>
      <w:r>
        <w:rPr>
          <w:rFonts w:ascii="Times New Roman" w:hAnsi="Times New Roman" w:cs="Times New Roman"/>
          <w:iCs/>
          <w:sz w:val="28"/>
          <w:szCs w:val="28"/>
        </w:rPr>
        <w:t>530,0</w:t>
      </w:r>
      <w:r w:rsidRPr="000A389A">
        <w:rPr>
          <w:rFonts w:ascii="Times New Roman" w:hAnsi="Times New Roman" w:cs="Times New Roman"/>
          <w:iCs/>
          <w:sz w:val="28"/>
          <w:szCs w:val="28"/>
        </w:rPr>
        <w:t xml:space="preserve"> тыс. рублей или </w:t>
      </w:r>
      <w:r>
        <w:rPr>
          <w:rFonts w:ascii="Times New Roman" w:hAnsi="Times New Roman" w:cs="Times New Roman"/>
          <w:iCs/>
          <w:sz w:val="28"/>
          <w:szCs w:val="28"/>
        </w:rPr>
        <w:t>100,0</w:t>
      </w:r>
      <w:r w:rsidRPr="000A389A">
        <w:rPr>
          <w:rFonts w:ascii="Times New Roman" w:hAnsi="Times New Roman" w:cs="Times New Roman"/>
          <w:iCs/>
          <w:sz w:val="28"/>
          <w:szCs w:val="28"/>
        </w:rPr>
        <w:t>% от утвержде</w:t>
      </w:r>
      <w:r>
        <w:rPr>
          <w:rFonts w:ascii="Times New Roman" w:hAnsi="Times New Roman" w:cs="Times New Roman"/>
          <w:iCs/>
          <w:sz w:val="28"/>
          <w:szCs w:val="28"/>
        </w:rPr>
        <w:t>нного плана. По сравнению с 2023</w:t>
      </w:r>
      <w:r w:rsidRPr="000A389A">
        <w:rPr>
          <w:rFonts w:ascii="Times New Roman" w:hAnsi="Times New Roman" w:cs="Times New Roman"/>
          <w:iCs/>
          <w:sz w:val="28"/>
          <w:szCs w:val="28"/>
        </w:rPr>
        <w:t xml:space="preserve"> годом расходы на муниципальную программу </w:t>
      </w:r>
      <w:r>
        <w:rPr>
          <w:rFonts w:ascii="Times New Roman" w:hAnsi="Times New Roman" w:cs="Times New Roman"/>
          <w:iCs/>
          <w:sz w:val="28"/>
          <w:szCs w:val="28"/>
        </w:rPr>
        <w:t>увеличились</w:t>
      </w:r>
      <w:r w:rsidRPr="000A389A">
        <w:rPr>
          <w:rFonts w:ascii="Times New Roman" w:hAnsi="Times New Roman" w:cs="Times New Roman"/>
          <w:iCs/>
          <w:sz w:val="28"/>
          <w:szCs w:val="28"/>
        </w:rPr>
        <w:t xml:space="preserve"> на </w:t>
      </w:r>
      <w:r>
        <w:rPr>
          <w:rFonts w:ascii="Times New Roman" w:hAnsi="Times New Roman" w:cs="Times New Roman"/>
          <w:iCs/>
          <w:sz w:val="28"/>
          <w:szCs w:val="28"/>
        </w:rPr>
        <w:t>360,4</w:t>
      </w:r>
      <w:r w:rsidRPr="000A389A">
        <w:rPr>
          <w:rFonts w:ascii="Times New Roman" w:hAnsi="Times New Roman" w:cs="Times New Roman"/>
          <w:iCs/>
          <w:sz w:val="28"/>
          <w:szCs w:val="28"/>
        </w:rPr>
        <w:t xml:space="preserve"> тыс. рублей или на </w:t>
      </w:r>
      <w:r>
        <w:rPr>
          <w:rFonts w:ascii="Times New Roman" w:hAnsi="Times New Roman" w:cs="Times New Roman"/>
          <w:iCs/>
          <w:sz w:val="28"/>
          <w:szCs w:val="28"/>
        </w:rPr>
        <w:t>212,5</w:t>
      </w:r>
      <w:r w:rsidRPr="000A389A">
        <w:rPr>
          <w:rFonts w:ascii="Times New Roman" w:hAnsi="Times New Roman" w:cs="Times New Roman"/>
          <w:iCs/>
          <w:sz w:val="28"/>
          <w:szCs w:val="28"/>
        </w:rPr>
        <w:t xml:space="preserve">%. Общая доля в общем объеме расходов на муниципальные программы составила </w:t>
      </w:r>
      <w:r>
        <w:rPr>
          <w:rFonts w:ascii="Times New Roman" w:hAnsi="Times New Roman" w:cs="Times New Roman"/>
          <w:iCs/>
          <w:sz w:val="28"/>
          <w:szCs w:val="28"/>
        </w:rPr>
        <w:t>0,06</w:t>
      </w:r>
      <w:r w:rsidRPr="000A389A">
        <w:rPr>
          <w:rFonts w:ascii="Times New Roman" w:hAnsi="Times New Roman" w:cs="Times New Roman"/>
          <w:iCs/>
          <w:sz w:val="28"/>
          <w:szCs w:val="28"/>
        </w:rPr>
        <w:t xml:space="preserve">%. </w:t>
      </w:r>
    </w:p>
    <w:p w:rsidR="00EA418A" w:rsidRDefault="00EA418A" w:rsidP="00EA418A">
      <w:pPr>
        <w:spacing w:line="240" w:lineRule="auto"/>
        <w:ind w:firstLine="709"/>
        <w:jc w:val="both"/>
        <w:rPr>
          <w:rFonts w:ascii="Times New Roman" w:hAnsi="Times New Roman" w:cs="Times New Roman"/>
          <w:iCs/>
          <w:sz w:val="28"/>
          <w:szCs w:val="28"/>
        </w:rPr>
      </w:pPr>
      <w:r w:rsidRPr="000A389A">
        <w:rPr>
          <w:rFonts w:ascii="Times New Roman" w:hAnsi="Times New Roman" w:cs="Times New Roman"/>
          <w:iCs/>
          <w:sz w:val="28"/>
          <w:szCs w:val="28"/>
        </w:rPr>
        <w:t>В рамках муниципальной программы вы</w:t>
      </w:r>
      <w:r>
        <w:rPr>
          <w:rFonts w:ascii="Times New Roman" w:hAnsi="Times New Roman" w:cs="Times New Roman"/>
          <w:iCs/>
          <w:sz w:val="28"/>
          <w:szCs w:val="28"/>
        </w:rPr>
        <w:t>полнялись комплексные кадастровые работы.</w:t>
      </w:r>
    </w:p>
    <w:p w:rsidR="00853053" w:rsidRDefault="00853053" w:rsidP="00EA418A">
      <w:pPr>
        <w:spacing w:line="240" w:lineRule="auto"/>
        <w:ind w:firstLine="709"/>
        <w:jc w:val="both"/>
        <w:rPr>
          <w:rFonts w:ascii="Times New Roman" w:hAnsi="Times New Roman" w:cs="Times New Roman"/>
          <w:iCs/>
          <w:sz w:val="28"/>
          <w:szCs w:val="28"/>
        </w:rPr>
      </w:pPr>
    </w:p>
    <w:p w:rsidR="00390E74" w:rsidRPr="00390E74" w:rsidRDefault="00390E74" w:rsidP="00D23AB4">
      <w:pPr>
        <w:shd w:val="clear" w:color="auto" w:fill="FFFFFF" w:themeFill="background1"/>
        <w:spacing w:after="0" w:line="240" w:lineRule="auto"/>
        <w:ind w:firstLine="709"/>
        <w:jc w:val="center"/>
        <w:rPr>
          <w:rFonts w:ascii="Times New Roman" w:hAnsi="Times New Roman" w:cs="Times New Roman"/>
          <w:b/>
          <w:iCs/>
          <w:sz w:val="28"/>
          <w:szCs w:val="28"/>
        </w:rPr>
      </w:pPr>
      <w:r w:rsidRPr="00390E74">
        <w:rPr>
          <w:rFonts w:ascii="Times New Roman" w:hAnsi="Times New Roman" w:cs="Times New Roman"/>
          <w:b/>
          <w:iCs/>
          <w:sz w:val="28"/>
          <w:szCs w:val="28"/>
        </w:rPr>
        <w:t>Муниципальная программа "Охрана окружающей среды муниципального образования «Починковский район» Смоленской области"</w:t>
      </w:r>
    </w:p>
    <w:p w:rsidR="00390E74" w:rsidRPr="00390E74" w:rsidRDefault="00390E74" w:rsidP="00D23AB4">
      <w:pPr>
        <w:shd w:val="clear" w:color="auto" w:fill="FFFFFF" w:themeFill="background1"/>
        <w:spacing w:after="0" w:line="240" w:lineRule="auto"/>
        <w:ind w:firstLine="709"/>
        <w:jc w:val="center"/>
        <w:rPr>
          <w:rFonts w:ascii="Times New Roman" w:hAnsi="Times New Roman" w:cs="Times New Roman"/>
          <w:b/>
          <w:iCs/>
          <w:sz w:val="28"/>
          <w:szCs w:val="28"/>
        </w:rPr>
      </w:pPr>
    </w:p>
    <w:tbl>
      <w:tblPr>
        <w:tblStyle w:val="ad"/>
        <w:tblW w:w="10201" w:type="dxa"/>
        <w:tblLook w:val="04A0" w:firstRow="1" w:lastRow="0" w:firstColumn="1" w:lastColumn="0" w:noHBand="0" w:noVBand="1"/>
      </w:tblPr>
      <w:tblGrid>
        <w:gridCol w:w="10201"/>
      </w:tblGrid>
      <w:tr w:rsidR="007B78F1" w:rsidRPr="00D521BC" w:rsidTr="00CB47C1">
        <w:tc>
          <w:tcPr>
            <w:tcW w:w="10201" w:type="dxa"/>
            <w:tcBorders>
              <w:top w:val="nil"/>
              <w:left w:val="nil"/>
              <w:bottom w:val="nil"/>
              <w:right w:val="nil"/>
            </w:tcBorders>
          </w:tcPr>
          <w:p w:rsidR="007B78F1" w:rsidRPr="00581D58" w:rsidRDefault="007B78F1" w:rsidP="00CB47C1">
            <w:pPr>
              <w:ind w:firstLine="709"/>
              <w:jc w:val="both"/>
              <w:rPr>
                <w:rFonts w:ascii="Times New Roman" w:eastAsiaTheme="minorHAnsi" w:hAnsi="Times New Roman" w:cs="Times New Roman"/>
                <w:iCs/>
                <w:sz w:val="28"/>
                <w:szCs w:val="28"/>
                <w:lang w:eastAsia="en-US"/>
              </w:rPr>
            </w:pPr>
            <w:r>
              <w:rPr>
                <w:rFonts w:ascii="Times New Roman" w:eastAsiaTheme="minorHAnsi" w:hAnsi="Times New Roman" w:cs="Times New Roman"/>
                <w:iCs/>
                <w:sz w:val="28"/>
                <w:szCs w:val="28"/>
                <w:lang w:eastAsia="en-US"/>
              </w:rPr>
              <w:t xml:space="preserve">Цель </w:t>
            </w:r>
            <w:r w:rsidRPr="00581D58">
              <w:rPr>
                <w:rFonts w:ascii="Times New Roman" w:eastAsiaTheme="minorHAnsi" w:hAnsi="Times New Roman" w:cs="Times New Roman"/>
                <w:iCs/>
                <w:sz w:val="28"/>
                <w:szCs w:val="28"/>
                <w:lang w:eastAsia="en-US"/>
              </w:rPr>
              <w:t xml:space="preserve">муниципальной программы: </w:t>
            </w:r>
          </w:p>
          <w:p w:rsidR="007B78F1" w:rsidRPr="00D521BC" w:rsidRDefault="007B78F1" w:rsidP="00CB47C1">
            <w:pPr>
              <w:ind w:firstLine="709"/>
              <w:jc w:val="both"/>
              <w:rPr>
                <w:rFonts w:ascii="Times New Roman" w:eastAsiaTheme="minorHAnsi" w:hAnsi="Times New Roman" w:cs="Times New Roman"/>
                <w:iCs/>
                <w:sz w:val="28"/>
                <w:szCs w:val="28"/>
                <w:lang w:eastAsia="en-US"/>
              </w:rPr>
            </w:pPr>
            <w:r w:rsidRPr="00581D58">
              <w:rPr>
                <w:rFonts w:ascii="Times New Roman" w:eastAsiaTheme="minorHAnsi" w:hAnsi="Times New Roman" w:cs="Times New Roman"/>
                <w:iCs/>
                <w:sz w:val="28"/>
                <w:szCs w:val="28"/>
                <w:lang w:eastAsia="en-US"/>
              </w:rPr>
              <w:t>- улучшение экологической ситуации на территории муниципального образования «Починковский район» Смоленской области.</w:t>
            </w:r>
          </w:p>
        </w:tc>
      </w:tr>
    </w:tbl>
    <w:p w:rsidR="007B78F1" w:rsidRPr="00D521BC" w:rsidRDefault="007B78F1" w:rsidP="007B78F1">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Программа исполнена в объеме 1 767,6</w:t>
      </w:r>
      <w:r w:rsidRPr="00D521BC">
        <w:rPr>
          <w:rFonts w:ascii="Times New Roman" w:hAnsi="Times New Roman" w:cs="Times New Roman"/>
          <w:iCs/>
          <w:sz w:val="28"/>
          <w:szCs w:val="28"/>
        </w:rPr>
        <w:t xml:space="preserve"> тыс. рублей или </w:t>
      </w:r>
      <w:r>
        <w:rPr>
          <w:rFonts w:ascii="Times New Roman" w:hAnsi="Times New Roman" w:cs="Times New Roman"/>
          <w:iCs/>
          <w:sz w:val="28"/>
          <w:szCs w:val="28"/>
        </w:rPr>
        <w:t>99,4</w:t>
      </w:r>
      <w:r w:rsidRPr="00D521BC">
        <w:rPr>
          <w:rFonts w:ascii="Times New Roman" w:hAnsi="Times New Roman" w:cs="Times New Roman"/>
          <w:iCs/>
          <w:sz w:val="28"/>
          <w:szCs w:val="28"/>
        </w:rPr>
        <w:t>% от утвержде</w:t>
      </w:r>
      <w:r>
        <w:rPr>
          <w:rFonts w:ascii="Times New Roman" w:hAnsi="Times New Roman" w:cs="Times New Roman"/>
          <w:iCs/>
          <w:sz w:val="28"/>
          <w:szCs w:val="28"/>
        </w:rPr>
        <w:t>нного плана.</w:t>
      </w:r>
      <w:r w:rsidRPr="00A74061">
        <w:rPr>
          <w:rFonts w:ascii="Times New Roman" w:hAnsi="Times New Roman" w:cs="Times New Roman"/>
          <w:iCs/>
          <w:sz w:val="28"/>
          <w:szCs w:val="28"/>
        </w:rPr>
        <w:t xml:space="preserve"> По сравнению с 2023 годом расходы на муниципальную программу увеличились на </w:t>
      </w:r>
      <w:r>
        <w:rPr>
          <w:rFonts w:ascii="Times New Roman" w:hAnsi="Times New Roman" w:cs="Times New Roman"/>
          <w:iCs/>
          <w:sz w:val="28"/>
          <w:szCs w:val="28"/>
        </w:rPr>
        <w:t>1 243,5</w:t>
      </w:r>
      <w:r w:rsidRPr="00A74061">
        <w:rPr>
          <w:rFonts w:ascii="Times New Roman" w:hAnsi="Times New Roman" w:cs="Times New Roman"/>
          <w:iCs/>
          <w:sz w:val="28"/>
          <w:szCs w:val="28"/>
        </w:rPr>
        <w:t xml:space="preserve"> тыс. рублей или на </w:t>
      </w:r>
      <w:r>
        <w:rPr>
          <w:rFonts w:ascii="Times New Roman" w:hAnsi="Times New Roman" w:cs="Times New Roman"/>
          <w:iCs/>
          <w:sz w:val="28"/>
          <w:szCs w:val="28"/>
        </w:rPr>
        <w:t>237,3</w:t>
      </w:r>
      <w:r w:rsidRPr="00A74061">
        <w:rPr>
          <w:rFonts w:ascii="Times New Roman" w:hAnsi="Times New Roman" w:cs="Times New Roman"/>
          <w:iCs/>
          <w:sz w:val="28"/>
          <w:szCs w:val="28"/>
        </w:rPr>
        <w:t xml:space="preserve">%. Общая доля в общем объеме расходов на муниципальные программы составила </w:t>
      </w:r>
      <w:r>
        <w:rPr>
          <w:rFonts w:ascii="Times New Roman" w:hAnsi="Times New Roman" w:cs="Times New Roman"/>
          <w:iCs/>
          <w:sz w:val="28"/>
          <w:szCs w:val="28"/>
        </w:rPr>
        <w:t>0,2</w:t>
      </w:r>
      <w:r w:rsidRPr="00A74061">
        <w:rPr>
          <w:rFonts w:ascii="Times New Roman" w:hAnsi="Times New Roman" w:cs="Times New Roman"/>
          <w:iCs/>
          <w:sz w:val="28"/>
          <w:szCs w:val="28"/>
        </w:rPr>
        <w:t xml:space="preserve">%. </w:t>
      </w:r>
    </w:p>
    <w:p w:rsidR="007B78F1" w:rsidRDefault="007B78F1" w:rsidP="007B78F1">
      <w:pPr>
        <w:spacing w:after="0" w:line="240" w:lineRule="auto"/>
        <w:ind w:firstLine="709"/>
        <w:jc w:val="both"/>
        <w:rPr>
          <w:rFonts w:ascii="Times New Roman" w:hAnsi="Times New Roman" w:cs="Times New Roman"/>
          <w:iCs/>
          <w:sz w:val="28"/>
          <w:szCs w:val="28"/>
        </w:rPr>
      </w:pPr>
      <w:r w:rsidRPr="00D521BC">
        <w:rPr>
          <w:rFonts w:ascii="Times New Roman" w:hAnsi="Times New Roman" w:cs="Times New Roman"/>
          <w:iCs/>
          <w:sz w:val="28"/>
          <w:szCs w:val="28"/>
        </w:rPr>
        <w:t xml:space="preserve">В рамках муниципальной программы </w:t>
      </w:r>
      <w:r>
        <w:rPr>
          <w:rFonts w:ascii="Times New Roman" w:hAnsi="Times New Roman" w:cs="Times New Roman"/>
          <w:iCs/>
          <w:sz w:val="28"/>
          <w:szCs w:val="28"/>
        </w:rPr>
        <w:t>ликвидировались несанкционированные твердые коммунальные отходы.</w:t>
      </w:r>
    </w:p>
    <w:p w:rsidR="004663DF" w:rsidRDefault="004663DF" w:rsidP="007B78F1">
      <w:pPr>
        <w:spacing w:after="0" w:line="240" w:lineRule="auto"/>
        <w:ind w:firstLine="709"/>
        <w:jc w:val="both"/>
        <w:rPr>
          <w:rFonts w:ascii="Times New Roman" w:hAnsi="Times New Roman" w:cs="Times New Roman"/>
          <w:iCs/>
          <w:sz w:val="28"/>
          <w:szCs w:val="28"/>
        </w:rPr>
      </w:pPr>
    </w:p>
    <w:p w:rsidR="004663DF" w:rsidRDefault="004663DF" w:rsidP="007B78F1">
      <w:pPr>
        <w:spacing w:after="0" w:line="240" w:lineRule="auto"/>
        <w:ind w:firstLine="709"/>
        <w:jc w:val="both"/>
        <w:rPr>
          <w:rFonts w:ascii="Times New Roman" w:hAnsi="Times New Roman" w:cs="Times New Roman"/>
          <w:iCs/>
          <w:sz w:val="28"/>
          <w:szCs w:val="28"/>
        </w:rPr>
      </w:pPr>
    </w:p>
    <w:p w:rsidR="004663DF" w:rsidRDefault="004663DF" w:rsidP="004663DF">
      <w:pPr>
        <w:spacing w:after="0" w:line="240" w:lineRule="auto"/>
        <w:ind w:firstLine="709"/>
        <w:jc w:val="both"/>
        <w:rPr>
          <w:rFonts w:ascii="Times New Roman" w:hAnsi="Times New Roman" w:cs="Times New Roman"/>
          <w:iCs/>
          <w:sz w:val="28"/>
          <w:szCs w:val="28"/>
        </w:rPr>
      </w:pPr>
    </w:p>
    <w:p w:rsidR="004663DF" w:rsidRDefault="004663DF" w:rsidP="004663DF">
      <w:pPr>
        <w:spacing w:after="0" w:line="240" w:lineRule="auto"/>
        <w:ind w:firstLine="709"/>
        <w:jc w:val="center"/>
        <w:rPr>
          <w:rFonts w:ascii="Times New Roman" w:hAnsi="Times New Roman" w:cs="Times New Roman"/>
          <w:b/>
          <w:iCs/>
          <w:sz w:val="28"/>
          <w:szCs w:val="28"/>
        </w:rPr>
      </w:pPr>
      <w:r w:rsidRPr="0012548F">
        <w:rPr>
          <w:rFonts w:ascii="Times New Roman" w:hAnsi="Times New Roman" w:cs="Times New Roman"/>
          <w:b/>
          <w:iCs/>
          <w:sz w:val="28"/>
          <w:szCs w:val="28"/>
        </w:rPr>
        <w:lastRenderedPageBreak/>
        <w:t>Муниципальная программа "Создание условий для обеспечения качественными услугами ЖКХ муниципального образования "Починковский район" Смоленской области"</w:t>
      </w:r>
    </w:p>
    <w:p w:rsidR="00853053" w:rsidRDefault="00853053" w:rsidP="004663DF">
      <w:pPr>
        <w:spacing w:after="0" w:line="240" w:lineRule="auto"/>
        <w:ind w:firstLine="709"/>
        <w:jc w:val="center"/>
        <w:rPr>
          <w:rFonts w:ascii="Times New Roman" w:hAnsi="Times New Roman" w:cs="Times New Roman"/>
          <w:b/>
          <w:iCs/>
          <w:sz w:val="28"/>
          <w:szCs w:val="28"/>
        </w:rPr>
      </w:pPr>
    </w:p>
    <w:p w:rsidR="004663DF" w:rsidRPr="0012548F" w:rsidRDefault="004663DF" w:rsidP="004663DF">
      <w:pPr>
        <w:spacing w:after="0" w:line="240" w:lineRule="auto"/>
        <w:ind w:firstLine="709"/>
        <w:jc w:val="both"/>
        <w:rPr>
          <w:rFonts w:ascii="Times New Roman" w:hAnsi="Times New Roman" w:cs="Times New Roman"/>
          <w:sz w:val="28"/>
          <w:szCs w:val="28"/>
        </w:rPr>
      </w:pPr>
      <w:r w:rsidRPr="0012548F">
        <w:rPr>
          <w:rFonts w:ascii="Times New Roman" w:hAnsi="Times New Roman" w:cs="Times New Roman"/>
          <w:sz w:val="28"/>
          <w:szCs w:val="28"/>
        </w:rPr>
        <w:t>Целями муниципальной программы «Создание условий для обеспечения качественными услугами ЖКХ муниципального образования «Починковский район» Смоленской области» являются:</w:t>
      </w:r>
    </w:p>
    <w:p w:rsidR="004663DF" w:rsidRPr="0012548F" w:rsidRDefault="004663DF" w:rsidP="004663DF">
      <w:pPr>
        <w:spacing w:after="0" w:line="240" w:lineRule="auto"/>
        <w:ind w:firstLine="709"/>
        <w:jc w:val="both"/>
        <w:rPr>
          <w:rFonts w:ascii="Times New Roman" w:hAnsi="Times New Roman" w:cs="Times New Roman"/>
          <w:sz w:val="28"/>
          <w:szCs w:val="28"/>
        </w:rPr>
      </w:pPr>
      <w:r w:rsidRPr="0012548F">
        <w:rPr>
          <w:rFonts w:ascii="Times New Roman" w:hAnsi="Times New Roman" w:cs="Times New Roman"/>
          <w:sz w:val="28"/>
          <w:szCs w:val="28"/>
        </w:rPr>
        <w:t>- повышение качества и надежности инженерных систем и предоставления коммунальных услуг населению;</w:t>
      </w:r>
    </w:p>
    <w:p w:rsidR="004663DF" w:rsidRPr="0012548F" w:rsidRDefault="004663DF" w:rsidP="004663DF">
      <w:pPr>
        <w:spacing w:after="0" w:line="240" w:lineRule="auto"/>
        <w:ind w:firstLine="709"/>
        <w:jc w:val="both"/>
        <w:rPr>
          <w:rFonts w:ascii="Times New Roman" w:hAnsi="Times New Roman" w:cs="Times New Roman"/>
          <w:sz w:val="28"/>
          <w:szCs w:val="28"/>
        </w:rPr>
      </w:pPr>
      <w:r w:rsidRPr="0012548F">
        <w:rPr>
          <w:rFonts w:ascii="Times New Roman" w:hAnsi="Times New Roman" w:cs="Times New Roman"/>
          <w:sz w:val="28"/>
          <w:szCs w:val="28"/>
        </w:rPr>
        <w:t>- создание безопасных и благоприятных условий проживания граждан.</w:t>
      </w:r>
    </w:p>
    <w:p w:rsidR="004663DF" w:rsidRDefault="004663DF" w:rsidP="004663DF">
      <w:pPr>
        <w:spacing w:after="0" w:line="240" w:lineRule="auto"/>
        <w:ind w:firstLine="709"/>
        <w:jc w:val="both"/>
        <w:rPr>
          <w:rFonts w:ascii="Times New Roman" w:hAnsi="Times New Roman" w:cs="Times New Roman"/>
          <w:sz w:val="28"/>
          <w:szCs w:val="28"/>
        </w:rPr>
      </w:pPr>
      <w:r w:rsidRPr="003A3DC8">
        <w:rPr>
          <w:rFonts w:ascii="Times New Roman" w:hAnsi="Times New Roman" w:cs="Times New Roman"/>
          <w:sz w:val="28"/>
          <w:szCs w:val="28"/>
        </w:rPr>
        <w:t>Прогр</w:t>
      </w:r>
      <w:r>
        <w:rPr>
          <w:rFonts w:ascii="Times New Roman" w:hAnsi="Times New Roman" w:cs="Times New Roman"/>
          <w:sz w:val="28"/>
          <w:szCs w:val="28"/>
        </w:rPr>
        <w:t>амма исполнена в объеме 11 145,1 тыс. рублей или 100,0</w:t>
      </w:r>
      <w:r w:rsidRPr="003A3DC8">
        <w:rPr>
          <w:rFonts w:ascii="Times New Roman" w:hAnsi="Times New Roman" w:cs="Times New Roman"/>
          <w:sz w:val="28"/>
          <w:szCs w:val="28"/>
        </w:rPr>
        <w:t xml:space="preserve">% от </w:t>
      </w:r>
      <w:r>
        <w:rPr>
          <w:rFonts w:ascii="Times New Roman" w:hAnsi="Times New Roman" w:cs="Times New Roman"/>
          <w:sz w:val="28"/>
          <w:szCs w:val="28"/>
        </w:rPr>
        <w:t>у</w:t>
      </w:r>
      <w:r w:rsidRPr="003A3DC8">
        <w:rPr>
          <w:rFonts w:ascii="Times New Roman" w:hAnsi="Times New Roman" w:cs="Times New Roman"/>
          <w:sz w:val="28"/>
          <w:szCs w:val="28"/>
        </w:rPr>
        <w:t>твержденного плана.</w:t>
      </w:r>
      <w:r>
        <w:rPr>
          <w:rFonts w:ascii="Times New Roman" w:hAnsi="Times New Roman" w:cs="Times New Roman"/>
          <w:sz w:val="28"/>
          <w:szCs w:val="28"/>
        </w:rPr>
        <w:t xml:space="preserve"> </w:t>
      </w:r>
      <w:r w:rsidRPr="00220FB9">
        <w:rPr>
          <w:rFonts w:ascii="Times New Roman" w:hAnsi="Times New Roman" w:cs="Times New Roman"/>
          <w:sz w:val="28"/>
          <w:szCs w:val="28"/>
        </w:rPr>
        <w:t>Общая доля в общем объеме расходов</w:t>
      </w:r>
      <w:r>
        <w:rPr>
          <w:rFonts w:ascii="Times New Roman" w:hAnsi="Times New Roman" w:cs="Times New Roman"/>
          <w:sz w:val="28"/>
          <w:szCs w:val="28"/>
        </w:rPr>
        <w:t xml:space="preserve"> на муниципальные программы составила</w:t>
      </w:r>
      <w:r w:rsidRPr="00220FB9">
        <w:rPr>
          <w:rFonts w:ascii="Times New Roman" w:hAnsi="Times New Roman" w:cs="Times New Roman"/>
          <w:sz w:val="28"/>
          <w:szCs w:val="28"/>
        </w:rPr>
        <w:t xml:space="preserve"> </w:t>
      </w:r>
      <w:r>
        <w:rPr>
          <w:rFonts w:ascii="Times New Roman" w:hAnsi="Times New Roman" w:cs="Times New Roman"/>
          <w:sz w:val="28"/>
          <w:szCs w:val="28"/>
        </w:rPr>
        <w:t>1,2</w:t>
      </w:r>
      <w:r w:rsidRPr="00220FB9">
        <w:rPr>
          <w:rFonts w:ascii="Times New Roman" w:hAnsi="Times New Roman" w:cs="Times New Roman"/>
          <w:sz w:val="28"/>
          <w:szCs w:val="28"/>
        </w:rPr>
        <w:t>%.</w:t>
      </w:r>
    </w:p>
    <w:p w:rsidR="004663DF" w:rsidRDefault="004663DF" w:rsidP="004663DF">
      <w:pPr>
        <w:spacing w:after="0" w:line="240" w:lineRule="auto"/>
        <w:ind w:firstLine="709"/>
        <w:jc w:val="both"/>
        <w:rPr>
          <w:rFonts w:ascii="Times New Roman" w:hAnsi="Times New Roman" w:cs="Times New Roman"/>
          <w:sz w:val="28"/>
          <w:szCs w:val="28"/>
        </w:rPr>
      </w:pPr>
      <w:r w:rsidRPr="003A3DC8">
        <w:rPr>
          <w:rFonts w:ascii="Times New Roman" w:hAnsi="Times New Roman" w:cs="Times New Roman"/>
          <w:sz w:val="28"/>
          <w:szCs w:val="28"/>
        </w:rPr>
        <w:t>В рамках муниципальной программы выполнялись следующие мероприятия:</w:t>
      </w:r>
      <w:r>
        <w:rPr>
          <w:rFonts w:ascii="Times New Roman" w:hAnsi="Times New Roman" w:cs="Times New Roman"/>
          <w:sz w:val="28"/>
          <w:szCs w:val="28"/>
        </w:rPr>
        <w:t xml:space="preserve"> денежные средства израсходованы на предоставление субсидии, на формирование уставного фонда, на капитальный ремонт системы водоснабжения и водоотведения. </w:t>
      </w:r>
    </w:p>
    <w:p w:rsidR="000753AA" w:rsidRDefault="000753AA" w:rsidP="004663DF">
      <w:pPr>
        <w:spacing w:after="0" w:line="240" w:lineRule="auto"/>
        <w:ind w:firstLine="709"/>
        <w:jc w:val="both"/>
        <w:rPr>
          <w:rFonts w:ascii="Times New Roman" w:hAnsi="Times New Roman" w:cs="Times New Roman"/>
          <w:sz w:val="28"/>
          <w:szCs w:val="28"/>
        </w:rPr>
      </w:pPr>
    </w:p>
    <w:p w:rsidR="000753AA" w:rsidRPr="000753AA" w:rsidRDefault="000753AA" w:rsidP="000753AA">
      <w:pPr>
        <w:spacing w:after="0" w:line="240" w:lineRule="auto"/>
        <w:ind w:firstLine="709"/>
        <w:jc w:val="both"/>
        <w:rPr>
          <w:rFonts w:ascii="Times New Roman" w:hAnsi="Times New Roman" w:cs="Times New Roman"/>
          <w:b/>
          <w:sz w:val="28"/>
          <w:szCs w:val="28"/>
        </w:rPr>
      </w:pPr>
      <w:r w:rsidRPr="000753AA">
        <w:rPr>
          <w:rFonts w:ascii="Times New Roman" w:hAnsi="Times New Roman" w:cs="Times New Roman"/>
          <w:b/>
          <w:sz w:val="28"/>
          <w:szCs w:val="28"/>
        </w:rPr>
        <w:t>6.</w:t>
      </w:r>
      <w:r w:rsidRPr="000753AA">
        <w:rPr>
          <w:rFonts w:ascii="Times New Roman" w:hAnsi="Times New Roman" w:cs="Times New Roman"/>
          <w:b/>
          <w:sz w:val="28"/>
          <w:szCs w:val="28"/>
        </w:rPr>
        <w:tab/>
        <w:t>Результаты проверки и анализа исполнения  резервного фонда</w:t>
      </w:r>
    </w:p>
    <w:p w:rsidR="000753AA" w:rsidRPr="000753AA" w:rsidRDefault="000753AA" w:rsidP="000753AA">
      <w:pPr>
        <w:spacing w:after="0" w:line="240" w:lineRule="auto"/>
        <w:ind w:firstLine="709"/>
        <w:jc w:val="both"/>
        <w:rPr>
          <w:rFonts w:ascii="Times New Roman" w:hAnsi="Times New Roman" w:cs="Times New Roman"/>
          <w:sz w:val="28"/>
          <w:szCs w:val="28"/>
        </w:rPr>
      </w:pPr>
    </w:p>
    <w:p w:rsidR="000753AA" w:rsidRPr="000753AA" w:rsidRDefault="000753AA" w:rsidP="000753AA">
      <w:pPr>
        <w:spacing w:after="0" w:line="240" w:lineRule="auto"/>
        <w:ind w:firstLine="709"/>
        <w:jc w:val="both"/>
        <w:rPr>
          <w:rFonts w:ascii="Times New Roman" w:hAnsi="Times New Roman" w:cs="Times New Roman"/>
          <w:sz w:val="28"/>
          <w:szCs w:val="28"/>
        </w:rPr>
      </w:pPr>
      <w:r w:rsidRPr="000753AA">
        <w:rPr>
          <w:rFonts w:ascii="Times New Roman" w:hAnsi="Times New Roman" w:cs="Times New Roman"/>
          <w:sz w:val="28"/>
          <w:szCs w:val="28"/>
        </w:rPr>
        <w:t>В соответствии с пунктом 1 статьи 81 БК РФ в расходной части бюджетов бюджетной системы Российской Федерации предусматривается создание резервных фондов исполнительных органов государственной власти (местных администраций).</w:t>
      </w:r>
    </w:p>
    <w:p w:rsidR="000753AA" w:rsidRPr="000753AA" w:rsidRDefault="00494FF5" w:rsidP="000753A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Решением Починковского окружного Совета депутатов от 27.11.2024 №38</w:t>
      </w:r>
      <w:r w:rsidRPr="00D10D94">
        <w:rPr>
          <w:rFonts w:ascii="Times New Roman" w:hAnsi="Times New Roman" w:cs="Times New Roman"/>
          <w:sz w:val="28"/>
          <w:szCs w:val="28"/>
        </w:rPr>
        <w:t xml:space="preserve"> «О внесении изменений в решение Совета де</w:t>
      </w:r>
      <w:r>
        <w:rPr>
          <w:rFonts w:ascii="Times New Roman" w:hAnsi="Times New Roman" w:cs="Times New Roman"/>
          <w:sz w:val="28"/>
          <w:szCs w:val="28"/>
        </w:rPr>
        <w:t>путатов муниципального образования «Починковский район» Смоленской области от 13.12.2023 №200</w:t>
      </w:r>
      <w:r w:rsidRPr="00D10D94">
        <w:rPr>
          <w:rFonts w:ascii="Times New Roman" w:hAnsi="Times New Roman" w:cs="Times New Roman"/>
          <w:sz w:val="28"/>
          <w:szCs w:val="28"/>
        </w:rPr>
        <w:t xml:space="preserve"> «О бюджете муниципального образования</w:t>
      </w:r>
      <w:r>
        <w:rPr>
          <w:rFonts w:ascii="Times New Roman" w:hAnsi="Times New Roman" w:cs="Times New Roman"/>
          <w:sz w:val="28"/>
          <w:szCs w:val="28"/>
        </w:rPr>
        <w:t xml:space="preserve"> «Починковский район» Смоленской области на 2024 год и на плановый период 2025 и 2026</w:t>
      </w:r>
      <w:r w:rsidRPr="00D10D94">
        <w:rPr>
          <w:rFonts w:ascii="Times New Roman" w:hAnsi="Times New Roman" w:cs="Times New Roman"/>
          <w:sz w:val="28"/>
          <w:szCs w:val="28"/>
        </w:rPr>
        <w:t xml:space="preserve"> годов»</w:t>
      </w:r>
      <w:r>
        <w:rPr>
          <w:rFonts w:ascii="Times New Roman" w:hAnsi="Times New Roman" w:cs="Times New Roman"/>
          <w:sz w:val="28"/>
          <w:szCs w:val="28"/>
        </w:rPr>
        <w:t xml:space="preserve"> резервный фонд на 2024 год утвержден в размере 6 271,7</w:t>
      </w:r>
      <w:r w:rsidR="000753AA" w:rsidRPr="000753AA">
        <w:rPr>
          <w:rFonts w:ascii="Times New Roman" w:hAnsi="Times New Roman" w:cs="Times New Roman"/>
          <w:sz w:val="28"/>
          <w:szCs w:val="28"/>
        </w:rPr>
        <w:t xml:space="preserve"> тыс. рублей.</w:t>
      </w:r>
      <w:proofErr w:type="gramEnd"/>
      <w:r w:rsidR="000753AA" w:rsidRPr="000753AA">
        <w:rPr>
          <w:rFonts w:ascii="Times New Roman" w:hAnsi="Times New Roman" w:cs="Times New Roman"/>
          <w:sz w:val="28"/>
          <w:szCs w:val="28"/>
        </w:rPr>
        <w:t xml:space="preserve"> Размер резервного фонда не превышает ограничений, установленных п. 3 ст. 81 Бюджетного кодекса Российской Федерации. </w:t>
      </w:r>
    </w:p>
    <w:p w:rsidR="000753AA" w:rsidRPr="000753AA" w:rsidRDefault="000753AA" w:rsidP="000753AA">
      <w:pPr>
        <w:spacing w:after="0" w:line="240" w:lineRule="auto"/>
        <w:ind w:firstLine="709"/>
        <w:jc w:val="both"/>
        <w:rPr>
          <w:rFonts w:ascii="Times New Roman" w:hAnsi="Times New Roman" w:cs="Times New Roman"/>
          <w:sz w:val="28"/>
          <w:szCs w:val="28"/>
        </w:rPr>
      </w:pPr>
      <w:r w:rsidRPr="000753AA">
        <w:rPr>
          <w:rFonts w:ascii="Times New Roman" w:hAnsi="Times New Roman" w:cs="Times New Roman"/>
          <w:sz w:val="28"/>
          <w:szCs w:val="28"/>
        </w:rPr>
        <w:t>Отчет об использовании бюджетных ассигнований резервного фонда муниципального образования «Починковский р</w:t>
      </w:r>
      <w:r w:rsidR="00494FF5">
        <w:rPr>
          <w:rFonts w:ascii="Times New Roman" w:hAnsi="Times New Roman" w:cs="Times New Roman"/>
          <w:sz w:val="28"/>
          <w:szCs w:val="28"/>
        </w:rPr>
        <w:t>айон» Смоленской области за 2024</w:t>
      </w:r>
      <w:r w:rsidRPr="000753AA">
        <w:rPr>
          <w:rFonts w:ascii="Times New Roman" w:hAnsi="Times New Roman" w:cs="Times New Roman"/>
          <w:sz w:val="28"/>
          <w:szCs w:val="28"/>
        </w:rPr>
        <w:t xml:space="preserve"> год представлен одновременно с отчетом об исполнении бюдже</w:t>
      </w:r>
      <w:r w:rsidR="00494FF5">
        <w:rPr>
          <w:rFonts w:ascii="Times New Roman" w:hAnsi="Times New Roman" w:cs="Times New Roman"/>
          <w:sz w:val="28"/>
          <w:szCs w:val="28"/>
        </w:rPr>
        <w:t>та муниципального района за 2024</w:t>
      </w:r>
      <w:r w:rsidRPr="000753AA">
        <w:rPr>
          <w:rFonts w:ascii="Times New Roman" w:hAnsi="Times New Roman" w:cs="Times New Roman"/>
          <w:sz w:val="28"/>
          <w:szCs w:val="28"/>
        </w:rPr>
        <w:t xml:space="preserve"> год, что соответствует требованиям части 7 статьи 81 Бюджетного кодекса РФ.</w:t>
      </w:r>
    </w:p>
    <w:p w:rsidR="000753AA" w:rsidRDefault="00494FF5" w:rsidP="000753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 о</w:t>
      </w:r>
      <w:r w:rsidR="000753AA" w:rsidRPr="000753AA">
        <w:rPr>
          <w:rFonts w:ascii="Times New Roman" w:hAnsi="Times New Roman" w:cs="Times New Roman"/>
          <w:sz w:val="28"/>
          <w:szCs w:val="28"/>
        </w:rPr>
        <w:t>тчета</w:t>
      </w:r>
      <w:proofErr w:type="gramEnd"/>
      <w:r w:rsidR="000753AA" w:rsidRPr="000753AA">
        <w:rPr>
          <w:rFonts w:ascii="Times New Roman" w:hAnsi="Times New Roman" w:cs="Times New Roman"/>
          <w:sz w:val="28"/>
          <w:szCs w:val="28"/>
        </w:rPr>
        <w:t xml:space="preserve"> об использовании ассиг</w:t>
      </w:r>
      <w:r>
        <w:rPr>
          <w:rFonts w:ascii="Times New Roman" w:hAnsi="Times New Roman" w:cs="Times New Roman"/>
          <w:sz w:val="28"/>
          <w:szCs w:val="28"/>
        </w:rPr>
        <w:t>нований резервного фонда за 2024</w:t>
      </w:r>
      <w:r w:rsidR="000753AA" w:rsidRPr="000753AA">
        <w:rPr>
          <w:rFonts w:ascii="Times New Roman" w:hAnsi="Times New Roman" w:cs="Times New Roman"/>
          <w:sz w:val="28"/>
          <w:szCs w:val="28"/>
        </w:rPr>
        <w:t xml:space="preserve"> год из резервного фонда Администрации муниципального образования «Починковский район» Смо</w:t>
      </w:r>
      <w:r>
        <w:rPr>
          <w:rFonts w:ascii="Times New Roman" w:hAnsi="Times New Roman" w:cs="Times New Roman"/>
          <w:sz w:val="28"/>
          <w:szCs w:val="28"/>
        </w:rPr>
        <w:t>ленской области выделено 4 820,7</w:t>
      </w:r>
      <w:r w:rsidR="000753AA" w:rsidRPr="000753AA">
        <w:rPr>
          <w:rFonts w:ascii="Times New Roman" w:hAnsi="Times New Roman" w:cs="Times New Roman"/>
          <w:sz w:val="28"/>
          <w:szCs w:val="28"/>
        </w:rPr>
        <w:t xml:space="preserve"> тыс. рублей.  Выделенные сре</w:t>
      </w:r>
      <w:r>
        <w:rPr>
          <w:rFonts w:ascii="Times New Roman" w:hAnsi="Times New Roman" w:cs="Times New Roman"/>
          <w:sz w:val="28"/>
          <w:szCs w:val="28"/>
        </w:rPr>
        <w:t>дства исполнены в  сумме 4 820,7 тыс. рублей или 76,8</w:t>
      </w:r>
      <w:r w:rsidR="000753AA" w:rsidRPr="000753AA">
        <w:rPr>
          <w:rFonts w:ascii="Times New Roman" w:hAnsi="Times New Roman" w:cs="Times New Roman"/>
          <w:sz w:val="28"/>
          <w:szCs w:val="28"/>
        </w:rPr>
        <w:t xml:space="preserve">%.  Показатели исполнения бюджета муниципального образования «Починковский </w:t>
      </w:r>
      <w:r w:rsidR="000753AA" w:rsidRPr="000753AA">
        <w:rPr>
          <w:rFonts w:ascii="Times New Roman" w:hAnsi="Times New Roman" w:cs="Times New Roman"/>
          <w:sz w:val="28"/>
          <w:szCs w:val="28"/>
        </w:rPr>
        <w:lastRenderedPageBreak/>
        <w:t>район» Смоленской области подтверждаются данными годовой бюджетной отчетности главных администраторов бюджетных средств.</w:t>
      </w:r>
    </w:p>
    <w:p w:rsidR="000753AA" w:rsidRPr="00D1625F" w:rsidRDefault="000753AA" w:rsidP="000753AA">
      <w:pPr>
        <w:pStyle w:val="a3"/>
        <w:shd w:val="clear" w:color="auto" w:fill="FFFFFF" w:themeFill="background1"/>
        <w:spacing w:line="240" w:lineRule="auto"/>
        <w:ind w:left="0" w:firstLine="709"/>
        <w:jc w:val="both"/>
        <w:rPr>
          <w:rFonts w:ascii="Times New Roman" w:hAnsi="Times New Roman" w:cs="Times New Roman"/>
          <w:sz w:val="28"/>
          <w:szCs w:val="28"/>
        </w:rPr>
      </w:pPr>
      <w:r w:rsidRPr="00D1625F">
        <w:rPr>
          <w:rFonts w:ascii="Times New Roman" w:hAnsi="Times New Roman" w:cs="Times New Roman"/>
          <w:sz w:val="28"/>
          <w:szCs w:val="28"/>
        </w:rPr>
        <w:t>В соответствии с пунктом 1 статьи 81 БК РФ в расходной части бюджетов бюджетной системы Российской Федерации предусматривается создание резервных фондов исполнительных органов государственной власти (местных администраций)</w:t>
      </w:r>
      <w:r>
        <w:rPr>
          <w:rFonts w:ascii="Times New Roman" w:hAnsi="Times New Roman" w:cs="Times New Roman"/>
          <w:sz w:val="28"/>
          <w:szCs w:val="28"/>
        </w:rPr>
        <w:t>.</w:t>
      </w:r>
    </w:p>
    <w:p w:rsidR="00757E73" w:rsidRDefault="00757E73" w:rsidP="00D23AB4">
      <w:pPr>
        <w:pStyle w:val="a3"/>
        <w:shd w:val="clear" w:color="auto" w:fill="FFFFFF" w:themeFill="background1"/>
        <w:spacing w:line="240" w:lineRule="auto"/>
        <w:ind w:left="1430"/>
        <w:rPr>
          <w:rFonts w:ascii="Times New Roman" w:hAnsi="Times New Roman" w:cs="Times New Roman"/>
          <w:b/>
          <w:sz w:val="28"/>
          <w:szCs w:val="28"/>
        </w:rPr>
      </w:pPr>
    </w:p>
    <w:p w:rsidR="00F24A3A" w:rsidRPr="00494FF5" w:rsidRDefault="00F24A3A" w:rsidP="00494FF5">
      <w:pPr>
        <w:pStyle w:val="a3"/>
        <w:numPr>
          <w:ilvl w:val="0"/>
          <w:numId w:val="25"/>
        </w:numPr>
        <w:shd w:val="clear" w:color="auto" w:fill="FFFFFF" w:themeFill="background1"/>
        <w:spacing w:line="240" w:lineRule="auto"/>
        <w:jc w:val="center"/>
        <w:rPr>
          <w:rFonts w:ascii="Times New Roman" w:hAnsi="Times New Roman" w:cs="Times New Roman"/>
          <w:b/>
          <w:sz w:val="28"/>
          <w:szCs w:val="28"/>
        </w:rPr>
      </w:pPr>
      <w:r w:rsidRPr="00494FF5">
        <w:rPr>
          <w:rFonts w:ascii="Times New Roman" w:hAnsi="Times New Roman" w:cs="Times New Roman"/>
          <w:b/>
          <w:sz w:val="28"/>
          <w:szCs w:val="28"/>
        </w:rPr>
        <w:t>Результаты провер</w:t>
      </w:r>
      <w:r w:rsidR="00494FF5">
        <w:rPr>
          <w:rFonts w:ascii="Times New Roman" w:hAnsi="Times New Roman" w:cs="Times New Roman"/>
          <w:b/>
          <w:sz w:val="28"/>
          <w:szCs w:val="28"/>
        </w:rPr>
        <w:t>ки и анализа исполнения расходов</w:t>
      </w:r>
      <w:r w:rsidRPr="00494FF5">
        <w:rPr>
          <w:rFonts w:ascii="Times New Roman" w:hAnsi="Times New Roman" w:cs="Times New Roman"/>
          <w:b/>
          <w:sz w:val="28"/>
          <w:szCs w:val="28"/>
        </w:rPr>
        <w:t xml:space="preserve"> бюджета по расходам, предусмотренным в форме межбюджетных трансфертов</w:t>
      </w:r>
    </w:p>
    <w:p w:rsidR="00FF177F" w:rsidRPr="00B56B23" w:rsidRDefault="00494FF5" w:rsidP="00D23AB4">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2024</w:t>
      </w:r>
      <w:r w:rsidR="00FF177F" w:rsidRPr="00B56B23">
        <w:rPr>
          <w:rFonts w:ascii="Times New Roman" w:hAnsi="Times New Roman" w:cs="Times New Roman"/>
          <w:sz w:val="28"/>
          <w:szCs w:val="28"/>
        </w:rPr>
        <w:t xml:space="preserve"> году объем ассигнований по межбюджетн</w:t>
      </w:r>
      <w:r>
        <w:rPr>
          <w:rFonts w:ascii="Times New Roman" w:hAnsi="Times New Roman" w:cs="Times New Roman"/>
          <w:sz w:val="28"/>
          <w:szCs w:val="28"/>
        </w:rPr>
        <w:t>ым трансфертам составил 60 537,4</w:t>
      </w:r>
      <w:r w:rsidR="00FF177F" w:rsidRPr="00B56B23">
        <w:rPr>
          <w:rFonts w:ascii="Times New Roman" w:hAnsi="Times New Roman" w:cs="Times New Roman"/>
          <w:sz w:val="28"/>
          <w:szCs w:val="28"/>
        </w:rPr>
        <w:t xml:space="preserve"> тыс. рублей исполнение 100,0% к плановым показателям, в том числе:</w:t>
      </w:r>
    </w:p>
    <w:p w:rsidR="00FF177F" w:rsidRPr="00B56B23" w:rsidRDefault="00FF177F" w:rsidP="00D23AB4">
      <w:pPr>
        <w:shd w:val="clear" w:color="auto" w:fill="FFFFFF" w:themeFill="background1"/>
        <w:spacing w:after="0" w:line="240" w:lineRule="auto"/>
        <w:ind w:firstLine="708"/>
        <w:jc w:val="both"/>
        <w:rPr>
          <w:rFonts w:ascii="Times New Roman" w:hAnsi="Times New Roman" w:cs="Times New Roman"/>
          <w:sz w:val="28"/>
          <w:szCs w:val="28"/>
        </w:rPr>
      </w:pPr>
      <w:r w:rsidRPr="00B56B23">
        <w:rPr>
          <w:rFonts w:ascii="Times New Roman" w:hAnsi="Times New Roman" w:cs="Times New Roman"/>
          <w:sz w:val="28"/>
          <w:szCs w:val="28"/>
        </w:rPr>
        <w:t>- по подразделу «Дотации на выравнивание бюджетной обеспеченности субъектов Российской Федерации и муниципальных образований» бюджетные ассигнования утвержде</w:t>
      </w:r>
      <w:r w:rsidR="00494FF5">
        <w:rPr>
          <w:rFonts w:ascii="Times New Roman" w:hAnsi="Times New Roman" w:cs="Times New Roman"/>
          <w:sz w:val="28"/>
          <w:szCs w:val="28"/>
        </w:rPr>
        <w:t>ны и исполнены в объеме 25 100,9</w:t>
      </w:r>
      <w:r w:rsidRPr="00B56B23">
        <w:rPr>
          <w:rFonts w:ascii="Times New Roman" w:hAnsi="Times New Roman" w:cs="Times New Roman"/>
          <w:sz w:val="28"/>
          <w:szCs w:val="28"/>
        </w:rPr>
        <w:t xml:space="preserve"> тыс. рублей; </w:t>
      </w:r>
    </w:p>
    <w:p w:rsidR="00FF177F" w:rsidRPr="00B56B23" w:rsidRDefault="00FF177F" w:rsidP="00D23AB4">
      <w:pPr>
        <w:shd w:val="clear" w:color="auto" w:fill="FFFFFF" w:themeFill="background1"/>
        <w:spacing w:after="0" w:line="240" w:lineRule="auto"/>
        <w:ind w:firstLine="708"/>
        <w:jc w:val="both"/>
        <w:rPr>
          <w:rFonts w:ascii="Times New Roman" w:hAnsi="Times New Roman" w:cs="Times New Roman"/>
          <w:sz w:val="28"/>
          <w:szCs w:val="28"/>
        </w:rPr>
      </w:pPr>
      <w:r w:rsidRPr="00B56B23">
        <w:rPr>
          <w:rFonts w:ascii="Times New Roman" w:hAnsi="Times New Roman" w:cs="Times New Roman"/>
          <w:sz w:val="28"/>
          <w:szCs w:val="28"/>
        </w:rPr>
        <w:t>- по подразделу «Прочие межбюджетные трансферты общего характера» - бюджетные ассигнования утвержде</w:t>
      </w:r>
      <w:r w:rsidR="00494FF5">
        <w:rPr>
          <w:rFonts w:ascii="Times New Roman" w:hAnsi="Times New Roman" w:cs="Times New Roman"/>
          <w:sz w:val="28"/>
          <w:szCs w:val="28"/>
        </w:rPr>
        <w:t>ны и исполнены в объеме 35 436,5</w:t>
      </w:r>
      <w:r w:rsidRPr="00B56B23">
        <w:rPr>
          <w:rFonts w:ascii="Times New Roman" w:hAnsi="Times New Roman" w:cs="Times New Roman"/>
          <w:sz w:val="28"/>
          <w:szCs w:val="28"/>
        </w:rPr>
        <w:t xml:space="preserve"> тыс. рублей. </w:t>
      </w:r>
    </w:p>
    <w:p w:rsidR="007A618C" w:rsidRDefault="007A618C" w:rsidP="00D23AB4">
      <w:pPr>
        <w:shd w:val="clear" w:color="auto" w:fill="FFFFFF" w:themeFill="background1"/>
        <w:spacing w:after="0" w:line="240" w:lineRule="auto"/>
        <w:jc w:val="both"/>
        <w:rPr>
          <w:rFonts w:ascii="Times New Roman" w:hAnsi="Times New Roman" w:cs="Times New Roman"/>
          <w:sz w:val="28"/>
          <w:szCs w:val="28"/>
        </w:rPr>
      </w:pPr>
    </w:p>
    <w:p w:rsidR="00494FF5" w:rsidRPr="00494FF5" w:rsidRDefault="00494FF5" w:rsidP="00494FF5">
      <w:pPr>
        <w:pStyle w:val="a3"/>
        <w:numPr>
          <w:ilvl w:val="0"/>
          <w:numId w:val="25"/>
        </w:numPr>
        <w:shd w:val="clear" w:color="auto" w:fill="FFFFFF" w:themeFill="background1"/>
        <w:spacing w:line="240" w:lineRule="auto"/>
        <w:jc w:val="center"/>
        <w:rPr>
          <w:rFonts w:ascii="Times New Roman" w:hAnsi="Times New Roman" w:cs="Times New Roman"/>
          <w:sz w:val="28"/>
          <w:szCs w:val="28"/>
        </w:rPr>
      </w:pPr>
      <w:r w:rsidRPr="00494FF5">
        <w:rPr>
          <w:rFonts w:ascii="Times New Roman" w:hAnsi="Times New Roman" w:cs="Times New Roman"/>
          <w:b/>
          <w:sz w:val="28"/>
          <w:szCs w:val="28"/>
        </w:rPr>
        <w:t>Результаты проверк</w:t>
      </w:r>
      <w:r>
        <w:rPr>
          <w:rFonts w:ascii="Times New Roman" w:hAnsi="Times New Roman" w:cs="Times New Roman"/>
          <w:b/>
          <w:sz w:val="28"/>
          <w:szCs w:val="28"/>
        </w:rPr>
        <w:t xml:space="preserve">и и анализа </w:t>
      </w:r>
      <w:proofErr w:type="gramStart"/>
      <w:r>
        <w:rPr>
          <w:rFonts w:ascii="Times New Roman" w:hAnsi="Times New Roman" w:cs="Times New Roman"/>
          <w:b/>
          <w:sz w:val="28"/>
          <w:szCs w:val="28"/>
        </w:rPr>
        <w:t>исполнения  источников</w:t>
      </w:r>
      <w:r w:rsidRPr="00494FF5">
        <w:rPr>
          <w:rFonts w:ascii="Times New Roman" w:hAnsi="Times New Roman" w:cs="Times New Roman"/>
          <w:b/>
          <w:sz w:val="28"/>
          <w:szCs w:val="28"/>
        </w:rPr>
        <w:t xml:space="preserve"> </w:t>
      </w:r>
      <w:r>
        <w:rPr>
          <w:rFonts w:ascii="Times New Roman" w:hAnsi="Times New Roman" w:cs="Times New Roman"/>
          <w:b/>
          <w:sz w:val="28"/>
          <w:szCs w:val="28"/>
        </w:rPr>
        <w:t>финансирования дефицита бюджета</w:t>
      </w:r>
      <w:proofErr w:type="gramEnd"/>
    </w:p>
    <w:p w:rsidR="00494FF5" w:rsidRDefault="00494FF5" w:rsidP="00494FF5">
      <w:pPr>
        <w:shd w:val="clear" w:color="auto" w:fill="FFFFFF" w:themeFill="background1"/>
        <w:spacing w:after="0" w:line="240" w:lineRule="auto"/>
        <w:ind w:firstLine="709"/>
        <w:jc w:val="both"/>
        <w:rPr>
          <w:rFonts w:ascii="Times New Roman" w:hAnsi="Times New Roman" w:cs="Times New Roman"/>
          <w:sz w:val="28"/>
          <w:szCs w:val="28"/>
        </w:rPr>
      </w:pPr>
      <w:r w:rsidRPr="00875630">
        <w:rPr>
          <w:rFonts w:ascii="Times New Roman" w:hAnsi="Times New Roman" w:cs="Times New Roman"/>
          <w:sz w:val="28"/>
          <w:szCs w:val="28"/>
        </w:rPr>
        <w:t xml:space="preserve">Первоначальный дефицит (профицит) бюджета </w:t>
      </w:r>
      <w:r>
        <w:rPr>
          <w:rFonts w:ascii="Times New Roman" w:hAnsi="Times New Roman" w:cs="Times New Roman"/>
          <w:sz w:val="28"/>
          <w:szCs w:val="28"/>
        </w:rPr>
        <w:t>муниципального образования «Починковский район» Смоленской области на 2024</w:t>
      </w:r>
      <w:r w:rsidRPr="00875630">
        <w:rPr>
          <w:rFonts w:ascii="Times New Roman" w:hAnsi="Times New Roman" w:cs="Times New Roman"/>
          <w:sz w:val="28"/>
          <w:szCs w:val="28"/>
        </w:rPr>
        <w:t xml:space="preserve"> год планировался в размере 0,00 тыс. рублей.</w:t>
      </w:r>
    </w:p>
    <w:p w:rsidR="00494FF5" w:rsidRPr="00875630" w:rsidRDefault="00494FF5" w:rsidP="00494FF5">
      <w:pPr>
        <w:shd w:val="clear" w:color="auto" w:fill="FFFFFF" w:themeFill="background1"/>
        <w:spacing w:after="0" w:line="240" w:lineRule="auto"/>
        <w:ind w:firstLine="709"/>
        <w:jc w:val="both"/>
        <w:rPr>
          <w:rFonts w:ascii="Times New Roman" w:hAnsi="Times New Roman" w:cs="Times New Roman"/>
          <w:sz w:val="28"/>
          <w:szCs w:val="28"/>
        </w:rPr>
      </w:pPr>
      <w:r w:rsidRPr="00875630">
        <w:rPr>
          <w:rFonts w:ascii="Times New Roman" w:hAnsi="Times New Roman" w:cs="Times New Roman"/>
          <w:sz w:val="28"/>
          <w:szCs w:val="28"/>
        </w:rPr>
        <w:t>В результате внесен</w:t>
      </w:r>
      <w:r>
        <w:rPr>
          <w:rFonts w:ascii="Times New Roman" w:hAnsi="Times New Roman" w:cs="Times New Roman"/>
          <w:sz w:val="28"/>
          <w:szCs w:val="28"/>
        </w:rPr>
        <w:t>ных изменений в бюджет муниципального образования «Починковский район» Смоленской области, по состоянию на 31.12.2024</w:t>
      </w:r>
      <w:r w:rsidRPr="00875630">
        <w:rPr>
          <w:rFonts w:ascii="Times New Roman" w:hAnsi="Times New Roman" w:cs="Times New Roman"/>
          <w:sz w:val="28"/>
          <w:szCs w:val="28"/>
        </w:rPr>
        <w:t xml:space="preserve"> года планируемый дефицит бюджета был</w:t>
      </w:r>
      <w:r w:rsidR="006D5178">
        <w:rPr>
          <w:rFonts w:ascii="Times New Roman" w:hAnsi="Times New Roman" w:cs="Times New Roman"/>
          <w:sz w:val="28"/>
          <w:szCs w:val="28"/>
        </w:rPr>
        <w:t xml:space="preserve"> увеличен и составил 32 133,7</w:t>
      </w:r>
      <w:r w:rsidRPr="00875630">
        <w:rPr>
          <w:rFonts w:ascii="Times New Roman" w:hAnsi="Times New Roman" w:cs="Times New Roman"/>
          <w:sz w:val="28"/>
          <w:szCs w:val="28"/>
        </w:rPr>
        <w:t xml:space="preserve"> тыс. рублей.</w:t>
      </w:r>
    </w:p>
    <w:p w:rsidR="00494FF5" w:rsidRDefault="00494FF5" w:rsidP="00B14269">
      <w:pPr>
        <w:shd w:val="clear" w:color="auto" w:fill="FFFFFF" w:themeFill="background1"/>
        <w:spacing w:after="0" w:line="240" w:lineRule="auto"/>
        <w:ind w:firstLine="709"/>
        <w:jc w:val="both"/>
        <w:rPr>
          <w:rFonts w:ascii="Times New Roman" w:hAnsi="Times New Roman" w:cs="Times New Roman"/>
          <w:sz w:val="28"/>
          <w:szCs w:val="28"/>
        </w:rPr>
      </w:pPr>
      <w:r w:rsidRPr="00875630">
        <w:rPr>
          <w:rFonts w:ascii="Times New Roman" w:hAnsi="Times New Roman" w:cs="Times New Roman"/>
          <w:sz w:val="28"/>
          <w:szCs w:val="28"/>
        </w:rPr>
        <w:t>Фактическим результа</w:t>
      </w:r>
      <w:r>
        <w:rPr>
          <w:rFonts w:ascii="Times New Roman" w:hAnsi="Times New Roman" w:cs="Times New Roman"/>
          <w:sz w:val="28"/>
          <w:szCs w:val="28"/>
        </w:rPr>
        <w:t>том исполнения бюджета муниципального образования «Починковский район» Смоленской области</w:t>
      </w:r>
      <w:r w:rsidR="006D5178">
        <w:rPr>
          <w:rFonts w:ascii="Times New Roman" w:hAnsi="Times New Roman" w:cs="Times New Roman"/>
          <w:sz w:val="28"/>
          <w:szCs w:val="28"/>
        </w:rPr>
        <w:t xml:space="preserve"> за 2024</w:t>
      </w:r>
      <w:r w:rsidRPr="00875630">
        <w:rPr>
          <w:rFonts w:ascii="Times New Roman" w:hAnsi="Times New Roman" w:cs="Times New Roman"/>
          <w:sz w:val="28"/>
          <w:szCs w:val="28"/>
        </w:rPr>
        <w:t xml:space="preserve"> год стало образ</w:t>
      </w:r>
      <w:r>
        <w:rPr>
          <w:rFonts w:ascii="Times New Roman" w:hAnsi="Times New Roman" w:cs="Times New Roman"/>
          <w:sz w:val="28"/>
          <w:szCs w:val="28"/>
        </w:rPr>
        <w:t>о</w:t>
      </w:r>
      <w:r w:rsidR="00B14269">
        <w:rPr>
          <w:rFonts w:ascii="Times New Roman" w:hAnsi="Times New Roman" w:cs="Times New Roman"/>
          <w:sz w:val="28"/>
          <w:szCs w:val="28"/>
        </w:rPr>
        <w:t>вание профицита в сумме 26 281,7</w:t>
      </w:r>
      <w:r w:rsidRPr="00875630">
        <w:rPr>
          <w:rFonts w:ascii="Times New Roman" w:hAnsi="Times New Roman" w:cs="Times New Roman"/>
          <w:sz w:val="28"/>
          <w:szCs w:val="28"/>
        </w:rPr>
        <w:t xml:space="preserve"> тыс. рублей.</w:t>
      </w:r>
      <w:r w:rsidR="00B14269">
        <w:rPr>
          <w:rFonts w:ascii="Times New Roman" w:hAnsi="Times New Roman" w:cs="Times New Roman"/>
          <w:sz w:val="28"/>
          <w:szCs w:val="28"/>
        </w:rPr>
        <w:t xml:space="preserve"> </w:t>
      </w:r>
      <w:r w:rsidRPr="00875630">
        <w:rPr>
          <w:rFonts w:ascii="Times New Roman" w:hAnsi="Times New Roman" w:cs="Times New Roman"/>
          <w:sz w:val="28"/>
          <w:szCs w:val="28"/>
        </w:rPr>
        <w:t>Размер планового дефицита бюджета и источник его финансирования не противоречат положениям статьи 96 Бюджетного кодекса Российской Федерации.</w:t>
      </w:r>
    </w:p>
    <w:p w:rsidR="0017346C" w:rsidRDefault="0017346C" w:rsidP="00B14269">
      <w:pPr>
        <w:shd w:val="clear" w:color="auto" w:fill="FFFFFF" w:themeFill="background1"/>
        <w:spacing w:after="0" w:line="240" w:lineRule="auto"/>
        <w:ind w:firstLine="709"/>
        <w:jc w:val="both"/>
        <w:rPr>
          <w:rFonts w:ascii="Times New Roman" w:hAnsi="Times New Roman" w:cs="Times New Roman"/>
          <w:sz w:val="28"/>
          <w:szCs w:val="28"/>
        </w:rPr>
      </w:pPr>
    </w:p>
    <w:p w:rsidR="00515E96" w:rsidRPr="0017346C" w:rsidRDefault="0017346C" w:rsidP="0017346C">
      <w:pPr>
        <w:pStyle w:val="a3"/>
        <w:numPr>
          <w:ilvl w:val="0"/>
          <w:numId w:val="25"/>
        </w:numPr>
        <w:shd w:val="clear" w:color="auto" w:fill="FFFFFF" w:themeFill="background1"/>
        <w:spacing w:after="0" w:line="240" w:lineRule="auto"/>
        <w:jc w:val="center"/>
        <w:rPr>
          <w:rFonts w:ascii="Times New Roman" w:hAnsi="Times New Roman" w:cs="Times New Roman"/>
          <w:b/>
          <w:sz w:val="28"/>
          <w:szCs w:val="28"/>
        </w:rPr>
      </w:pPr>
      <w:r w:rsidRPr="0017346C">
        <w:rPr>
          <w:rFonts w:ascii="Times New Roman" w:hAnsi="Times New Roman" w:cs="Times New Roman"/>
          <w:b/>
          <w:sz w:val="28"/>
          <w:szCs w:val="28"/>
        </w:rPr>
        <w:t>Результаты проверки и анализа состояния муниципального долга</w:t>
      </w:r>
    </w:p>
    <w:p w:rsidR="0017346C" w:rsidRPr="0017346C" w:rsidRDefault="0017346C" w:rsidP="0017346C">
      <w:pPr>
        <w:shd w:val="clear" w:color="auto" w:fill="FFFFFF" w:themeFill="background1"/>
        <w:spacing w:after="0" w:line="240" w:lineRule="auto"/>
        <w:jc w:val="center"/>
        <w:rPr>
          <w:rFonts w:ascii="Times New Roman" w:hAnsi="Times New Roman" w:cs="Times New Roman"/>
          <w:sz w:val="28"/>
          <w:szCs w:val="28"/>
        </w:rPr>
      </w:pPr>
    </w:p>
    <w:p w:rsidR="0017346C" w:rsidRDefault="0017346C" w:rsidP="0017346C">
      <w:pPr>
        <w:shd w:val="clear" w:color="auto" w:fill="FFFFFF" w:themeFill="background1"/>
        <w:spacing w:after="0" w:line="240" w:lineRule="auto"/>
        <w:ind w:firstLine="709"/>
        <w:jc w:val="both"/>
        <w:rPr>
          <w:rFonts w:ascii="Times New Roman" w:hAnsi="Times New Roman" w:cs="Times New Roman"/>
          <w:sz w:val="28"/>
          <w:szCs w:val="28"/>
        </w:rPr>
      </w:pPr>
      <w:r w:rsidRPr="00F45F84">
        <w:rPr>
          <w:rFonts w:ascii="Times New Roman" w:hAnsi="Times New Roman" w:cs="Times New Roman"/>
          <w:sz w:val="28"/>
          <w:szCs w:val="28"/>
        </w:rPr>
        <w:t>В соответствии со статьей 107 БК РФ объем муниципального долга</w:t>
      </w:r>
      <w:r>
        <w:rPr>
          <w:rFonts w:ascii="Times New Roman" w:hAnsi="Times New Roman" w:cs="Times New Roman"/>
          <w:sz w:val="28"/>
          <w:szCs w:val="28"/>
        </w:rPr>
        <w:t xml:space="preserve"> муниципального образования «Починковский район» Смоленской области </w:t>
      </w:r>
      <w:r w:rsidRPr="00F45F84">
        <w:rPr>
          <w:rFonts w:ascii="Times New Roman" w:hAnsi="Times New Roman" w:cs="Times New Roman"/>
          <w:sz w:val="28"/>
          <w:szCs w:val="28"/>
        </w:rPr>
        <w:t>не превышал утвержденный решением о бюджете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17346C" w:rsidRDefault="0017346C" w:rsidP="0017346C">
      <w:pPr>
        <w:shd w:val="clear" w:color="auto" w:fill="FFFFFF" w:themeFill="background1"/>
        <w:spacing w:after="0" w:line="240" w:lineRule="auto"/>
        <w:ind w:firstLine="709"/>
        <w:jc w:val="both"/>
        <w:rPr>
          <w:rFonts w:ascii="Times New Roman" w:hAnsi="Times New Roman" w:cs="Times New Roman"/>
          <w:sz w:val="28"/>
          <w:szCs w:val="28"/>
        </w:rPr>
      </w:pPr>
      <w:proofErr w:type="gramStart"/>
      <w:r w:rsidRPr="00C00F4A">
        <w:rPr>
          <w:rFonts w:ascii="Times New Roman" w:hAnsi="Times New Roman" w:cs="Times New Roman"/>
          <w:sz w:val="28"/>
          <w:szCs w:val="28"/>
        </w:rPr>
        <w:t>В соответствии</w:t>
      </w:r>
      <w:r w:rsidR="00B42C2E">
        <w:rPr>
          <w:rFonts w:ascii="Times New Roman" w:hAnsi="Times New Roman" w:cs="Times New Roman"/>
          <w:sz w:val="28"/>
          <w:szCs w:val="28"/>
        </w:rPr>
        <w:t xml:space="preserve"> с пунктом 26</w:t>
      </w:r>
      <w:r w:rsidRPr="00C00F4A">
        <w:rPr>
          <w:rFonts w:ascii="Times New Roman" w:hAnsi="Times New Roman" w:cs="Times New Roman"/>
          <w:sz w:val="28"/>
          <w:szCs w:val="28"/>
        </w:rPr>
        <w:t xml:space="preserve"> решения Совета депутатов муниципального образования «Починковский</w:t>
      </w:r>
      <w:r>
        <w:rPr>
          <w:rFonts w:ascii="Times New Roman" w:hAnsi="Times New Roman" w:cs="Times New Roman"/>
          <w:sz w:val="28"/>
          <w:szCs w:val="28"/>
        </w:rPr>
        <w:t xml:space="preserve"> район» Смоленской области от </w:t>
      </w:r>
      <w:r w:rsidR="006F7FDC">
        <w:rPr>
          <w:rFonts w:ascii="Times New Roman" w:hAnsi="Times New Roman" w:cs="Times New Roman"/>
          <w:sz w:val="28"/>
          <w:szCs w:val="28"/>
        </w:rPr>
        <w:t>13.12.2023 №200</w:t>
      </w:r>
      <w:r w:rsidR="006F7FDC" w:rsidRPr="00D10D94">
        <w:rPr>
          <w:rFonts w:ascii="Times New Roman" w:hAnsi="Times New Roman" w:cs="Times New Roman"/>
          <w:sz w:val="28"/>
          <w:szCs w:val="28"/>
        </w:rPr>
        <w:t xml:space="preserve"> </w:t>
      </w:r>
      <w:r w:rsidRPr="00C00F4A">
        <w:rPr>
          <w:rFonts w:ascii="Times New Roman" w:hAnsi="Times New Roman" w:cs="Times New Roman"/>
          <w:sz w:val="28"/>
          <w:szCs w:val="28"/>
        </w:rPr>
        <w:t xml:space="preserve"> «О бюджете муниципального образования «Починковский ра</w:t>
      </w:r>
      <w:r w:rsidR="006F7FDC">
        <w:rPr>
          <w:rFonts w:ascii="Times New Roman" w:hAnsi="Times New Roman" w:cs="Times New Roman"/>
          <w:sz w:val="28"/>
          <w:szCs w:val="28"/>
        </w:rPr>
        <w:t xml:space="preserve">йон» Смоленской </w:t>
      </w:r>
      <w:r w:rsidR="006F7FDC">
        <w:rPr>
          <w:rFonts w:ascii="Times New Roman" w:hAnsi="Times New Roman" w:cs="Times New Roman"/>
          <w:sz w:val="28"/>
          <w:szCs w:val="28"/>
        </w:rPr>
        <w:lastRenderedPageBreak/>
        <w:t>области  на 2024 год и на плановый период 2025  и 2026</w:t>
      </w:r>
      <w:r w:rsidRPr="00C00F4A">
        <w:rPr>
          <w:rFonts w:ascii="Times New Roman" w:hAnsi="Times New Roman" w:cs="Times New Roman"/>
          <w:sz w:val="28"/>
          <w:szCs w:val="28"/>
        </w:rPr>
        <w:t xml:space="preserve"> годов» утвержден объем расходов бюджета на обслуживание муниципального долга</w:t>
      </w:r>
      <w:r w:rsidR="006F7FDC">
        <w:rPr>
          <w:rFonts w:ascii="Times New Roman" w:hAnsi="Times New Roman" w:cs="Times New Roman"/>
          <w:sz w:val="28"/>
          <w:szCs w:val="28"/>
        </w:rPr>
        <w:t xml:space="preserve"> на 2024</w:t>
      </w:r>
      <w:r w:rsidRPr="00C00F4A">
        <w:rPr>
          <w:rFonts w:ascii="Times New Roman" w:hAnsi="Times New Roman" w:cs="Times New Roman"/>
          <w:sz w:val="28"/>
          <w:szCs w:val="28"/>
        </w:rPr>
        <w:t xml:space="preserve"> го</w:t>
      </w:r>
      <w:r>
        <w:rPr>
          <w:rFonts w:ascii="Times New Roman" w:hAnsi="Times New Roman" w:cs="Times New Roman"/>
          <w:sz w:val="28"/>
          <w:szCs w:val="28"/>
        </w:rPr>
        <w:t>д в размере 13,3</w:t>
      </w:r>
      <w:r w:rsidRPr="00C00F4A">
        <w:rPr>
          <w:rFonts w:ascii="Times New Roman" w:hAnsi="Times New Roman" w:cs="Times New Roman"/>
          <w:sz w:val="28"/>
          <w:szCs w:val="28"/>
        </w:rPr>
        <w:t xml:space="preserve"> тыс. рублей.</w:t>
      </w:r>
      <w:proofErr w:type="gramEnd"/>
      <w:r>
        <w:rPr>
          <w:rFonts w:ascii="Times New Roman" w:hAnsi="Times New Roman" w:cs="Times New Roman"/>
          <w:sz w:val="28"/>
          <w:szCs w:val="28"/>
        </w:rPr>
        <w:t xml:space="preserve"> Исполнение составило 100% к утвержденному плану.</w:t>
      </w:r>
    </w:p>
    <w:p w:rsidR="0017346C" w:rsidRPr="005D2DBC" w:rsidRDefault="0017346C" w:rsidP="00494FF5">
      <w:pPr>
        <w:shd w:val="clear" w:color="auto" w:fill="FFFFFF" w:themeFill="background1"/>
        <w:spacing w:after="0" w:line="240" w:lineRule="auto"/>
        <w:ind w:firstLine="709"/>
        <w:jc w:val="center"/>
        <w:rPr>
          <w:rFonts w:ascii="Times New Roman" w:hAnsi="Times New Roman" w:cs="Times New Roman"/>
          <w:sz w:val="28"/>
          <w:szCs w:val="28"/>
        </w:rPr>
      </w:pPr>
    </w:p>
    <w:p w:rsidR="0052320B" w:rsidRPr="00C80EE4" w:rsidRDefault="00B42C2E" w:rsidP="00B42C2E">
      <w:pPr>
        <w:pStyle w:val="a3"/>
        <w:numPr>
          <w:ilvl w:val="0"/>
          <w:numId w:val="25"/>
        </w:numPr>
        <w:shd w:val="clear" w:color="auto" w:fill="FFFFFF" w:themeFill="background1"/>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80EE4" w:rsidRPr="00C80EE4">
        <w:rPr>
          <w:rFonts w:ascii="Times New Roman" w:hAnsi="Times New Roman" w:cs="Times New Roman"/>
          <w:b/>
          <w:sz w:val="28"/>
          <w:szCs w:val="28"/>
        </w:rPr>
        <w:t>Результаты</w:t>
      </w:r>
      <w:r>
        <w:rPr>
          <w:rFonts w:ascii="Times New Roman" w:hAnsi="Times New Roman" w:cs="Times New Roman"/>
          <w:b/>
          <w:sz w:val="28"/>
          <w:szCs w:val="28"/>
        </w:rPr>
        <w:t xml:space="preserve"> оценки, динамики и состояния</w:t>
      </w:r>
      <w:r w:rsidR="00C80EE4" w:rsidRPr="00C80EE4">
        <w:rPr>
          <w:rFonts w:ascii="Times New Roman" w:hAnsi="Times New Roman" w:cs="Times New Roman"/>
          <w:b/>
          <w:sz w:val="28"/>
          <w:szCs w:val="28"/>
        </w:rPr>
        <w:t xml:space="preserve"> дебиторской и кредиторской задолженности</w:t>
      </w:r>
    </w:p>
    <w:p w:rsidR="002E2AEE" w:rsidRPr="002E2AEE" w:rsidRDefault="002E2AEE" w:rsidP="00D23AB4">
      <w:pPr>
        <w:pStyle w:val="a3"/>
        <w:shd w:val="clear" w:color="auto" w:fill="FFFFFF" w:themeFill="background1"/>
        <w:spacing w:after="0" w:line="240" w:lineRule="auto"/>
        <w:ind w:left="1430"/>
        <w:jc w:val="both"/>
        <w:rPr>
          <w:rFonts w:ascii="Times New Roman" w:hAnsi="Times New Roman" w:cs="Times New Roman"/>
          <w:sz w:val="28"/>
          <w:szCs w:val="28"/>
        </w:rPr>
      </w:pPr>
    </w:p>
    <w:p w:rsidR="005778ED" w:rsidRDefault="002279C7" w:rsidP="00D23AB4">
      <w:pPr>
        <w:shd w:val="clear" w:color="auto" w:fill="FFFFFF" w:themeFill="background1"/>
        <w:spacing w:after="0" w:line="240" w:lineRule="auto"/>
        <w:ind w:firstLine="709"/>
        <w:jc w:val="both"/>
        <w:rPr>
          <w:rFonts w:ascii="Times New Roman" w:hAnsi="Times New Roman" w:cs="Times New Roman"/>
          <w:sz w:val="28"/>
          <w:szCs w:val="28"/>
        </w:rPr>
      </w:pPr>
      <w:r w:rsidRPr="00233A45">
        <w:rPr>
          <w:rFonts w:ascii="Times New Roman" w:hAnsi="Times New Roman" w:cs="Times New Roman"/>
          <w:sz w:val="28"/>
          <w:szCs w:val="28"/>
        </w:rPr>
        <w:t>По  состоянию  на  01.01.20</w:t>
      </w:r>
      <w:r w:rsidR="008F271C">
        <w:rPr>
          <w:rFonts w:ascii="Times New Roman" w:hAnsi="Times New Roman" w:cs="Times New Roman"/>
          <w:sz w:val="28"/>
          <w:szCs w:val="28"/>
        </w:rPr>
        <w:t>24</w:t>
      </w:r>
      <w:r w:rsidRPr="00233A45">
        <w:rPr>
          <w:rFonts w:ascii="Times New Roman" w:hAnsi="Times New Roman" w:cs="Times New Roman"/>
          <w:sz w:val="28"/>
          <w:szCs w:val="28"/>
        </w:rPr>
        <w:t xml:space="preserve">   года   </w:t>
      </w:r>
      <w:r w:rsidRPr="00547B10">
        <w:rPr>
          <w:rFonts w:ascii="Times New Roman" w:hAnsi="Times New Roman" w:cs="Times New Roman"/>
          <w:b/>
          <w:sz w:val="28"/>
          <w:szCs w:val="28"/>
        </w:rPr>
        <w:t>дебиторская   задолженность</w:t>
      </w:r>
      <w:r w:rsidRPr="00233A45">
        <w:rPr>
          <w:rFonts w:ascii="Times New Roman" w:hAnsi="Times New Roman" w:cs="Times New Roman"/>
          <w:sz w:val="28"/>
          <w:szCs w:val="28"/>
        </w:rPr>
        <w:t xml:space="preserve"> составляла  </w:t>
      </w:r>
      <w:r w:rsidR="008F271C">
        <w:rPr>
          <w:rFonts w:ascii="Times New Roman" w:hAnsi="Times New Roman" w:cs="Times New Roman"/>
          <w:sz w:val="28"/>
          <w:szCs w:val="28"/>
        </w:rPr>
        <w:t>1 824 988,2</w:t>
      </w:r>
      <w:r w:rsidRPr="00233A45">
        <w:rPr>
          <w:rFonts w:ascii="Times New Roman" w:hAnsi="Times New Roman" w:cs="Times New Roman"/>
          <w:sz w:val="28"/>
          <w:szCs w:val="28"/>
        </w:rPr>
        <w:t xml:space="preserve"> тыс. рублей. Динамика изменения дебиторской задолженности приведена в таблице:</w:t>
      </w:r>
    </w:p>
    <w:p w:rsidR="002279C7" w:rsidRPr="002279C7" w:rsidRDefault="00422AAB" w:rsidP="00D23AB4">
      <w:pPr>
        <w:shd w:val="clear" w:color="auto" w:fill="FFFFFF" w:themeFill="background1"/>
        <w:spacing w:after="0" w:line="240" w:lineRule="auto"/>
        <w:ind w:firstLine="709"/>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Таблица №7</w:t>
      </w:r>
    </w:p>
    <w:tbl>
      <w:tblPr>
        <w:tblStyle w:val="ad"/>
        <w:tblW w:w="10031" w:type="dxa"/>
        <w:tblLook w:val="04A0" w:firstRow="1" w:lastRow="0" w:firstColumn="1" w:lastColumn="0" w:noHBand="0" w:noVBand="1"/>
      </w:tblPr>
      <w:tblGrid>
        <w:gridCol w:w="4644"/>
        <w:gridCol w:w="1843"/>
        <w:gridCol w:w="1559"/>
        <w:gridCol w:w="1985"/>
      </w:tblGrid>
      <w:tr w:rsidR="002279C7" w:rsidRPr="00047CCC" w:rsidTr="00B13674">
        <w:trPr>
          <w:trHeight w:val="421"/>
        </w:trPr>
        <w:tc>
          <w:tcPr>
            <w:tcW w:w="4644" w:type="dxa"/>
            <w:vMerge w:val="restart"/>
          </w:tcPr>
          <w:p w:rsidR="002279C7" w:rsidRPr="00047CCC" w:rsidRDefault="002279C7" w:rsidP="00D23AB4">
            <w:pPr>
              <w:shd w:val="clear" w:color="auto" w:fill="FFFFFF" w:themeFill="background1"/>
              <w:jc w:val="center"/>
              <w:rPr>
                <w:rFonts w:ascii="Times New Roman" w:hAnsi="Times New Roman" w:cs="Times New Roman"/>
                <w:sz w:val="20"/>
                <w:szCs w:val="20"/>
              </w:rPr>
            </w:pPr>
            <w:r w:rsidRPr="00047CCC">
              <w:rPr>
                <w:rFonts w:ascii="Times New Roman" w:eastAsia="Times New Roman" w:hAnsi="Times New Roman" w:cs="Times New Roman"/>
                <w:color w:val="000000"/>
                <w:sz w:val="20"/>
                <w:szCs w:val="20"/>
              </w:rPr>
              <w:t>Номер (код) счета бюджетного учета</w:t>
            </w:r>
          </w:p>
        </w:tc>
        <w:tc>
          <w:tcPr>
            <w:tcW w:w="3402" w:type="dxa"/>
            <w:gridSpan w:val="2"/>
            <w:tcBorders>
              <w:bottom w:val="single" w:sz="4" w:space="0" w:color="auto"/>
            </w:tcBorders>
          </w:tcPr>
          <w:p w:rsidR="002279C7" w:rsidRPr="00047CCC"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047CCC">
              <w:rPr>
                <w:rFonts w:ascii="Times New Roman" w:eastAsia="Times New Roman" w:hAnsi="Times New Roman" w:cs="Times New Roman"/>
                <w:color w:val="000000"/>
                <w:sz w:val="20"/>
                <w:szCs w:val="20"/>
              </w:rPr>
              <w:t>Сумма</w:t>
            </w:r>
          </w:p>
          <w:p w:rsidR="002279C7" w:rsidRPr="00047CCC" w:rsidRDefault="002279C7" w:rsidP="00D23AB4">
            <w:pPr>
              <w:shd w:val="clear" w:color="auto" w:fill="FFFFFF" w:themeFill="background1"/>
              <w:jc w:val="center"/>
              <w:rPr>
                <w:rFonts w:ascii="Times New Roman" w:hAnsi="Times New Roman" w:cs="Times New Roman"/>
                <w:sz w:val="20"/>
                <w:szCs w:val="20"/>
              </w:rPr>
            </w:pPr>
            <w:r>
              <w:rPr>
                <w:rFonts w:ascii="Times New Roman" w:eastAsia="Times New Roman" w:hAnsi="Times New Roman" w:cs="Times New Roman"/>
                <w:color w:val="000000"/>
                <w:sz w:val="20"/>
                <w:szCs w:val="20"/>
              </w:rPr>
              <w:t>з</w:t>
            </w:r>
            <w:r w:rsidRPr="00047CCC">
              <w:rPr>
                <w:rFonts w:ascii="Times New Roman" w:eastAsia="Times New Roman" w:hAnsi="Times New Roman" w:cs="Times New Roman"/>
                <w:color w:val="000000"/>
                <w:sz w:val="20"/>
                <w:szCs w:val="20"/>
              </w:rPr>
              <w:t>адолженности</w:t>
            </w:r>
            <w:r>
              <w:rPr>
                <w:rFonts w:ascii="Times New Roman" w:eastAsia="Times New Roman" w:hAnsi="Times New Roman" w:cs="Times New Roman"/>
                <w:color w:val="000000"/>
                <w:sz w:val="20"/>
                <w:szCs w:val="20"/>
              </w:rPr>
              <w:t>, тыс. рублей</w:t>
            </w:r>
          </w:p>
        </w:tc>
        <w:tc>
          <w:tcPr>
            <w:tcW w:w="1985" w:type="dxa"/>
            <w:vMerge w:val="restart"/>
          </w:tcPr>
          <w:p w:rsidR="002279C7" w:rsidRPr="00047CCC" w:rsidRDefault="00593F02"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Увеличение</w:t>
            </w:r>
            <w:r w:rsidR="002279C7" w:rsidRPr="00047CCC">
              <w:rPr>
                <w:rFonts w:ascii="Times New Roman" w:eastAsia="Times New Roman" w:hAnsi="Times New Roman" w:cs="Times New Roman"/>
                <w:color w:val="000000"/>
                <w:sz w:val="20"/>
                <w:szCs w:val="20"/>
              </w:rPr>
              <w:t>,</w:t>
            </w:r>
          </w:p>
          <w:p w:rsidR="00593F02" w:rsidRDefault="00593F02"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уменьшение</w:t>
            </w:r>
            <w:r w:rsidR="002279C7">
              <w:rPr>
                <w:rFonts w:ascii="Times New Roman" w:eastAsia="Times New Roman" w:hAnsi="Times New Roman" w:cs="Times New Roman"/>
                <w:color w:val="000000"/>
                <w:sz w:val="20"/>
                <w:szCs w:val="20"/>
              </w:rPr>
              <w:t xml:space="preserve">, </w:t>
            </w:r>
          </w:p>
          <w:p w:rsidR="002279C7" w:rsidRPr="00047CCC" w:rsidRDefault="002279C7" w:rsidP="00D23AB4">
            <w:pPr>
              <w:shd w:val="clear" w:color="auto" w:fill="FFFFFF" w:themeFill="background1"/>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тыс. рублей</w:t>
            </w:r>
          </w:p>
        </w:tc>
      </w:tr>
      <w:tr w:rsidR="008F271C" w:rsidRPr="00047CCC" w:rsidTr="00B13674">
        <w:trPr>
          <w:trHeight w:val="350"/>
        </w:trPr>
        <w:tc>
          <w:tcPr>
            <w:tcW w:w="4644" w:type="dxa"/>
            <w:vMerge/>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p>
        </w:tc>
        <w:tc>
          <w:tcPr>
            <w:tcW w:w="1843" w:type="dxa"/>
            <w:tcBorders>
              <w:top w:val="single" w:sz="4" w:space="0" w:color="auto"/>
            </w:tcBorders>
          </w:tcPr>
          <w:p w:rsidR="008F271C" w:rsidRPr="00047CCC" w:rsidRDefault="008F271C" w:rsidP="00CB47C1">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01.01.2024</w:t>
            </w:r>
            <w:r w:rsidRPr="00047CCC">
              <w:rPr>
                <w:rFonts w:ascii="Times New Roman" w:eastAsia="Times New Roman" w:hAnsi="Times New Roman" w:cs="Times New Roman"/>
                <w:color w:val="000000"/>
                <w:sz w:val="20"/>
                <w:szCs w:val="20"/>
              </w:rPr>
              <w:t xml:space="preserve"> г</w:t>
            </w:r>
            <w:r>
              <w:rPr>
                <w:rFonts w:ascii="Times New Roman" w:eastAsia="Times New Roman" w:hAnsi="Times New Roman" w:cs="Times New Roman"/>
                <w:color w:val="000000"/>
                <w:sz w:val="20"/>
                <w:szCs w:val="20"/>
              </w:rPr>
              <w:t>ода</w:t>
            </w:r>
          </w:p>
        </w:tc>
        <w:tc>
          <w:tcPr>
            <w:tcW w:w="1559" w:type="dxa"/>
            <w:tcBorders>
              <w:top w:val="single" w:sz="4" w:space="0" w:color="auto"/>
            </w:tcBorders>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01.01.2025</w:t>
            </w:r>
            <w:r w:rsidRPr="00047CCC">
              <w:rPr>
                <w:rFonts w:ascii="Times New Roman" w:eastAsia="Times New Roman" w:hAnsi="Times New Roman" w:cs="Times New Roman"/>
                <w:color w:val="000000"/>
                <w:sz w:val="20"/>
                <w:szCs w:val="20"/>
              </w:rPr>
              <w:t xml:space="preserve"> г</w:t>
            </w:r>
            <w:r>
              <w:rPr>
                <w:rFonts w:ascii="Times New Roman" w:eastAsia="Times New Roman" w:hAnsi="Times New Roman" w:cs="Times New Roman"/>
                <w:color w:val="000000"/>
                <w:sz w:val="20"/>
                <w:szCs w:val="20"/>
              </w:rPr>
              <w:t>ода</w:t>
            </w:r>
          </w:p>
        </w:tc>
        <w:tc>
          <w:tcPr>
            <w:tcW w:w="1985" w:type="dxa"/>
            <w:vMerge/>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p>
        </w:tc>
      </w:tr>
      <w:tr w:rsidR="008F271C" w:rsidRPr="00047CCC" w:rsidTr="00B13674">
        <w:trPr>
          <w:trHeight w:val="280"/>
        </w:trPr>
        <w:tc>
          <w:tcPr>
            <w:tcW w:w="4644" w:type="dxa"/>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047CCC">
              <w:rPr>
                <w:rFonts w:ascii="Times New Roman" w:eastAsia="Times New Roman" w:hAnsi="Times New Roman" w:cs="Times New Roman"/>
                <w:color w:val="000000"/>
                <w:sz w:val="20"/>
                <w:szCs w:val="20"/>
              </w:rPr>
              <w:t xml:space="preserve"> 205 00 000 «Расчеты по доходам»</w:t>
            </w:r>
          </w:p>
        </w:tc>
        <w:tc>
          <w:tcPr>
            <w:tcW w:w="1843" w:type="dxa"/>
          </w:tcPr>
          <w:p w:rsidR="008F271C" w:rsidRPr="00047CCC" w:rsidRDefault="008F271C" w:rsidP="00CB47C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1 811 594,6</w:t>
            </w:r>
          </w:p>
        </w:tc>
        <w:tc>
          <w:tcPr>
            <w:tcW w:w="1559" w:type="dxa"/>
          </w:tcPr>
          <w:p w:rsidR="008F271C" w:rsidRPr="00047CCC" w:rsidRDefault="008F271C"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1 892 351,5</w:t>
            </w:r>
          </w:p>
        </w:tc>
        <w:tc>
          <w:tcPr>
            <w:tcW w:w="1985" w:type="dxa"/>
          </w:tcPr>
          <w:p w:rsidR="008F271C" w:rsidRPr="00047CCC" w:rsidRDefault="00137A68"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+ 80 756,9</w:t>
            </w:r>
          </w:p>
        </w:tc>
      </w:tr>
      <w:tr w:rsidR="008F271C" w:rsidRPr="00047CCC" w:rsidTr="00B13674">
        <w:trPr>
          <w:trHeight w:val="280"/>
        </w:trPr>
        <w:tc>
          <w:tcPr>
            <w:tcW w:w="4644" w:type="dxa"/>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047CCC">
              <w:rPr>
                <w:rFonts w:ascii="Times New Roman" w:eastAsia="Times New Roman" w:hAnsi="Times New Roman" w:cs="Times New Roman"/>
                <w:color w:val="000000"/>
                <w:sz w:val="20"/>
                <w:szCs w:val="20"/>
              </w:rPr>
              <w:t xml:space="preserve"> 206 00 000 «Расчеты по выданным авансам»</w:t>
            </w:r>
          </w:p>
        </w:tc>
        <w:tc>
          <w:tcPr>
            <w:tcW w:w="1843" w:type="dxa"/>
          </w:tcPr>
          <w:p w:rsidR="008F271C" w:rsidRPr="00047CCC" w:rsidRDefault="008F271C" w:rsidP="00CB47C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1559" w:type="dxa"/>
          </w:tcPr>
          <w:p w:rsidR="008F271C" w:rsidRPr="00047CCC" w:rsidRDefault="008F271C"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105,4</w:t>
            </w:r>
          </w:p>
        </w:tc>
        <w:tc>
          <w:tcPr>
            <w:tcW w:w="1985" w:type="dxa"/>
          </w:tcPr>
          <w:p w:rsidR="008F271C" w:rsidRPr="00047CCC" w:rsidRDefault="00137A68"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+ 98,3</w:t>
            </w:r>
          </w:p>
        </w:tc>
      </w:tr>
      <w:tr w:rsidR="008F271C" w:rsidRPr="00047CCC" w:rsidTr="00B13674">
        <w:trPr>
          <w:trHeight w:val="280"/>
        </w:trPr>
        <w:tc>
          <w:tcPr>
            <w:tcW w:w="4644" w:type="dxa"/>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047CCC">
              <w:rPr>
                <w:rFonts w:ascii="Times New Roman" w:eastAsia="Times New Roman" w:hAnsi="Times New Roman" w:cs="Times New Roman"/>
                <w:color w:val="000000"/>
                <w:sz w:val="20"/>
                <w:szCs w:val="20"/>
              </w:rPr>
              <w:t xml:space="preserve"> 208 00 000 «Расчеты с подотчетными лицами»</w:t>
            </w:r>
          </w:p>
        </w:tc>
        <w:tc>
          <w:tcPr>
            <w:tcW w:w="1843" w:type="dxa"/>
          </w:tcPr>
          <w:p w:rsidR="008F271C" w:rsidRPr="00047CCC" w:rsidRDefault="008F271C" w:rsidP="00CB47C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1559" w:type="dxa"/>
          </w:tcPr>
          <w:p w:rsidR="008F271C" w:rsidRPr="00047CCC" w:rsidRDefault="008F271C"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w:t>
            </w:r>
          </w:p>
        </w:tc>
        <w:tc>
          <w:tcPr>
            <w:tcW w:w="1985" w:type="dxa"/>
          </w:tcPr>
          <w:p w:rsidR="008F271C" w:rsidRPr="00047CCC" w:rsidRDefault="00137A68"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+ 4,3</w:t>
            </w:r>
          </w:p>
        </w:tc>
      </w:tr>
      <w:tr w:rsidR="008F271C" w:rsidRPr="00047CCC" w:rsidTr="00B13674">
        <w:trPr>
          <w:trHeight w:val="280"/>
        </w:trPr>
        <w:tc>
          <w:tcPr>
            <w:tcW w:w="4644" w:type="dxa"/>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047CCC">
              <w:rPr>
                <w:rFonts w:ascii="Times New Roman" w:eastAsia="Times New Roman" w:hAnsi="Times New Roman" w:cs="Times New Roman"/>
                <w:color w:val="000000"/>
                <w:sz w:val="20"/>
                <w:szCs w:val="20"/>
              </w:rPr>
              <w:t xml:space="preserve"> 209 00 000 «Расчеты по ущербу и иным доходам»</w:t>
            </w:r>
          </w:p>
        </w:tc>
        <w:tc>
          <w:tcPr>
            <w:tcW w:w="1843" w:type="dxa"/>
          </w:tcPr>
          <w:p w:rsidR="008F271C" w:rsidRPr="00047CCC" w:rsidRDefault="008F271C" w:rsidP="00CB47C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12 760,8</w:t>
            </w:r>
          </w:p>
        </w:tc>
        <w:tc>
          <w:tcPr>
            <w:tcW w:w="1559" w:type="dxa"/>
          </w:tcPr>
          <w:p w:rsidR="008F271C" w:rsidRPr="00047CCC" w:rsidRDefault="008F271C"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16 309,5</w:t>
            </w:r>
          </w:p>
        </w:tc>
        <w:tc>
          <w:tcPr>
            <w:tcW w:w="1985" w:type="dxa"/>
          </w:tcPr>
          <w:p w:rsidR="008F271C" w:rsidRPr="00047CCC" w:rsidRDefault="00137A68"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+ 3 548,7</w:t>
            </w:r>
          </w:p>
        </w:tc>
      </w:tr>
      <w:tr w:rsidR="008F271C" w:rsidRPr="00047CCC" w:rsidTr="00B13674">
        <w:trPr>
          <w:trHeight w:val="280"/>
        </w:trPr>
        <w:tc>
          <w:tcPr>
            <w:tcW w:w="4644" w:type="dxa"/>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047CCC">
              <w:rPr>
                <w:rFonts w:ascii="Times New Roman" w:eastAsia="Times New Roman" w:hAnsi="Times New Roman" w:cs="Times New Roman"/>
                <w:color w:val="000000"/>
                <w:sz w:val="20"/>
                <w:szCs w:val="20"/>
              </w:rPr>
              <w:t xml:space="preserve"> 303 00 000 «Расчеты по платежам в бюджеты»</w:t>
            </w:r>
          </w:p>
        </w:tc>
        <w:tc>
          <w:tcPr>
            <w:tcW w:w="1843" w:type="dxa"/>
          </w:tcPr>
          <w:p w:rsidR="008F271C" w:rsidRPr="00047CCC" w:rsidRDefault="008F271C" w:rsidP="00CB47C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547,9</w:t>
            </w:r>
          </w:p>
        </w:tc>
        <w:tc>
          <w:tcPr>
            <w:tcW w:w="1559" w:type="dxa"/>
          </w:tcPr>
          <w:p w:rsidR="008F271C" w:rsidRPr="00047CCC" w:rsidRDefault="008F271C"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504,0</w:t>
            </w:r>
          </w:p>
        </w:tc>
        <w:tc>
          <w:tcPr>
            <w:tcW w:w="1985" w:type="dxa"/>
          </w:tcPr>
          <w:p w:rsidR="008F271C" w:rsidRPr="00047CCC" w:rsidRDefault="00137A68"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- 43,9</w:t>
            </w:r>
          </w:p>
        </w:tc>
      </w:tr>
      <w:tr w:rsidR="008F271C" w:rsidRPr="00412A27" w:rsidTr="00B13674">
        <w:trPr>
          <w:trHeight w:val="280"/>
        </w:trPr>
        <w:tc>
          <w:tcPr>
            <w:tcW w:w="4644" w:type="dxa"/>
          </w:tcPr>
          <w:p w:rsidR="008F271C" w:rsidRPr="00412A27" w:rsidRDefault="008F271C" w:rsidP="00D23AB4">
            <w:pPr>
              <w:shd w:val="clear" w:color="auto" w:fill="FFFFFF" w:themeFill="background1"/>
              <w:jc w:val="both"/>
              <w:rPr>
                <w:rFonts w:ascii="Times New Roman" w:eastAsia="Times New Roman" w:hAnsi="Times New Roman" w:cs="Times New Roman"/>
                <w:b/>
                <w:color w:val="000000"/>
                <w:sz w:val="20"/>
                <w:szCs w:val="20"/>
              </w:rPr>
            </w:pPr>
            <w:r w:rsidRPr="00412A27">
              <w:rPr>
                <w:rFonts w:ascii="Times New Roman" w:eastAsia="Times New Roman" w:hAnsi="Times New Roman" w:cs="Times New Roman"/>
                <w:b/>
                <w:color w:val="000000"/>
                <w:sz w:val="20"/>
                <w:szCs w:val="20"/>
              </w:rPr>
              <w:t>Итого</w:t>
            </w:r>
            <w:r>
              <w:rPr>
                <w:rFonts w:ascii="Times New Roman" w:eastAsia="Times New Roman" w:hAnsi="Times New Roman" w:cs="Times New Roman"/>
                <w:b/>
                <w:color w:val="000000"/>
                <w:sz w:val="20"/>
                <w:szCs w:val="20"/>
              </w:rPr>
              <w:t>:</w:t>
            </w:r>
          </w:p>
        </w:tc>
        <w:tc>
          <w:tcPr>
            <w:tcW w:w="1843" w:type="dxa"/>
          </w:tcPr>
          <w:p w:rsidR="008F271C" w:rsidRPr="00412A27" w:rsidRDefault="008F271C" w:rsidP="00CB47C1">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1 824 921,4</w:t>
            </w:r>
          </w:p>
        </w:tc>
        <w:tc>
          <w:tcPr>
            <w:tcW w:w="1559" w:type="dxa"/>
          </w:tcPr>
          <w:p w:rsidR="008F271C" w:rsidRPr="00412A27" w:rsidRDefault="008F271C" w:rsidP="00D23AB4">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1 909 285,8</w:t>
            </w:r>
          </w:p>
        </w:tc>
        <w:tc>
          <w:tcPr>
            <w:tcW w:w="1985" w:type="dxa"/>
          </w:tcPr>
          <w:p w:rsidR="008F271C" w:rsidRPr="00412A27" w:rsidRDefault="00137A68" w:rsidP="00D23AB4">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+ 84 364,4</w:t>
            </w:r>
          </w:p>
        </w:tc>
      </w:tr>
    </w:tbl>
    <w:p w:rsidR="002279C7" w:rsidRDefault="002279C7" w:rsidP="00345D0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Pr="0029419E">
        <w:rPr>
          <w:rFonts w:ascii="Times New Roman" w:eastAsia="Times New Roman" w:hAnsi="Times New Roman" w:cs="Times New Roman"/>
          <w:color w:val="000000"/>
          <w:sz w:val="28"/>
          <w:szCs w:val="28"/>
        </w:rPr>
        <w:t xml:space="preserve">ебиторская </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 xml:space="preserve">задолженность </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01.01.202</w:t>
      </w:r>
      <w:r w:rsidR="00137A68">
        <w:rPr>
          <w:rFonts w:ascii="Times New Roman" w:eastAsia="Times New Roman" w:hAnsi="Times New Roman" w:cs="Times New Roman"/>
          <w:color w:val="000000"/>
          <w:sz w:val="28"/>
          <w:szCs w:val="28"/>
        </w:rPr>
        <w:t>5</w:t>
      </w:r>
      <w:r w:rsidRPr="0029419E">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t>ода</w:t>
      </w:r>
      <w:r w:rsidRPr="0029419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по  </w:t>
      </w:r>
      <w:r w:rsidRPr="0029419E">
        <w:rPr>
          <w:rFonts w:ascii="Times New Roman" w:eastAsia="Times New Roman" w:hAnsi="Times New Roman" w:cs="Times New Roman"/>
          <w:color w:val="000000"/>
          <w:sz w:val="28"/>
          <w:szCs w:val="28"/>
        </w:rPr>
        <w:t xml:space="preserve"> сравнени</w:t>
      </w:r>
      <w:r>
        <w:rPr>
          <w:rFonts w:ascii="Times New Roman" w:eastAsia="Times New Roman" w:hAnsi="Times New Roman" w:cs="Times New Roman"/>
          <w:color w:val="000000"/>
          <w:sz w:val="28"/>
          <w:szCs w:val="28"/>
        </w:rPr>
        <w:t>ю</w:t>
      </w:r>
      <w:r w:rsidRPr="0029419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состоянием задолженности на 01.01.20</w:t>
      </w:r>
      <w:r w:rsidR="00137A68">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ода</w:t>
      </w:r>
      <w:r w:rsidRPr="0029419E">
        <w:rPr>
          <w:rFonts w:ascii="Times New Roman" w:eastAsia="Times New Roman" w:hAnsi="Times New Roman" w:cs="Times New Roman"/>
          <w:color w:val="000000"/>
          <w:sz w:val="28"/>
          <w:szCs w:val="28"/>
        </w:rPr>
        <w:t xml:space="preserve"> у</w:t>
      </w:r>
      <w:r>
        <w:rPr>
          <w:rFonts w:ascii="Times New Roman" w:eastAsia="Times New Roman" w:hAnsi="Times New Roman" w:cs="Times New Roman"/>
          <w:color w:val="000000"/>
          <w:sz w:val="28"/>
          <w:szCs w:val="28"/>
        </w:rPr>
        <w:t>величилась</w:t>
      </w:r>
      <w:r w:rsidRPr="0029419E">
        <w:rPr>
          <w:rFonts w:ascii="Times New Roman" w:eastAsia="Times New Roman" w:hAnsi="Times New Roman" w:cs="Times New Roman"/>
          <w:color w:val="000000"/>
          <w:sz w:val="28"/>
          <w:szCs w:val="28"/>
        </w:rPr>
        <w:t xml:space="preserve"> на </w:t>
      </w:r>
      <w:r w:rsidR="00137A68">
        <w:rPr>
          <w:rFonts w:ascii="Times New Roman" w:eastAsia="Times New Roman" w:hAnsi="Times New Roman" w:cs="Times New Roman"/>
          <w:color w:val="000000"/>
          <w:sz w:val="28"/>
          <w:szCs w:val="28"/>
        </w:rPr>
        <w:t>84 364,4</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тыс.</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руб</w:t>
      </w:r>
      <w:r w:rsidR="00BF10D1">
        <w:rPr>
          <w:rFonts w:ascii="Times New Roman" w:eastAsia="Times New Roman" w:hAnsi="Times New Roman" w:cs="Times New Roman"/>
          <w:color w:val="000000"/>
          <w:sz w:val="28"/>
          <w:szCs w:val="28"/>
        </w:rPr>
        <w:t>лей</w:t>
      </w:r>
      <w:r w:rsidR="00137A68">
        <w:rPr>
          <w:rFonts w:ascii="Times New Roman" w:eastAsia="Times New Roman" w:hAnsi="Times New Roman" w:cs="Times New Roman"/>
          <w:color w:val="000000"/>
          <w:sz w:val="28"/>
          <w:szCs w:val="28"/>
        </w:rPr>
        <w:t xml:space="preserve"> и составила 1 909 285,8 тыс. рублей.</w:t>
      </w:r>
      <w:r w:rsidR="005F07E8">
        <w:rPr>
          <w:rFonts w:ascii="Times New Roman" w:eastAsia="Times New Roman" w:hAnsi="Times New Roman" w:cs="Times New Roman"/>
          <w:color w:val="000000"/>
          <w:sz w:val="28"/>
          <w:szCs w:val="28"/>
        </w:rPr>
        <w:t xml:space="preserve"> </w:t>
      </w:r>
    </w:p>
    <w:p w:rsidR="001C37D5" w:rsidRPr="001C37D5" w:rsidRDefault="001C37D5"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 xml:space="preserve">Дебиторская задолженность  на 01.01.2024г. по сравнению началом отчетного периода увеличилась на 84 297,6тыс. руб. и </w:t>
      </w:r>
      <w:r>
        <w:rPr>
          <w:rFonts w:ascii="Times New Roman" w:eastAsia="Times New Roman" w:hAnsi="Times New Roman" w:cs="Times New Roman"/>
          <w:color w:val="000000"/>
          <w:sz w:val="28"/>
          <w:szCs w:val="20"/>
          <w:lang w:eastAsia="ru-RU"/>
        </w:rPr>
        <w:t xml:space="preserve">составила 1 909 285,8 тыс. рублей. </w:t>
      </w:r>
    </w:p>
    <w:p w:rsidR="001C37D5" w:rsidRPr="001C37D5" w:rsidRDefault="001C37D5"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Дебиторская задолженность по налоговым доходам на конец отчетного периода отсутствует.</w:t>
      </w:r>
    </w:p>
    <w:p w:rsidR="001C37D5" w:rsidRDefault="001C37D5"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Сумма дебиторской задолженности по доходам от сумм по принудительному изъятию на конец  отчетного пер</w:t>
      </w:r>
      <w:r w:rsidR="002743E1">
        <w:rPr>
          <w:rFonts w:ascii="Times New Roman" w:eastAsia="Times New Roman" w:hAnsi="Times New Roman" w:cs="Times New Roman"/>
          <w:color w:val="000000"/>
          <w:sz w:val="28"/>
          <w:szCs w:val="20"/>
          <w:lang w:eastAsia="ru-RU"/>
        </w:rPr>
        <w:t>иода составила 2 440,3 тыс. рублей.</w:t>
      </w:r>
      <w:r w:rsidRPr="001C37D5">
        <w:rPr>
          <w:rFonts w:ascii="Times New Roman" w:eastAsia="Times New Roman" w:hAnsi="Times New Roman" w:cs="Times New Roman"/>
          <w:color w:val="000000"/>
          <w:sz w:val="28"/>
          <w:szCs w:val="20"/>
          <w:lang w:eastAsia="ru-RU"/>
        </w:rPr>
        <w:t xml:space="preserve"> В составе задолженности по указанному счету – административные штрафы, пеня за несвоевременное исполнение муниципальных контрактов, обязательств по оплате договоров аренды муниципального имущества, земельных участков. За отчетный период Отделом экономики, управлению муниципальным имуществом и сельского хозяйства  было списано задолженности как нереальн</w:t>
      </w:r>
      <w:r w:rsidR="002743E1">
        <w:rPr>
          <w:rFonts w:ascii="Times New Roman" w:eastAsia="Times New Roman" w:hAnsi="Times New Roman" w:cs="Times New Roman"/>
          <w:color w:val="000000"/>
          <w:sz w:val="28"/>
          <w:szCs w:val="20"/>
          <w:lang w:eastAsia="ru-RU"/>
        </w:rPr>
        <w:t>ой к взысканию на 59,9 тыс. рублей.</w:t>
      </w:r>
    </w:p>
    <w:p w:rsidR="001C37D5" w:rsidRDefault="001C37D5" w:rsidP="002743E1">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Увеличение дебиторской задолженности за отчетный период</w:t>
      </w:r>
      <w:r w:rsidR="002743E1">
        <w:rPr>
          <w:rFonts w:ascii="Times New Roman" w:eastAsia="Times New Roman" w:hAnsi="Times New Roman" w:cs="Times New Roman"/>
          <w:color w:val="000000"/>
          <w:sz w:val="28"/>
          <w:szCs w:val="20"/>
          <w:lang w:eastAsia="ru-RU"/>
        </w:rPr>
        <w:t xml:space="preserve">  по доходам от собственности (</w:t>
      </w:r>
      <w:r w:rsidRPr="001C37D5">
        <w:rPr>
          <w:rFonts w:ascii="Times New Roman" w:eastAsia="Times New Roman" w:hAnsi="Times New Roman" w:cs="Times New Roman"/>
          <w:color w:val="000000"/>
          <w:sz w:val="28"/>
          <w:szCs w:val="20"/>
          <w:lang w:eastAsia="ru-RU"/>
        </w:rPr>
        <w:t>счета 1 205 21 и 1 205 23) составило 32 723,8 тыс. руб</w:t>
      </w:r>
      <w:r w:rsidR="002743E1">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 Основной причиной такого увеличения является начисление доходов по муниципальному образованию «Починковский район» Смоленской области по договорам аренды муниципального имущества с 01.01.2025</w:t>
      </w:r>
      <w:r w:rsidR="002743E1">
        <w:rPr>
          <w:rFonts w:ascii="Times New Roman" w:eastAsia="Times New Roman" w:hAnsi="Times New Roman" w:cs="Times New Roman"/>
          <w:color w:val="000000"/>
          <w:sz w:val="28"/>
          <w:szCs w:val="20"/>
          <w:lang w:eastAsia="ru-RU"/>
        </w:rPr>
        <w:t xml:space="preserve"> года</w:t>
      </w:r>
      <w:r w:rsidRPr="001C37D5">
        <w:rPr>
          <w:rFonts w:ascii="Times New Roman" w:eastAsia="Times New Roman" w:hAnsi="Times New Roman" w:cs="Times New Roman"/>
          <w:color w:val="000000"/>
          <w:sz w:val="28"/>
          <w:szCs w:val="20"/>
          <w:lang w:eastAsia="ru-RU"/>
        </w:rPr>
        <w:t>,</w:t>
      </w:r>
      <w:r w:rsidR="002743E1">
        <w:rPr>
          <w:rFonts w:ascii="Times New Roman" w:eastAsia="Times New Roman" w:hAnsi="Times New Roman" w:cs="Times New Roman"/>
          <w:color w:val="000000"/>
          <w:sz w:val="28"/>
          <w:szCs w:val="20"/>
          <w:lang w:eastAsia="ru-RU"/>
        </w:rPr>
        <w:t xml:space="preserve"> </w:t>
      </w:r>
      <w:r w:rsidRPr="001C37D5">
        <w:rPr>
          <w:rFonts w:ascii="Times New Roman" w:eastAsia="Times New Roman" w:hAnsi="Times New Roman" w:cs="Times New Roman"/>
          <w:color w:val="000000"/>
          <w:sz w:val="28"/>
          <w:szCs w:val="20"/>
          <w:lang w:eastAsia="ru-RU"/>
        </w:rPr>
        <w:t>которое было передано из бюджетов поселений в связи с реорганизацией, и поступление дебиторской задолженность из бюджетов поселений</w:t>
      </w:r>
      <w:r w:rsidR="002743E1">
        <w:rPr>
          <w:rFonts w:ascii="Times New Roman" w:eastAsia="Times New Roman" w:hAnsi="Times New Roman" w:cs="Times New Roman"/>
          <w:color w:val="000000"/>
          <w:sz w:val="28"/>
          <w:szCs w:val="20"/>
          <w:lang w:eastAsia="ru-RU"/>
        </w:rPr>
        <w:t xml:space="preserve"> (на 5 129,3 тыс. рублей</w:t>
      </w:r>
      <w:r w:rsidRPr="001C37D5">
        <w:rPr>
          <w:rFonts w:ascii="Times New Roman" w:eastAsia="Times New Roman" w:hAnsi="Times New Roman" w:cs="Times New Roman"/>
          <w:color w:val="000000"/>
          <w:sz w:val="28"/>
          <w:szCs w:val="20"/>
          <w:lang w:eastAsia="ru-RU"/>
        </w:rPr>
        <w:t>)</w:t>
      </w:r>
      <w:r w:rsidR="002743E1">
        <w:rPr>
          <w:rFonts w:ascii="Times New Roman" w:eastAsia="Times New Roman" w:hAnsi="Times New Roman" w:cs="Times New Roman"/>
          <w:color w:val="000000"/>
          <w:sz w:val="28"/>
          <w:szCs w:val="20"/>
          <w:lang w:eastAsia="ru-RU"/>
        </w:rPr>
        <w:t>.</w:t>
      </w:r>
      <w:r w:rsidRPr="001C37D5">
        <w:rPr>
          <w:rFonts w:ascii="Times New Roman" w:eastAsia="Times New Roman" w:hAnsi="Times New Roman" w:cs="Times New Roman"/>
          <w:color w:val="000000"/>
          <w:sz w:val="28"/>
          <w:szCs w:val="20"/>
          <w:lang w:eastAsia="ru-RU"/>
        </w:rPr>
        <w:t xml:space="preserve">  Сумма долгосрочной задолженности  по доходам от собственности на конец отчетного периода составляет 94 373,9 тыс. руб</w:t>
      </w:r>
      <w:r w:rsidR="002743E1">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 xml:space="preserve">. В составе </w:t>
      </w:r>
      <w:r w:rsidRPr="001C37D5">
        <w:rPr>
          <w:rFonts w:ascii="Times New Roman" w:eastAsia="Times New Roman" w:hAnsi="Times New Roman" w:cs="Times New Roman"/>
          <w:color w:val="000000"/>
          <w:sz w:val="28"/>
          <w:szCs w:val="20"/>
          <w:lang w:eastAsia="ru-RU"/>
        </w:rPr>
        <w:lastRenderedPageBreak/>
        <w:t>задолженности –</w:t>
      </w:r>
      <w:r w:rsidR="002743E1">
        <w:rPr>
          <w:rFonts w:ascii="Times New Roman" w:eastAsia="Times New Roman" w:hAnsi="Times New Roman" w:cs="Times New Roman"/>
          <w:color w:val="000000"/>
          <w:sz w:val="28"/>
          <w:szCs w:val="20"/>
          <w:lang w:eastAsia="ru-RU"/>
        </w:rPr>
        <w:t xml:space="preserve"> </w:t>
      </w:r>
      <w:r w:rsidRPr="001C37D5">
        <w:rPr>
          <w:rFonts w:ascii="Times New Roman" w:eastAsia="Times New Roman" w:hAnsi="Times New Roman" w:cs="Times New Roman"/>
          <w:color w:val="000000"/>
          <w:sz w:val="28"/>
          <w:szCs w:val="20"/>
          <w:lang w:eastAsia="ru-RU"/>
        </w:rPr>
        <w:t>начисленные суммы арендных платежей  за весь период действия договоров по аренде муниципального имущества и земельных участков. За отчетный период Отделом экономики, управлению муниципальным имуществом и сельского хозяйства  было списано задолженности как нереальной к взысканию на 948,0 тыс. руб</w:t>
      </w:r>
      <w:r w:rsidR="002743E1">
        <w:rPr>
          <w:rFonts w:ascii="Times New Roman" w:eastAsia="Times New Roman" w:hAnsi="Times New Roman" w:cs="Times New Roman"/>
          <w:color w:val="000000"/>
          <w:sz w:val="28"/>
          <w:szCs w:val="20"/>
          <w:lang w:eastAsia="ru-RU"/>
        </w:rPr>
        <w:t xml:space="preserve">лей </w:t>
      </w:r>
      <w:r w:rsidRPr="001C37D5">
        <w:rPr>
          <w:rFonts w:ascii="Times New Roman" w:eastAsia="Times New Roman" w:hAnsi="Times New Roman" w:cs="Times New Roman"/>
          <w:color w:val="000000"/>
          <w:sz w:val="28"/>
          <w:szCs w:val="20"/>
          <w:lang w:eastAsia="ru-RU"/>
        </w:rPr>
        <w:t>(счет 1 205 23)</w:t>
      </w:r>
      <w:r w:rsidR="002743E1">
        <w:rPr>
          <w:rFonts w:ascii="Times New Roman" w:eastAsia="Times New Roman" w:hAnsi="Times New Roman" w:cs="Times New Roman"/>
          <w:color w:val="000000"/>
          <w:sz w:val="28"/>
          <w:szCs w:val="20"/>
          <w:lang w:eastAsia="ru-RU"/>
        </w:rPr>
        <w:t>.</w:t>
      </w:r>
    </w:p>
    <w:p w:rsidR="001C37D5" w:rsidRPr="001C37D5" w:rsidRDefault="001C37D5" w:rsidP="002743E1">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Дебиторская задолженность по продаже нефинансовых активов (земельных участков) на конец отчетного периода  составила  24,2 тыс. руб</w:t>
      </w:r>
      <w:r w:rsidR="002743E1">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 В отчетном периоде была списана дебиторская задолженность по продаже земельного участка на сумму 157,1 тыс. руб</w:t>
      </w:r>
      <w:r w:rsidR="002743E1">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w:t>
      </w:r>
    </w:p>
    <w:p w:rsidR="001C37D5" w:rsidRPr="001C37D5" w:rsidRDefault="002743E1"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w:t>
      </w:r>
      <w:proofErr w:type="gramStart"/>
      <w:r w:rsidR="001C37D5" w:rsidRPr="001C37D5">
        <w:rPr>
          <w:rFonts w:ascii="Times New Roman" w:eastAsia="Times New Roman" w:hAnsi="Times New Roman" w:cs="Times New Roman"/>
          <w:color w:val="000000"/>
          <w:sz w:val="28"/>
          <w:szCs w:val="20"/>
          <w:lang w:eastAsia="ru-RU"/>
        </w:rPr>
        <w:t>В течение всего отчетного периода в муниципальном образовании «Починковский район» проводится работа по взысканию и недопущению роста дебиторской задолженности по поступлениям в бюджеты доходов: производятся расчеты задолженности и предоставляются в юридический отдел муниципального образования «Починковский район» Смоленской области для пров</w:t>
      </w:r>
      <w:r>
        <w:rPr>
          <w:rFonts w:ascii="Times New Roman" w:eastAsia="Times New Roman" w:hAnsi="Times New Roman" w:cs="Times New Roman"/>
          <w:color w:val="000000"/>
          <w:sz w:val="28"/>
          <w:szCs w:val="20"/>
          <w:lang w:eastAsia="ru-RU"/>
        </w:rPr>
        <w:t>едения мероприятий по взысканию</w:t>
      </w:r>
      <w:r w:rsidR="001C37D5" w:rsidRPr="001C37D5">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 xml:space="preserve"> </w:t>
      </w:r>
      <w:r w:rsidR="001C37D5" w:rsidRPr="001C37D5">
        <w:rPr>
          <w:rFonts w:ascii="Times New Roman" w:eastAsia="Times New Roman" w:hAnsi="Times New Roman" w:cs="Times New Roman"/>
          <w:color w:val="000000"/>
          <w:sz w:val="28"/>
          <w:szCs w:val="20"/>
          <w:lang w:eastAsia="ru-RU"/>
        </w:rPr>
        <w:t xml:space="preserve">ведется претензионная работа, производятся взыскания </w:t>
      </w:r>
      <w:r>
        <w:rPr>
          <w:rFonts w:ascii="Times New Roman" w:eastAsia="Times New Roman" w:hAnsi="Times New Roman" w:cs="Times New Roman"/>
          <w:color w:val="000000"/>
          <w:sz w:val="28"/>
          <w:szCs w:val="20"/>
          <w:lang w:eastAsia="ru-RU"/>
        </w:rPr>
        <w:t>через службу судебных приставов</w:t>
      </w:r>
      <w:r w:rsidR="001C37D5" w:rsidRPr="001C37D5">
        <w:rPr>
          <w:rFonts w:ascii="Times New Roman" w:eastAsia="Times New Roman" w:hAnsi="Times New Roman" w:cs="Times New Roman"/>
          <w:color w:val="000000"/>
          <w:sz w:val="28"/>
          <w:szCs w:val="20"/>
          <w:lang w:eastAsia="ru-RU"/>
        </w:rPr>
        <w:t>. </w:t>
      </w:r>
      <w:proofErr w:type="gramEnd"/>
    </w:p>
    <w:p w:rsidR="001C37D5" w:rsidRPr="001C37D5" w:rsidRDefault="001C37D5"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Сумма дебиторской задолженности по авансовым платежам на 01.01.2025</w:t>
      </w:r>
      <w:r w:rsidR="002743E1">
        <w:rPr>
          <w:rFonts w:ascii="Times New Roman" w:eastAsia="Times New Roman" w:hAnsi="Times New Roman" w:cs="Times New Roman"/>
          <w:color w:val="000000"/>
          <w:sz w:val="28"/>
          <w:szCs w:val="20"/>
          <w:lang w:eastAsia="ru-RU"/>
        </w:rPr>
        <w:t xml:space="preserve"> </w:t>
      </w:r>
      <w:r w:rsidRPr="001C37D5">
        <w:rPr>
          <w:rFonts w:ascii="Times New Roman" w:eastAsia="Times New Roman" w:hAnsi="Times New Roman" w:cs="Times New Roman"/>
          <w:color w:val="000000"/>
          <w:sz w:val="28"/>
          <w:szCs w:val="20"/>
          <w:lang w:eastAsia="ru-RU"/>
        </w:rPr>
        <w:t>г</w:t>
      </w:r>
      <w:r w:rsidR="002743E1">
        <w:rPr>
          <w:rFonts w:ascii="Times New Roman" w:eastAsia="Times New Roman" w:hAnsi="Times New Roman" w:cs="Times New Roman"/>
          <w:color w:val="000000"/>
          <w:sz w:val="28"/>
          <w:szCs w:val="20"/>
          <w:lang w:eastAsia="ru-RU"/>
        </w:rPr>
        <w:t>ода</w:t>
      </w:r>
      <w:r w:rsidRPr="001C37D5">
        <w:rPr>
          <w:rFonts w:ascii="Times New Roman" w:eastAsia="Times New Roman" w:hAnsi="Times New Roman" w:cs="Times New Roman"/>
          <w:color w:val="000000"/>
          <w:sz w:val="28"/>
          <w:szCs w:val="20"/>
          <w:lang w:eastAsia="ru-RU"/>
        </w:rPr>
        <w:t xml:space="preserve"> составила 105,4 тыс. руб</w:t>
      </w:r>
      <w:r w:rsidR="002743E1">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 xml:space="preserve">  и по сравнению с началом года  увеличилась на 98,3 тыс. руб</w:t>
      </w:r>
      <w:r w:rsidR="002743E1">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 Причиной роста указанной задолженности является передача задолженности из бюджета городского поселения в связи с реорганизацией (101,1 тыс. руб.) В составе авансовых платежей отражены платежи за подписку на периодические издания, технологическое присоединение.</w:t>
      </w:r>
    </w:p>
    <w:p w:rsidR="001C37D5" w:rsidRPr="001C37D5" w:rsidRDefault="001C37D5"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Задолженность сотрудников перед учреждениями на отчетную дату составляет 15,3  тыс. руб</w:t>
      </w:r>
      <w:r w:rsidR="002743E1">
        <w:rPr>
          <w:rFonts w:ascii="Times New Roman" w:eastAsia="Times New Roman" w:hAnsi="Times New Roman" w:cs="Times New Roman"/>
          <w:color w:val="000000"/>
          <w:sz w:val="28"/>
          <w:szCs w:val="20"/>
          <w:lang w:eastAsia="ru-RU"/>
        </w:rPr>
        <w:t xml:space="preserve">лей </w:t>
      </w:r>
      <w:r w:rsidRPr="001C37D5">
        <w:rPr>
          <w:rFonts w:ascii="Times New Roman" w:eastAsia="Times New Roman" w:hAnsi="Times New Roman" w:cs="Times New Roman"/>
          <w:color w:val="000000"/>
          <w:sz w:val="28"/>
          <w:szCs w:val="20"/>
          <w:lang w:eastAsia="ru-RU"/>
        </w:rPr>
        <w:t>- задолженность по выданным денежным документам (маркированные конверты).</w:t>
      </w:r>
    </w:p>
    <w:p w:rsidR="001C37D5" w:rsidRDefault="001C37D5"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Дебиторская задолженность по счету 1 209 00 на конец отчетного периода составила 16 309,5 тыс. руб</w:t>
      </w:r>
      <w:r w:rsidR="002743E1">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 В составе указанной задолженности - не возмещенные  работниками при увольнении  суммы отпускных, по исполнительным документам в возмещение ущерба и судебных расходов,   по неоплаченной неустойке за нарушение условий контракта. Наибольшая сумма по указанному счету отражена в отчетности Администрации муниципального образования «Починковский район» Смоленской области  по сче</w:t>
      </w:r>
      <w:r w:rsidR="002743E1">
        <w:rPr>
          <w:rFonts w:ascii="Times New Roman" w:eastAsia="Times New Roman" w:hAnsi="Times New Roman" w:cs="Times New Roman"/>
          <w:color w:val="000000"/>
          <w:sz w:val="28"/>
          <w:szCs w:val="20"/>
          <w:lang w:eastAsia="ru-RU"/>
        </w:rPr>
        <w:t>ту 1 209 44 – 11 597,2 тыс. рублей</w:t>
      </w:r>
      <w:r w:rsidRPr="001C37D5">
        <w:rPr>
          <w:rFonts w:ascii="Times New Roman" w:eastAsia="Times New Roman" w:hAnsi="Times New Roman" w:cs="Times New Roman"/>
          <w:color w:val="000000"/>
          <w:sz w:val="28"/>
          <w:szCs w:val="20"/>
          <w:lang w:eastAsia="ru-RU"/>
        </w:rPr>
        <w:t>, невозмещенный ущерб, причиненный государству в результате самовольного пользования недрами (определение Арбитражного суда Смоленской области). В отчетном периоде поступила дебиторская задолженность по указанному счету в связи с ре</w:t>
      </w:r>
      <w:r w:rsidR="002743E1">
        <w:rPr>
          <w:rFonts w:ascii="Times New Roman" w:eastAsia="Times New Roman" w:hAnsi="Times New Roman" w:cs="Times New Roman"/>
          <w:color w:val="000000"/>
          <w:sz w:val="28"/>
          <w:szCs w:val="20"/>
          <w:lang w:eastAsia="ru-RU"/>
        </w:rPr>
        <w:t>организацией  – 3567,7 тыс. рублей (</w:t>
      </w:r>
      <w:r w:rsidRPr="001C37D5">
        <w:rPr>
          <w:rFonts w:ascii="Times New Roman" w:eastAsia="Times New Roman" w:hAnsi="Times New Roman" w:cs="Times New Roman"/>
          <w:color w:val="000000"/>
          <w:sz w:val="28"/>
          <w:szCs w:val="20"/>
          <w:lang w:eastAsia="ru-RU"/>
        </w:rPr>
        <w:t>от бюджета городского поселения</w:t>
      </w:r>
      <w:r w:rsidR="002743E1">
        <w:rPr>
          <w:rFonts w:ascii="Times New Roman" w:eastAsia="Times New Roman" w:hAnsi="Times New Roman" w:cs="Times New Roman"/>
          <w:color w:val="000000"/>
          <w:sz w:val="28"/>
          <w:szCs w:val="20"/>
          <w:lang w:eastAsia="ru-RU"/>
        </w:rPr>
        <w:t xml:space="preserve"> - 1857,8 тыс. рублей</w:t>
      </w:r>
      <w:r w:rsidRPr="001C37D5">
        <w:rPr>
          <w:rFonts w:ascii="Times New Roman" w:eastAsia="Times New Roman" w:hAnsi="Times New Roman" w:cs="Times New Roman"/>
          <w:color w:val="000000"/>
          <w:sz w:val="28"/>
          <w:szCs w:val="20"/>
          <w:lang w:eastAsia="ru-RU"/>
        </w:rPr>
        <w:t>,  от бюджета Шаталовского сельского поселения</w:t>
      </w:r>
      <w:r w:rsidR="002743E1">
        <w:rPr>
          <w:rFonts w:ascii="Times New Roman" w:eastAsia="Times New Roman" w:hAnsi="Times New Roman" w:cs="Times New Roman"/>
          <w:color w:val="000000"/>
          <w:sz w:val="28"/>
          <w:szCs w:val="20"/>
          <w:lang w:eastAsia="ru-RU"/>
        </w:rPr>
        <w:t xml:space="preserve"> </w:t>
      </w:r>
      <w:r w:rsidRPr="001C37D5">
        <w:rPr>
          <w:rFonts w:ascii="Times New Roman" w:eastAsia="Times New Roman" w:hAnsi="Times New Roman" w:cs="Times New Roman"/>
          <w:color w:val="000000"/>
          <w:sz w:val="28"/>
          <w:szCs w:val="20"/>
          <w:lang w:eastAsia="ru-RU"/>
        </w:rPr>
        <w:t>- 1709,9 тыс. руб</w:t>
      </w:r>
      <w:r w:rsidR="002743E1">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 В отчетном периоде была списана  дебиторская задолженность по счету  1 209 41 на 15,8 тыс.</w:t>
      </w:r>
      <w:r w:rsidR="002743E1">
        <w:rPr>
          <w:rFonts w:ascii="Times New Roman" w:eastAsia="Times New Roman" w:hAnsi="Times New Roman" w:cs="Times New Roman"/>
          <w:color w:val="000000"/>
          <w:sz w:val="28"/>
          <w:szCs w:val="20"/>
          <w:lang w:eastAsia="ru-RU"/>
        </w:rPr>
        <w:t xml:space="preserve"> рублей</w:t>
      </w:r>
      <w:r w:rsidRPr="001C37D5">
        <w:rPr>
          <w:rFonts w:ascii="Times New Roman" w:eastAsia="Times New Roman" w:hAnsi="Times New Roman" w:cs="Times New Roman"/>
          <w:color w:val="000000"/>
          <w:sz w:val="28"/>
          <w:szCs w:val="20"/>
          <w:lang w:eastAsia="ru-RU"/>
        </w:rPr>
        <w:t xml:space="preserve"> как сомнительная.   В течение отчетного периода  проводилась  работа по погашению вышеперечисленной задолженности в бюджеты (проводится рассылка претензий, подготовка исковых заявлений).</w:t>
      </w:r>
    </w:p>
    <w:p w:rsidR="001C37D5" w:rsidRPr="001C37D5" w:rsidRDefault="001C37D5"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lastRenderedPageBreak/>
        <w:t>Дебиторская задолженность по счету 1 303 14 на отчетну</w:t>
      </w:r>
      <w:r w:rsidR="002743E1">
        <w:rPr>
          <w:rFonts w:ascii="Times New Roman" w:eastAsia="Times New Roman" w:hAnsi="Times New Roman" w:cs="Times New Roman"/>
          <w:color w:val="000000"/>
          <w:sz w:val="28"/>
          <w:szCs w:val="20"/>
          <w:lang w:eastAsia="ru-RU"/>
        </w:rPr>
        <w:t>ю дату составила 504,0 тыс. рублей</w:t>
      </w:r>
      <w:r w:rsidRPr="001C37D5">
        <w:rPr>
          <w:rFonts w:ascii="Times New Roman" w:eastAsia="Times New Roman" w:hAnsi="Times New Roman" w:cs="Times New Roman"/>
          <w:color w:val="000000"/>
          <w:sz w:val="28"/>
          <w:szCs w:val="20"/>
          <w:lang w:eastAsia="ru-RU"/>
        </w:rPr>
        <w:t xml:space="preserve"> (сумма,</w:t>
      </w:r>
      <w:r w:rsidR="002743E1">
        <w:rPr>
          <w:rFonts w:ascii="Times New Roman" w:eastAsia="Times New Roman" w:hAnsi="Times New Roman" w:cs="Times New Roman"/>
          <w:color w:val="000000"/>
          <w:sz w:val="28"/>
          <w:szCs w:val="20"/>
          <w:lang w:eastAsia="ru-RU"/>
        </w:rPr>
        <w:t xml:space="preserve"> </w:t>
      </w:r>
      <w:r w:rsidRPr="001C37D5">
        <w:rPr>
          <w:rFonts w:ascii="Times New Roman" w:eastAsia="Times New Roman" w:hAnsi="Times New Roman" w:cs="Times New Roman"/>
          <w:color w:val="000000"/>
          <w:sz w:val="28"/>
          <w:szCs w:val="20"/>
          <w:lang w:eastAsia="ru-RU"/>
        </w:rPr>
        <w:t>перечисленная в каче</w:t>
      </w:r>
      <w:r w:rsidR="002743E1">
        <w:rPr>
          <w:rFonts w:ascii="Times New Roman" w:eastAsia="Times New Roman" w:hAnsi="Times New Roman" w:cs="Times New Roman"/>
          <w:color w:val="000000"/>
          <w:sz w:val="28"/>
          <w:szCs w:val="20"/>
          <w:lang w:eastAsia="ru-RU"/>
        </w:rPr>
        <w:t>стве единого налогового платежа</w:t>
      </w:r>
      <w:r w:rsidRPr="001C37D5">
        <w:rPr>
          <w:rFonts w:ascii="Times New Roman" w:eastAsia="Times New Roman" w:hAnsi="Times New Roman" w:cs="Times New Roman"/>
          <w:color w:val="000000"/>
          <w:sz w:val="28"/>
          <w:szCs w:val="20"/>
          <w:lang w:eastAsia="ru-RU"/>
        </w:rPr>
        <w:t>).</w:t>
      </w:r>
    </w:p>
    <w:p w:rsidR="001C37D5" w:rsidRPr="001C37D5" w:rsidRDefault="001C37D5"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Увеличение дебиторской задолженности по безвозмездным денежным поступлениям из других бюджетов текущего и капитального характера</w:t>
      </w:r>
      <w:r w:rsidR="002743E1">
        <w:rPr>
          <w:rFonts w:ascii="Times New Roman" w:eastAsia="Times New Roman" w:hAnsi="Times New Roman" w:cs="Times New Roman"/>
          <w:color w:val="000000"/>
          <w:sz w:val="28"/>
          <w:szCs w:val="20"/>
          <w:lang w:eastAsia="ru-RU"/>
        </w:rPr>
        <w:t xml:space="preserve"> (</w:t>
      </w:r>
      <w:r w:rsidRPr="001C37D5">
        <w:rPr>
          <w:rFonts w:ascii="Times New Roman" w:eastAsia="Times New Roman" w:hAnsi="Times New Roman" w:cs="Times New Roman"/>
          <w:color w:val="000000"/>
          <w:sz w:val="28"/>
          <w:szCs w:val="20"/>
          <w:lang w:eastAsia="ru-RU"/>
        </w:rPr>
        <w:t>счет 1 205 51 и 1 20561) за отчетный период составило 75 767,8 тыс. руб</w:t>
      </w:r>
      <w:r w:rsidR="009E1072">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 Сумма задолженности составляет  1 756 025,7  тыс. руб</w:t>
      </w:r>
      <w:r w:rsidR="009E1072">
        <w:rPr>
          <w:rFonts w:ascii="Times New Roman" w:eastAsia="Times New Roman" w:hAnsi="Times New Roman" w:cs="Times New Roman"/>
          <w:color w:val="000000"/>
          <w:sz w:val="28"/>
          <w:szCs w:val="20"/>
          <w:lang w:eastAsia="ru-RU"/>
        </w:rPr>
        <w:t>лей</w:t>
      </w:r>
      <w:r w:rsidRPr="001C37D5">
        <w:rPr>
          <w:rFonts w:ascii="Times New Roman" w:eastAsia="Times New Roman" w:hAnsi="Times New Roman" w:cs="Times New Roman"/>
          <w:color w:val="000000"/>
          <w:sz w:val="28"/>
          <w:szCs w:val="20"/>
          <w:lang w:eastAsia="ru-RU"/>
        </w:rPr>
        <w:t>. В указанной сумме  отражена дебиторская задолженность по доходам от межбюджетных трансфертов, предоставляемых с условиями и без условий передачи активов, в части доходов будущих периодов в соответствии с ФСБУ для организаций государственного сектора «Доходы» на период 2025-2027 годов.</w:t>
      </w:r>
    </w:p>
    <w:p w:rsidR="001C37D5" w:rsidRPr="001C37D5" w:rsidRDefault="001C37D5" w:rsidP="001C37D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C37D5">
        <w:rPr>
          <w:rFonts w:ascii="Times New Roman" w:eastAsia="Times New Roman" w:hAnsi="Times New Roman" w:cs="Times New Roman"/>
          <w:color w:val="000000"/>
          <w:sz w:val="28"/>
          <w:szCs w:val="20"/>
          <w:lang w:eastAsia="ru-RU"/>
        </w:rPr>
        <w:t>По счету 1 205 53 отражена  сумма  дебиторской задолженности по поступлениям от бюджетн</w:t>
      </w:r>
      <w:r w:rsidR="009E1072">
        <w:rPr>
          <w:rFonts w:ascii="Times New Roman" w:eastAsia="Times New Roman" w:hAnsi="Times New Roman" w:cs="Times New Roman"/>
          <w:color w:val="000000"/>
          <w:sz w:val="28"/>
          <w:szCs w:val="20"/>
          <w:lang w:eastAsia="ru-RU"/>
        </w:rPr>
        <w:t xml:space="preserve">ых учреждений  1 966,9 тыс. рублей </w:t>
      </w:r>
      <w:r w:rsidRPr="001C37D5">
        <w:rPr>
          <w:rFonts w:ascii="Times New Roman" w:eastAsia="Times New Roman" w:hAnsi="Times New Roman" w:cs="Times New Roman"/>
          <w:color w:val="000000"/>
          <w:sz w:val="28"/>
          <w:szCs w:val="20"/>
          <w:lang w:eastAsia="ru-RU"/>
        </w:rPr>
        <w:t>(неизрасходованные остатки  средств субсидий на иные цели по состоянию на 01.01.2025</w:t>
      </w:r>
      <w:r w:rsidR="009E1072">
        <w:rPr>
          <w:rFonts w:ascii="Times New Roman" w:eastAsia="Times New Roman" w:hAnsi="Times New Roman" w:cs="Times New Roman"/>
          <w:color w:val="000000"/>
          <w:sz w:val="28"/>
          <w:szCs w:val="20"/>
          <w:lang w:eastAsia="ru-RU"/>
        </w:rPr>
        <w:t xml:space="preserve"> года</w:t>
      </w:r>
      <w:r w:rsidRPr="001C37D5">
        <w:rPr>
          <w:rFonts w:ascii="Times New Roman" w:eastAsia="Times New Roman" w:hAnsi="Times New Roman" w:cs="Times New Roman"/>
          <w:color w:val="000000"/>
          <w:sz w:val="28"/>
          <w:szCs w:val="20"/>
          <w:lang w:eastAsia="ru-RU"/>
        </w:rPr>
        <w:t>).</w:t>
      </w:r>
    </w:p>
    <w:p w:rsidR="00C14F2F" w:rsidRDefault="002279C7" w:rsidP="003124A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r w:rsidRPr="00F23085">
        <w:rPr>
          <w:rFonts w:ascii="Times New Roman" w:eastAsia="Times New Roman" w:hAnsi="Times New Roman" w:cs="Times New Roman"/>
          <w:sz w:val="28"/>
          <w:szCs w:val="28"/>
        </w:rPr>
        <w:t>Сумма </w:t>
      </w:r>
      <w:r w:rsidRPr="00F23085">
        <w:rPr>
          <w:rFonts w:ascii="Times New Roman" w:eastAsia="Times New Roman" w:hAnsi="Times New Roman" w:cs="Times New Roman"/>
          <w:b/>
          <w:bCs/>
          <w:sz w:val="28"/>
          <w:szCs w:val="28"/>
          <w:bdr w:val="none" w:sz="0" w:space="0" w:color="auto" w:frame="1"/>
        </w:rPr>
        <w:t>кредиторской</w:t>
      </w:r>
      <w:r w:rsidRPr="00F23085">
        <w:rPr>
          <w:rFonts w:ascii="Times New Roman" w:eastAsia="Times New Roman" w:hAnsi="Times New Roman" w:cs="Times New Roman"/>
          <w:b/>
          <w:sz w:val="28"/>
          <w:szCs w:val="28"/>
        </w:rPr>
        <w:t> задолженности</w:t>
      </w:r>
      <w:r w:rsidRPr="003F063F">
        <w:rPr>
          <w:rFonts w:ascii="Times New Roman" w:eastAsia="Times New Roman" w:hAnsi="Times New Roman" w:cs="Times New Roman"/>
          <w:sz w:val="28"/>
          <w:szCs w:val="28"/>
        </w:rPr>
        <w:t xml:space="preserve"> по отчету на 01.01.20</w:t>
      </w:r>
      <w:r w:rsidR="00F23085">
        <w:rPr>
          <w:rFonts w:ascii="Times New Roman" w:eastAsia="Times New Roman" w:hAnsi="Times New Roman" w:cs="Times New Roman"/>
          <w:sz w:val="28"/>
          <w:szCs w:val="28"/>
        </w:rPr>
        <w:t>24</w:t>
      </w:r>
      <w:r w:rsidRPr="003F063F">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ода</w:t>
      </w:r>
      <w:r w:rsidRPr="003F063F">
        <w:rPr>
          <w:rFonts w:ascii="Times New Roman" w:eastAsia="Times New Roman" w:hAnsi="Times New Roman" w:cs="Times New Roman"/>
          <w:sz w:val="28"/>
          <w:szCs w:val="28"/>
        </w:rPr>
        <w:t xml:space="preserve"> составл</w:t>
      </w:r>
      <w:r>
        <w:rPr>
          <w:rFonts w:ascii="Times New Roman" w:eastAsia="Times New Roman" w:hAnsi="Times New Roman" w:cs="Times New Roman"/>
          <w:sz w:val="28"/>
          <w:szCs w:val="28"/>
        </w:rPr>
        <w:t>яла</w:t>
      </w:r>
      <w:r w:rsidRPr="003F063F">
        <w:rPr>
          <w:rFonts w:ascii="Times New Roman" w:eastAsia="Times New Roman" w:hAnsi="Times New Roman" w:cs="Times New Roman"/>
          <w:sz w:val="28"/>
          <w:szCs w:val="28"/>
        </w:rPr>
        <w:t xml:space="preserve">  </w:t>
      </w:r>
      <w:r w:rsidR="00F23085">
        <w:rPr>
          <w:rFonts w:ascii="Times New Roman" w:eastAsia="Times New Roman" w:hAnsi="Times New Roman" w:cs="Times New Roman"/>
          <w:sz w:val="28"/>
          <w:szCs w:val="28"/>
        </w:rPr>
        <w:t>5 777,0</w:t>
      </w:r>
      <w:r w:rsidRPr="003F063F">
        <w:rPr>
          <w:rFonts w:ascii="Times New Roman" w:eastAsia="Times New Roman" w:hAnsi="Times New Roman" w:cs="Times New Roman"/>
          <w:sz w:val="28"/>
          <w:szCs w:val="28"/>
        </w:rPr>
        <w:t xml:space="preserve"> тыс. руб</w:t>
      </w:r>
      <w:r>
        <w:rPr>
          <w:rFonts w:ascii="Times New Roman" w:eastAsia="Times New Roman" w:hAnsi="Times New Roman" w:cs="Times New Roman"/>
          <w:sz w:val="28"/>
          <w:szCs w:val="28"/>
        </w:rPr>
        <w:t xml:space="preserve">лей. </w:t>
      </w:r>
      <w:r w:rsidR="00BA7534">
        <w:rPr>
          <w:rFonts w:ascii="Times New Roman" w:eastAsia="Times New Roman" w:hAnsi="Times New Roman" w:cs="Times New Roman"/>
          <w:color w:val="000000"/>
          <w:sz w:val="28"/>
          <w:szCs w:val="28"/>
        </w:rPr>
        <w:t>Динамика изменения кредиторской</w:t>
      </w:r>
      <w:r w:rsidRPr="00263B17">
        <w:rPr>
          <w:rFonts w:ascii="Times New Roman" w:eastAsia="Times New Roman" w:hAnsi="Times New Roman" w:cs="Times New Roman"/>
          <w:color w:val="000000"/>
          <w:sz w:val="28"/>
          <w:szCs w:val="28"/>
        </w:rPr>
        <w:t xml:space="preserve"> задолженности приведена в </w:t>
      </w:r>
      <w:r>
        <w:rPr>
          <w:rFonts w:ascii="Times New Roman" w:eastAsia="Times New Roman" w:hAnsi="Times New Roman" w:cs="Times New Roman"/>
          <w:color w:val="000000"/>
          <w:sz w:val="28"/>
          <w:szCs w:val="28"/>
        </w:rPr>
        <w:t>т</w:t>
      </w:r>
      <w:r w:rsidRPr="00263B17">
        <w:rPr>
          <w:rFonts w:ascii="Times New Roman" w:eastAsia="Times New Roman" w:hAnsi="Times New Roman" w:cs="Times New Roman"/>
          <w:color w:val="000000"/>
          <w:sz w:val="28"/>
          <w:szCs w:val="28"/>
        </w:rPr>
        <w:t>аблице</w:t>
      </w:r>
      <w:r>
        <w:rPr>
          <w:rFonts w:ascii="Times New Roman" w:eastAsia="Times New Roman" w:hAnsi="Times New Roman" w:cs="Times New Roman"/>
          <w:color w:val="000000"/>
          <w:sz w:val="28"/>
          <w:szCs w:val="28"/>
        </w:rPr>
        <w:t>:</w:t>
      </w:r>
    </w:p>
    <w:p w:rsidR="00BA7534" w:rsidRPr="00263B17" w:rsidRDefault="005778ED" w:rsidP="00D23AB4">
      <w:pPr>
        <w:shd w:val="clear" w:color="auto" w:fill="FFFFFF" w:themeFill="background1"/>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7C14">
        <w:rPr>
          <w:rFonts w:ascii="Times New Roman" w:eastAsia="Times New Roman" w:hAnsi="Times New Roman" w:cs="Times New Roman"/>
          <w:color w:val="000000"/>
          <w:sz w:val="20"/>
          <w:szCs w:val="20"/>
        </w:rPr>
        <w:t>Таблица №8</w:t>
      </w:r>
    </w:p>
    <w:tbl>
      <w:tblPr>
        <w:tblStyle w:val="ad"/>
        <w:tblW w:w="10031" w:type="dxa"/>
        <w:tblLook w:val="04A0" w:firstRow="1" w:lastRow="0" w:firstColumn="1" w:lastColumn="0" w:noHBand="0" w:noVBand="1"/>
      </w:tblPr>
      <w:tblGrid>
        <w:gridCol w:w="3369"/>
        <w:gridCol w:w="2268"/>
        <w:gridCol w:w="2268"/>
        <w:gridCol w:w="2126"/>
      </w:tblGrid>
      <w:tr w:rsidR="002279C7" w:rsidTr="00B13674">
        <w:trPr>
          <w:trHeight w:val="748"/>
        </w:trPr>
        <w:tc>
          <w:tcPr>
            <w:tcW w:w="3369" w:type="dxa"/>
          </w:tcPr>
          <w:p w:rsidR="002279C7" w:rsidRPr="001E01A2" w:rsidRDefault="002279C7" w:rsidP="00D23AB4">
            <w:pPr>
              <w:shd w:val="clear" w:color="auto" w:fill="FFFFFF" w:themeFill="background1"/>
              <w:jc w:val="center"/>
              <w:rPr>
                <w:rFonts w:ascii="Times New Roman" w:hAnsi="Times New Roman" w:cs="Times New Roman"/>
                <w:sz w:val="20"/>
                <w:szCs w:val="20"/>
              </w:rPr>
            </w:pPr>
            <w:r w:rsidRPr="001E01A2">
              <w:rPr>
                <w:rFonts w:ascii="Times New Roman" w:eastAsia="Times New Roman" w:hAnsi="Times New Roman" w:cs="Times New Roman"/>
                <w:color w:val="000000"/>
                <w:sz w:val="20"/>
                <w:szCs w:val="20"/>
              </w:rPr>
              <w:t>Номер (код) счета бюджетного учета</w:t>
            </w:r>
          </w:p>
        </w:tc>
        <w:tc>
          <w:tcPr>
            <w:tcW w:w="2268" w:type="dxa"/>
          </w:tcPr>
          <w:p w:rsidR="002279C7"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Сумма</w:t>
            </w:r>
          </w:p>
          <w:p w:rsidR="00D40AF6"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задолженности</w:t>
            </w:r>
            <w:r w:rsidR="00F23085">
              <w:rPr>
                <w:rFonts w:ascii="Times New Roman" w:eastAsia="Times New Roman" w:hAnsi="Times New Roman" w:cs="Times New Roman"/>
                <w:color w:val="000000"/>
                <w:sz w:val="20"/>
                <w:szCs w:val="20"/>
              </w:rPr>
              <w:t xml:space="preserve"> на 01.01.2024</w:t>
            </w:r>
            <w:r w:rsidRPr="001E01A2">
              <w:rPr>
                <w:rFonts w:ascii="Times New Roman" w:eastAsia="Times New Roman" w:hAnsi="Times New Roman" w:cs="Times New Roman"/>
                <w:color w:val="000000"/>
                <w:sz w:val="20"/>
                <w:szCs w:val="20"/>
              </w:rPr>
              <w:t xml:space="preserve"> года,  </w:t>
            </w:r>
          </w:p>
          <w:p w:rsidR="002279C7" w:rsidRPr="001E01A2" w:rsidRDefault="002279C7" w:rsidP="00D23AB4">
            <w:pPr>
              <w:shd w:val="clear" w:color="auto" w:fill="FFFFFF" w:themeFill="background1"/>
              <w:jc w:val="center"/>
              <w:rPr>
                <w:rFonts w:ascii="Times New Roman" w:hAnsi="Times New Roman" w:cs="Times New Roman"/>
                <w:sz w:val="20"/>
                <w:szCs w:val="20"/>
              </w:rPr>
            </w:pPr>
            <w:r w:rsidRPr="001E01A2">
              <w:rPr>
                <w:rFonts w:ascii="Times New Roman" w:eastAsia="Times New Roman" w:hAnsi="Times New Roman" w:cs="Times New Roman"/>
                <w:color w:val="000000"/>
                <w:sz w:val="20"/>
                <w:szCs w:val="20"/>
              </w:rPr>
              <w:t xml:space="preserve">  тыс.  рублей</w:t>
            </w:r>
          </w:p>
        </w:tc>
        <w:tc>
          <w:tcPr>
            <w:tcW w:w="2268" w:type="dxa"/>
          </w:tcPr>
          <w:p w:rsidR="002279C7"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Сумма</w:t>
            </w:r>
          </w:p>
          <w:p w:rsidR="00D40AF6"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задолженности</w:t>
            </w:r>
            <w:r w:rsidR="00F23085">
              <w:rPr>
                <w:rFonts w:ascii="Times New Roman" w:eastAsia="Times New Roman" w:hAnsi="Times New Roman" w:cs="Times New Roman"/>
                <w:color w:val="000000"/>
                <w:sz w:val="20"/>
                <w:szCs w:val="20"/>
              </w:rPr>
              <w:t xml:space="preserve"> на 01.01.2025</w:t>
            </w:r>
            <w:r w:rsidRPr="001E01A2">
              <w:rPr>
                <w:rFonts w:ascii="Times New Roman" w:eastAsia="Times New Roman" w:hAnsi="Times New Roman" w:cs="Times New Roman"/>
                <w:color w:val="000000"/>
                <w:sz w:val="20"/>
                <w:szCs w:val="20"/>
              </w:rPr>
              <w:t xml:space="preserve"> года, </w:t>
            </w:r>
          </w:p>
          <w:p w:rsidR="002279C7" w:rsidRPr="001E01A2" w:rsidRDefault="002279C7" w:rsidP="00D23AB4">
            <w:pPr>
              <w:shd w:val="clear" w:color="auto" w:fill="FFFFFF" w:themeFill="background1"/>
              <w:jc w:val="center"/>
              <w:rPr>
                <w:rFonts w:ascii="Times New Roman" w:hAnsi="Times New Roman" w:cs="Times New Roman"/>
                <w:sz w:val="20"/>
                <w:szCs w:val="20"/>
              </w:rPr>
            </w:pPr>
            <w:r w:rsidRPr="001E01A2">
              <w:rPr>
                <w:rFonts w:ascii="Times New Roman" w:eastAsia="Times New Roman" w:hAnsi="Times New Roman" w:cs="Times New Roman"/>
                <w:color w:val="000000"/>
                <w:sz w:val="20"/>
                <w:szCs w:val="20"/>
              </w:rPr>
              <w:t>тыс. рублей</w:t>
            </w:r>
          </w:p>
        </w:tc>
        <w:tc>
          <w:tcPr>
            <w:tcW w:w="2126" w:type="dxa"/>
          </w:tcPr>
          <w:p w:rsidR="002279C7"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Увел</w:t>
            </w:r>
            <w:r w:rsidR="00D40AF6" w:rsidRPr="001E01A2">
              <w:rPr>
                <w:rFonts w:ascii="Times New Roman" w:eastAsia="Times New Roman" w:hAnsi="Times New Roman" w:cs="Times New Roman"/>
                <w:color w:val="000000"/>
                <w:sz w:val="20"/>
                <w:szCs w:val="20"/>
              </w:rPr>
              <w:t>ичение</w:t>
            </w:r>
            <w:r w:rsidRPr="001E01A2">
              <w:rPr>
                <w:rFonts w:ascii="Times New Roman" w:eastAsia="Times New Roman" w:hAnsi="Times New Roman" w:cs="Times New Roman"/>
                <w:color w:val="000000"/>
                <w:sz w:val="20"/>
                <w:szCs w:val="20"/>
              </w:rPr>
              <w:t>,</w:t>
            </w:r>
          </w:p>
          <w:p w:rsidR="00D40AF6"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умень</w:t>
            </w:r>
            <w:r w:rsidR="00D40AF6" w:rsidRPr="001E01A2">
              <w:rPr>
                <w:rFonts w:ascii="Times New Roman" w:eastAsia="Times New Roman" w:hAnsi="Times New Roman" w:cs="Times New Roman"/>
                <w:color w:val="000000"/>
                <w:sz w:val="20"/>
                <w:szCs w:val="20"/>
              </w:rPr>
              <w:t>шение</w:t>
            </w:r>
            <w:r w:rsidRPr="001E01A2">
              <w:rPr>
                <w:rFonts w:ascii="Times New Roman" w:eastAsia="Times New Roman" w:hAnsi="Times New Roman" w:cs="Times New Roman"/>
                <w:color w:val="000000"/>
                <w:sz w:val="20"/>
                <w:szCs w:val="20"/>
              </w:rPr>
              <w:t>,</w:t>
            </w:r>
          </w:p>
          <w:p w:rsidR="002279C7" w:rsidRPr="001E01A2" w:rsidRDefault="002279C7" w:rsidP="00D23AB4">
            <w:pPr>
              <w:shd w:val="clear" w:color="auto" w:fill="FFFFFF" w:themeFill="background1"/>
              <w:jc w:val="center"/>
              <w:rPr>
                <w:rFonts w:ascii="Times New Roman" w:hAnsi="Times New Roman" w:cs="Times New Roman"/>
                <w:sz w:val="20"/>
                <w:szCs w:val="20"/>
              </w:rPr>
            </w:pPr>
            <w:r w:rsidRPr="001E01A2">
              <w:rPr>
                <w:rFonts w:ascii="Times New Roman" w:eastAsia="Times New Roman" w:hAnsi="Times New Roman" w:cs="Times New Roman"/>
                <w:color w:val="000000"/>
                <w:sz w:val="20"/>
                <w:szCs w:val="20"/>
              </w:rPr>
              <w:t xml:space="preserve"> тыс. руб.</w:t>
            </w:r>
          </w:p>
        </w:tc>
      </w:tr>
      <w:tr w:rsidR="00F23085" w:rsidTr="00B13674">
        <w:trPr>
          <w:trHeight w:val="280"/>
        </w:trPr>
        <w:tc>
          <w:tcPr>
            <w:tcW w:w="3369" w:type="dxa"/>
          </w:tcPr>
          <w:p w:rsidR="00F23085" w:rsidRPr="001E01A2" w:rsidRDefault="00F23085" w:rsidP="00D23AB4">
            <w:pPr>
              <w:shd w:val="clear" w:color="auto" w:fill="FFFFFF" w:themeFill="background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1 205 00 000 </w:t>
            </w:r>
            <w:r w:rsidRPr="008B7B95">
              <w:rPr>
                <w:rFonts w:ascii="Times New Roman" w:eastAsia="Times New Roman" w:hAnsi="Times New Roman" w:cs="Times New Roman"/>
                <w:color w:val="000000"/>
                <w:sz w:val="20"/>
                <w:szCs w:val="20"/>
              </w:rPr>
              <w:t>«Расчеты по доходам»</w:t>
            </w:r>
          </w:p>
        </w:tc>
        <w:tc>
          <w:tcPr>
            <w:tcW w:w="2268" w:type="dxa"/>
          </w:tcPr>
          <w:p w:rsidR="00F23085" w:rsidRPr="001E01A2" w:rsidRDefault="00F23085" w:rsidP="00DE771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2268" w:type="dxa"/>
          </w:tcPr>
          <w:p w:rsidR="00F23085" w:rsidRPr="001E01A2"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2126" w:type="dxa"/>
          </w:tcPr>
          <w:p w:rsidR="00F23085" w:rsidRPr="001E01A2"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- 2,2</w:t>
            </w:r>
          </w:p>
        </w:tc>
      </w:tr>
      <w:tr w:rsidR="00F23085" w:rsidTr="00B13674">
        <w:trPr>
          <w:trHeight w:val="280"/>
        </w:trPr>
        <w:tc>
          <w:tcPr>
            <w:tcW w:w="3369" w:type="dxa"/>
          </w:tcPr>
          <w:p w:rsidR="00F23085" w:rsidRDefault="00F23085" w:rsidP="00D23AB4">
            <w:pPr>
              <w:shd w:val="clear" w:color="auto" w:fill="FFFFFF" w:themeFill="background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1 208 00 000 </w:t>
            </w:r>
            <w:r w:rsidRPr="00D146BF">
              <w:rPr>
                <w:rFonts w:ascii="Times New Roman" w:eastAsia="Times New Roman" w:hAnsi="Times New Roman" w:cs="Times New Roman"/>
                <w:color w:val="000000"/>
                <w:sz w:val="20"/>
                <w:szCs w:val="20"/>
              </w:rPr>
              <w:t xml:space="preserve"> «Расчеты с подотчетными лицами»</w:t>
            </w:r>
          </w:p>
        </w:tc>
        <w:tc>
          <w:tcPr>
            <w:tcW w:w="2268" w:type="dxa"/>
          </w:tcPr>
          <w:p w:rsidR="00F23085" w:rsidRDefault="00F23085" w:rsidP="00DE771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w:t>
            </w:r>
          </w:p>
        </w:tc>
        <w:tc>
          <w:tcPr>
            <w:tcW w:w="2268" w:type="dxa"/>
          </w:tcPr>
          <w:p w:rsidR="00F23085"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2126" w:type="dxa"/>
          </w:tcPr>
          <w:p w:rsidR="00F23085" w:rsidRPr="001E01A2"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- 0,9</w:t>
            </w:r>
          </w:p>
        </w:tc>
      </w:tr>
      <w:tr w:rsidR="00F23085" w:rsidTr="00B13674">
        <w:trPr>
          <w:trHeight w:val="280"/>
        </w:trPr>
        <w:tc>
          <w:tcPr>
            <w:tcW w:w="3369" w:type="dxa"/>
          </w:tcPr>
          <w:p w:rsidR="00F23085" w:rsidRPr="001E01A2" w:rsidRDefault="00F23085" w:rsidP="00D23AB4">
            <w:pPr>
              <w:shd w:val="clear" w:color="auto" w:fill="FFFFFF" w:themeFill="background1"/>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1 302 00 000 «Расчеты по принятым обязательствам»</w:t>
            </w:r>
          </w:p>
        </w:tc>
        <w:tc>
          <w:tcPr>
            <w:tcW w:w="2268" w:type="dxa"/>
          </w:tcPr>
          <w:p w:rsidR="00F23085" w:rsidRPr="001E01A2" w:rsidRDefault="00F23085" w:rsidP="00DE771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2 524,3</w:t>
            </w:r>
          </w:p>
        </w:tc>
        <w:tc>
          <w:tcPr>
            <w:tcW w:w="2268" w:type="dxa"/>
          </w:tcPr>
          <w:p w:rsidR="00F23085" w:rsidRPr="001E01A2"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4 429,1</w:t>
            </w:r>
          </w:p>
        </w:tc>
        <w:tc>
          <w:tcPr>
            <w:tcW w:w="2126" w:type="dxa"/>
          </w:tcPr>
          <w:p w:rsidR="00F23085" w:rsidRPr="001E01A2"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+ 1 904,8</w:t>
            </w:r>
          </w:p>
        </w:tc>
      </w:tr>
      <w:tr w:rsidR="00F23085" w:rsidTr="00B13674">
        <w:trPr>
          <w:trHeight w:val="280"/>
        </w:trPr>
        <w:tc>
          <w:tcPr>
            <w:tcW w:w="3369" w:type="dxa"/>
          </w:tcPr>
          <w:p w:rsidR="00F23085" w:rsidRPr="001E01A2" w:rsidRDefault="00F23085" w:rsidP="00D23AB4">
            <w:pPr>
              <w:shd w:val="clear" w:color="auto" w:fill="FFFFFF" w:themeFill="background1"/>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1 303 00 000 «Расчеты по платежам в бюджеты»</w:t>
            </w:r>
          </w:p>
        </w:tc>
        <w:tc>
          <w:tcPr>
            <w:tcW w:w="2268" w:type="dxa"/>
          </w:tcPr>
          <w:p w:rsidR="00F23085" w:rsidRPr="001E01A2" w:rsidRDefault="00F23085" w:rsidP="00DE771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3 228,9</w:t>
            </w:r>
          </w:p>
        </w:tc>
        <w:tc>
          <w:tcPr>
            <w:tcW w:w="2268" w:type="dxa"/>
          </w:tcPr>
          <w:p w:rsidR="00F23085" w:rsidRPr="001E01A2"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9 529,3</w:t>
            </w:r>
          </w:p>
        </w:tc>
        <w:tc>
          <w:tcPr>
            <w:tcW w:w="2126" w:type="dxa"/>
          </w:tcPr>
          <w:p w:rsidR="00F23085" w:rsidRPr="001E01A2"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+ 6 300,4</w:t>
            </w:r>
          </w:p>
        </w:tc>
      </w:tr>
      <w:tr w:rsidR="00F23085" w:rsidTr="00B13674">
        <w:trPr>
          <w:trHeight w:val="280"/>
        </w:trPr>
        <w:tc>
          <w:tcPr>
            <w:tcW w:w="3369" w:type="dxa"/>
          </w:tcPr>
          <w:p w:rsidR="00F23085" w:rsidRPr="001E01A2" w:rsidRDefault="00F23085" w:rsidP="00D23AB4">
            <w:pPr>
              <w:shd w:val="clear" w:color="auto" w:fill="FFFFFF" w:themeFill="background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1 304 00 000 </w:t>
            </w:r>
            <w:r w:rsidRPr="00D146BF">
              <w:rPr>
                <w:rFonts w:ascii="Times New Roman" w:eastAsia="Times New Roman" w:hAnsi="Times New Roman" w:cs="Times New Roman"/>
                <w:color w:val="000000"/>
                <w:sz w:val="20"/>
                <w:szCs w:val="20"/>
              </w:rPr>
              <w:t>«Прочие с расчеты с кредиторами»</w:t>
            </w:r>
          </w:p>
        </w:tc>
        <w:tc>
          <w:tcPr>
            <w:tcW w:w="2268" w:type="dxa"/>
          </w:tcPr>
          <w:p w:rsidR="00F23085" w:rsidRDefault="00F23085" w:rsidP="00DE771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w:t>
            </w:r>
          </w:p>
        </w:tc>
        <w:tc>
          <w:tcPr>
            <w:tcW w:w="2268" w:type="dxa"/>
          </w:tcPr>
          <w:p w:rsidR="00F23085"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2126" w:type="dxa"/>
          </w:tcPr>
          <w:p w:rsidR="00F23085" w:rsidRPr="001E01A2" w:rsidRDefault="00F23085"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- 16,8</w:t>
            </w:r>
          </w:p>
        </w:tc>
      </w:tr>
      <w:tr w:rsidR="00F23085" w:rsidTr="00B13674">
        <w:trPr>
          <w:trHeight w:val="280"/>
        </w:trPr>
        <w:tc>
          <w:tcPr>
            <w:tcW w:w="3369" w:type="dxa"/>
          </w:tcPr>
          <w:p w:rsidR="00F23085" w:rsidRPr="001E01A2" w:rsidRDefault="00F23085" w:rsidP="00D23AB4">
            <w:pPr>
              <w:shd w:val="clear" w:color="auto" w:fill="FFFFFF" w:themeFill="background1"/>
              <w:jc w:val="both"/>
              <w:rPr>
                <w:rFonts w:ascii="Times New Roman" w:eastAsia="Times New Roman" w:hAnsi="Times New Roman" w:cs="Times New Roman"/>
                <w:b/>
                <w:color w:val="000000"/>
                <w:sz w:val="20"/>
                <w:szCs w:val="20"/>
              </w:rPr>
            </w:pPr>
            <w:r w:rsidRPr="001E01A2">
              <w:rPr>
                <w:rFonts w:ascii="Times New Roman" w:eastAsia="Times New Roman" w:hAnsi="Times New Roman" w:cs="Times New Roman"/>
                <w:b/>
                <w:color w:val="000000"/>
                <w:sz w:val="20"/>
                <w:szCs w:val="20"/>
              </w:rPr>
              <w:t>Итого:</w:t>
            </w:r>
          </w:p>
        </w:tc>
        <w:tc>
          <w:tcPr>
            <w:tcW w:w="2268" w:type="dxa"/>
          </w:tcPr>
          <w:p w:rsidR="00F23085" w:rsidRPr="001E01A2" w:rsidRDefault="00F23085" w:rsidP="00DE7711">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5 777,0</w:t>
            </w:r>
          </w:p>
        </w:tc>
        <w:tc>
          <w:tcPr>
            <w:tcW w:w="2268" w:type="dxa"/>
          </w:tcPr>
          <w:p w:rsidR="00F23085" w:rsidRPr="001E01A2" w:rsidRDefault="00F23085" w:rsidP="00D23AB4">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13 962,3</w:t>
            </w:r>
          </w:p>
        </w:tc>
        <w:tc>
          <w:tcPr>
            <w:tcW w:w="2126" w:type="dxa"/>
          </w:tcPr>
          <w:p w:rsidR="00F23085" w:rsidRPr="001E01A2" w:rsidRDefault="00F23085" w:rsidP="00D23AB4">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+ 8 185,3</w:t>
            </w:r>
          </w:p>
        </w:tc>
      </w:tr>
    </w:tbl>
    <w:p w:rsidR="00D93931" w:rsidRDefault="002279C7" w:rsidP="004E24F2">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w:t>
      </w:r>
      <w:r w:rsidRPr="001904BF">
        <w:rPr>
          <w:rFonts w:ascii="Times New Roman" w:eastAsia="Times New Roman" w:hAnsi="Times New Roman" w:cs="Times New Roman"/>
          <w:color w:val="000000"/>
          <w:sz w:val="28"/>
          <w:szCs w:val="28"/>
        </w:rPr>
        <w:t>редитор</w:t>
      </w:r>
      <w:r w:rsidR="00F23085">
        <w:rPr>
          <w:rFonts w:ascii="Times New Roman" w:eastAsia="Times New Roman" w:hAnsi="Times New Roman" w:cs="Times New Roman"/>
          <w:color w:val="000000"/>
          <w:sz w:val="28"/>
          <w:szCs w:val="28"/>
        </w:rPr>
        <w:t>ская задолженность на 01.01.2025</w:t>
      </w:r>
      <w:r w:rsidRPr="001904BF">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t>ода</w:t>
      </w:r>
      <w:r w:rsidRPr="001904BF">
        <w:rPr>
          <w:rFonts w:ascii="Times New Roman" w:eastAsia="Times New Roman" w:hAnsi="Times New Roman" w:cs="Times New Roman"/>
          <w:color w:val="000000"/>
          <w:sz w:val="28"/>
          <w:szCs w:val="28"/>
        </w:rPr>
        <w:t xml:space="preserve"> в сравнении</w:t>
      </w:r>
      <w:r>
        <w:rPr>
          <w:rFonts w:ascii="Times New Roman" w:eastAsia="Times New Roman" w:hAnsi="Times New Roman" w:cs="Times New Roman"/>
          <w:color w:val="000000"/>
          <w:sz w:val="28"/>
          <w:szCs w:val="28"/>
        </w:rPr>
        <w:t xml:space="preserve"> </w:t>
      </w:r>
      <w:r w:rsidRPr="001904BF">
        <w:rPr>
          <w:rFonts w:ascii="Times New Roman" w:eastAsia="Times New Roman" w:hAnsi="Times New Roman" w:cs="Times New Roman"/>
          <w:color w:val="000000"/>
          <w:sz w:val="28"/>
          <w:szCs w:val="28"/>
        </w:rPr>
        <w:t>с показателем задолженности на 01.01.20</w:t>
      </w:r>
      <w:r>
        <w:rPr>
          <w:rFonts w:ascii="Times New Roman" w:eastAsia="Times New Roman" w:hAnsi="Times New Roman" w:cs="Times New Roman"/>
          <w:color w:val="000000"/>
          <w:sz w:val="28"/>
          <w:szCs w:val="28"/>
        </w:rPr>
        <w:t>2</w:t>
      </w:r>
      <w:r w:rsidR="00F23085">
        <w:rPr>
          <w:rFonts w:ascii="Times New Roman" w:eastAsia="Times New Roman" w:hAnsi="Times New Roman" w:cs="Times New Roman"/>
          <w:color w:val="000000"/>
          <w:sz w:val="28"/>
          <w:szCs w:val="28"/>
        </w:rPr>
        <w:t>4</w:t>
      </w:r>
      <w:r w:rsidRPr="001904BF">
        <w:rPr>
          <w:rFonts w:ascii="Times New Roman" w:eastAsia="Times New Roman" w:hAnsi="Times New Roman" w:cs="Times New Roman"/>
          <w:color w:val="000000"/>
          <w:sz w:val="28"/>
          <w:szCs w:val="28"/>
        </w:rPr>
        <w:t xml:space="preserve"> г</w:t>
      </w:r>
      <w:r w:rsidR="002221DE">
        <w:rPr>
          <w:rFonts w:ascii="Times New Roman" w:eastAsia="Times New Roman" w:hAnsi="Times New Roman" w:cs="Times New Roman"/>
          <w:color w:val="000000"/>
          <w:sz w:val="28"/>
          <w:szCs w:val="28"/>
        </w:rPr>
        <w:t>ода увеличилась</w:t>
      </w:r>
      <w:r w:rsidRPr="001904BF">
        <w:rPr>
          <w:rFonts w:ascii="Times New Roman" w:eastAsia="Times New Roman" w:hAnsi="Times New Roman" w:cs="Times New Roman"/>
          <w:color w:val="000000"/>
          <w:sz w:val="28"/>
          <w:szCs w:val="28"/>
        </w:rPr>
        <w:t xml:space="preserve">  на </w:t>
      </w:r>
      <w:r w:rsidR="00F23085">
        <w:rPr>
          <w:rFonts w:ascii="Times New Roman" w:eastAsia="Times New Roman" w:hAnsi="Times New Roman" w:cs="Times New Roman"/>
          <w:color w:val="000000"/>
          <w:sz w:val="28"/>
          <w:szCs w:val="28"/>
        </w:rPr>
        <w:t>8 185,3</w:t>
      </w:r>
      <w:r w:rsidRPr="001904BF">
        <w:rPr>
          <w:rFonts w:ascii="Times New Roman" w:eastAsia="Times New Roman" w:hAnsi="Times New Roman" w:cs="Times New Roman"/>
          <w:color w:val="000000"/>
          <w:sz w:val="28"/>
          <w:szCs w:val="28"/>
        </w:rPr>
        <w:t xml:space="preserve"> тыс.</w:t>
      </w:r>
      <w:r>
        <w:rPr>
          <w:rFonts w:ascii="Times New Roman" w:eastAsia="Times New Roman" w:hAnsi="Times New Roman" w:cs="Times New Roman"/>
          <w:color w:val="000000"/>
          <w:sz w:val="28"/>
          <w:szCs w:val="28"/>
        </w:rPr>
        <w:t xml:space="preserve"> </w:t>
      </w:r>
      <w:r w:rsidRPr="001904B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лей.</w:t>
      </w:r>
      <w:r w:rsidR="002221DE">
        <w:rPr>
          <w:rFonts w:ascii="Times New Roman" w:eastAsia="Times New Roman" w:hAnsi="Times New Roman" w:cs="Times New Roman"/>
          <w:color w:val="000000"/>
          <w:sz w:val="28"/>
          <w:szCs w:val="28"/>
        </w:rPr>
        <w:t xml:space="preserve"> </w:t>
      </w:r>
    </w:p>
    <w:p w:rsidR="004E24F2" w:rsidRPr="004E24F2" w:rsidRDefault="004E24F2" w:rsidP="004E24F2">
      <w:pPr>
        <w:spacing w:after="0" w:line="240" w:lineRule="auto"/>
        <w:ind w:firstLine="709"/>
        <w:jc w:val="both"/>
        <w:rPr>
          <w:rFonts w:ascii="Times New Roman" w:eastAsia="Times New Roman" w:hAnsi="Times New Roman" w:cs="Times New Roman"/>
          <w:color w:val="000000"/>
          <w:sz w:val="24"/>
          <w:lang w:eastAsia="ru-RU"/>
        </w:rPr>
      </w:pPr>
      <w:r w:rsidRPr="004E24F2">
        <w:rPr>
          <w:rFonts w:ascii="Times New Roman" w:eastAsia="Times New Roman" w:hAnsi="Times New Roman" w:cs="Times New Roman"/>
          <w:color w:val="000000"/>
          <w:sz w:val="28"/>
          <w:szCs w:val="28"/>
          <w:lang w:eastAsia="ru-RU"/>
        </w:rPr>
        <w:t xml:space="preserve">По состоянию на 01.01.2025г. в муниципальном образовании «Починковский район» Смоленской области  просроченная кредиторская задолженность отсутствует. </w:t>
      </w:r>
    </w:p>
    <w:p w:rsidR="004E24F2" w:rsidRDefault="004E24F2" w:rsidP="004E24F2">
      <w:pPr>
        <w:spacing w:after="0" w:line="240" w:lineRule="auto"/>
        <w:ind w:firstLine="709"/>
        <w:jc w:val="both"/>
        <w:rPr>
          <w:rFonts w:ascii="Times New Roman" w:eastAsia="Times New Roman" w:hAnsi="Times New Roman" w:cs="Times New Roman"/>
          <w:color w:val="000000"/>
          <w:sz w:val="28"/>
          <w:szCs w:val="28"/>
          <w:lang w:eastAsia="ru-RU"/>
        </w:rPr>
      </w:pPr>
      <w:r w:rsidRPr="004E24F2">
        <w:rPr>
          <w:rFonts w:ascii="Times New Roman" w:eastAsia="Times New Roman" w:hAnsi="Times New Roman" w:cs="Times New Roman"/>
          <w:color w:val="000000"/>
          <w:sz w:val="28"/>
          <w:szCs w:val="28"/>
          <w:lang w:eastAsia="ru-RU"/>
        </w:rPr>
        <w:t>Задолженность по оплате труда  на 01.01.2025</w:t>
      </w:r>
      <w:r>
        <w:rPr>
          <w:rFonts w:ascii="Times New Roman" w:eastAsia="Times New Roman" w:hAnsi="Times New Roman" w:cs="Times New Roman"/>
          <w:color w:val="000000"/>
          <w:sz w:val="28"/>
          <w:szCs w:val="28"/>
          <w:lang w:eastAsia="ru-RU"/>
        </w:rPr>
        <w:t xml:space="preserve"> года</w:t>
      </w:r>
      <w:r w:rsidRPr="004E24F2">
        <w:rPr>
          <w:rFonts w:ascii="Times New Roman" w:eastAsia="Times New Roman" w:hAnsi="Times New Roman" w:cs="Times New Roman"/>
          <w:color w:val="000000"/>
          <w:sz w:val="28"/>
          <w:szCs w:val="28"/>
          <w:lang w:eastAsia="ru-RU"/>
        </w:rPr>
        <w:t xml:space="preserve"> составила  593,9</w:t>
      </w:r>
      <w:r>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тыс.  руб</w:t>
      </w:r>
      <w:r>
        <w:rPr>
          <w:rFonts w:ascii="Times New Roman" w:eastAsia="Times New Roman" w:hAnsi="Times New Roman" w:cs="Times New Roman"/>
          <w:color w:val="000000"/>
          <w:sz w:val="28"/>
          <w:szCs w:val="28"/>
          <w:lang w:eastAsia="ru-RU"/>
        </w:rPr>
        <w:t>лей</w:t>
      </w:r>
      <w:r w:rsidRPr="004E24F2">
        <w:rPr>
          <w:rFonts w:ascii="Times New Roman" w:eastAsia="Times New Roman" w:hAnsi="Times New Roman" w:cs="Times New Roman"/>
          <w:color w:val="000000"/>
          <w:sz w:val="28"/>
          <w:szCs w:val="28"/>
          <w:lang w:eastAsia="ru-RU"/>
        </w:rPr>
        <w:t>. В составе задолженности – заработная плата за 2 половину декабря 2024</w:t>
      </w:r>
      <w:r>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ода</w:t>
      </w:r>
      <w:r w:rsidRPr="004E24F2">
        <w:rPr>
          <w:rFonts w:ascii="Times New Roman" w:eastAsia="Times New Roman" w:hAnsi="Times New Roman" w:cs="Times New Roman"/>
          <w:color w:val="000000"/>
          <w:sz w:val="28"/>
          <w:szCs w:val="28"/>
          <w:lang w:eastAsia="ru-RU"/>
        </w:rPr>
        <w:t>.</w:t>
      </w:r>
    </w:p>
    <w:p w:rsidR="004E24F2" w:rsidRDefault="004E24F2" w:rsidP="004E24F2">
      <w:pPr>
        <w:spacing w:after="0" w:line="240" w:lineRule="auto"/>
        <w:jc w:val="both"/>
        <w:rPr>
          <w:rFonts w:ascii="Times New Roman" w:eastAsia="Times New Roman" w:hAnsi="Times New Roman" w:cs="Times New Roman"/>
          <w:color w:val="000000"/>
          <w:sz w:val="28"/>
          <w:szCs w:val="28"/>
          <w:lang w:eastAsia="ru-RU"/>
        </w:rPr>
      </w:pPr>
      <w:r w:rsidRPr="004E24F2">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Задолженность за поставленные работы, товары, услуги для муниципальных нужд на отчетную дату составила  3835,2 тыс. руб</w:t>
      </w:r>
      <w:r>
        <w:rPr>
          <w:rFonts w:ascii="Times New Roman" w:eastAsia="Times New Roman" w:hAnsi="Times New Roman" w:cs="Times New Roman"/>
          <w:color w:val="000000"/>
          <w:sz w:val="28"/>
          <w:szCs w:val="28"/>
          <w:lang w:eastAsia="ru-RU"/>
        </w:rPr>
        <w:t>лей</w:t>
      </w:r>
      <w:r w:rsidRPr="004E24F2">
        <w:rPr>
          <w:rFonts w:ascii="Times New Roman" w:eastAsia="Times New Roman" w:hAnsi="Times New Roman" w:cs="Times New Roman"/>
          <w:color w:val="000000"/>
          <w:sz w:val="28"/>
          <w:szCs w:val="28"/>
          <w:lang w:eastAsia="ru-RU"/>
        </w:rPr>
        <w:t>. В составе задолженности:</w:t>
      </w:r>
    </w:p>
    <w:p w:rsidR="004E24F2" w:rsidRDefault="004E24F2" w:rsidP="004E24F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 xml:space="preserve">задолженность за услуги связи в сумме </w:t>
      </w:r>
      <w:r w:rsidRPr="004E24F2">
        <w:rPr>
          <w:rFonts w:ascii="Times New Roman" w:eastAsia="Times New Roman" w:hAnsi="Times New Roman" w:cs="Times New Roman"/>
          <w:color w:val="FF0000"/>
          <w:sz w:val="28"/>
          <w:szCs w:val="28"/>
          <w:lang w:eastAsia="ru-RU"/>
        </w:rPr>
        <w:t> </w:t>
      </w:r>
      <w:r w:rsidRPr="004E24F2">
        <w:rPr>
          <w:rFonts w:ascii="Times New Roman" w:eastAsia="Times New Roman" w:hAnsi="Times New Roman" w:cs="Times New Roman"/>
          <w:color w:val="000000"/>
          <w:sz w:val="28"/>
          <w:szCs w:val="28"/>
          <w:lang w:eastAsia="ru-RU"/>
        </w:rPr>
        <w:t>92,1 тыс. руб</w:t>
      </w:r>
      <w:r>
        <w:rPr>
          <w:rFonts w:ascii="Times New Roman" w:eastAsia="Times New Roman" w:hAnsi="Times New Roman" w:cs="Times New Roman"/>
          <w:color w:val="000000"/>
          <w:sz w:val="28"/>
          <w:szCs w:val="28"/>
          <w:lang w:eastAsia="ru-RU"/>
        </w:rPr>
        <w:t>лей</w:t>
      </w:r>
      <w:r w:rsidRPr="004E24F2">
        <w:rPr>
          <w:rFonts w:ascii="Times New Roman" w:eastAsia="Times New Roman" w:hAnsi="Times New Roman" w:cs="Times New Roman"/>
          <w:color w:val="000000"/>
          <w:sz w:val="28"/>
          <w:szCs w:val="28"/>
          <w:lang w:eastAsia="ru-RU"/>
        </w:rPr>
        <w:t xml:space="preserve">  за декабрь 2024</w:t>
      </w:r>
      <w:r>
        <w:rPr>
          <w:rFonts w:ascii="Times New Roman" w:eastAsia="Times New Roman" w:hAnsi="Times New Roman" w:cs="Times New Roman"/>
          <w:color w:val="000000"/>
          <w:sz w:val="28"/>
          <w:szCs w:val="28"/>
          <w:lang w:eastAsia="ru-RU"/>
        </w:rPr>
        <w:t xml:space="preserve"> года</w:t>
      </w:r>
      <w:r w:rsidRPr="004E24F2">
        <w:rPr>
          <w:rFonts w:ascii="Times New Roman" w:eastAsia="Times New Roman" w:hAnsi="Times New Roman" w:cs="Times New Roman"/>
          <w:color w:val="000000"/>
          <w:sz w:val="28"/>
          <w:szCs w:val="28"/>
          <w:lang w:eastAsia="ru-RU"/>
        </w:rPr>
        <w:t xml:space="preserve"> со сроками оплаты </w:t>
      </w:r>
      <w:proofErr w:type="gramStart"/>
      <w:r w:rsidRPr="004E24F2">
        <w:rPr>
          <w:rFonts w:ascii="Times New Roman" w:eastAsia="Times New Roman" w:hAnsi="Times New Roman" w:cs="Times New Roman"/>
          <w:color w:val="000000"/>
          <w:sz w:val="28"/>
          <w:szCs w:val="28"/>
          <w:lang w:eastAsia="ru-RU"/>
        </w:rPr>
        <w:t>согласно контрактов</w:t>
      </w:r>
      <w:proofErr w:type="gramEnd"/>
      <w:r w:rsidRPr="004E24F2">
        <w:rPr>
          <w:rFonts w:ascii="Times New Roman" w:eastAsia="Times New Roman" w:hAnsi="Times New Roman" w:cs="Times New Roman"/>
          <w:color w:val="000000"/>
          <w:sz w:val="28"/>
          <w:szCs w:val="28"/>
          <w:lang w:eastAsia="ru-RU"/>
        </w:rPr>
        <w:t>, договоров до 25.01.2025</w:t>
      </w:r>
      <w:r>
        <w:rPr>
          <w:rFonts w:ascii="Times New Roman" w:eastAsia="Times New Roman" w:hAnsi="Times New Roman" w:cs="Times New Roman"/>
          <w:color w:val="000000"/>
          <w:sz w:val="28"/>
          <w:szCs w:val="28"/>
          <w:lang w:eastAsia="ru-RU"/>
        </w:rPr>
        <w:t xml:space="preserve"> года</w:t>
      </w:r>
      <w:r w:rsidRPr="004E24F2">
        <w:rPr>
          <w:rFonts w:ascii="Times New Roman" w:eastAsia="Times New Roman" w:hAnsi="Times New Roman" w:cs="Times New Roman"/>
          <w:color w:val="000000"/>
          <w:sz w:val="28"/>
          <w:szCs w:val="28"/>
          <w:lang w:eastAsia="ru-RU"/>
        </w:rPr>
        <w:t>;</w:t>
      </w:r>
    </w:p>
    <w:p w:rsidR="004E24F2" w:rsidRDefault="004E24F2" w:rsidP="004E24F2">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задолженность за транспортные услуги</w:t>
      </w:r>
      <w:r>
        <w:rPr>
          <w:rFonts w:ascii="Times New Roman" w:eastAsia="Times New Roman" w:hAnsi="Times New Roman" w:cs="Times New Roman"/>
          <w:color w:val="000000"/>
          <w:sz w:val="28"/>
          <w:szCs w:val="28"/>
          <w:lang w:eastAsia="ru-RU"/>
        </w:rPr>
        <w:t xml:space="preserve"> - 255,1 тыс. рублей</w:t>
      </w:r>
      <w:r w:rsidRPr="004E24F2">
        <w:rPr>
          <w:rFonts w:ascii="Cambria" w:eastAsia="Cambria" w:hAnsi="Cambria" w:cs="Cambria"/>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 xml:space="preserve">выполненные работы, связанные с осуществлением регулярных перевозок пассажиров и багажа автомобильным транспортом по регулируемым тарифам на территории </w:t>
      </w:r>
      <w:r w:rsidRPr="004E24F2">
        <w:rPr>
          <w:rFonts w:ascii="Times New Roman" w:eastAsia="Times New Roman" w:hAnsi="Times New Roman" w:cs="Times New Roman"/>
          <w:color w:val="000000"/>
          <w:sz w:val="28"/>
          <w:szCs w:val="28"/>
          <w:lang w:eastAsia="ru-RU"/>
        </w:rPr>
        <w:lastRenderedPageBreak/>
        <w:t>муниципального образования "Починковский район" Смоленской области в соответствии с расписанием движения за декабрь 2024 года и за оказанные автотранспортные услуги по подвозу обучающихся от места проживанию к месту обучения;</w:t>
      </w:r>
      <w:proofErr w:type="gramEnd"/>
    </w:p>
    <w:p w:rsidR="004E24F2" w:rsidRDefault="00787B0C" w:rsidP="00787B0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задолженность за поставленные тепло</w:t>
      </w: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 xml:space="preserve">энергетические ресурсы и </w:t>
      </w:r>
      <w:r>
        <w:rPr>
          <w:rFonts w:ascii="Times New Roman" w:eastAsia="Times New Roman" w:hAnsi="Times New Roman" w:cs="Times New Roman"/>
          <w:color w:val="000000"/>
          <w:sz w:val="28"/>
          <w:szCs w:val="28"/>
          <w:lang w:eastAsia="ru-RU"/>
        </w:rPr>
        <w:t>водоснабжение за декабрь 2024 года в сумме 885,3 тыс. рублей</w:t>
      </w:r>
      <w:r w:rsidR="004E24F2" w:rsidRPr="004E24F2">
        <w:rPr>
          <w:rFonts w:ascii="Times New Roman" w:eastAsia="Times New Roman" w:hAnsi="Times New Roman" w:cs="Times New Roman"/>
          <w:color w:val="000000"/>
          <w:sz w:val="28"/>
          <w:szCs w:val="28"/>
          <w:lang w:eastAsia="ru-RU"/>
        </w:rPr>
        <w:t xml:space="preserve"> со сроками оплаты </w:t>
      </w:r>
      <w:proofErr w:type="gramStart"/>
      <w:r w:rsidR="004E24F2" w:rsidRPr="004E24F2">
        <w:rPr>
          <w:rFonts w:ascii="Times New Roman" w:eastAsia="Times New Roman" w:hAnsi="Times New Roman" w:cs="Times New Roman"/>
          <w:color w:val="000000"/>
          <w:sz w:val="28"/>
          <w:szCs w:val="28"/>
          <w:lang w:eastAsia="ru-RU"/>
        </w:rPr>
        <w:t>согласно контр</w:t>
      </w:r>
      <w:r>
        <w:rPr>
          <w:rFonts w:ascii="Times New Roman" w:eastAsia="Times New Roman" w:hAnsi="Times New Roman" w:cs="Times New Roman"/>
          <w:color w:val="000000"/>
          <w:sz w:val="28"/>
          <w:szCs w:val="28"/>
          <w:lang w:eastAsia="ru-RU"/>
        </w:rPr>
        <w:t>актов</w:t>
      </w:r>
      <w:proofErr w:type="gramEnd"/>
      <w:r>
        <w:rPr>
          <w:rFonts w:ascii="Times New Roman" w:eastAsia="Times New Roman" w:hAnsi="Times New Roman" w:cs="Times New Roman"/>
          <w:color w:val="000000"/>
          <w:sz w:val="28"/>
          <w:szCs w:val="28"/>
          <w:lang w:eastAsia="ru-RU"/>
        </w:rPr>
        <w:t>, договоров 10-18.01.2025года</w:t>
      </w:r>
      <w:r w:rsidR="004E24F2" w:rsidRPr="004E24F2">
        <w:rPr>
          <w:rFonts w:ascii="Times New Roman" w:eastAsia="Times New Roman" w:hAnsi="Times New Roman" w:cs="Times New Roman"/>
          <w:color w:val="000000"/>
          <w:sz w:val="28"/>
          <w:szCs w:val="28"/>
          <w:lang w:eastAsia="ru-RU"/>
        </w:rPr>
        <w:t>;</w:t>
      </w:r>
    </w:p>
    <w:p w:rsidR="004E24F2" w:rsidRDefault="00787B0C" w:rsidP="00787B0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задолженность по услугам за содержа</w:t>
      </w:r>
      <w:r>
        <w:rPr>
          <w:rFonts w:ascii="Times New Roman" w:eastAsia="Times New Roman" w:hAnsi="Times New Roman" w:cs="Times New Roman"/>
          <w:color w:val="000000"/>
          <w:sz w:val="28"/>
          <w:szCs w:val="28"/>
          <w:lang w:eastAsia="ru-RU"/>
        </w:rPr>
        <w:t>ние имущества – 1702,3 тыс. рублей (</w:t>
      </w:r>
      <w:r w:rsidR="004E24F2" w:rsidRPr="004E24F2">
        <w:rPr>
          <w:rFonts w:ascii="Times New Roman" w:eastAsia="Times New Roman" w:hAnsi="Times New Roman" w:cs="Times New Roman"/>
          <w:color w:val="000000"/>
          <w:sz w:val="28"/>
          <w:szCs w:val="28"/>
          <w:lang w:eastAsia="ru-RU"/>
        </w:rPr>
        <w:t>за содержание дорог, ремонт водопроводной сети, теплотрассы, обслуживание систем наружного освещения и др.);</w:t>
      </w:r>
    </w:p>
    <w:p w:rsidR="004E24F2" w:rsidRDefault="00787B0C" w:rsidP="00787B0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задолженность по прочим у</w:t>
      </w:r>
      <w:r>
        <w:rPr>
          <w:rFonts w:ascii="Times New Roman" w:eastAsia="Times New Roman" w:hAnsi="Times New Roman" w:cs="Times New Roman"/>
          <w:color w:val="000000"/>
          <w:sz w:val="28"/>
          <w:szCs w:val="28"/>
          <w:lang w:eastAsia="ru-RU"/>
        </w:rPr>
        <w:t>слугам составила 124,3 тыс. рублей (</w:t>
      </w:r>
      <w:r w:rsidR="004E24F2" w:rsidRPr="004E24F2">
        <w:rPr>
          <w:rFonts w:ascii="Times New Roman" w:eastAsia="Times New Roman" w:hAnsi="Times New Roman" w:cs="Times New Roman"/>
          <w:color w:val="000000"/>
          <w:sz w:val="28"/>
          <w:szCs w:val="28"/>
          <w:lang w:eastAsia="ru-RU"/>
        </w:rPr>
        <w:t>за юридические услуги,</w:t>
      </w: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захоронение);</w:t>
      </w:r>
    </w:p>
    <w:p w:rsidR="004E24F2" w:rsidRDefault="00787B0C" w:rsidP="00787B0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задолженность за приобретенные нефинансовые активы составляет  65,8</w:t>
      </w: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тыс. руб</w:t>
      </w:r>
      <w:r>
        <w:rPr>
          <w:rFonts w:ascii="Times New Roman" w:eastAsia="Times New Roman" w:hAnsi="Times New Roman" w:cs="Times New Roman"/>
          <w:color w:val="000000"/>
          <w:sz w:val="28"/>
          <w:szCs w:val="28"/>
          <w:lang w:eastAsia="ru-RU"/>
        </w:rPr>
        <w:t>лей</w:t>
      </w:r>
      <w:r w:rsidR="004E24F2" w:rsidRPr="004E24F2">
        <w:rPr>
          <w:rFonts w:ascii="Times New Roman" w:eastAsia="Times New Roman" w:hAnsi="Times New Roman" w:cs="Times New Roman"/>
          <w:color w:val="000000"/>
          <w:sz w:val="28"/>
          <w:szCs w:val="28"/>
          <w:lang w:eastAsia="ru-RU"/>
        </w:rPr>
        <w:t>. В составе задолженности задолженность за бензин, поставленный в декабре 2024 года, за продукты питания;</w:t>
      </w:r>
    </w:p>
    <w:p w:rsidR="00787B0C" w:rsidRDefault="00787B0C" w:rsidP="00787B0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задолженность по компенсации расходов по  оплате  жилого помещения  педагогическим работникам  за дек</w:t>
      </w:r>
      <w:r>
        <w:rPr>
          <w:rFonts w:ascii="Times New Roman" w:eastAsia="Times New Roman" w:hAnsi="Times New Roman" w:cs="Times New Roman"/>
          <w:color w:val="000000"/>
          <w:sz w:val="28"/>
          <w:szCs w:val="28"/>
          <w:lang w:eastAsia="ru-RU"/>
        </w:rPr>
        <w:t>абрь 2024 года – 699,1 тыс. рублей</w:t>
      </w:r>
      <w:r w:rsidR="004E24F2" w:rsidRPr="004E24F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4E24F2" w:rsidRDefault="004E24F2" w:rsidP="00787B0C">
      <w:pPr>
        <w:spacing w:after="0" w:line="240" w:lineRule="auto"/>
        <w:ind w:firstLine="709"/>
        <w:jc w:val="both"/>
        <w:rPr>
          <w:rFonts w:ascii="Times New Roman" w:eastAsia="Times New Roman" w:hAnsi="Times New Roman" w:cs="Times New Roman"/>
          <w:color w:val="000000"/>
          <w:sz w:val="28"/>
          <w:szCs w:val="28"/>
          <w:lang w:eastAsia="ru-RU"/>
        </w:rPr>
      </w:pPr>
      <w:r w:rsidRPr="004E24F2">
        <w:rPr>
          <w:rFonts w:ascii="Times New Roman" w:eastAsia="Times New Roman" w:hAnsi="Times New Roman" w:cs="Times New Roman"/>
          <w:color w:val="000000"/>
          <w:sz w:val="28"/>
          <w:szCs w:val="28"/>
          <w:lang w:eastAsia="ru-RU"/>
        </w:rPr>
        <w:t>- задолженность по прочим расходам составляет 11,3тыс. руб</w:t>
      </w:r>
      <w:r w:rsidR="00787B0C">
        <w:rPr>
          <w:rFonts w:ascii="Times New Roman" w:eastAsia="Times New Roman" w:hAnsi="Times New Roman" w:cs="Times New Roman"/>
          <w:color w:val="000000"/>
          <w:sz w:val="28"/>
          <w:szCs w:val="28"/>
          <w:lang w:eastAsia="ru-RU"/>
        </w:rPr>
        <w:t>лей</w:t>
      </w:r>
      <w:r w:rsidRPr="004E24F2">
        <w:rPr>
          <w:rFonts w:ascii="Times New Roman" w:eastAsia="Times New Roman" w:hAnsi="Times New Roman" w:cs="Times New Roman"/>
          <w:color w:val="000000"/>
          <w:sz w:val="28"/>
          <w:szCs w:val="28"/>
          <w:lang w:eastAsia="ru-RU"/>
        </w:rPr>
        <w:t>.</w:t>
      </w:r>
    </w:p>
    <w:p w:rsidR="004E24F2" w:rsidRPr="004E24F2" w:rsidRDefault="004E24F2" w:rsidP="004E24F2">
      <w:pPr>
        <w:spacing w:after="0" w:line="240" w:lineRule="auto"/>
        <w:jc w:val="both"/>
        <w:rPr>
          <w:rFonts w:ascii="Times New Roman" w:eastAsia="Times New Roman" w:hAnsi="Times New Roman" w:cs="Times New Roman"/>
          <w:color w:val="000000"/>
          <w:sz w:val="24"/>
          <w:lang w:eastAsia="ru-RU"/>
        </w:rPr>
      </w:pPr>
      <w:r w:rsidRPr="004E24F2">
        <w:rPr>
          <w:rFonts w:ascii="Times New Roman" w:eastAsia="Times New Roman" w:hAnsi="Times New Roman" w:cs="Times New Roman"/>
          <w:color w:val="000000"/>
          <w:sz w:val="28"/>
          <w:szCs w:val="28"/>
          <w:lang w:eastAsia="ru-RU"/>
        </w:rPr>
        <w:t>   </w:t>
      </w:r>
      <w:r w:rsidR="00787B0C">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 </w:t>
      </w:r>
      <w:r w:rsidR="00787B0C">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В составе задолженности по расходам  по счетам 303 00  - 997,8  тыс.</w:t>
      </w:r>
      <w:r w:rsidR="00787B0C">
        <w:rPr>
          <w:rFonts w:ascii="Times New Roman" w:eastAsia="Times New Roman" w:hAnsi="Times New Roman" w:cs="Times New Roman"/>
          <w:color w:val="000000"/>
          <w:sz w:val="28"/>
          <w:szCs w:val="28"/>
          <w:lang w:eastAsia="ru-RU"/>
        </w:rPr>
        <w:t xml:space="preserve"> рублей </w:t>
      </w:r>
      <w:r w:rsidRPr="004E24F2">
        <w:rPr>
          <w:rFonts w:ascii="Times New Roman" w:eastAsia="Times New Roman" w:hAnsi="Times New Roman" w:cs="Times New Roman"/>
          <w:color w:val="000000"/>
          <w:sz w:val="28"/>
          <w:szCs w:val="28"/>
          <w:lang w:eastAsia="ru-RU"/>
        </w:rPr>
        <w:t>- отражена задолженность по начислениям на оплату труда, по уплате подоходного налога, единого налога, а также по транспортному налогу и нало</w:t>
      </w:r>
      <w:r w:rsidR="00787B0C">
        <w:rPr>
          <w:rFonts w:ascii="Times New Roman" w:eastAsia="Times New Roman" w:hAnsi="Times New Roman" w:cs="Times New Roman"/>
          <w:color w:val="000000"/>
          <w:sz w:val="28"/>
          <w:szCs w:val="28"/>
          <w:lang w:eastAsia="ru-RU"/>
        </w:rPr>
        <w:t>гу на имущество юридических лиц,</w:t>
      </w:r>
      <w:r w:rsidRPr="004E24F2">
        <w:rPr>
          <w:rFonts w:ascii="Times New Roman" w:eastAsia="Times New Roman" w:hAnsi="Times New Roman" w:cs="Times New Roman"/>
          <w:color w:val="000000"/>
          <w:sz w:val="28"/>
          <w:szCs w:val="28"/>
          <w:lang w:eastAsia="ru-RU"/>
        </w:rPr>
        <w:t xml:space="preserve"> задолженность по возврату остатков целевых межбюджетных трансфертов.</w:t>
      </w:r>
    </w:p>
    <w:p w:rsidR="004E24F2" w:rsidRDefault="00787B0C" w:rsidP="00787B0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E24F2" w:rsidRPr="004E24F2">
        <w:rPr>
          <w:rFonts w:ascii="Times New Roman" w:eastAsia="Times New Roman" w:hAnsi="Times New Roman" w:cs="Times New Roman"/>
          <w:color w:val="000000"/>
          <w:sz w:val="28"/>
          <w:szCs w:val="28"/>
          <w:lang w:eastAsia="ru-RU"/>
        </w:rPr>
        <w:t>В составе задолженности   по доходам по  счету 1 303 05 отражена  задолженность по расчетам по платежам в бюджет Смоленской области в сумме неизрасходованных остатков целевых средств.  Сумма остатков целевых межбюджетных трансфертов на 01.01.2</w:t>
      </w:r>
      <w:r>
        <w:rPr>
          <w:rFonts w:ascii="Times New Roman" w:eastAsia="Times New Roman" w:hAnsi="Times New Roman" w:cs="Times New Roman"/>
          <w:color w:val="000000"/>
          <w:sz w:val="28"/>
          <w:szCs w:val="28"/>
          <w:lang w:eastAsia="ru-RU"/>
        </w:rPr>
        <w:t>025 года составила  8 531, 5 тыс. рублей</w:t>
      </w:r>
      <w:r w:rsidR="004E24F2" w:rsidRPr="004E24F2">
        <w:rPr>
          <w:rFonts w:ascii="Times New Roman" w:eastAsia="Times New Roman" w:hAnsi="Times New Roman" w:cs="Times New Roman"/>
          <w:color w:val="000000"/>
          <w:sz w:val="28"/>
          <w:szCs w:val="28"/>
          <w:lang w:eastAsia="ru-RU"/>
        </w:rPr>
        <w:t>:</w:t>
      </w:r>
    </w:p>
    <w:p w:rsidR="004E24F2" w:rsidRPr="004E24F2" w:rsidRDefault="004E24F2" w:rsidP="00787B0C">
      <w:pPr>
        <w:spacing w:after="0" w:line="240" w:lineRule="auto"/>
        <w:ind w:firstLine="709"/>
        <w:jc w:val="both"/>
        <w:rPr>
          <w:rFonts w:ascii="Times New Roman" w:eastAsia="Times New Roman" w:hAnsi="Times New Roman" w:cs="Times New Roman"/>
          <w:color w:val="000000"/>
          <w:sz w:val="24"/>
          <w:lang w:eastAsia="ru-RU"/>
        </w:rPr>
      </w:pPr>
      <w:r w:rsidRPr="004E24F2">
        <w:rPr>
          <w:rFonts w:ascii="Times New Roman" w:eastAsia="Times New Roman" w:hAnsi="Times New Roman" w:cs="Times New Roman"/>
          <w:color w:val="000000"/>
          <w:sz w:val="28"/>
          <w:szCs w:val="28"/>
          <w:lang w:eastAsia="ru-RU"/>
        </w:rPr>
        <w:t>1) субвенция на реализацию госполномочий по деятельности админи</w:t>
      </w:r>
      <w:r w:rsidR="00787B0C">
        <w:rPr>
          <w:rFonts w:ascii="Times New Roman" w:eastAsia="Times New Roman" w:hAnsi="Times New Roman" w:cs="Times New Roman"/>
          <w:color w:val="000000"/>
          <w:sz w:val="28"/>
          <w:szCs w:val="28"/>
          <w:lang w:eastAsia="ru-RU"/>
        </w:rPr>
        <w:t xml:space="preserve">стративных комиссий  - 31,5 тыс. </w:t>
      </w:r>
      <w:r w:rsidRPr="004E24F2">
        <w:rPr>
          <w:rFonts w:ascii="Times New Roman" w:eastAsia="Times New Roman" w:hAnsi="Times New Roman" w:cs="Times New Roman"/>
          <w:color w:val="000000"/>
          <w:sz w:val="28"/>
          <w:szCs w:val="28"/>
          <w:lang w:eastAsia="ru-RU"/>
        </w:rPr>
        <w:t>руб</w:t>
      </w:r>
      <w:r w:rsidR="00787B0C">
        <w:rPr>
          <w:rFonts w:ascii="Times New Roman" w:eastAsia="Times New Roman" w:hAnsi="Times New Roman" w:cs="Times New Roman"/>
          <w:color w:val="000000"/>
          <w:sz w:val="28"/>
          <w:szCs w:val="28"/>
          <w:lang w:eastAsia="ru-RU"/>
        </w:rPr>
        <w:t>лей</w:t>
      </w:r>
      <w:r w:rsidRPr="004E24F2">
        <w:rPr>
          <w:rFonts w:ascii="Times New Roman" w:eastAsia="Times New Roman" w:hAnsi="Times New Roman" w:cs="Times New Roman"/>
          <w:color w:val="000000"/>
          <w:sz w:val="28"/>
          <w:szCs w:val="28"/>
          <w:lang w:eastAsia="ru-RU"/>
        </w:rPr>
        <w:t>. Причиной образования остатков является экономия средств по фонду оплаты труда по причине вакансии секретаря административной комиссии и наличия периодов нетрудоспособности  работника;</w:t>
      </w:r>
    </w:p>
    <w:p w:rsidR="009C0AD6" w:rsidRPr="009C0AD6" w:rsidRDefault="004E24F2" w:rsidP="009C0AD6">
      <w:pPr>
        <w:spacing w:after="0" w:line="240" w:lineRule="auto"/>
        <w:jc w:val="both"/>
        <w:rPr>
          <w:rFonts w:ascii="Times New Roman" w:hAnsi="Times New Roman" w:cs="Times New Roman"/>
          <w:sz w:val="28"/>
          <w:szCs w:val="28"/>
        </w:rPr>
      </w:pPr>
      <w:r w:rsidRPr="009C0AD6">
        <w:rPr>
          <w:rFonts w:ascii="Times New Roman" w:hAnsi="Times New Roman" w:cs="Times New Roman"/>
          <w:sz w:val="28"/>
          <w:szCs w:val="28"/>
          <w:lang w:eastAsia="ru-RU"/>
        </w:rPr>
        <w:t xml:space="preserve">    </w:t>
      </w:r>
      <w:r w:rsidR="00787B0C" w:rsidRPr="009C0AD6">
        <w:rPr>
          <w:rFonts w:ascii="Times New Roman" w:hAnsi="Times New Roman" w:cs="Times New Roman"/>
          <w:sz w:val="28"/>
          <w:szCs w:val="28"/>
          <w:lang w:eastAsia="ru-RU"/>
        </w:rPr>
        <w:t xml:space="preserve">    </w:t>
      </w:r>
      <w:r w:rsidRPr="009C0AD6">
        <w:rPr>
          <w:rFonts w:ascii="Times New Roman" w:hAnsi="Times New Roman" w:cs="Times New Roman"/>
          <w:sz w:val="28"/>
          <w:szCs w:val="28"/>
          <w:lang w:eastAsia="ru-RU"/>
        </w:rPr>
        <w:t>2) субсидия на подготовку документов в целях ре</w:t>
      </w:r>
      <w:r w:rsidR="00787B0C" w:rsidRPr="009C0AD6">
        <w:rPr>
          <w:rFonts w:ascii="Times New Roman" w:hAnsi="Times New Roman" w:cs="Times New Roman"/>
          <w:sz w:val="28"/>
          <w:szCs w:val="28"/>
          <w:lang w:eastAsia="ru-RU"/>
        </w:rPr>
        <w:t>ализации программ – 8 500,0 тыс. рублей</w:t>
      </w:r>
      <w:r w:rsidRPr="009C0AD6">
        <w:rPr>
          <w:rFonts w:ascii="Times New Roman" w:hAnsi="Times New Roman" w:cs="Times New Roman"/>
          <w:sz w:val="28"/>
          <w:szCs w:val="28"/>
          <w:lang w:eastAsia="ru-RU"/>
        </w:rPr>
        <w:t xml:space="preserve"> (задолженность была передана из бюджета муниципального образования Починковского городского поселения).</w:t>
      </w:r>
      <w:r w:rsidR="00787B0C" w:rsidRPr="009C0AD6">
        <w:rPr>
          <w:rFonts w:ascii="Times New Roman" w:hAnsi="Times New Roman" w:cs="Times New Roman"/>
          <w:sz w:val="28"/>
          <w:szCs w:val="28"/>
          <w:lang w:eastAsia="ru-RU"/>
        </w:rPr>
        <w:t xml:space="preserve"> </w:t>
      </w:r>
      <w:r w:rsidRPr="009C0AD6">
        <w:rPr>
          <w:rFonts w:ascii="Times New Roman" w:hAnsi="Times New Roman" w:cs="Times New Roman"/>
          <w:sz w:val="28"/>
          <w:szCs w:val="28"/>
          <w:lang w:eastAsia="ru-RU"/>
        </w:rPr>
        <w:t xml:space="preserve">Причиной образования остатков является </w:t>
      </w:r>
      <w:proofErr w:type="gramStart"/>
      <w:r w:rsidRPr="009C0AD6">
        <w:rPr>
          <w:rFonts w:ascii="Times New Roman" w:hAnsi="Times New Roman" w:cs="Times New Roman"/>
          <w:sz w:val="28"/>
          <w:szCs w:val="28"/>
          <w:lang w:eastAsia="ru-RU"/>
        </w:rPr>
        <w:t>несвоевременное</w:t>
      </w:r>
      <w:proofErr w:type="gramEnd"/>
      <w:r w:rsidRPr="009C0AD6">
        <w:rPr>
          <w:rFonts w:ascii="Times New Roman" w:hAnsi="Times New Roman" w:cs="Times New Roman"/>
          <w:sz w:val="28"/>
          <w:szCs w:val="28"/>
          <w:lang w:eastAsia="ru-RU"/>
        </w:rPr>
        <w:t xml:space="preserve"> выполнения подрядчиком работ, предусмотренных контрактом;</w:t>
      </w:r>
    </w:p>
    <w:p w:rsidR="009C0AD6" w:rsidRPr="009C0AD6" w:rsidRDefault="00DA1DAF" w:rsidP="009C0AD6">
      <w:pPr>
        <w:spacing w:after="0" w:line="240" w:lineRule="auto"/>
        <w:ind w:firstLine="709"/>
        <w:jc w:val="both"/>
        <w:rPr>
          <w:rFonts w:ascii="Times New Roman" w:hAnsi="Times New Roman" w:cs="Times New Roman"/>
          <w:sz w:val="28"/>
          <w:szCs w:val="28"/>
        </w:rPr>
      </w:pPr>
      <w:r w:rsidRPr="009C0AD6">
        <w:rPr>
          <w:rFonts w:ascii="Times New Roman" w:hAnsi="Times New Roman" w:cs="Times New Roman"/>
          <w:sz w:val="28"/>
          <w:szCs w:val="28"/>
        </w:rPr>
        <w:t>3</w:t>
      </w:r>
      <w:r w:rsidR="004E24F2" w:rsidRPr="009C0AD6">
        <w:rPr>
          <w:rFonts w:ascii="Times New Roman" w:hAnsi="Times New Roman" w:cs="Times New Roman"/>
          <w:sz w:val="28"/>
          <w:szCs w:val="28"/>
        </w:rPr>
        <w:t>)  субсидия на обеспечение мероприятий по модернизации систем коммунальных инфраструктур – 0,01 руб</w:t>
      </w:r>
      <w:r w:rsidRPr="009C0AD6">
        <w:rPr>
          <w:rFonts w:ascii="Times New Roman" w:hAnsi="Times New Roman" w:cs="Times New Roman"/>
          <w:sz w:val="28"/>
          <w:szCs w:val="28"/>
        </w:rPr>
        <w:t>лей</w:t>
      </w:r>
      <w:r w:rsidR="004E24F2" w:rsidRPr="009C0AD6">
        <w:rPr>
          <w:rFonts w:ascii="Times New Roman" w:hAnsi="Times New Roman" w:cs="Times New Roman"/>
          <w:sz w:val="28"/>
          <w:szCs w:val="28"/>
        </w:rPr>
        <w:t xml:space="preserve"> (задолженность была передана из бюджета муниципального образования Починковского городского поселения).</w:t>
      </w:r>
      <w:r w:rsidRPr="009C0AD6">
        <w:rPr>
          <w:rFonts w:ascii="Times New Roman" w:hAnsi="Times New Roman" w:cs="Times New Roman"/>
          <w:sz w:val="28"/>
          <w:szCs w:val="28"/>
        </w:rPr>
        <w:t xml:space="preserve"> </w:t>
      </w:r>
      <w:r w:rsidR="004E24F2" w:rsidRPr="009C0AD6">
        <w:rPr>
          <w:rFonts w:ascii="Times New Roman" w:hAnsi="Times New Roman" w:cs="Times New Roman"/>
          <w:sz w:val="28"/>
          <w:szCs w:val="28"/>
        </w:rPr>
        <w:t>Причиной образования остатков является отсутствие потребности в указанных средствах.</w:t>
      </w:r>
      <w:r w:rsidR="009C0AD6" w:rsidRPr="009C0AD6">
        <w:rPr>
          <w:rFonts w:ascii="Times New Roman" w:hAnsi="Times New Roman" w:cs="Times New Roman"/>
          <w:sz w:val="28"/>
          <w:szCs w:val="28"/>
        </w:rPr>
        <w:t xml:space="preserve"> </w:t>
      </w:r>
    </w:p>
    <w:p w:rsidR="004E24F2" w:rsidRPr="009C0AD6" w:rsidRDefault="004E24F2" w:rsidP="009C0AD6">
      <w:pPr>
        <w:spacing w:after="0" w:line="240" w:lineRule="auto"/>
        <w:ind w:firstLine="709"/>
        <w:jc w:val="both"/>
        <w:rPr>
          <w:rFonts w:ascii="Times New Roman" w:hAnsi="Times New Roman" w:cs="Times New Roman"/>
          <w:sz w:val="28"/>
          <w:szCs w:val="28"/>
        </w:rPr>
      </w:pPr>
      <w:r w:rsidRPr="009C0AD6">
        <w:rPr>
          <w:rFonts w:ascii="Times New Roman" w:hAnsi="Times New Roman" w:cs="Times New Roman"/>
          <w:sz w:val="28"/>
          <w:szCs w:val="28"/>
        </w:rPr>
        <w:lastRenderedPageBreak/>
        <w:t>По счету 1 304 03 (2,0</w:t>
      </w:r>
      <w:r w:rsidR="00DA1DAF" w:rsidRPr="009C0AD6">
        <w:rPr>
          <w:rFonts w:ascii="Times New Roman" w:hAnsi="Times New Roman" w:cs="Times New Roman"/>
          <w:sz w:val="28"/>
          <w:szCs w:val="28"/>
        </w:rPr>
        <w:t xml:space="preserve"> тыс. рублей</w:t>
      </w:r>
      <w:r w:rsidRPr="009C0AD6">
        <w:rPr>
          <w:rFonts w:ascii="Times New Roman" w:hAnsi="Times New Roman" w:cs="Times New Roman"/>
          <w:sz w:val="28"/>
          <w:szCs w:val="28"/>
        </w:rPr>
        <w:t>) на конец отчетного периода отражены суммы удержанных  профсоюзных взносов. Задолженность перед работниками учреждений на конец отчетного периода отсутствует</w:t>
      </w:r>
      <w:r w:rsidR="009C0AD6" w:rsidRPr="009C0AD6">
        <w:rPr>
          <w:rFonts w:ascii="Times New Roman" w:hAnsi="Times New Roman" w:cs="Times New Roman"/>
          <w:sz w:val="28"/>
          <w:szCs w:val="28"/>
        </w:rPr>
        <w:t>.</w:t>
      </w:r>
    </w:p>
    <w:p w:rsidR="004E24F2" w:rsidRPr="004E24F2" w:rsidRDefault="004E24F2" w:rsidP="00DA1DAF">
      <w:pPr>
        <w:spacing w:after="0" w:line="240" w:lineRule="auto"/>
        <w:jc w:val="both"/>
        <w:rPr>
          <w:rFonts w:ascii="Times New Roman" w:eastAsia="Times New Roman" w:hAnsi="Times New Roman" w:cs="Times New Roman"/>
          <w:color w:val="000000"/>
          <w:sz w:val="24"/>
          <w:lang w:eastAsia="ru-RU"/>
        </w:rPr>
      </w:pPr>
      <w:r w:rsidRPr="004E24F2">
        <w:rPr>
          <w:rFonts w:ascii="Times New Roman" w:eastAsia="Times New Roman" w:hAnsi="Times New Roman" w:cs="Times New Roman"/>
          <w:color w:val="000000"/>
          <w:sz w:val="28"/>
          <w:szCs w:val="28"/>
          <w:lang w:eastAsia="ru-RU"/>
        </w:rPr>
        <w:t xml:space="preserve">       </w:t>
      </w:r>
      <w:r w:rsidR="00DA1DAF">
        <w:rPr>
          <w:rFonts w:ascii="Times New Roman" w:eastAsia="Times New Roman" w:hAnsi="Times New Roman" w:cs="Times New Roman"/>
          <w:color w:val="000000"/>
          <w:sz w:val="28"/>
          <w:szCs w:val="28"/>
          <w:lang w:eastAsia="ru-RU"/>
        </w:rPr>
        <w:t xml:space="preserve">   </w:t>
      </w:r>
      <w:proofErr w:type="gramStart"/>
      <w:r w:rsidRPr="004E24F2">
        <w:rPr>
          <w:rFonts w:ascii="Times New Roman" w:eastAsia="Times New Roman" w:hAnsi="Times New Roman" w:cs="Times New Roman"/>
          <w:color w:val="000000"/>
          <w:sz w:val="28"/>
          <w:szCs w:val="28"/>
          <w:lang w:eastAsia="ru-RU"/>
        </w:rPr>
        <w:t>В связи с реорганизацией  в отчетном периоде муниципальных образования из  бюджетов поселений в бюджет</w:t>
      </w:r>
      <w:proofErr w:type="gramEnd"/>
      <w:r w:rsidRPr="004E24F2">
        <w:rPr>
          <w:rFonts w:ascii="Times New Roman" w:eastAsia="Times New Roman" w:hAnsi="Times New Roman" w:cs="Times New Roman"/>
          <w:color w:val="000000"/>
          <w:sz w:val="28"/>
          <w:szCs w:val="28"/>
          <w:lang w:eastAsia="ru-RU"/>
        </w:rPr>
        <w:t xml:space="preserve"> муниципального образования «Починковский район» Смоленской области  была передана кредиторская задолженность по </w:t>
      </w:r>
      <w:r w:rsidR="00DA1DAF">
        <w:rPr>
          <w:rFonts w:ascii="Times New Roman" w:eastAsia="Times New Roman" w:hAnsi="Times New Roman" w:cs="Times New Roman"/>
          <w:color w:val="000000"/>
          <w:sz w:val="28"/>
          <w:szCs w:val="28"/>
          <w:lang w:eastAsia="ru-RU"/>
        </w:rPr>
        <w:t>расходам по счету 1 302  - 2 406,9 тыс. рублей (</w:t>
      </w:r>
      <w:r w:rsidRPr="004E24F2">
        <w:rPr>
          <w:rFonts w:ascii="Times New Roman" w:eastAsia="Times New Roman" w:hAnsi="Times New Roman" w:cs="Times New Roman"/>
          <w:color w:val="000000"/>
          <w:sz w:val="28"/>
          <w:szCs w:val="28"/>
          <w:lang w:eastAsia="ru-RU"/>
        </w:rPr>
        <w:t>бюдже</w:t>
      </w:r>
      <w:r w:rsidR="00DA1DAF">
        <w:rPr>
          <w:rFonts w:ascii="Times New Roman" w:eastAsia="Times New Roman" w:hAnsi="Times New Roman" w:cs="Times New Roman"/>
          <w:color w:val="000000"/>
          <w:sz w:val="28"/>
          <w:szCs w:val="28"/>
          <w:lang w:eastAsia="ru-RU"/>
        </w:rPr>
        <w:t>т городского поселения- 15,5 тыс. рублей</w:t>
      </w:r>
      <w:r w:rsidRPr="004E24F2">
        <w:rPr>
          <w:rFonts w:ascii="Times New Roman" w:eastAsia="Times New Roman" w:hAnsi="Times New Roman" w:cs="Times New Roman"/>
          <w:color w:val="000000"/>
          <w:sz w:val="28"/>
          <w:szCs w:val="28"/>
          <w:lang w:eastAsia="ru-RU"/>
        </w:rPr>
        <w:t xml:space="preserve">; </w:t>
      </w:r>
      <w:proofErr w:type="gramStart"/>
      <w:r w:rsidRPr="004E24F2">
        <w:rPr>
          <w:rFonts w:ascii="Times New Roman" w:eastAsia="Times New Roman" w:hAnsi="Times New Roman" w:cs="Times New Roman"/>
          <w:color w:val="000000"/>
          <w:sz w:val="28"/>
          <w:szCs w:val="28"/>
          <w:lang w:eastAsia="ru-RU"/>
        </w:rPr>
        <w:t>бюджет  муниципального образования Ленинског</w:t>
      </w:r>
      <w:r w:rsidR="00DA1DAF">
        <w:rPr>
          <w:rFonts w:ascii="Times New Roman" w:eastAsia="Times New Roman" w:hAnsi="Times New Roman" w:cs="Times New Roman"/>
          <w:color w:val="000000"/>
          <w:sz w:val="28"/>
          <w:szCs w:val="28"/>
          <w:lang w:eastAsia="ru-RU"/>
        </w:rPr>
        <w:t>о сельского поселения - 709,0 тыс. рублей</w:t>
      </w:r>
      <w:r w:rsidRPr="004E24F2">
        <w:rPr>
          <w:rFonts w:ascii="Times New Roman" w:eastAsia="Times New Roman" w:hAnsi="Times New Roman" w:cs="Times New Roman"/>
          <w:color w:val="000000"/>
          <w:sz w:val="28"/>
          <w:szCs w:val="28"/>
          <w:lang w:eastAsia="ru-RU"/>
        </w:rPr>
        <w:t>, бюджет муниципального образования Мурыгинского</w:t>
      </w:r>
      <w:r w:rsidR="00DA1DAF">
        <w:rPr>
          <w:rFonts w:ascii="Times New Roman" w:eastAsia="Times New Roman" w:hAnsi="Times New Roman" w:cs="Times New Roman"/>
          <w:color w:val="000000"/>
          <w:sz w:val="28"/>
          <w:szCs w:val="28"/>
          <w:lang w:eastAsia="ru-RU"/>
        </w:rPr>
        <w:t xml:space="preserve"> сельского поселения - 568,8 тыс. рублей</w:t>
      </w:r>
      <w:r w:rsidRPr="004E24F2">
        <w:rPr>
          <w:rFonts w:ascii="Times New Roman" w:eastAsia="Times New Roman" w:hAnsi="Times New Roman" w:cs="Times New Roman"/>
          <w:color w:val="000000"/>
          <w:sz w:val="28"/>
          <w:szCs w:val="28"/>
          <w:lang w:eastAsia="ru-RU"/>
        </w:rPr>
        <w:t>, бюджет муниципального образования Стодолищенско</w:t>
      </w:r>
      <w:r w:rsidR="00DA1DAF">
        <w:rPr>
          <w:rFonts w:ascii="Times New Roman" w:eastAsia="Times New Roman" w:hAnsi="Times New Roman" w:cs="Times New Roman"/>
          <w:color w:val="000000"/>
          <w:sz w:val="28"/>
          <w:szCs w:val="28"/>
          <w:lang w:eastAsia="ru-RU"/>
        </w:rPr>
        <w:t>го сельского поселения- 71,8 тыс. рублей</w:t>
      </w:r>
      <w:r w:rsidRPr="004E24F2">
        <w:rPr>
          <w:rFonts w:ascii="Times New Roman" w:eastAsia="Times New Roman" w:hAnsi="Times New Roman" w:cs="Times New Roman"/>
          <w:color w:val="000000"/>
          <w:sz w:val="28"/>
          <w:szCs w:val="28"/>
          <w:lang w:eastAsia="ru-RU"/>
        </w:rPr>
        <w:t>, бюджет муниципального образования Прудковского</w:t>
      </w:r>
      <w:r w:rsidR="00DA1DAF">
        <w:rPr>
          <w:rFonts w:ascii="Times New Roman" w:eastAsia="Times New Roman" w:hAnsi="Times New Roman" w:cs="Times New Roman"/>
          <w:color w:val="000000"/>
          <w:sz w:val="28"/>
          <w:szCs w:val="28"/>
          <w:lang w:eastAsia="ru-RU"/>
        </w:rPr>
        <w:t xml:space="preserve"> сельского поселения- 960,3 тыс. рублей</w:t>
      </w:r>
      <w:r w:rsidRPr="004E24F2">
        <w:rPr>
          <w:rFonts w:ascii="Times New Roman" w:eastAsia="Times New Roman" w:hAnsi="Times New Roman" w:cs="Times New Roman"/>
          <w:color w:val="000000"/>
          <w:sz w:val="28"/>
          <w:szCs w:val="28"/>
          <w:lang w:eastAsia="ru-RU"/>
        </w:rPr>
        <w:t>, бюджет муниципального образования Шаталовско</w:t>
      </w:r>
      <w:r w:rsidR="00DA1DAF">
        <w:rPr>
          <w:rFonts w:ascii="Times New Roman" w:eastAsia="Times New Roman" w:hAnsi="Times New Roman" w:cs="Times New Roman"/>
          <w:color w:val="000000"/>
          <w:sz w:val="28"/>
          <w:szCs w:val="28"/>
          <w:lang w:eastAsia="ru-RU"/>
        </w:rPr>
        <w:t>го сельского поселения-81,5 тыс. рублей)</w:t>
      </w:r>
      <w:r w:rsidRPr="004E24F2">
        <w:rPr>
          <w:rFonts w:ascii="Times New Roman" w:eastAsia="Times New Roman" w:hAnsi="Times New Roman" w:cs="Times New Roman"/>
          <w:color w:val="000000"/>
          <w:sz w:val="28"/>
          <w:szCs w:val="28"/>
          <w:lang w:eastAsia="ru-RU"/>
        </w:rPr>
        <w:t>,</w:t>
      </w:r>
      <w:r w:rsidR="00DA1DAF">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 xml:space="preserve">по счету 1 303 </w:t>
      </w:r>
      <w:r w:rsidR="00DA1DAF">
        <w:rPr>
          <w:rFonts w:ascii="Times New Roman" w:eastAsia="Times New Roman" w:hAnsi="Times New Roman" w:cs="Times New Roman"/>
          <w:color w:val="000000"/>
          <w:sz w:val="28"/>
          <w:szCs w:val="28"/>
          <w:lang w:eastAsia="ru-RU"/>
        </w:rPr>
        <w:t>– 4,8 тыс. рублей (</w:t>
      </w:r>
      <w:r w:rsidRPr="004E24F2">
        <w:rPr>
          <w:rFonts w:ascii="Times New Roman" w:eastAsia="Times New Roman" w:hAnsi="Times New Roman" w:cs="Times New Roman"/>
          <w:color w:val="000000"/>
          <w:sz w:val="28"/>
          <w:szCs w:val="28"/>
          <w:lang w:eastAsia="ru-RU"/>
        </w:rPr>
        <w:t>бюджет муниципального образования Шаталовского  сельского поселения).</w:t>
      </w:r>
      <w:proofErr w:type="gramEnd"/>
    </w:p>
    <w:p w:rsidR="004E24F2" w:rsidRPr="004E24F2" w:rsidRDefault="004E24F2" w:rsidP="00DA1DAF">
      <w:pPr>
        <w:spacing w:after="0" w:line="240" w:lineRule="auto"/>
        <w:ind w:firstLine="709"/>
        <w:jc w:val="both"/>
        <w:rPr>
          <w:rFonts w:ascii="Times New Roman" w:eastAsia="Times New Roman" w:hAnsi="Times New Roman" w:cs="Times New Roman"/>
          <w:color w:val="000000"/>
          <w:sz w:val="24"/>
          <w:lang w:eastAsia="ru-RU"/>
        </w:rPr>
      </w:pPr>
      <w:r w:rsidRPr="004E24F2">
        <w:rPr>
          <w:rFonts w:ascii="Times New Roman" w:eastAsia="Times New Roman" w:hAnsi="Times New Roman" w:cs="Times New Roman"/>
          <w:color w:val="000000"/>
          <w:sz w:val="28"/>
          <w:szCs w:val="28"/>
          <w:lang w:eastAsia="ru-RU"/>
        </w:rPr>
        <w:t>    Сумма кредиторской задолженности по расчетам по доходам (счет  1 205 10) на отчет</w:t>
      </w:r>
      <w:r w:rsidR="00DA1DAF">
        <w:rPr>
          <w:rFonts w:ascii="Times New Roman" w:eastAsia="Times New Roman" w:hAnsi="Times New Roman" w:cs="Times New Roman"/>
          <w:color w:val="000000"/>
          <w:sz w:val="28"/>
          <w:szCs w:val="28"/>
          <w:lang w:eastAsia="ru-RU"/>
        </w:rPr>
        <w:t>ную дату составила 2,0 тыс. рублей</w:t>
      </w:r>
      <w:r w:rsidR="002A0099">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главный администратор доходов бюджета –</w:t>
      </w:r>
      <w:r w:rsidR="00DA3B62">
        <w:rPr>
          <w:rFonts w:ascii="Times New Roman" w:eastAsia="Times New Roman" w:hAnsi="Times New Roman" w:cs="Times New Roman"/>
          <w:color w:val="000000"/>
          <w:sz w:val="28"/>
          <w:szCs w:val="28"/>
          <w:lang w:eastAsia="ru-RU"/>
        </w:rPr>
        <w:t xml:space="preserve"> </w:t>
      </w:r>
      <w:r w:rsidRPr="004E24F2">
        <w:rPr>
          <w:rFonts w:ascii="Times New Roman" w:eastAsia="Times New Roman" w:hAnsi="Times New Roman" w:cs="Times New Roman"/>
          <w:color w:val="000000"/>
          <w:sz w:val="28"/>
          <w:szCs w:val="28"/>
          <w:lang w:eastAsia="ru-RU"/>
        </w:rPr>
        <w:t>Управление Федеральной налоговой службы).</w:t>
      </w:r>
    </w:p>
    <w:p w:rsidR="00CB47C1" w:rsidRDefault="00CB47C1" w:rsidP="00D23AB4">
      <w:pPr>
        <w:pStyle w:val="a3"/>
        <w:shd w:val="clear" w:color="auto" w:fill="FFFFFF" w:themeFill="background1"/>
        <w:spacing w:line="240" w:lineRule="auto"/>
        <w:ind w:left="0" w:firstLine="709"/>
        <w:jc w:val="both"/>
        <w:rPr>
          <w:rFonts w:ascii="Times New Roman" w:hAnsi="Times New Roman" w:cs="Times New Roman"/>
          <w:sz w:val="28"/>
          <w:szCs w:val="28"/>
        </w:rPr>
      </w:pPr>
    </w:p>
    <w:p w:rsidR="00CB47C1" w:rsidRDefault="00CB47C1" w:rsidP="00D23AB4">
      <w:pPr>
        <w:pStyle w:val="a3"/>
        <w:shd w:val="clear" w:color="auto" w:fill="FFFFFF" w:themeFill="background1"/>
        <w:spacing w:line="240" w:lineRule="auto"/>
        <w:ind w:left="0" w:firstLine="709"/>
        <w:jc w:val="both"/>
        <w:rPr>
          <w:rFonts w:ascii="Times New Roman" w:hAnsi="Times New Roman" w:cs="Times New Roman"/>
          <w:sz w:val="28"/>
          <w:szCs w:val="28"/>
        </w:rPr>
      </w:pPr>
    </w:p>
    <w:p w:rsidR="0015613E" w:rsidRPr="00AA6500" w:rsidRDefault="00B42C2E" w:rsidP="00B42C2E">
      <w:pPr>
        <w:pStyle w:val="a3"/>
        <w:numPr>
          <w:ilvl w:val="0"/>
          <w:numId w:val="25"/>
        </w:num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08509F" w:rsidRPr="00AA6500">
        <w:rPr>
          <w:rFonts w:ascii="Times New Roman" w:hAnsi="Times New Roman" w:cs="Times New Roman"/>
          <w:b/>
          <w:sz w:val="28"/>
          <w:szCs w:val="28"/>
        </w:rPr>
        <w:t>Результаты проверки и анализ</w:t>
      </w:r>
      <w:r>
        <w:rPr>
          <w:rFonts w:ascii="Times New Roman" w:hAnsi="Times New Roman" w:cs="Times New Roman"/>
          <w:b/>
          <w:sz w:val="28"/>
          <w:szCs w:val="28"/>
        </w:rPr>
        <w:t>а состояния</w:t>
      </w:r>
      <w:r w:rsidR="0008509F" w:rsidRPr="00AA6500">
        <w:rPr>
          <w:rFonts w:ascii="Times New Roman" w:hAnsi="Times New Roman" w:cs="Times New Roman"/>
          <w:b/>
          <w:sz w:val="28"/>
          <w:szCs w:val="28"/>
        </w:rPr>
        <w:t xml:space="preserve"> Дорожного фонда</w:t>
      </w:r>
    </w:p>
    <w:p w:rsidR="00E47FB0" w:rsidRPr="0008509F" w:rsidRDefault="00E47FB0" w:rsidP="00D23AB4">
      <w:pPr>
        <w:pStyle w:val="a3"/>
        <w:shd w:val="clear" w:color="auto" w:fill="FFFFFF" w:themeFill="background1"/>
        <w:spacing w:after="0" w:line="240" w:lineRule="auto"/>
        <w:ind w:left="1430"/>
        <w:rPr>
          <w:rFonts w:ascii="Times New Roman" w:hAnsi="Times New Roman" w:cs="Times New Roman"/>
          <w:b/>
          <w:sz w:val="28"/>
          <w:szCs w:val="28"/>
        </w:rPr>
      </w:pPr>
    </w:p>
    <w:p w:rsidR="00E47FB0" w:rsidRPr="00E47FB0" w:rsidRDefault="006A5C11" w:rsidP="00D23AB4">
      <w:pPr>
        <w:shd w:val="clear" w:color="auto" w:fill="FFFFFF" w:themeFill="background1"/>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муниципальном образовании «Починковский район» Смоленской области </w:t>
      </w:r>
      <w:r w:rsidR="002A0099">
        <w:rPr>
          <w:rFonts w:ascii="Times New Roman" w:eastAsia="Times New Roman" w:hAnsi="Times New Roman" w:cs="Times New Roman"/>
          <w:sz w:val="28"/>
          <w:szCs w:val="28"/>
          <w:lang w:eastAsia="ru-RU"/>
        </w:rPr>
        <w:t>решением</w:t>
      </w:r>
      <w:r w:rsidR="001B16C6">
        <w:rPr>
          <w:rFonts w:ascii="Times New Roman" w:eastAsia="Times New Roman" w:hAnsi="Times New Roman" w:cs="Times New Roman"/>
          <w:sz w:val="28"/>
          <w:szCs w:val="28"/>
          <w:lang w:eastAsia="ru-RU"/>
        </w:rPr>
        <w:t xml:space="preserve"> </w:t>
      </w:r>
      <w:r w:rsidR="002A0099" w:rsidRPr="00DE0132">
        <w:rPr>
          <w:rFonts w:ascii="Times New Roman" w:eastAsia="Times New Roman" w:hAnsi="Times New Roman" w:cs="Times New Roman"/>
          <w:sz w:val="28"/>
          <w:szCs w:val="28"/>
          <w:lang w:eastAsia="ru-RU"/>
        </w:rPr>
        <w:t>Совета депутатов</w:t>
      </w:r>
      <w:r w:rsidR="001B16C6">
        <w:rPr>
          <w:rFonts w:ascii="Times New Roman" w:eastAsia="Times New Roman" w:hAnsi="Times New Roman" w:cs="Times New Roman"/>
          <w:sz w:val="28"/>
          <w:szCs w:val="28"/>
          <w:lang w:eastAsia="ru-RU"/>
        </w:rPr>
        <w:t xml:space="preserve"> муниципального образования «Починковский район» Смоленской области от 17.07.2024 №264</w:t>
      </w:r>
      <w:r w:rsidR="002A0099" w:rsidRPr="00DE0132">
        <w:rPr>
          <w:rFonts w:ascii="Times New Roman" w:eastAsia="Times New Roman" w:hAnsi="Times New Roman" w:cs="Times New Roman"/>
          <w:sz w:val="28"/>
          <w:szCs w:val="28"/>
          <w:lang w:eastAsia="ru-RU"/>
        </w:rPr>
        <w:t xml:space="preserve"> «О внесении изменений в решение Совета депутатов муниципального образования «Починковский район» Смоленской области от 13.12.2023 №200 «О бюджете муниципального образования «Починковский район» Смоленской области на 2024 год и на план</w:t>
      </w:r>
      <w:r w:rsidR="002A0099">
        <w:rPr>
          <w:rFonts w:ascii="Times New Roman" w:eastAsia="Times New Roman" w:hAnsi="Times New Roman" w:cs="Times New Roman"/>
          <w:sz w:val="28"/>
          <w:szCs w:val="28"/>
          <w:lang w:eastAsia="ru-RU"/>
        </w:rPr>
        <w:t xml:space="preserve">овый период 2025 и 2026 годов» </w:t>
      </w:r>
      <w:r>
        <w:rPr>
          <w:rFonts w:ascii="Times New Roman" w:hAnsi="Times New Roman" w:cs="Times New Roman"/>
          <w:sz w:val="28"/>
          <w:szCs w:val="28"/>
        </w:rPr>
        <w:t xml:space="preserve"> </w:t>
      </w:r>
      <w:r w:rsidRPr="00306F88">
        <w:rPr>
          <w:rFonts w:ascii="Times New Roman" w:hAnsi="Times New Roman" w:cs="Times New Roman"/>
          <w:sz w:val="28"/>
          <w:szCs w:val="28"/>
        </w:rPr>
        <w:t>утвержден объем бюджетных ассигнований</w:t>
      </w:r>
      <w:r>
        <w:rPr>
          <w:rFonts w:ascii="Times New Roman" w:hAnsi="Times New Roman" w:cs="Times New Roman"/>
          <w:sz w:val="28"/>
          <w:szCs w:val="28"/>
        </w:rPr>
        <w:t xml:space="preserve"> Д</w:t>
      </w:r>
      <w:r w:rsidR="00E47FB0" w:rsidRPr="00E47FB0">
        <w:rPr>
          <w:rFonts w:ascii="Times New Roman" w:hAnsi="Times New Roman" w:cs="Times New Roman"/>
          <w:sz w:val="28"/>
          <w:szCs w:val="28"/>
        </w:rPr>
        <w:t>орожного ф</w:t>
      </w:r>
      <w:r w:rsidR="00846AD9">
        <w:rPr>
          <w:rFonts w:ascii="Times New Roman" w:hAnsi="Times New Roman" w:cs="Times New Roman"/>
          <w:sz w:val="28"/>
          <w:szCs w:val="28"/>
        </w:rPr>
        <w:t>онда</w:t>
      </w:r>
      <w:proofErr w:type="gramEnd"/>
      <w:r w:rsidR="00846AD9">
        <w:rPr>
          <w:rFonts w:ascii="Times New Roman" w:hAnsi="Times New Roman" w:cs="Times New Roman"/>
          <w:sz w:val="28"/>
          <w:szCs w:val="28"/>
        </w:rPr>
        <w:t xml:space="preserve"> на 20</w:t>
      </w:r>
      <w:r w:rsidR="002A0099">
        <w:rPr>
          <w:rFonts w:ascii="Times New Roman" w:hAnsi="Times New Roman" w:cs="Times New Roman"/>
          <w:sz w:val="28"/>
          <w:szCs w:val="28"/>
        </w:rPr>
        <w:t>24</w:t>
      </w:r>
      <w:r w:rsidR="001B16C6">
        <w:rPr>
          <w:rFonts w:ascii="Times New Roman" w:hAnsi="Times New Roman" w:cs="Times New Roman"/>
          <w:sz w:val="28"/>
          <w:szCs w:val="28"/>
        </w:rPr>
        <w:t xml:space="preserve"> год в размере 12 967,5</w:t>
      </w:r>
      <w:r w:rsidR="00E47FB0" w:rsidRPr="00E47FB0">
        <w:rPr>
          <w:rFonts w:ascii="Times New Roman" w:hAnsi="Times New Roman" w:cs="Times New Roman"/>
          <w:sz w:val="28"/>
          <w:szCs w:val="28"/>
        </w:rPr>
        <w:t xml:space="preserve"> тыс. рублей. </w:t>
      </w:r>
      <w:r w:rsidR="00F30DDC">
        <w:rPr>
          <w:rFonts w:ascii="Times New Roman" w:hAnsi="Times New Roman" w:cs="Times New Roman"/>
          <w:sz w:val="28"/>
          <w:szCs w:val="28"/>
        </w:rPr>
        <w:t xml:space="preserve">Сводной бюджетной росписью утверждены бюджетные назначения по </w:t>
      </w:r>
      <w:r w:rsidR="00A35884">
        <w:rPr>
          <w:rFonts w:ascii="Times New Roman" w:hAnsi="Times New Roman" w:cs="Times New Roman"/>
          <w:sz w:val="28"/>
          <w:szCs w:val="28"/>
        </w:rPr>
        <w:t>Дорожному фонду в сумме 13 967,5</w:t>
      </w:r>
      <w:r w:rsidR="00F30DDC">
        <w:rPr>
          <w:rFonts w:ascii="Times New Roman" w:hAnsi="Times New Roman" w:cs="Times New Roman"/>
          <w:sz w:val="28"/>
          <w:szCs w:val="28"/>
        </w:rPr>
        <w:t xml:space="preserve"> тыс. рублей.</w:t>
      </w:r>
    </w:p>
    <w:p w:rsidR="0072333E" w:rsidRDefault="00A35884" w:rsidP="00D23AB4">
      <w:pPr>
        <w:shd w:val="clear" w:color="auto" w:fill="FFFFFF" w:themeFill="background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за 2024</w:t>
      </w:r>
      <w:r w:rsidR="00E47FB0" w:rsidRPr="00E47FB0">
        <w:rPr>
          <w:rFonts w:ascii="Times New Roman" w:hAnsi="Times New Roman" w:cs="Times New Roman"/>
          <w:sz w:val="28"/>
          <w:szCs w:val="28"/>
        </w:rPr>
        <w:t xml:space="preserve"> год по р</w:t>
      </w:r>
      <w:r w:rsidR="006A5C11">
        <w:rPr>
          <w:rFonts w:ascii="Times New Roman" w:hAnsi="Times New Roman" w:cs="Times New Roman"/>
          <w:sz w:val="28"/>
          <w:szCs w:val="28"/>
        </w:rPr>
        <w:t>асходам бюджетных ассигнований Д</w:t>
      </w:r>
      <w:r w:rsidR="00E47FB0" w:rsidRPr="00E47FB0">
        <w:rPr>
          <w:rFonts w:ascii="Times New Roman" w:hAnsi="Times New Roman" w:cs="Times New Roman"/>
          <w:sz w:val="28"/>
          <w:szCs w:val="28"/>
        </w:rPr>
        <w:t>о</w:t>
      </w:r>
      <w:r>
        <w:rPr>
          <w:rFonts w:ascii="Times New Roman" w:hAnsi="Times New Roman" w:cs="Times New Roman"/>
          <w:sz w:val="28"/>
          <w:szCs w:val="28"/>
        </w:rPr>
        <w:t>рожного фонда составило 13 964,4 рублей или 99,9</w:t>
      </w:r>
      <w:r w:rsidR="001B69BD">
        <w:rPr>
          <w:rFonts w:ascii="Times New Roman" w:hAnsi="Times New Roman" w:cs="Times New Roman"/>
          <w:sz w:val="28"/>
          <w:szCs w:val="28"/>
        </w:rPr>
        <w:t>% к утвержденному плану.</w:t>
      </w:r>
      <w:r w:rsidR="00E47FB0" w:rsidRPr="00E47FB0">
        <w:rPr>
          <w:rFonts w:ascii="Times New Roman" w:hAnsi="Times New Roman" w:cs="Times New Roman"/>
          <w:sz w:val="28"/>
          <w:szCs w:val="28"/>
        </w:rPr>
        <w:t xml:space="preserve"> </w:t>
      </w:r>
    </w:p>
    <w:p w:rsidR="00853053" w:rsidRDefault="00853053" w:rsidP="00D23AB4">
      <w:pPr>
        <w:shd w:val="clear" w:color="auto" w:fill="FFFFFF" w:themeFill="background1"/>
        <w:spacing w:line="240" w:lineRule="auto"/>
        <w:ind w:firstLine="709"/>
        <w:jc w:val="both"/>
        <w:rPr>
          <w:rFonts w:ascii="Times New Roman" w:hAnsi="Times New Roman" w:cs="Times New Roman"/>
          <w:sz w:val="28"/>
          <w:szCs w:val="28"/>
        </w:rPr>
      </w:pPr>
    </w:p>
    <w:p w:rsidR="00CB036B" w:rsidRDefault="0072333E" w:rsidP="00494FF5">
      <w:pPr>
        <w:pStyle w:val="a3"/>
        <w:numPr>
          <w:ilvl w:val="0"/>
          <w:numId w:val="25"/>
        </w:numPr>
        <w:shd w:val="clear" w:color="auto" w:fill="FFFFFF" w:themeFill="background1"/>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4239D" w:rsidRPr="00B4239D">
        <w:rPr>
          <w:rFonts w:ascii="Times New Roman" w:hAnsi="Times New Roman" w:cs="Times New Roman"/>
          <w:b/>
          <w:sz w:val="28"/>
          <w:szCs w:val="28"/>
        </w:rPr>
        <w:t xml:space="preserve">Результаты внешней </w:t>
      </w:r>
      <w:proofErr w:type="gramStart"/>
      <w:r w:rsidR="00B4239D" w:rsidRPr="00B4239D">
        <w:rPr>
          <w:rFonts w:ascii="Times New Roman" w:hAnsi="Times New Roman" w:cs="Times New Roman"/>
          <w:b/>
          <w:sz w:val="28"/>
          <w:szCs w:val="28"/>
        </w:rPr>
        <w:t>проверки бюджетной отчетности главных а</w:t>
      </w:r>
      <w:r>
        <w:rPr>
          <w:rFonts w:ascii="Times New Roman" w:hAnsi="Times New Roman" w:cs="Times New Roman"/>
          <w:b/>
          <w:sz w:val="28"/>
          <w:szCs w:val="28"/>
        </w:rPr>
        <w:t xml:space="preserve">дминистраторов средств </w:t>
      </w:r>
      <w:r w:rsidR="00B4239D" w:rsidRPr="00B4239D">
        <w:rPr>
          <w:rFonts w:ascii="Times New Roman" w:hAnsi="Times New Roman" w:cs="Times New Roman"/>
          <w:b/>
          <w:sz w:val="28"/>
          <w:szCs w:val="28"/>
        </w:rPr>
        <w:t>бюджета</w:t>
      </w:r>
      <w:proofErr w:type="gramEnd"/>
    </w:p>
    <w:p w:rsidR="00B4239D" w:rsidRDefault="00B4239D" w:rsidP="00D23AB4">
      <w:pPr>
        <w:pStyle w:val="a3"/>
        <w:shd w:val="clear" w:color="auto" w:fill="FFFFFF" w:themeFill="background1"/>
        <w:spacing w:line="240" w:lineRule="auto"/>
        <w:ind w:left="1080"/>
        <w:rPr>
          <w:rFonts w:ascii="Times New Roman" w:hAnsi="Times New Roman" w:cs="Times New Roman"/>
          <w:b/>
          <w:sz w:val="28"/>
          <w:szCs w:val="28"/>
        </w:rPr>
      </w:pPr>
    </w:p>
    <w:p w:rsidR="00DF501E" w:rsidRDefault="005C7494"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5C7494">
        <w:rPr>
          <w:rFonts w:ascii="Times New Roman" w:hAnsi="Times New Roman" w:cs="Times New Roman"/>
          <w:sz w:val="28"/>
          <w:szCs w:val="28"/>
        </w:rPr>
        <w:t>В соответствии с требованиями статьи 264.4 БК РФ, Положения о бюд</w:t>
      </w:r>
      <w:r w:rsidR="00DF501E">
        <w:rPr>
          <w:rFonts w:ascii="Times New Roman" w:hAnsi="Times New Roman" w:cs="Times New Roman"/>
          <w:sz w:val="28"/>
          <w:szCs w:val="28"/>
        </w:rPr>
        <w:t>жетном процессе, Положения о Контрольно-ревизионной комиссии</w:t>
      </w:r>
      <w:r w:rsidRPr="005C7494">
        <w:rPr>
          <w:rFonts w:ascii="Times New Roman" w:hAnsi="Times New Roman" w:cs="Times New Roman"/>
          <w:sz w:val="28"/>
          <w:szCs w:val="28"/>
        </w:rPr>
        <w:t xml:space="preserve"> проведена внешняя проверка бюджетной о</w:t>
      </w:r>
      <w:r w:rsidR="00DF501E">
        <w:rPr>
          <w:rFonts w:ascii="Times New Roman" w:hAnsi="Times New Roman" w:cs="Times New Roman"/>
          <w:sz w:val="28"/>
          <w:szCs w:val="28"/>
        </w:rPr>
        <w:t>тчетности 7</w:t>
      </w:r>
      <w:r w:rsidRPr="005C7494">
        <w:rPr>
          <w:rFonts w:ascii="Times New Roman" w:hAnsi="Times New Roman" w:cs="Times New Roman"/>
          <w:sz w:val="28"/>
          <w:szCs w:val="28"/>
        </w:rPr>
        <w:t xml:space="preserve"> главных администраторов средств </w:t>
      </w:r>
      <w:r w:rsidRPr="005C7494">
        <w:rPr>
          <w:rFonts w:ascii="Times New Roman" w:hAnsi="Times New Roman" w:cs="Times New Roman"/>
          <w:sz w:val="28"/>
          <w:szCs w:val="28"/>
        </w:rPr>
        <w:lastRenderedPageBreak/>
        <w:t>бюджета</w:t>
      </w:r>
      <w:r w:rsidR="00DF501E">
        <w:rPr>
          <w:rFonts w:ascii="Times New Roman" w:hAnsi="Times New Roman" w:cs="Times New Roman"/>
          <w:sz w:val="28"/>
          <w:szCs w:val="28"/>
        </w:rPr>
        <w:t xml:space="preserve"> муниципального образования «Починковский район» Смоленской области</w:t>
      </w:r>
      <w:r w:rsidRPr="005C7494">
        <w:rPr>
          <w:rFonts w:ascii="Times New Roman" w:hAnsi="Times New Roman" w:cs="Times New Roman"/>
          <w:sz w:val="28"/>
          <w:szCs w:val="28"/>
        </w:rPr>
        <w:t>.</w:t>
      </w:r>
    </w:p>
    <w:p w:rsidR="00DF501E" w:rsidRDefault="005C7494"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5C7494">
        <w:rPr>
          <w:rFonts w:ascii="Times New Roman" w:hAnsi="Times New Roman" w:cs="Times New Roman"/>
          <w:sz w:val="28"/>
          <w:szCs w:val="28"/>
        </w:rPr>
        <w:t>Бюджетная отчетность и иная информация об исполнении б</w:t>
      </w:r>
      <w:r w:rsidR="00DF501E">
        <w:rPr>
          <w:rFonts w:ascii="Times New Roman" w:hAnsi="Times New Roman" w:cs="Times New Roman"/>
          <w:sz w:val="28"/>
          <w:szCs w:val="28"/>
        </w:rPr>
        <w:t>юджета</w:t>
      </w:r>
      <w:r w:rsidR="00B5319E">
        <w:rPr>
          <w:rFonts w:ascii="Times New Roman" w:hAnsi="Times New Roman" w:cs="Times New Roman"/>
          <w:sz w:val="28"/>
          <w:szCs w:val="28"/>
        </w:rPr>
        <w:t xml:space="preserve"> главными администраторами </w:t>
      </w:r>
      <w:r w:rsidR="00DF501E">
        <w:rPr>
          <w:rFonts w:ascii="Times New Roman" w:hAnsi="Times New Roman" w:cs="Times New Roman"/>
          <w:sz w:val="28"/>
          <w:szCs w:val="28"/>
        </w:rPr>
        <w:t>муниципального образования «Починковский район» Смоленской области представлена в Контрольно-ревизионную комиссию</w:t>
      </w:r>
      <w:r w:rsidR="00EA5380">
        <w:rPr>
          <w:rFonts w:ascii="Times New Roman" w:hAnsi="Times New Roman" w:cs="Times New Roman"/>
          <w:sz w:val="28"/>
          <w:szCs w:val="28"/>
        </w:rPr>
        <w:t xml:space="preserve"> Финансовым управлением Администрации муниципального образования «Починковский район» Смоленской области </w:t>
      </w:r>
      <w:r w:rsidRPr="005C7494">
        <w:rPr>
          <w:rFonts w:ascii="Times New Roman" w:hAnsi="Times New Roman" w:cs="Times New Roman"/>
          <w:sz w:val="28"/>
          <w:szCs w:val="28"/>
        </w:rPr>
        <w:t>своевременно.</w:t>
      </w:r>
    </w:p>
    <w:p w:rsidR="00B4239D" w:rsidRPr="005C7494" w:rsidRDefault="005C7494"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5C7494">
        <w:rPr>
          <w:rFonts w:ascii="Times New Roman" w:hAnsi="Times New Roman" w:cs="Times New Roman"/>
          <w:sz w:val="28"/>
          <w:szCs w:val="28"/>
        </w:rPr>
        <w:t xml:space="preserve">Контрольные соотношения между показателями </w:t>
      </w:r>
      <w:proofErr w:type="gramStart"/>
      <w:r w:rsidRPr="005C7494">
        <w:rPr>
          <w:rFonts w:ascii="Times New Roman" w:hAnsi="Times New Roman" w:cs="Times New Roman"/>
          <w:sz w:val="28"/>
          <w:szCs w:val="28"/>
        </w:rPr>
        <w:t xml:space="preserve">форм бюджетной отчетности главных администраторов средств бюджета </w:t>
      </w:r>
      <w:r w:rsidR="00DF501E" w:rsidRPr="00DF501E">
        <w:rPr>
          <w:rFonts w:ascii="Times New Roman" w:hAnsi="Times New Roman" w:cs="Times New Roman"/>
          <w:sz w:val="28"/>
          <w:szCs w:val="28"/>
        </w:rPr>
        <w:t>муниципального</w:t>
      </w:r>
      <w:proofErr w:type="gramEnd"/>
      <w:r w:rsidR="00DF501E" w:rsidRPr="00DF501E">
        <w:rPr>
          <w:rFonts w:ascii="Times New Roman" w:hAnsi="Times New Roman" w:cs="Times New Roman"/>
          <w:sz w:val="28"/>
          <w:szCs w:val="28"/>
        </w:rPr>
        <w:t xml:space="preserve"> образования «Починковский район» Смоленской области </w:t>
      </w:r>
      <w:r w:rsidRPr="005C7494">
        <w:rPr>
          <w:rFonts w:ascii="Times New Roman" w:hAnsi="Times New Roman" w:cs="Times New Roman"/>
          <w:sz w:val="28"/>
          <w:szCs w:val="28"/>
        </w:rPr>
        <w:t xml:space="preserve">соблюдены. Бюджетная отчетность главных администраторов средств бюджета </w:t>
      </w:r>
      <w:r w:rsidR="00DF501E" w:rsidRPr="00DF501E">
        <w:rPr>
          <w:rFonts w:ascii="Times New Roman" w:hAnsi="Times New Roman" w:cs="Times New Roman"/>
          <w:sz w:val="28"/>
          <w:szCs w:val="28"/>
        </w:rPr>
        <w:t xml:space="preserve">муниципального образования «Починковский район» Смоленской области </w:t>
      </w:r>
      <w:r w:rsidRPr="005C7494">
        <w:rPr>
          <w:rFonts w:ascii="Times New Roman" w:hAnsi="Times New Roman" w:cs="Times New Roman"/>
          <w:sz w:val="28"/>
          <w:szCs w:val="28"/>
        </w:rPr>
        <w:t>составлена в соответствии со структурой и кодами бюджетной классификации, которые применялись при утверждении Решения о бюджете.</w:t>
      </w:r>
    </w:p>
    <w:p w:rsidR="00DF501E" w:rsidRDefault="005C7494"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5C7494">
        <w:rPr>
          <w:rFonts w:ascii="Times New Roman" w:hAnsi="Times New Roman" w:cs="Times New Roman"/>
          <w:sz w:val="28"/>
          <w:szCs w:val="28"/>
        </w:rPr>
        <w:t xml:space="preserve">Бюджетная отчетность всех главных администраторов средств бюджета </w:t>
      </w:r>
      <w:r w:rsidR="00DF501E" w:rsidRPr="00DF501E">
        <w:rPr>
          <w:rFonts w:ascii="Times New Roman" w:hAnsi="Times New Roman" w:cs="Times New Roman"/>
          <w:sz w:val="28"/>
          <w:szCs w:val="28"/>
        </w:rPr>
        <w:t>муниципального образования «Починковский район» Смоленской области</w:t>
      </w:r>
      <w:r w:rsidRPr="005C7494">
        <w:rPr>
          <w:rFonts w:ascii="Times New Roman" w:hAnsi="Times New Roman" w:cs="Times New Roman"/>
          <w:sz w:val="28"/>
          <w:szCs w:val="28"/>
        </w:rPr>
        <w:t xml:space="preserve"> принята Финансовым управлением. Показатели, отраженные в бюджетной отчетности главных администраторов средств бюджета </w:t>
      </w:r>
      <w:r w:rsidR="00DF501E" w:rsidRPr="00DF501E">
        <w:rPr>
          <w:rFonts w:ascii="Times New Roman" w:hAnsi="Times New Roman" w:cs="Times New Roman"/>
          <w:sz w:val="28"/>
          <w:szCs w:val="28"/>
        </w:rPr>
        <w:t>муниципального образования «Починковский район» Смоленской области</w:t>
      </w:r>
      <w:r w:rsidRPr="005C7494">
        <w:rPr>
          <w:rFonts w:ascii="Times New Roman" w:hAnsi="Times New Roman" w:cs="Times New Roman"/>
          <w:sz w:val="28"/>
          <w:szCs w:val="28"/>
        </w:rPr>
        <w:t xml:space="preserve">, соответствуют показателям, утвержденным Решением о бюджете, а также показателям сводной бюджетной росписи. </w:t>
      </w:r>
    </w:p>
    <w:p w:rsidR="00DF501E" w:rsidRDefault="005C7494"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5C7494">
        <w:rPr>
          <w:rFonts w:ascii="Times New Roman" w:hAnsi="Times New Roman" w:cs="Times New Roman"/>
          <w:sz w:val="28"/>
          <w:szCs w:val="28"/>
        </w:rPr>
        <w:t xml:space="preserve">В ходе внешней </w:t>
      </w:r>
      <w:proofErr w:type="gramStart"/>
      <w:r w:rsidRPr="005C7494">
        <w:rPr>
          <w:rFonts w:ascii="Times New Roman" w:hAnsi="Times New Roman" w:cs="Times New Roman"/>
          <w:sz w:val="28"/>
          <w:szCs w:val="28"/>
        </w:rPr>
        <w:t xml:space="preserve">проверки бюджетной отчетности главных администраторов средств бюджета </w:t>
      </w:r>
      <w:r w:rsidR="00DF501E" w:rsidRPr="00DF501E">
        <w:rPr>
          <w:rFonts w:ascii="Times New Roman" w:hAnsi="Times New Roman" w:cs="Times New Roman"/>
          <w:sz w:val="28"/>
          <w:szCs w:val="28"/>
        </w:rPr>
        <w:t>муниципального</w:t>
      </w:r>
      <w:proofErr w:type="gramEnd"/>
      <w:r w:rsidR="00DF501E" w:rsidRPr="00DF501E">
        <w:rPr>
          <w:rFonts w:ascii="Times New Roman" w:hAnsi="Times New Roman" w:cs="Times New Roman"/>
          <w:sz w:val="28"/>
          <w:szCs w:val="28"/>
        </w:rPr>
        <w:t xml:space="preserve"> образования «Починковский район» Смоленской области</w:t>
      </w:r>
      <w:r w:rsidR="00DF501E">
        <w:rPr>
          <w:rFonts w:ascii="Times New Roman" w:hAnsi="Times New Roman" w:cs="Times New Roman"/>
          <w:sz w:val="28"/>
          <w:szCs w:val="28"/>
        </w:rPr>
        <w:t xml:space="preserve"> было проведено 7</w:t>
      </w:r>
      <w:r w:rsidRPr="005C7494">
        <w:rPr>
          <w:rFonts w:ascii="Times New Roman" w:hAnsi="Times New Roman" w:cs="Times New Roman"/>
          <w:sz w:val="28"/>
          <w:szCs w:val="28"/>
        </w:rPr>
        <w:t xml:space="preserve"> экспертно</w:t>
      </w:r>
      <w:r w:rsidR="00DF501E">
        <w:rPr>
          <w:rFonts w:ascii="Times New Roman" w:hAnsi="Times New Roman" w:cs="Times New Roman"/>
          <w:sz w:val="28"/>
          <w:szCs w:val="28"/>
        </w:rPr>
        <w:t>-</w:t>
      </w:r>
      <w:r w:rsidRPr="005C7494">
        <w:rPr>
          <w:rFonts w:ascii="Times New Roman" w:hAnsi="Times New Roman" w:cs="Times New Roman"/>
          <w:sz w:val="28"/>
          <w:szCs w:val="28"/>
        </w:rPr>
        <w:t>аналитических мероприятий.</w:t>
      </w:r>
    </w:p>
    <w:p w:rsidR="00D40102" w:rsidRDefault="005C7494"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5C7494">
        <w:rPr>
          <w:rFonts w:ascii="Times New Roman" w:hAnsi="Times New Roman" w:cs="Times New Roman"/>
          <w:sz w:val="28"/>
          <w:szCs w:val="28"/>
        </w:rPr>
        <w:t>В рамках экспертно-аналитических мероприяти</w:t>
      </w:r>
      <w:r w:rsidR="00B5319E">
        <w:rPr>
          <w:rFonts w:ascii="Times New Roman" w:hAnsi="Times New Roman" w:cs="Times New Roman"/>
          <w:sz w:val="28"/>
          <w:szCs w:val="28"/>
        </w:rPr>
        <w:t>й было выявлено нарушение</w:t>
      </w:r>
      <w:r w:rsidRPr="005C7494">
        <w:rPr>
          <w:rFonts w:ascii="Times New Roman" w:hAnsi="Times New Roman" w:cs="Times New Roman"/>
          <w:sz w:val="28"/>
          <w:szCs w:val="28"/>
        </w:rPr>
        <w:t xml:space="preserve"> в соответствии с</w:t>
      </w:r>
      <w:r w:rsidR="0044427F">
        <w:rPr>
          <w:rFonts w:ascii="Times New Roman" w:hAnsi="Times New Roman" w:cs="Times New Roman"/>
          <w:sz w:val="28"/>
          <w:szCs w:val="28"/>
        </w:rPr>
        <w:t xml:space="preserve"> пунктом 2.9.</w:t>
      </w:r>
      <w:r w:rsidRPr="005C7494">
        <w:rPr>
          <w:rFonts w:ascii="Times New Roman" w:hAnsi="Times New Roman" w:cs="Times New Roman"/>
          <w:sz w:val="28"/>
          <w:szCs w:val="28"/>
        </w:rPr>
        <w:t xml:space="preserve"> </w:t>
      </w:r>
      <w:r w:rsidR="0044427F">
        <w:rPr>
          <w:rFonts w:ascii="Times New Roman" w:eastAsia="Times New Roman" w:hAnsi="Times New Roman"/>
          <w:sz w:val="28"/>
          <w:szCs w:val="28"/>
        </w:rPr>
        <w:t>Классификатора нарушений, выявляемых в ходе внешнего государственного аудита (контроля), утвержденного постановлением Коллегии Счетной палаты Российской</w:t>
      </w:r>
      <w:r w:rsidR="0044427F">
        <w:rPr>
          <w:rFonts w:ascii="Times New Roman" w:eastAsia="Times New Roman" w:hAnsi="Times New Roman"/>
          <w:sz w:val="28"/>
          <w:szCs w:val="28"/>
        </w:rPr>
        <w:tab/>
        <w:t xml:space="preserve"> Федерации от 21 декабря 2021 г. №14ПК</w:t>
      </w:r>
      <w:r w:rsidRPr="005C7494">
        <w:rPr>
          <w:rFonts w:ascii="Times New Roman" w:hAnsi="Times New Roman" w:cs="Times New Roman"/>
          <w:sz w:val="28"/>
          <w:szCs w:val="28"/>
        </w:rPr>
        <w:t>, относящихся к нарушению общих требований к бухгалтерской (финансовой) отчетности экономического субъекта, в т</w:t>
      </w:r>
      <w:r w:rsidR="0044427F">
        <w:rPr>
          <w:rFonts w:ascii="Times New Roman" w:hAnsi="Times New Roman" w:cs="Times New Roman"/>
          <w:sz w:val="28"/>
          <w:szCs w:val="28"/>
        </w:rPr>
        <w:t>ом числе к ее составу, а именно:</w:t>
      </w:r>
      <w:r w:rsidRPr="005C7494">
        <w:rPr>
          <w:rFonts w:ascii="Times New Roman" w:hAnsi="Times New Roman" w:cs="Times New Roman"/>
          <w:sz w:val="28"/>
          <w:szCs w:val="28"/>
        </w:rPr>
        <w:t xml:space="preserve"> </w:t>
      </w:r>
    </w:p>
    <w:p w:rsidR="00322DDB" w:rsidRDefault="00322DDB" w:rsidP="00D23AB4">
      <w:pPr>
        <w:pStyle w:val="a3"/>
        <w:shd w:val="clear" w:color="auto" w:fill="FFFFFF" w:themeFill="background1"/>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п</w:t>
      </w:r>
      <w:r w:rsidR="005C7494" w:rsidRPr="005C7494">
        <w:rPr>
          <w:rFonts w:ascii="Times New Roman" w:hAnsi="Times New Roman" w:cs="Times New Roman"/>
          <w:sz w:val="28"/>
          <w:szCs w:val="28"/>
        </w:rPr>
        <w:t>ри проверке полноты оформления Пояснительной записки (фо</w:t>
      </w:r>
      <w:r w:rsidR="00E32805">
        <w:rPr>
          <w:rFonts w:ascii="Times New Roman" w:hAnsi="Times New Roman" w:cs="Times New Roman"/>
          <w:sz w:val="28"/>
          <w:szCs w:val="28"/>
        </w:rPr>
        <w:t xml:space="preserve">рма 0503160) </w:t>
      </w:r>
      <w:r w:rsidR="00B5319E">
        <w:rPr>
          <w:rFonts w:ascii="Times New Roman" w:hAnsi="Times New Roman" w:cs="Times New Roman"/>
          <w:sz w:val="28"/>
          <w:szCs w:val="28"/>
        </w:rPr>
        <w:t>Отдела экономики</w:t>
      </w:r>
      <w:r w:rsidR="005C7494" w:rsidRPr="005C7494">
        <w:rPr>
          <w:rFonts w:ascii="Times New Roman" w:hAnsi="Times New Roman" w:cs="Times New Roman"/>
          <w:sz w:val="28"/>
          <w:szCs w:val="28"/>
        </w:rPr>
        <w:t xml:space="preserve"> в разрезе ра</w:t>
      </w:r>
      <w:r w:rsidR="005B424F">
        <w:rPr>
          <w:rFonts w:ascii="Times New Roman" w:hAnsi="Times New Roman" w:cs="Times New Roman"/>
          <w:sz w:val="28"/>
          <w:szCs w:val="28"/>
        </w:rPr>
        <w:t>зделов, выявлено</w:t>
      </w:r>
      <w:r w:rsidR="00E32805">
        <w:rPr>
          <w:rFonts w:ascii="Times New Roman" w:hAnsi="Times New Roman" w:cs="Times New Roman"/>
          <w:sz w:val="28"/>
          <w:szCs w:val="28"/>
        </w:rPr>
        <w:t xml:space="preserve"> нарушение пункта 152 </w:t>
      </w:r>
      <w:r w:rsidR="00F86BAD" w:rsidRPr="00F86BAD">
        <w:rPr>
          <w:rFonts w:ascii="Times New Roman" w:hAnsi="Times New Roman" w:cs="Times New Roman"/>
          <w:sz w:val="28"/>
          <w:szCs w:val="28"/>
        </w:rPr>
        <w:t>Приказ</w:t>
      </w:r>
      <w:r w:rsidR="00F86BAD">
        <w:rPr>
          <w:rFonts w:ascii="Times New Roman" w:hAnsi="Times New Roman" w:cs="Times New Roman"/>
          <w:sz w:val="28"/>
          <w:szCs w:val="28"/>
        </w:rPr>
        <w:t>а</w:t>
      </w:r>
      <w:r w:rsidR="00F86BAD" w:rsidRPr="00F86BAD">
        <w:rPr>
          <w:rFonts w:ascii="Times New Roman" w:hAnsi="Times New Roman" w:cs="Times New Roman"/>
          <w:sz w:val="28"/>
          <w:szCs w:val="28"/>
        </w:rPr>
        <w:t xml:space="preserve"> Минфина России от 28.12.2010 N 191н (ред. от 30.09.2024)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(Зарегистрировано в Минюсте России 03.02.2011 N 19693)</w:t>
      </w:r>
      <w:r>
        <w:rPr>
          <w:rFonts w:ascii="Times New Roman" w:hAnsi="Times New Roman" w:cs="Times New Roman"/>
          <w:sz w:val="28"/>
          <w:szCs w:val="28"/>
        </w:rPr>
        <w:t>.</w:t>
      </w:r>
      <w:proofErr w:type="gramEnd"/>
    </w:p>
    <w:p w:rsidR="00322DDB" w:rsidRDefault="00322DDB" w:rsidP="00D23AB4">
      <w:pPr>
        <w:shd w:val="clear" w:color="auto" w:fill="FFFFFF" w:themeFill="background1"/>
        <w:spacing w:after="0" w:line="240" w:lineRule="auto"/>
        <w:ind w:firstLine="709"/>
        <w:jc w:val="both"/>
        <w:rPr>
          <w:rFonts w:ascii="Times New Roman" w:hAnsi="Times New Roman" w:cs="Times New Roman"/>
          <w:sz w:val="28"/>
          <w:szCs w:val="28"/>
        </w:rPr>
      </w:pPr>
      <w:proofErr w:type="gramStart"/>
      <w:r w:rsidRPr="00123470">
        <w:rPr>
          <w:rFonts w:ascii="Times New Roman" w:eastAsia="Calibri" w:hAnsi="Times New Roman" w:cs="Times New Roman"/>
          <w:sz w:val="28"/>
          <w:szCs w:val="28"/>
        </w:rPr>
        <w:t>В ходе результата проверки и анализа исполнения бюджета по расходам выявлено</w:t>
      </w:r>
      <w:r>
        <w:rPr>
          <w:rFonts w:ascii="Times New Roman" w:eastAsia="Calibri" w:hAnsi="Times New Roman" w:cs="Times New Roman"/>
          <w:sz w:val="28"/>
          <w:szCs w:val="28"/>
        </w:rPr>
        <w:t xml:space="preserve"> нарушение</w:t>
      </w:r>
      <w:r w:rsidRPr="00123470">
        <w:rPr>
          <w:rFonts w:ascii="Times New Roman" w:eastAsia="Calibri" w:hAnsi="Times New Roman" w:cs="Times New Roman"/>
          <w:sz w:val="28"/>
          <w:szCs w:val="28"/>
        </w:rPr>
        <w:t xml:space="preserve"> статьи 34 Бюджетного кодекса Российской Федерации, по принципу эффективности использования бюджетных средств,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w:t>
      </w:r>
      <w:r w:rsidRPr="00123470">
        <w:rPr>
          <w:rFonts w:ascii="Times New Roman" w:eastAsia="Calibri" w:hAnsi="Times New Roman" w:cs="Times New Roman"/>
          <w:sz w:val="28"/>
          <w:szCs w:val="28"/>
        </w:rPr>
        <w:lastRenderedPageBreak/>
        <w:t>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бюджетного</w:t>
      </w:r>
      <w:proofErr w:type="gramEnd"/>
      <w:r w:rsidRPr="00123470">
        <w:rPr>
          <w:rFonts w:ascii="Times New Roman" w:eastAsia="Calibri" w:hAnsi="Times New Roman" w:cs="Times New Roman"/>
          <w:sz w:val="28"/>
          <w:szCs w:val="28"/>
        </w:rPr>
        <w:t xml:space="preserve"> об</w:t>
      </w:r>
      <w:r>
        <w:rPr>
          <w:rFonts w:ascii="Times New Roman" w:eastAsia="Calibri" w:hAnsi="Times New Roman" w:cs="Times New Roman"/>
          <w:sz w:val="28"/>
          <w:szCs w:val="28"/>
        </w:rPr>
        <w:t>ъема сре</w:t>
      </w:r>
      <w:r w:rsidR="00BC3FD7">
        <w:rPr>
          <w:rFonts w:ascii="Times New Roman" w:eastAsia="Calibri" w:hAnsi="Times New Roman" w:cs="Times New Roman"/>
          <w:sz w:val="28"/>
          <w:szCs w:val="28"/>
        </w:rPr>
        <w:t>дств (результативности), (</w:t>
      </w:r>
      <w:r>
        <w:rPr>
          <w:rFonts w:ascii="Times New Roman" w:eastAsia="Calibri" w:hAnsi="Times New Roman" w:cs="Times New Roman"/>
          <w:sz w:val="28"/>
          <w:szCs w:val="28"/>
        </w:rPr>
        <w:t xml:space="preserve">Администрация муниципального образования). </w:t>
      </w:r>
    </w:p>
    <w:p w:rsidR="005C7494" w:rsidRDefault="005C7494"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5C7494">
        <w:rPr>
          <w:rFonts w:ascii="Times New Roman" w:hAnsi="Times New Roman" w:cs="Times New Roman"/>
          <w:sz w:val="28"/>
          <w:szCs w:val="28"/>
        </w:rPr>
        <w:t xml:space="preserve">Факты </w:t>
      </w:r>
      <w:proofErr w:type="gramStart"/>
      <w:r w:rsidRPr="005C7494">
        <w:rPr>
          <w:rFonts w:ascii="Times New Roman" w:hAnsi="Times New Roman" w:cs="Times New Roman"/>
          <w:sz w:val="28"/>
          <w:szCs w:val="28"/>
        </w:rPr>
        <w:t xml:space="preserve">недостоверности показателей бюджетной отчетности главных администраторов средств </w:t>
      </w:r>
      <w:r w:rsidR="007B3453">
        <w:rPr>
          <w:rFonts w:ascii="Times New Roman" w:hAnsi="Times New Roman" w:cs="Times New Roman"/>
          <w:sz w:val="28"/>
          <w:szCs w:val="28"/>
        </w:rPr>
        <w:t>бюджета муниципального</w:t>
      </w:r>
      <w:proofErr w:type="gramEnd"/>
      <w:r w:rsidR="007B3453">
        <w:rPr>
          <w:rFonts w:ascii="Times New Roman" w:hAnsi="Times New Roman" w:cs="Times New Roman"/>
          <w:sz w:val="28"/>
          <w:szCs w:val="28"/>
        </w:rPr>
        <w:t xml:space="preserve"> образования «Починковский район» Смоленской области</w:t>
      </w:r>
      <w:r w:rsidRPr="005C7494">
        <w:rPr>
          <w:rFonts w:ascii="Times New Roman" w:hAnsi="Times New Roman" w:cs="Times New Roman"/>
          <w:sz w:val="28"/>
          <w:szCs w:val="28"/>
        </w:rPr>
        <w:t xml:space="preserve"> не выявлены.</w:t>
      </w:r>
    </w:p>
    <w:p w:rsidR="00950087" w:rsidRDefault="0072333E" w:rsidP="00D23AB4">
      <w:pPr>
        <w:widowControl w:val="0"/>
        <w:shd w:val="clear" w:color="auto" w:fill="FFFFFF" w:themeFill="background1"/>
        <w:suppressAutoHyphens/>
        <w:spacing w:after="0" w:line="240" w:lineRule="auto"/>
        <w:jc w:val="center"/>
        <w:rPr>
          <w:rFonts w:ascii="Times New Roman" w:hAnsi="Times New Roman" w:cs="Times New Roman"/>
          <w:b/>
          <w:sz w:val="28"/>
          <w:szCs w:val="28"/>
        </w:rPr>
      </w:pPr>
      <w:r>
        <w:rPr>
          <w:rFonts w:ascii="Times New Roman" w:eastAsia="Times New Roman" w:hAnsi="Times New Roman" w:cs="Times New Roman"/>
          <w:b/>
          <w:kern w:val="2"/>
          <w:sz w:val="28"/>
          <w:szCs w:val="28"/>
          <w:lang w:eastAsia="ar-SA"/>
        </w:rPr>
        <w:t>13</w:t>
      </w:r>
      <w:r w:rsidR="00FC7CC9">
        <w:rPr>
          <w:rFonts w:ascii="Times New Roman" w:eastAsia="Times New Roman" w:hAnsi="Times New Roman" w:cs="Times New Roman"/>
          <w:b/>
          <w:kern w:val="2"/>
          <w:sz w:val="28"/>
          <w:szCs w:val="28"/>
          <w:lang w:eastAsia="ar-SA"/>
        </w:rPr>
        <w:t xml:space="preserve">. </w:t>
      </w:r>
      <w:r w:rsidR="00D04E23">
        <w:rPr>
          <w:rFonts w:ascii="Times New Roman" w:hAnsi="Times New Roman" w:cs="Times New Roman"/>
          <w:b/>
          <w:sz w:val="28"/>
          <w:szCs w:val="28"/>
        </w:rPr>
        <w:t>Основные выводы</w:t>
      </w:r>
    </w:p>
    <w:p w:rsidR="00FC7CC9" w:rsidRDefault="00FC7CC9" w:rsidP="00D23AB4">
      <w:pPr>
        <w:widowControl w:val="0"/>
        <w:shd w:val="clear" w:color="auto" w:fill="FFFFFF" w:themeFill="background1"/>
        <w:suppressAutoHyphens/>
        <w:spacing w:after="0" w:line="240" w:lineRule="auto"/>
        <w:jc w:val="center"/>
        <w:rPr>
          <w:rFonts w:ascii="Times New Roman" w:hAnsi="Times New Roman" w:cs="Times New Roman"/>
          <w:b/>
          <w:sz w:val="28"/>
          <w:szCs w:val="28"/>
        </w:rPr>
      </w:pPr>
    </w:p>
    <w:p w:rsidR="00531460"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1. Оценка достоверности годовой бюджетной о</w:t>
      </w:r>
      <w:r w:rsidR="00AC5DCB">
        <w:rPr>
          <w:rFonts w:ascii="Times New Roman" w:hAnsi="Times New Roman" w:cs="Times New Roman"/>
          <w:sz w:val="28"/>
          <w:szCs w:val="28"/>
        </w:rPr>
        <w:t xml:space="preserve">тчетности проводилась </w:t>
      </w:r>
      <w:r w:rsidRPr="00531460">
        <w:rPr>
          <w:rFonts w:ascii="Times New Roman" w:hAnsi="Times New Roman" w:cs="Times New Roman"/>
          <w:sz w:val="28"/>
          <w:szCs w:val="28"/>
        </w:rPr>
        <w:t xml:space="preserve">и включала в себя изучение и оценку основных форм </w:t>
      </w:r>
      <w:r w:rsidR="000C4ADB">
        <w:rPr>
          <w:rFonts w:ascii="Times New Roman" w:hAnsi="Times New Roman" w:cs="Times New Roman"/>
          <w:sz w:val="28"/>
          <w:szCs w:val="28"/>
        </w:rPr>
        <w:t xml:space="preserve">годовой </w:t>
      </w:r>
      <w:r w:rsidRPr="00531460">
        <w:rPr>
          <w:rFonts w:ascii="Times New Roman" w:hAnsi="Times New Roman" w:cs="Times New Roman"/>
          <w:sz w:val="28"/>
          <w:szCs w:val="28"/>
        </w:rPr>
        <w:t xml:space="preserve">бюджетной отчетности. </w:t>
      </w:r>
    </w:p>
    <w:p w:rsidR="00531460"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 xml:space="preserve">Годовой отчет об исполнении </w:t>
      </w:r>
      <w:r w:rsidR="00AC5DCB">
        <w:rPr>
          <w:rFonts w:ascii="Times New Roman" w:hAnsi="Times New Roman" w:cs="Times New Roman"/>
          <w:sz w:val="28"/>
          <w:szCs w:val="28"/>
        </w:rPr>
        <w:t>бюджета муниципального образования «Починковский р</w:t>
      </w:r>
      <w:r w:rsidR="006664DF">
        <w:rPr>
          <w:rFonts w:ascii="Times New Roman" w:hAnsi="Times New Roman" w:cs="Times New Roman"/>
          <w:sz w:val="28"/>
          <w:szCs w:val="28"/>
        </w:rPr>
        <w:t>айон» Смоленской области за 2024</w:t>
      </w:r>
      <w:r w:rsidRPr="00531460">
        <w:rPr>
          <w:rFonts w:ascii="Times New Roman" w:hAnsi="Times New Roman" w:cs="Times New Roman"/>
          <w:sz w:val="28"/>
          <w:szCs w:val="28"/>
        </w:rPr>
        <w:t xml:space="preserve"> год соответствует установленным требованиям по содержанию и полноте отражения информации. </w:t>
      </w:r>
    </w:p>
    <w:p w:rsidR="00531460"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 xml:space="preserve">Бюджетная отчетность </w:t>
      </w:r>
      <w:r w:rsidR="00AC5DCB" w:rsidRPr="00AC5DCB">
        <w:rPr>
          <w:rFonts w:ascii="Times New Roman" w:hAnsi="Times New Roman" w:cs="Times New Roman"/>
          <w:sz w:val="28"/>
          <w:szCs w:val="28"/>
        </w:rPr>
        <w:t xml:space="preserve">муниципального образования «Починковский район» Смоленской области </w:t>
      </w:r>
      <w:r w:rsidR="006664DF">
        <w:rPr>
          <w:rFonts w:ascii="Times New Roman" w:hAnsi="Times New Roman" w:cs="Times New Roman"/>
          <w:sz w:val="28"/>
          <w:szCs w:val="28"/>
        </w:rPr>
        <w:t>за 2024</w:t>
      </w:r>
      <w:r w:rsidRPr="00531460">
        <w:rPr>
          <w:rFonts w:ascii="Times New Roman" w:hAnsi="Times New Roman" w:cs="Times New Roman"/>
          <w:sz w:val="28"/>
          <w:szCs w:val="28"/>
        </w:rPr>
        <w:t xml:space="preserve"> год в представленном виде может быть признана достоверной и соответствующей нормам действующего бюджетного законодательства. </w:t>
      </w:r>
    </w:p>
    <w:p w:rsidR="00531460"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 xml:space="preserve">2. Отчет об исполнении бюджета </w:t>
      </w:r>
      <w:r w:rsidR="002661A1" w:rsidRPr="002661A1">
        <w:rPr>
          <w:rFonts w:ascii="Times New Roman" w:hAnsi="Times New Roman" w:cs="Times New Roman"/>
          <w:sz w:val="28"/>
          <w:szCs w:val="28"/>
        </w:rPr>
        <w:t xml:space="preserve">муниципального образования «Починковский район» Смоленской области </w:t>
      </w:r>
      <w:r w:rsidR="006664DF">
        <w:rPr>
          <w:rFonts w:ascii="Times New Roman" w:hAnsi="Times New Roman" w:cs="Times New Roman"/>
          <w:sz w:val="28"/>
          <w:szCs w:val="28"/>
        </w:rPr>
        <w:t>за 2024</w:t>
      </w:r>
      <w:r w:rsidRPr="00531460">
        <w:rPr>
          <w:rFonts w:ascii="Times New Roman" w:hAnsi="Times New Roman" w:cs="Times New Roman"/>
          <w:sz w:val="28"/>
          <w:szCs w:val="28"/>
        </w:rPr>
        <w:t xml:space="preserve"> год, бюджетная отчетность главными распорядителями, главными администраторами средств бюджета представлены в срок, установленный частью 3 статьи 264.4 БК РФ. </w:t>
      </w:r>
    </w:p>
    <w:p w:rsidR="00531460"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 xml:space="preserve">3. Годовая бюджетная отчетность об исполнении консолидированного бюджета сформирована Финансовым управлением на основании показателей форм годовых бюджетных отчетностей главных распорядителей, получателей бюджетных средств, администраторов доходов бюджета, администраторов источников финансирования дефицита бюджета </w:t>
      </w:r>
      <w:r w:rsidR="00FF3FB1" w:rsidRPr="00FF3FB1">
        <w:rPr>
          <w:rFonts w:ascii="Times New Roman" w:hAnsi="Times New Roman" w:cs="Times New Roman"/>
          <w:sz w:val="28"/>
          <w:szCs w:val="28"/>
        </w:rPr>
        <w:t>муниципального образования «Починковский район» Смоленской области</w:t>
      </w:r>
      <w:r w:rsidRPr="00531460">
        <w:rPr>
          <w:rFonts w:ascii="Times New Roman" w:hAnsi="Times New Roman" w:cs="Times New Roman"/>
          <w:sz w:val="28"/>
          <w:szCs w:val="28"/>
        </w:rPr>
        <w:t xml:space="preserve">, обобщенных путем суммирования одноименных показателей по соответствующим строкам и графам. </w:t>
      </w:r>
    </w:p>
    <w:p w:rsidR="00531460"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Контрольные соотношения между показателями форм бюджетной отчетности, установленные Инструкцией № 191н, соблюдены.</w:t>
      </w:r>
    </w:p>
    <w:p w:rsidR="0066392C"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 xml:space="preserve"> 4. Внешняя проверка годовой бюджетной отчетности главных администраторов, распоряд</w:t>
      </w:r>
      <w:r w:rsidR="006664DF">
        <w:rPr>
          <w:rFonts w:ascii="Times New Roman" w:hAnsi="Times New Roman" w:cs="Times New Roman"/>
          <w:sz w:val="28"/>
          <w:szCs w:val="28"/>
        </w:rPr>
        <w:t>ителей бюджетных средств за 2024</w:t>
      </w:r>
      <w:r w:rsidR="0066392C">
        <w:rPr>
          <w:rFonts w:ascii="Times New Roman" w:hAnsi="Times New Roman" w:cs="Times New Roman"/>
          <w:sz w:val="28"/>
          <w:szCs w:val="28"/>
        </w:rPr>
        <w:t xml:space="preserve"> год проводилась в отношении 7</w:t>
      </w:r>
      <w:r w:rsidRPr="00531460">
        <w:rPr>
          <w:rFonts w:ascii="Times New Roman" w:hAnsi="Times New Roman" w:cs="Times New Roman"/>
          <w:sz w:val="28"/>
          <w:szCs w:val="28"/>
        </w:rPr>
        <w:t xml:space="preserve"> главных администраторов, главных распорядителей бюджетных средств, по каждому из которых составлено отдельное заключение. </w:t>
      </w:r>
    </w:p>
    <w:p w:rsidR="00531460"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Бюджетная отчетность главных распорядител</w:t>
      </w:r>
      <w:r w:rsidR="00640DA2">
        <w:rPr>
          <w:rFonts w:ascii="Times New Roman" w:hAnsi="Times New Roman" w:cs="Times New Roman"/>
          <w:sz w:val="28"/>
          <w:szCs w:val="28"/>
        </w:rPr>
        <w:t xml:space="preserve">ей бюджетных средств </w:t>
      </w:r>
      <w:r w:rsidRPr="00531460">
        <w:rPr>
          <w:rFonts w:ascii="Times New Roman" w:hAnsi="Times New Roman" w:cs="Times New Roman"/>
          <w:sz w:val="28"/>
          <w:szCs w:val="28"/>
        </w:rPr>
        <w:t xml:space="preserve">соответствовала требованиям Инструкции № 191н. </w:t>
      </w:r>
    </w:p>
    <w:p w:rsidR="00054B2D"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Фактов недостоверных отчетных данных, искажений бюджетной отчетности, осуществления расходов, не предусмотренных бюджетом или осуществленных с превышением бюджетных ассигнований, проведенной проверкой не установлено.</w:t>
      </w:r>
    </w:p>
    <w:p w:rsidR="00531460" w:rsidRDefault="00640DA2"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Однако выявлен недостаток</w:t>
      </w:r>
      <w:r w:rsidR="00B11FEB">
        <w:rPr>
          <w:rFonts w:ascii="Times New Roman" w:hAnsi="Times New Roman" w:cs="Times New Roman"/>
          <w:sz w:val="28"/>
          <w:szCs w:val="28"/>
        </w:rPr>
        <w:t>, выразившиеся</w:t>
      </w:r>
      <w:r>
        <w:rPr>
          <w:rFonts w:ascii="Times New Roman" w:hAnsi="Times New Roman" w:cs="Times New Roman"/>
          <w:sz w:val="28"/>
          <w:szCs w:val="28"/>
        </w:rPr>
        <w:t xml:space="preserve"> в несоблюдении отдельного пункта</w:t>
      </w:r>
      <w:r w:rsidR="00B11FEB" w:rsidRPr="00B11FEB">
        <w:rPr>
          <w:rFonts w:ascii="Times New Roman" w:hAnsi="Times New Roman" w:cs="Times New Roman"/>
          <w:sz w:val="28"/>
          <w:szCs w:val="28"/>
        </w:rPr>
        <w:t xml:space="preserve"> Инструкции № 191н</w:t>
      </w:r>
      <w:r>
        <w:rPr>
          <w:rFonts w:ascii="Times New Roman" w:hAnsi="Times New Roman" w:cs="Times New Roman"/>
          <w:sz w:val="28"/>
          <w:szCs w:val="28"/>
        </w:rPr>
        <w:t xml:space="preserve"> главным распорядителем</w:t>
      </w:r>
      <w:r w:rsidR="00531460" w:rsidRPr="00531460">
        <w:rPr>
          <w:rFonts w:ascii="Times New Roman" w:hAnsi="Times New Roman" w:cs="Times New Roman"/>
          <w:sz w:val="28"/>
          <w:szCs w:val="28"/>
        </w:rPr>
        <w:t xml:space="preserve"> (</w:t>
      </w:r>
      <w:r w:rsidR="00054B2D">
        <w:rPr>
          <w:rFonts w:ascii="Times New Roman" w:hAnsi="Times New Roman" w:cs="Times New Roman"/>
          <w:sz w:val="28"/>
          <w:szCs w:val="28"/>
        </w:rPr>
        <w:t>Отдел</w:t>
      </w:r>
      <w:r>
        <w:rPr>
          <w:rFonts w:ascii="Times New Roman" w:hAnsi="Times New Roman" w:cs="Times New Roman"/>
          <w:sz w:val="28"/>
          <w:szCs w:val="28"/>
        </w:rPr>
        <w:t xml:space="preserve"> экономики</w:t>
      </w:r>
      <w:r w:rsidR="00531460" w:rsidRPr="00531460">
        <w:rPr>
          <w:rFonts w:ascii="Times New Roman" w:hAnsi="Times New Roman" w:cs="Times New Roman"/>
          <w:sz w:val="28"/>
          <w:szCs w:val="28"/>
        </w:rPr>
        <w:t>).</w:t>
      </w:r>
      <w:r w:rsidR="008F6650">
        <w:rPr>
          <w:rFonts w:ascii="Times New Roman" w:hAnsi="Times New Roman" w:cs="Times New Roman"/>
          <w:sz w:val="28"/>
          <w:szCs w:val="28"/>
        </w:rPr>
        <w:t xml:space="preserve"> Имеет место </w:t>
      </w:r>
      <w:r w:rsidR="008F6650">
        <w:rPr>
          <w:rFonts w:ascii="Times New Roman" w:eastAsia="Calibri" w:hAnsi="Times New Roman" w:cs="Times New Roman"/>
          <w:sz w:val="28"/>
          <w:szCs w:val="28"/>
        </w:rPr>
        <w:t>нарушение</w:t>
      </w:r>
      <w:r w:rsidR="008F6650" w:rsidRPr="00123470">
        <w:rPr>
          <w:rFonts w:ascii="Times New Roman" w:eastAsia="Calibri" w:hAnsi="Times New Roman" w:cs="Times New Roman"/>
          <w:sz w:val="28"/>
          <w:szCs w:val="28"/>
        </w:rPr>
        <w:t xml:space="preserve"> статьи 34 Бюджетного кодекса Российской Федерации, принцип эффективности использования бюджетных средств, при составлении</w:t>
      </w:r>
      <w:r w:rsidR="008F6650">
        <w:rPr>
          <w:rFonts w:ascii="Times New Roman" w:eastAsia="Calibri" w:hAnsi="Times New Roman" w:cs="Times New Roman"/>
          <w:sz w:val="28"/>
          <w:szCs w:val="28"/>
        </w:rPr>
        <w:t xml:space="preserve"> и исполнении бюджетов участниками</w:t>
      </w:r>
      <w:r w:rsidR="008F6650" w:rsidRPr="00123470">
        <w:rPr>
          <w:rFonts w:ascii="Times New Roman" w:eastAsia="Calibri" w:hAnsi="Times New Roman" w:cs="Times New Roman"/>
          <w:sz w:val="28"/>
          <w:szCs w:val="28"/>
        </w:rPr>
        <w:t xml:space="preserve"> бюджетного </w:t>
      </w:r>
      <w:r w:rsidR="003E5021" w:rsidRPr="00123470">
        <w:rPr>
          <w:rFonts w:ascii="Times New Roman" w:eastAsia="Calibri" w:hAnsi="Times New Roman" w:cs="Times New Roman"/>
          <w:sz w:val="28"/>
          <w:szCs w:val="28"/>
        </w:rPr>
        <w:t>процесса,</w:t>
      </w:r>
      <w:r w:rsidR="008F6650" w:rsidRPr="00123470">
        <w:rPr>
          <w:rFonts w:ascii="Times New Roman" w:eastAsia="Calibri" w:hAnsi="Times New Roman" w:cs="Times New Roman"/>
          <w:sz w:val="28"/>
          <w:szCs w:val="28"/>
        </w:rPr>
        <w:t xml:space="preserve"> в рамках установленных им бюджетных полномочий</w:t>
      </w:r>
      <w:r w:rsidR="006664DF">
        <w:rPr>
          <w:rFonts w:ascii="Times New Roman" w:eastAsia="Calibri" w:hAnsi="Times New Roman" w:cs="Times New Roman"/>
          <w:sz w:val="28"/>
          <w:szCs w:val="28"/>
        </w:rPr>
        <w:t xml:space="preserve"> (</w:t>
      </w:r>
      <w:r w:rsidR="00CA7844">
        <w:rPr>
          <w:rFonts w:ascii="Times New Roman" w:eastAsia="Calibri" w:hAnsi="Times New Roman" w:cs="Times New Roman"/>
          <w:sz w:val="28"/>
          <w:szCs w:val="28"/>
        </w:rPr>
        <w:t>Администрация муниципальн</w:t>
      </w:r>
      <w:r w:rsidR="006664DF">
        <w:rPr>
          <w:rFonts w:ascii="Times New Roman" w:eastAsia="Calibri" w:hAnsi="Times New Roman" w:cs="Times New Roman"/>
          <w:sz w:val="28"/>
          <w:szCs w:val="28"/>
        </w:rPr>
        <w:t>ого образования</w:t>
      </w:r>
      <w:r w:rsidR="00CA7844">
        <w:rPr>
          <w:rFonts w:ascii="Times New Roman" w:eastAsia="Calibri" w:hAnsi="Times New Roman" w:cs="Times New Roman"/>
          <w:sz w:val="28"/>
          <w:szCs w:val="28"/>
        </w:rPr>
        <w:t>)</w:t>
      </w:r>
      <w:r w:rsidR="008F6650">
        <w:rPr>
          <w:rFonts w:ascii="Times New Roman" w:eastAsia="Calibri" w:hAnsi="Times New Roman" w:cs="Times New Roman"/>
          <w:sz w:val="28"/>
          <w:szCs w:val="28"/>
        </w:rPr>
        <w:t>.</w:t>
      </w:r>
    </w:p>
    <w:p w:rsidR="001B2C06"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 xml:space="preserve">5. Основные параметры </w:t>
      </w:r>
      <w:r w:rsidR="001B2C06">
        <w:rPr>
          <w:rFonts w:ascii="Times New Roman" w:hAnsi="Times New Roman" w:cs="Times New Roman"/>
          <w:sz w:val="28"/>
          <w:szCs w:val="28"/>
        </w:rPr>
        <w:t>бюджета муниципального образования «Починковский район» Смоленской области</w:t>
      </w:r>
      <w:r w:rsidRPr="00531460">
        <w:rPr>
          <w:rFonts w:ascii="Times New Roman" w:hAnsi="Times New Roman" w:cs="Times New Roman"/>
          <w:sz w:val="28"/>
          <w:szCs w:val="28"/>
        </w:rPr>
        <w:t xml:space="preserve"> </w:t>
      </w:r>
      <w:r w:rsidR="006664DF">
        <w:rPr>
          <w:rFonts w:ascii="Times New Roman" w:hAnsi="Times New Roman" w:cs="Times New Roman"/>
          <w:sz w:val="28"/>
          <w:szCs w:val="28"/>
        </w:rPr>
        <w:t>за 2024</w:t>
      </w:r>
      <w:r w:rsidR="006F3CDC">
        <w:rPr>
          <w:rFonts w:ascii="Times New Roman" w:hAnsi="Times New Roman" w:cs="Times New Roman"/>
          <w:sz w:val="28"/>
          <w:szCs w:val="28"/>
        </w:rPr>
        <w:t xml:space="preserve"> год </w:t>
      </w:r>
      <w:r w:rsidR="00381840">
        <w:rPr>
          <w:rFonts w:ascii="Times New Roman" w:hAnsi="Times New Roman" w:cs="Times New Roman"/>
          <w:sz w:val="28"/>
          <w:szCs w:val="28"/>
        </w:rPr>
        <w:t>ис</w:t>
      </w:r>
      <w:r w:rsidRPr="00531460">
        <w:rPr>
          <w:rFonts w:ascii="Times New Roman" w:hAnsi="Times New Roman" w:cs="Times New Roman"/>
          <w:sz w:val="28"/>
          <w:szCs w:val="28"/>
        </w:rPr>
        <w:t>полнены:</w:t>
      </w:r>
    </w:p>
    <w:p w:rsidR="001B2C06" w:rsidRDefault="00513549"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доходы </w:t>
      </w:r>
      <w:r w:rsidR="006664DF">
        <w:rPr>
          <w:rFonts w:ascii="Times New Roman" w:hAnsi="Times New Roman" w:cs="Times New Roman"/>
          <w:sz w:val="28"/>
          <w:szCs w:val="28"/>
        </w:rPr>
        <w:t>в сумме 963 618,5</w:t>
      </w:r>
      <w:r w:rsidR="004C6E14">
        <w:rPr>
          <w:rFonts w:ascii="Times New Roman" w:hAnsi="Times New Roman" w:cs="Times New Roman"/>
          <w:sz w:val="28"/>
          <w:szCs w:val="28"/>
        </w:rPr>
        <w:t xml:space="preserve"> тыс. рублей или </w:t>
      </w:r>
      <w:r w:rsidR="006664DF">
        <w:rPr>
          <w:rFonts w:ascii="Times New Roman" w:hAnsi="Times New Roman" w:cs="Times New Roman"/>
          <w:sz w:val="28"/>
          <w:szCs w:val="28"/>
        </w:rPr>
        <w:t>на 104,7</w:t>
      </w:r>
      <w:r w:rsidR="00531460" w:rsidRPr="00531460">
        <w:rPr>
          <w:rFonts w:ascii="Times New Roman" w:hAnsi="Times New Roman" w:cs="Times New Roman"/>
          <w:sz w:val="28"/>
          <w:szCs w:val="28"/>
        </w:rPr>
        <w:t>%;</w:t>
      </w:r>
    </w:p>
    <w:p w:rsidR="001B2C06" w:rsidRDefault="00513549"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расходы </w:t>
      </w:r>
      <w:r w:rsidR="006F3CDC">
        <w:rPr>
          <w:rFonts w:ascii="Times New Roman" w:hAnsi="Times New Roman" w:cs="Times New Roman"/>
          <w:sz w:val="28"/>
          <w:szCs w:val="28"/>
        </w:rPr>
        <w:t xml:space="preserve">в сумме </w:t>
      </w:r>
      <w:r w:rsidR="006664DF">
        <w:rPr>
          <w:rFonts w:ascii="Times New Roman" w:hAnsi="Times New Roman" w:cs="Times New Roman"/>
          <w:sz w:val="28"/>
          <w:szCs w:val="28"/>
        </w:rPr>
        <w:t>937 336,9</w:t>
      </w:r>
      <w:r w:rsidR="006F3CDC">
        <w:rPr>
          <w:rFonts w:ascii="Times New Roman" w:hAnsi="Times New Roman" w:cs="Times New Roman"/>
          <w:sz w:val="28"/>
          <w:szCs w:val="28"/>
        </w:rPr>
        <w:t xml:space="preserve"> тыс. рублей или </w:t>
      </w:r>
      <w:r w:rsidR="006664DF">
        <w:rPr>
          <w:rFonts w:ascii="Times New Roman" w:hAnsi="Times New Roman" w:cs="Times New Roman"/>
          <w:sz w:val="28"/>
          <w:szCs w:val="28"/>
        </w:rPr>
        <w:t>на 99,2</w:t>
      </w:r>
      <w:r w:rsidR="00531460" w:rsidRPr="00531460">
        <w:rPr>
          <w:rFonts w:ascii="Times New Roman" w:hAnsi="Times New Roman" w:cs="Times New Roman"/>
          <w:sz w:val="28"/>
          <w:szCs w:val="28"/>
        </w:rPr>
        <w:t xml:space="preserve">%; </w:t>
      </w:r>
    </w:p>
    <w:p w:rsidR="00531460" w:rsidRDefault="00513549"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035C" w:rsidRPr="006F3CDC">
        <w:rPr>
          <w:rFonts w:ascii="Times New Roman" w:hAnsi="Times New Roman" w:cs="Times New Roman"/>
          <w:sz w:val="28"/>
          <w:szCs w:val="28"/>
        </w:rPr>
        <w:t>про</w:t>
      </w:r>
      <w:r w:rsidRPr="006F3CDC">
        <w:rPr>
          <w:rFonts w:ascii="Times New Roman" w:hAnsi="Times New Roman" w:cs="Times New Roman"/>
          <w:sz w:val="28"/>
          <w:szCs w:val="28"/>
        </w:rPr>
        <w:t xml:space="preserve">фицит </w:t>
      </w:r>
      <w:r w:rsidR="00531460" w:rsidRPr="006F3CDC">
        <w:rPr>
          <w:rFonts w:ascii="Times New Roman" w:hAnsi="Times New Roman" w:cs="Times New Roman"/>
          <w:sz w:val="28"/>
          <w:szCs w:val="28"/>
        </w:rPr>
        <w:t xml:space="preserve"> бюджета</w:t>
      </w:r>
      <w:r w:rsidR="006664DF">
        <w:rPr>
          <w:rFonts w:ascii="Times New Roman" w:hAnsi="Times New Roman" w:cs="Times New Roman"/>
          <w:sz w:val="28"/>
          <w:szCs w:val="28"/>
        </w:rPr>
        <w:t xml:space="preserve"> в сумме 26 281,</w:t>
      </w:r>
      <w:r w:rsidR="00E74D4E">
        <w:rPr>
          <w:rFonts w:ascii="Times New Roman" w:hAnsi="Times New Roman" w:cs="Times New Roman"/>
          <w:sz w:val="28"/>
          <w:szCs w:val="28"/>
        </w:rPr>
        <w:t>6</w:t>
      </w:r>
      <w:r w:rsidR="006F3CDC" w:rsidRPr="006F3CDC">
        <w:rPr>
          <w:rFonts w:ascii="Times New Roman" w:hAnsi="Times New Roman" w:cs="Times New Roman"/>
          <w:sz w:val="28"/>
          <w:szCs w:val="28"/>
        </w:rPr>
        <w:t xml:space="preserve"> тыс. рублей</w:t>
      </w:r>
      <w:r w:rsidR="00531460" w:rsidRPr="006F3CDC">
        <w:rPr>
          <w:rFonts w:ascii="Times New Roman" w:hAnsi="Times New Roman" w:cs="Times New Roman"/>
          <w:sz w:val="28"/>
          <w:szCs w:val="28"/>
        </w:rPr>
        <w:t>.</w:t>
      </w:r>
      <w:r w:rsidR="00531460" w:rsidRPr="00531460">
        <w:rPr>
          <w:rFonts w:ascii="Times New Roman" w:hAnsi="Times New Roman" w:cs="Times New Roman"/>
          <w:sz w:val="28"/>
          <w:szCs w:val="28"/>
        </w:rPr>
        <w:t xml:space="preserve"> </w:t>
      </w:r>
    </w:p>
    <w:p w:rsidR="00531460" w:rsidRDefault="001A46B8"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31460" w:rsidRPr="00531460">
        <w:rPr>
          <w:rFonts w:ascii="Times New Roman" w:hAnsi="Times New Roman" w:cs="Times New Roman"/>
          <w:sz w:val="28"/>
          <w:szCs w:val="28"/>
        </w:rPr>
        <w:t xml:space="preserve">В соответствии с ведомственной структурой расходов </w:t>
      </w:r>
      <w:r w:rsidR="00A26F40">
        <w:rPr>
          <w:rFonts w:ascii="Times New Roman" w:hAnsi="Times New Roman" w:cs="Times New Roman"/>
          <w:sz w:val="28"/>
          <w:szCs w:val="28"/>
        </w:rPr>
        <w:t xml:space="preserve">бюджета муниципального образования «Починковский </w:t>
      </w:r>
      <w:r w:rsidR="00E74D4E">
        <w:rPr>
          <w:rFonts w:ascii="Times New Roman" w:hAnsi="Times New Roman" w:cs="Times New Roman"/>
          <w:sz w:val="28"/>
          <w:szCs w:val="28"/>
        </w:rPr>
        <w:t>район» Смоленской области в 2024</w:t>
      </w:r>
      <w:r w:rsidR="00531460" w:rsidRPr="00531460">
        <w:rPr>
          <w:rFonts w:ascii="Times New Roman" w:hAnsi="Times New Roman" w:cs="Times New Roman"/>
          <w:sz w:val="28"/>
          <w:szCs w:val="28"/>
        </w:rPr>
        <w:t xml:space="preserve"> году исполне</w:t>
      </w:r>
      <w:r w:rsidR="00A26F40">
        <w:rPr>
          <w:rFonts w:ascii="Times New Roman" w:hAnsi="Times New Roman" w:cs="Times New Roman"/>
          <w:sz w:val="28"/>
          <w:szCs w:val="28"/>
        </w:rPr>
        <w:t>ние расходов осуществляли семь</w:t>
      </w:r>
      <w:r w:rsidR="00531460" w:rsidRPr="00531460">
        <w:rPr>
          <w:rFonts w:ascii="Times New Roman" w:hAnsi="Times New Roman" w:cs="Times New Roman"/>
          <w:sz w:val="28"/>
          <w:szCs w:val="28"/>
        </w:rPr>
        <w:t xml:space="preserve"> главных распорядителей бюджетных средств. </w:t>
      </w:r>
    </w:p>
    <w:p w:rsidR="00FD5313" w:rsidRDefault="00531460" w:rsidP="00D23AB4">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Диапазон исполнения средств бюджета</w:t>
      </w:r>
      <w:r w:rsidR="00E74D4E">
        <w:rPr>
          <w:rFonts w:ascii="Times New Roman" w:hAnsi="Times New Roman" w:cs="Times New Roman"/>
          <w:sz w:val="28"/>
          <w:szCs w:val="28"/>
        </w:rPr>
        <w:t xml:space="preserve"> главными распорядителями в 2024</w:t>
      </w:r>
      <w:r w:rsidR="004B2412">
        <w:rPr>
          <w:rFonts w:ascii="Times New Roman" w:hAnsi="Times New Roman" w:cs="Times New Roman"/>
          <w:sz w:val="28"/>
          <w:szCs w:val="28"/>
        </w:rPr>
        <w:t xml:space="preserve"> году составил от 95,5</w:t>
      </w:r>
      <w:r w:rsidRPr="00531460">
        <w:rPr>
          <w:rFonts w:ascii="Times New Roman" w:hAnsi="Times New Roman" w:cs="Times New Roman"/>
          <w:sz w:val="28"/>
          <w:szCs w:val="28"/>
        </w:rPr>
        <w:t xml:space="preserve">% до 100,0% сводной бюджетной росписи: </w:t>
      </w:r>
    </w:p>
    <w:p w:rsidR="00FD5313" w:rsidRDefault="00FD531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Отдел культуры </w:t>
      </w:r>
      <w:r w:rsidR="004B2412">
        <w:rPr>
          <w:rFonts w:ascii="Times New Roman" w:hAnsi="Times New Roman" w:cs="Times New Roman"/>
          <w:sz w:val="28"/>
          <w:szCs w:val="28"/>
        </w:rPr>
        <w:t xml:space="preserve"> – 99,7</w:t>
      </w:r>
      <w:r w:rsidR="00531460" w:rsidRPr="00531460">
        <w:rPr>
          <w:rFonts w:ascii="Times New Roman" w:hAnsi="Times New Roman" w:cs="Times New Roman"/>
          <w:sz w:val="28"/>
          <w:szCs w:val="28"/>
        </w:rPr>
        <w:t>%;</w:t>
      </w:r>
    </w:p>
    <w:p w:rsidR="00FD5313" w:rsidRDefault="00FD531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Контрольно-ревизионная комиссия</w:t>
      </w:r>
      <w:r w:rsidR="00D8520E">
        <w:rPr>
          <w:rFonts w:ascii="Times New Roman" w:hAnsi="Times New Roman" w:cs="Times New Roman"/>
          <w:sz w:val="28"/>
          <w:szCs w:val="28"/>
        </w:rPr>
        <w:t xml:space="preserve"> – 100,0</w:t>
      </w:r>
      <w:r w:rsidR="00531460" w:rsidRPr="00531460">
        <w:rPr>
          <w:rFonts w:ascii="Times New Roman" w:hAnsi="Times New Roman" w:cs="Times New Roman"/>
          <w:sz w:val="28"/>
          <w:szCs w:val="28"/>
        </w:rPr>
        <w:t>%;</w:t>
      </w:r>
    </w:p>
    <w:p w:rsidR="00FD5313" w:rsidRDefault="00FD531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Отдел</w:t>
      </w:r>
      <w:r w:rsidR="004B2412">
        <w:rPr>
          <w:rFonts w:ascii="Times New Roman" w:hAnsi="Times New Roman" w:cs="Times New Roman"/>
          <w:sz w:val="28"/>
          <w:szCs w:val="28"/>
        </w:rPr>
        <w:t xml:space="preserve"> образования – 100,0</w:t>
      </w:r>
      <w:r w:rsidR="00531460" w:rsidRPr="00531460">
        <w:rPr>
          <w:rFonts w:ascii="Times New Roman" w:hAnsi="Times New Roman" w:cs="Times New Roman"/>
          <w:sz w:val="28"/>
          <w:szCs w:val="28"/>
        </w:rPr>
        <w:t>%;</w:t>
      </w:r>
    </w:p>
    <w:p w:rsidR="00FD5313" w:rsidRDefault="00FD531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31460" w:rsidRPr="00531460">
        <w:rPr>
          <w:rFonts w:ascii="Times New Roman" w:hAnsi="Times New Roman" w:cs="Times New Roman"/>
          <w:sz w:val="28"/>
          <w:szCs w:val="28"/>
        </w:rPr>
        <w:t xml:space="preserve"> Фи</w:t>
      </w:r>
      <w:r w:rsidR="00D8520E">
        <w:rPr>
          <w:rFonts w:ascii="Times New Roman" w:hAnsi="Times New Roman" w:cs="Times New Roman"/>
          <w:sz w:val="28"/>
          <w:szCs w:val="28"/>
        </w:rPr>
        <w:t>нансовое управление– 100,0</w:t>
      </w:r>
      <w:r w:rsidR="00531460" w:rsidRPr="00531460">
        <w:rPr>
          <w:rFonts w:ascii="Times New Roman" w:hAnsi="Times New Roman" w:cs="Times New Roman"/>
          <w:sz w:val="28"/>
          <w:szCs w:val="28"/>
        </w:rPr>
        <w:t xml:space="preserve">%; </w:t>
      </w:r>
    </w:p>
    <w:p w:rsidR="00FD5313" w:rsidRDefault="00FD531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520E">
        <w:rPr>
          <w:rFonts w:ascii="Times New Roman" w:hAnsi="Times New Roman" w:cs="Times New Roman"/>
          <w:sz w:val="28"/>
          <w:szCs w:val="28"/>
        </w:rPr>
        <w:t>Совет депутатов – 100,0</w:t>
      </w:r>
      <w:r w:rsidR="00531460" w:rsidRPr="00531460">
        <w:rPr>
          <w:rFonts w:ascii="Times New Roman" w:hAnsi="Times New Roman" w:cs="Times New Roman"/>
          <w:sz w:val="28"/>
          <w:szCs w:val="28"/>
        </w:rPr>
        <w:t xml:space="preserve">%; </w:t>
      </w:r>
    </w:p>
    <w:p w:rsidR="00FD5313" w:rsidRDefault="00FD5313"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1460" w:rsidRPr="00531460">
        <w:rPr>
          <w:rFonts w:ascii="Times New Roman" w:hAnsi="Times New Roman" w:cs="Times New Roman"/>
          <w:sz w:val="28"/>
          <w:szCs w:val="28"/>
        </w:rPr>
        <w:t>Администрация</w:t>
      </w:r>
      <w:r>
        <w:rPr>
          <w:rFonts w:ascii="Times New Roman" w:hAnsi="Times New Roman" w:cs="Times New Roman"/>
          <w:sz w:val="28"/>
          <w:szCs w:val="28"/>
        </w:rPr>
        <w:t xml:space="preserve"> муниципального образования</w:t>
      </w:r>
      <w:r w:rsidR="004B2412">
        <w:rPr>
          <w:rFonts w:ascii="Times New Roman" w:hAnsi="Times New Roman" w:cs="Times New Roman"/>
          <w:sz w:val="28"/>
          <w:szCs w:val="28"/>
        </w:rPr>
        <w:t>– 95,5</w:t>
      </w:r>
      <w:r>
        <w:rPr>
          <w:rFonts w:ascii="Times New Roman" w:hAnsi="Times New Roman" w:cs="Times New Roman"/>
          <w:sz w:val="28"/>
          <w:szCs w:val="28"/>
        </w:rPr>
        <w:t>%;</w:t>
      </w:r>
    </w:p>
    <w:p w:rsidR="00531460" w:rsidRDefault="00EA4846"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Отдел экономики</w:t>
      </w:r>
      <w:r w:rsidR="00FD5313">
        <w:rPr>
          <w:rFonts w:ascii="Times New Roman" w:hAnsi="Times New Roman" w:cs="Times New Roman"/>
          <w:sz w:val="28"/>
          <w:szCs w:val="28"/>
        </w:rPr>
        <w:t xml:space="preserve"> </w:t>
      </w:r>
      <w:r w:rsidR="00D8520E">
        <w:rPr>
          <w:rFonts w:ascii="Times New Roman" w:hAnsi="Times New Roman" w:cs="Times New Roman"/>
          <w:sz w:val="28"/>
          <w:szCs w:val="28"/>
        </w:rPr>
        <w:t>–</w:t>
      </w:r>
      <w:r w:rsidR="00531460" w:rsidRPr="00531460">
        <w:rPr>
          <w:rFonts w:ascii="Times New Roman" w:hAnsi="Times New Roman" w:cs="Times New Roman"/>
          <w:sz w:val="28"/>
          <w:szCs w:val="28"/>
        </w:rPr>
        <w:t xml:space="preserve"> </w:t>
      </w:r>
      <w:r w:rsidR="004B2412">
        <w:rPr>
          <w:rFonts w:ascii="Times New Roman" w:hAnsi="Times New Roman" w:cs="Times New Roman"/>
          <w:sz w:val="28"/>
          <w:szCs w:val="28"/>
        </w:rPr>
        <w:t>98,1</w:t>
      </w:r>
      <w:r w:rsidR="00D8520E">
        <w:rPr>
          <w:rFonts w:ascii="Times New Roman" w:hAnsi="Times New Roman" w:cs="Times New Roman"/>
          <w:sz w:val="28"/>
          <w:szCs w:val="28"/>
        </w:rPr>
        <w:t>%.</w:t>
      </w:r>
    </w:p>
    <w:p w:rsidR="00B179F6" w:rsidRDefault="00276449" w:rsidP="00B179F6">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531460" w:rsidRPr="00531460">
        <w:rPr>
          <w:rFonts w:ascii="Times New Roman" w:hAnsi="Times New Roman" w:cs="Times New Roman"/>
          <w:sz w:val="28"/>
          <w:szCs w:val="28"/>
        </w:rPr>
        <w:t xml:space="preserve">. </w:t>
      </w:r>
      <w:r w:rsidR="004B2412">
        <w:rPr>
          <w:rFonts w:ascii="Times New Roman" w:hAnsi="Times New Roman" w:cs="Times New Roman"/>
          <w:sz w:val="28"/>
          <w:szCs w:val="28"/>
        </w:rPr>
        <w:t>В 2024</w:t>
      </w:r>
      <w:r w:rsidR="00B91BBD" w:rsidRPr="00B91BBD">
        <w:rPr>
          <w:rFonts w:ascii="Times New Roman" w:hAnsi="Times New Roman" w:cs="Times New Roman"/>
          <w:sz w:val="28"/>
          <w:szCs w:val="28"/>
        </w:rPr>
        <w:t xml:space="preserve"> году муниципальным образованием «Починковский район» Смо</w:t>
      </w:r>
      <w:r w:rsidR="004B2412">
        <w:rPr>
          <w:rFonts w:ascii="Times New Roman" w:hAnsi="Times New Roman" w:cs="Times New Roman"/>
          <w:sz w:val="28"/>
          <w:szCs w:val="28"/>
        </w:rPr>
        <w:t>ленской области  реализовывались 22 муниципальные программы</w:t>
      </w:r>
      <w:r w:rsidR="00B91BBD" w:rsidRPr="00B91BBD">
        <w:rPr>
          <w:rFonts w:ascii="Times New Roman" w:hAnsi="Times New Roman" w:cs="Times New Roman"/>
          <w:sz w:val="28"/>
          <w:szCs w:val="28"/>
        </w:rPr>
        <w:t xml:space="preserve">. </w:t>
      </w:r>
      <w:r w:rsidR="00B179F6" w:rsidRPr="00501FBE">
        <w:rPr>
          <w:rFonts w:ascii="Times New Roman" w:hAnsi="Times New Roman" w:cs="Times New Roman"/>
          <w:sz w:val="28"/>
          <w:szCs w:val="28"/>
        </w:rPr>
        <w:t>Общий объем финансирования в рамках исполнения программн</w:t>
      </w:r>
      <w:r w:rsidR="00B179F6">
        <w:rPr>
          <w:rFonts w:ascii="Times New Roman" w:hAnsi="Times New Roman" w:cs="Times New Roman"/>
          <w:sz w:val="28"/>
          <w:szCs w:val="28"/>
        </w:rPr>
        <w:t>ых мероприятий составил 929 638,1 тыс. рублей или 98,4</w:t>
      </w:r>
      <w:r w:rsidR="00B179F6" w:rsidRPr="00AB0EEC">
        <w:rPr>
          <w:rFonts w:ascii="Times New Roman" w:hAnsi="Times New Roman" w:cs="Times New Roman"/>
          <w:sz w:val="28"/>
          <w:szCs w:val="28"/>
        </w:rPr>
        <w:t>% в общем объёме расходов бюджета.</w:t>
      </w:r>
    </w:p>
    <w:p w:rsidR="005511E2" w:rsidRPr="00B91BBD" w:rsidRDefault="00276449"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5511E2">
        <w:rPr>
          <w:rFonts w:ascii="Times New Roman" w:hAnsi="Times New Roman" w:cs="Times New Roman"/>
          <w:sz w:val="28"/>
          <w:szCs w:val="28"/>
        </w:rPr>
        <w:t>. Отмечен рост дебиторской и кр</w:t>
      </w:r>
      <w:r w:rsidR="00377714">
        <w:rPr>
          <w:rFonts w:ascii="Times New Roman" w:hAnsi="Times New Roman" w:cs="Times New Roman"/>
          <w:sz w:val="28"/>
          <w:szCs w:val="28"/>
        </w:rPr>
        <w:t>едиторской задолженности за 2024</w:t>
      </w:r>
      <w:r w:rsidR="005511E2">
        <w:rPr>
          <w:rFonts w:ascii="Times New Roman" w:hAnsi="Times New Roman" w:cs="Times New Roman"/>
          <w:sz w:val="28"/>
          <w:szCs w:val="28"/>
        </w:rPr>
        <w:t xml:space="preserve"> год. </w:t>
      </w:r>
      <w:r w:rsidR="00377714">
        <w:rPr>
          <w:rFonts w:ascii="Times New Roman" w:eastAsia="Times New Roman" w:hAnsi="Times New Roman" w:cs="Times New Roman"/>
          <w:color w:val="000000"/>
          <w:sz w:val="28"/>
          <w:szCs w:val="28"/>
        </w:rPr>
        <w:t>Д</w:t>
      </w:r>
      <w:r w:rsidR="00377714" w:rsidRPr="0029419E">
        <w:rPr>
          <w:rFonts w:ascii="Times New Roman" w:eastAsia="Times New Roman" w:hAnsi="Times New Roman" w:cs="Times New Roman"/>
          <w:color w:val="000000"/>
          <w:sz w:val="28"/>
          <w:szCs w:val="28"/>
        </w:rPr>
        <w:t xml:space="preserve">ебиторская </w:t>
      </w:r>
      <w:r w:rsidR="00377714">
        <w:rPr>
          <w:rFonts w:ascii="Times New Roman" w:eastAsia="Times New Roman" w:hAnsi="Times New Roman" w:cs="Times New Roman"/>
          <w:color w:val="000000"/>
          <w:sz w:val="28"/>
          <w:szCs w:val="28"/>
        </w:rPr>
        <w:t xml:space="preserve">  </w:t>
      </w:r>
      <w:r w:rsidR="00377714" w:rsidRPr="0029419E">
        <w:rPr>
          <w:rFonts w:ascii="Times New Roman" w:eastAsia="Times New Roman" w:hAnsi="Times New Roman" w:cs="Times New Roman"/>
          <w:color w:val="000000"/>
          <w:sz w:val="28"/>
          <w:szCs w:val="28"/>
        </w:rPr>
        <w:t xml:space="preserve">задолженность </w:t>
      </w:r>
      <w:r w:rsidR="00377714">
        <w:rPr>
          <w:rFonts w:ascii="Times New Roman" w:eastAsia="Times New Roman" w:hAnsi="Times New Roman" w:cs="Times New Roman"/>
          <w:color w:val="000000"/>
          <w:sz w:val="28"/>
          <w:szCs w:val="28"/>
        </w:rPr>
        <w:t xml:space="preserve">  </w:t>
      </w:r>
      <w:r w:rsidR="00377714" w:rsidRPr="0029419E">
        <w:rPr>
          <w:rFonts w:ascii="Times New Roman" w:eastAsia="Times New Roman" w:hAnsi="Times New Roman" w:cs="Times New Roman"/>
          <w:color w:val="000000"/>
          <w:sz w:val="28"/>
          <w:szCs w:val="28"/>
        </w:rPr>
        <w:t xml:space="preserve">на </w:t>
      </w:r>
      <w:r w:rsidR="00377714">
        <w:rPr>
          <w:rFonts w:ascii="Times New Roman" w:eastAsia="Times New Roman" w:hAnsi="Times New Roman" w:cs="Times New Roman"/>
          <w:color w:val="000000"/>
          <w:sz w:val="28"/>
          <w:szCs w:val="28"/>
        </w:rPr>
        <w:t xml:space="preserve">  </w:t>
      </w:r>
      <w:r w:rsidR="00377714" w:rsidRPr="0029419E">
        <w:rPr>
          <w:rFonts w:ascii="Times New Roman" w:eastAsia="Times New Roman" w:hAnsi="Times New Roman" w:cs="Times New Roman"/>
          <w:color w:val="000000"/>
          <w:sz w:val="28"/>
          <w:szCs w:val="28"/>
        </w:rPr>
        <w:t>01.01.202</w:t>
      </w:r>
      <w:r w:rsidR="00377714">
        <w:rPr>
          <w:rFonts w:ascii="Times New Roman" w:eastAsia="Times New Roman" w:hAnsi="Times New Roman" w:cs="Times New Roman"/>
          <w:color w:val="000000"/>
          <w:sz w:val="28"/>
          <w:szCs w:val="28"/>
        </w:rPr>
        <w:t>5</w:t>
      </w:r>
      <w:r w:rsidR="00377714" w:rsidRPr="0029419E">
        <w:rPr>
          <w:rFonts w:ascii="Times New Roman" w:eastAsia="Times New Roman" w:hAnsi="Times New Roman" w:cs="Times New Roman"/>
          <w:color w:val="000000"/>
          <w:sz w:val="28"/>
          <w:szCs w:val="28"/>
        </w:rPr>
        <w:t xml:space="preserve"> г</w:t>
      </w:r>
      <w:r w:rsidR="00377714">
        <w:rPr>
          <w:rFonts w:ascii="Times New Roman" w:eastAsia="Times New Roman" w:hAnsi="Times New Roman" w:cs="Times New Roman"/>
          <w:color w:val="000000"/>
          <w:sz w:val="28"/>
          <w:szCs w:val="28"/>
        </w:rPr>
        <w:t>ода</w:t>
      </w:r>
      <w:r w:rsidR="00377714" w:rsidRPr="0029419E">
        <w:rPr>
          <w:rFonts w:ascii="Times New Roman" w:eastAsia="Times New Roman" w:hAnsi="Times New Roman" w:cs="Times New Roman"/>
          <w:color w:val="000000"/>
          <w:sz w:val="28"/>
          <w:szCs w:val="28"/>
        </w:rPr>
        <w:t xml:space="preserve"> </w:t>
      </w:r>
      <w:r w:rsidR="00377714">
        <w:rPr>
          <w:rFonts w:ascii="Times New Roman" w:eastAsia="Times New Roman" w:hAnsi="Times New Roman" w:cs="Times New Roman"/>
          <w:color w:val="000000"/>
          <w:sz w:val="28"/>
          <w:szCs w:val="28"/>
        </w:rPr>
        <w:t xml:space="preserve"> по  </w:t>
      </w:r>
      <w:r w:rsidR="00377714" w:rsidRPr="0029419E">
        <w:rPr>
          <w:rFonts w:ascii="Times New Roman" w:eastAsia="Times New Roman" w:hAnsi="Times New Roman" w:cs="Times New Roman"/>
          <w:color w:val="000000"/>
          <w:sz w:val="28"/>
          <w:szCs w:val="28"/>
        </w:rPr>
        <w:t xml:space="preserve"> сравнени</w:t>
      </w:r>
      <w:r w:rsidR="00377714">
        <w:rPr>
          <w:rFonts w:ascii="Times New Roman" w:eastAsia="Times New Roman" w:hAnsi="Times New Roman" w:cs="Times New Roman"/>
          <w:color w:val="000000"/>
          <w:sz w:val="28"/>
          <w:szCs w:val="28"/>
        </w:rPr>
        <w:t>ю</w:t>
      </w:r>
      <w:r w:rsidR="00377714" w:rsidRPr="0029419E">
        <w:rPr>
          <w:rFonts w:ascii="Times New Roman" w:eastAsia="Times New Roman" w:hAnsi="Times New Roman" w:cs="Times New Roman"/>
          <w:color w:val="000000"/>
          <w:sz w:val="28"/>
          <w:szCs w:val="28"/>
        </w:rPr>
        <w:t xml:space="preserve"> </w:t>
      </w:r>
      <w:r w:rsidR="00377714">
        <w:rPr>
          <w:rFonts w:ascii="Times New Roman" w:eastAsia="Times New Roman" w:hAnsi="Times New Roman" w:cs="Times New Roman"/>
          <w:color w:val="000000"/>
          <w:sz w:val="28"/>
          <w:szCs w:val="28"/>
        </w:rPr>
        <w:t xml:space="preserve">    </w:t>
      </w:r>
      <w:r w:rsidR="00377714" w:rsidRPr="0029419E">
        <w:rPr>
          <w:rFonts w:ascii="Times New Roman" w:eastAsia="Times New Roman" w:hAnsi="Times New Roman" w:cs="Times New Roman"/>
          <w:color w:val="000000"/>
          <w:sz w:val="28"/>
          <w:szCs w:val="28"/>
        </w:rPr>
        <w:t>с</w:t>
      </w:r>
      <w:r w:rsidR="00377714">
        <w:rPr>
          <w:rFonts w:ascii="Times New Roman" w:eastAsia="Times New Roman" w:hAnsi="Times New Roman" w:cs="Times New Roman"/>
          <w:color w:val="000000"/>
          <w:sz w:val="28"/>
          <w:szCs w:val="28"/>
        </w:rPr>
        <w:t xml:space="preserve"> </w:t>
      </w:r>
      <w:r w:rsidR="00377714" w:rsidRPr="0029419E">
        <w:rPr>
          <w:rFonts w:ascii="Times New Roman" w:eastAsia="Times New Roman" w:hAnsi="Times New Roman" w:cs="Times New Roman"/>
          <w:color w:val="000000"/>
          <w:sz w:val="28"/>
          <w:szCs w:val="28"/>
        </w:rPr>
        <w:t>состоянием задолженности на 01.01.20</w:t>
      </w:r>
      <w:r w:rsidR="00377714">
        <w:rPr>
          <w:rFonts w:ascii="Times New Roman" w:eastAsia="Times New Roman" w:hAnsi="Times New Roman" w:cs="Times New Roman"/>
          <w:color w:val="000000"/>
          <w:sz w:val="28"/>
          <w:szCs w:val="28"/>
        </w:rPr>
        <w:t xml:space="preserve">24 </w:t>
      </w:r>
      <w:r w:rsidR="00377714" w:rsidRPr="0029419E">
        <w:rPr>
          <w:rFonts w:ascii="Times New Roman" w:eastAsia="Times New Roman" w:hAnsi="Times New Roman" w:cs="Times New Roman"/>
          <w:color w:val="000000"/>
          <w:sz w:val="28"/>
          <w:szCs w:val="28"/>
        </w:rPr>
        <w:t>г</w:t>
      </w:r>
      <w:r w:rsidR="00377714">
        <w:rPr>
          <w:rFonts w:ascii="Times New Roman" w:eastAsia="Times New Roman" w:hAnsi="Times New Roman" w:cs="Times New Roman"/>
          <w:color w:val="000000"/>
          <w:sz w:val="28"/>
          <w:szCs w:val="28"/>
        </w:rPr>
        <w:t>ода</w:t>
      </w:r>
      <w:r w:rsidR="00377714" w:rsidRPr="0029419E">
        <w:rPr>
          <w:rFonts w:ascii="Times New Roman" w:eastAsia="Times New Roman" w:hAnsi="Times New Roman" w:cs="Times New Roman"/>
          <w:color w:val="000000"/>
          <w:sz w:val="28"/>
          <w:szCs w:val="28"/>
        </w:rPr>
        <w:t xml:space="preserve"> у</w:t>
      </w:r>
      <w:r w:rsidR="00377714">
        <w:rPr>
          <w:rFonts w:ascii="Times New Roman" w:eastAsia="Times New Roman" w:hAnsi="Times New Roman" w:cs="Times New Roman"/>
          <w:color w:val="000000"/>
          <w:sz w:val="28"/>
          <w:szCs w:val="28"/>
        </w:rPr>
        <w:t>величилась</w:t>
      </w:r>
      <w:r w:rsidR="00377714" w:rsidRPr="0029419E">
        <w:rPr>
          <w:rFonts w:ascii="Times New Roman" w:eastAsia="Times New Roman" w:hAnsi="Times New Roman" w:cs="Times New Roman"/>
          <w:color w:val="000000"/>
          <w:sz w:val="28"/>
          <w:szCs w:val="28"/>
        </w:rPr>
        <w:t xml:space="preserve"> на </w:t>
      </w:r>
      <w:r w:rsidR="00377714">
        <w:rPr>
          <w:rFonts w:ascii="Times New Roman" w:eastAsia="Times New Roman" w:hAnsi="Times New Roman" w:cs="Times New Roman"/>
          <w:color w:val="000000"/>
          <w:sz w:val="28"/>
          <w:szCs w:val="28"/>
        </w:rPr>
        <w:t xml:space="preserve">84 364,4 </w:t>
      </w:r>
      <w:r w:rsidR="00377714" w:rsidRPr="0029419E">
        <w:rPr>
          <w:rFonts w:ascii="Times New Roman" w:eastAsia="Times New Roman" w:hAnsi="Times New Roman" w:cs="Times New Roman"/>
          <w:color w:val="000000"/>
          <w:sz w:val="28"/>
          <w:szCs w:val="28"/>
        </w:rPr>
        <w:t>тыс.</w:t>
      </w:r>
      <w:r w:rsidR="00377714">
        <w:rPr>
          <w:rFonts w:ascii="Times New Roman" w:eastAsia="Times New Roman" w:hAnsi="Times New Roman" w:cs="Times New Roman"/>
          <w:color w:val="000000"/>
          <w:sz w:val="28"/>
          <w:szCs w:val="28"/>
        </w:rPr>
        <w:t xml:space="preserve"> </w:t>
      </w:r>
      <w:r w:rsidR="00377714" w:rsidRPr="0029419E">
        <w:rPr>
          <w:rFonts w:ascii="Times New Roman" w:eastAsia="Times New Roman" w:hAnsi="Times New Roman" w:cs="Times New Roman"/>
          <w:color w:val="000000"/>
          <w:sz w:val="28"/>
          <w:szCs w:val="28"/>
        </w:rPr>
        <w:t>руб</w:t>
      </w:r>
      <w:r w:rsidR="00377714">
        <w:rPr>
          <w:rFonts w:ascii="Times New Roman" w:eastAsia="Times New Roman" w:hAnsi="Times New Roman" w:cs="Times New Roman"/>
          <w:color w:val="000000"/>
          <w:sz w:val="28"/>
          <w:szCs w:val="28"/>
        </w:rPr>
        <w:t xml:space="preserve">лей и составила 1 909 285,8 тыс. рублей. </w:t>
      </w:r>
      <w:r>
        <w:rPr>
          <w:rFonts w:ascii="Times New Roman" w:eastAsia="Times New Roman" w:hAnsi="Times New Roman" w:cs="Times New Roman"/>
          <w:color w:val="000000"/>
          <w:sz w:val="28"/>
          <w:szCs w:val="28"/>
        </w:rPr>
        <w:t>К</w:t>
      </w:r>
      <w:r w:rsidRPr="001904BF">
        <w:rPr>
          <w:rFonts w:ascii="Times New Roman" w:eastAsia="Times New Roman" w:hAnsi="Times New Roman" w:cs="Times New Roman"/>
          <w:color w:val="000000"/>
          <w:sz w:val="28"/>
          <w:szCs w:val="28"/>
        </w:rPr>
        <w:t>редитор</w:t>
      </w:r>
      <w:r>
        <w:rPr>
          <w:rFonts w:ascii="Times New Roman" w:eastAsia="Times New Roman" w:hAnsi="Times New Roman" w:cs="Times New Roman"/>
          <w:color w:val="000000"/>
          <w:sz w:val="28"/>
          <w:szCs w:val="28"/>
        </w:rPr>
        <w:t>ская задолженность на 01.01.2025</w:t>
      </w:r>
      <w:r w:rsidRPr="001904BF">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t>ода</w:t>
      </w:r>
      <w:r w:rsidRPr="001904BF">
        <w:rPr>
          <w:rFonts w:ascii="Times New Roman" w:eastAsia="Times New Roman" w:hAnsi="Times New Roman" w:cs="Times New Roman"/>
          <w:color w:val="000000"/>
          <w:sz w:val="28"/>
          <w:szCs w:val="28"/>
        </w:rPr>
        <w:t xml:space="preserve"> в сравнении</w:t>
      </w:r>
      <w:r>
        <w:rPr>
          <w:rFonts w:ascii="Times New Roman" w:eastAsia="Times New Roman" w:hAnsi="Times New Roman" w:cs="Times New Roman"/>
          <w:color w:val="000000"/>
          <w:sz w:val="28"/>
          <w:szCs w:val="28"/>
        </w:rPr>
        <w:t xml:space="preserve"> </w:t>
      </w:r>
      <w:r w:rsidRPr="001904BF">
        <w:rPr>
          <w:rFonts w:ascii="Times New Roman" w:eastAsia="Times New Roman" w:hAnsi="Times New Roman" w:cs="Times New Roman"/>
          <w:color w:val="000000"/>
          <w:sz w:val="28"/>
          <w:szCs w:val="28"/>
        </w:rPr>
        <w:t>с показателем задолженности на 01.01.20</w:t>
      </w:r>
      <w:r>
        <w:rPr>
          <w:rFonts w:ascii="Times New Roman" w:eastAsia="Times New Roman" w:hAnsi="Times New Roman" w:cs="Times New Roman"/>
          <w:color w:val="000000"/>
          <w:sz w:val="28"/>
          <w:szCs w:val="28"/>
        </w:rPr>
        <w:t>24</w:t>
      </w:r>
      <w:r w:rsidRPr="001904BF">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t>ода увеличилась</w:t>
      </w:r>
      <w:r w:rsidRPr="001904BF">
        <w:rPr>
          <w:rFonts w:ascii="Times New Roman" w:eastAsia="Times New Roman" w:hAnsi="Times New Roman" w:cs="Times New Roman"/>
          <w:color w:val="000000"/>
          <w:sz w:val="28"/>
          <w:szCs w:val="28"/>
        </w:rPr>
        <w:t xml:space="preserve">  на </w:t>
      </w:r>
      <w:r>
        <w:rPr>
          <w:rFonts w:ascii="Times New Roman" w:eastAsia="Times New Roman" w:hAnsi="Times New Roman" w:cs="Times New Roman"/>
          <w:color w:val="000000"/>
          <w:sz w:val="28"/>
          <w:szCs w:val="28"/>
        </w:rPr>
        <w:t>8 185,3</w:t>
      </w:r>
      <w:r w:rsidRPr="001904BF">
        <w:rPr>
          <w:rFonts w:ascii="Times New Roman" w:eastAsia="Times New Roman" w:hAnsi="Times New Roman" w:cs="Times New Roman"/>
          <w:color w:val="000000"/>
          <w:sz w:val="28"/>
          <w:szCs w:val="28"/>
        </w:rPr>
        <w:t xml:space="preserve"> тыс.</w:t>
      </w:r>
      <w:r>
        <w:rPr>
          <w:rFonts w:ascii="Times New Roman" w:eastAsia="Times New Roman" w:hAnsi="Times New Roman" w:cs="Times New Roman"/>
          <w:color w:val="000000"/>
          <w:sz w:val="28"/>
          <w:szCs w:val="28"/>
        </w:rPr>
        <w:t xml:space="preserve"> </w:t>
      </w:r>
      <w:r w:rsidRPr="001904B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 xml:space="preserve">лей. </w:t>
      </w:r>
    </w:p>
    <w:p w:rsidR="00533AF3" w:rsidRDefault="00C70135" w:rsidP="00D23AB4">
      <w:pPr>
        <w:shd w:val="clear" w:color="auto" w:fill="FFFFFF" w:themeFill="background1"/>
        <w:spacing w:after="0" w:line="240" w:lineRule="auto"/>
        <w:ind w:firstLine="709"/>
        <w:jc w:val="both"/>
        <w:rPr>
          <w:rFonts w:ascii="Times New Roman" w:hAnsi="Times New Roman" w:cs="Times New Roman"/>
          <w:sz w:val="28"/>
          <w:szCs w:val="28"/>
        </w:rPr>
      </w:pPr>
      <w:r w:rsidRPr="00C70135">
        <w:rPr>
          <w:rFonts w:ascii="Times New Roman" w:hAnsi="Times New Roman" w:cs="Times New Roman"/>
          <w:sz w:val="28"/>
          <w:szCs w:val="28"/>
        </w:rPr>
        <w:t xml:space="preserve">Внешняя проверка годового отчета подтвердила достоверность основных показателей годового отчета об исполнении </w:t>
      </w:r>
      <w:r>
        <w:rPr>
          <w:rFonts w:ascii="Times New Roman" w:hAnsi="Times New Roman" w:cs="Times New Roman"/>
          <w:sz w:val="28"/>
          <w:szCs w:val="28"/>
        </w:rPr>
        <w:t>бюджета муниципального образования «Починковский р</w:t>
      </w:r>
      <w:r w:rsidR="00276449">
        <w:rPr>
          <w:rFonts w:ascii="Times New Roman" w:hAnsi="Times New Roman" w:cs="Times New Roman"/>
          <w:sz w:val="28"/>
          <w:szCs w:val="28"/>
        </w:rPr>
        <w:t>айон» Смоленской области за 2024</w:t>
      </w:r>
      <w:r w:rsidRPr="00C70135">
        <w:rPr>
          <w:rFonts w:ascii="Times New Roman" w:hAnsi="Times New Roman" w:cs="Times New Roman"/>
          <w:sz w:val="28"/>
          <w:szCs w:val="28"/>
        </w:rPr>
        <w:t xml:space="preserve"> год и соответствие его законодательству Российской Федерации.</w:t>
      </w:r>
    </w:p>
    <w:p w:rsidR="00531460" w:rsidRPr="00531460" w:rsidRDefault="00531460" w:rsidP="00D23AB4">
      <w:pPr>
        <w:shd w:val="clear" w:color="auto" w:fill="FFFFFF" w:themeFill="background1"/>
        <w:spacing w:after="0" w:line="240" w:lineRule="auto"/>
        <w:jc w:val="center"/>
        <w:rPr>
          <w:rFonts w:ascii="Times New Roman" w:hAnsi="Times New Roman" w:cs="Times New Roman"/>
          <w:b/>
          <w:sz w:val="28"/>
          <w:szCs w:val="28"/>
        </w:rPr>
      </w:pPr>
    </w:p>
    <w:p w:rsidR="005E54DE" w:rsidRPr="00D04E23" w:rsidRDefault="0072333E" w:rsidP="00D23AB4">
      <w:pPr>
        <w:shd w:val="clear" w:color="auto" w:fill="FFFFFF" w:themeFill="background1"/>
        <w:spacing w:line="240" w:lineRule="auto"/>
        <w:jc w:val="center"/>
        <w:rPr>
          <w:rFonts w:ascii="Times New Roman" w:hAnsi="Times New Roman" w:cs="Times New Roman"/>
          <w:b/>
          <w:sz w:val="28"/>
          <w:szCs w:val="28"/>
        </w:rPr>
      </w:pPr>
      <w:r>
        <w:rPr>
          <w:rFonts w:ascii="Times New Roman" w:eastAsiaTheme="minorEastAsia" w:hAnsi="Times New Roman" w:cs="Times New Roman"/>
          <w:b/>
          <w:sz w:val="28"/>
          <w:szCs w:val="28"/>
          <w:lang w:eastAsia="ru-RU"/>
        </w:rPr>
        <w:t>14</w:t>
      </w:r>
      <w:r w:rsidR="00D04E23" w:rsidRPr="00D04E23">
        <w:rPr>
          <w:rFonts w:ascii="Times New Roman" w:eastAsiaTheme="minorEastAsia" w:hAnsi="Times New Roman" w:cs="Times New Roman"/>
          <w:b/>
          <w:sz w:val="28"/>
          <w:szCs w:val="28"/>
          <w:lang w:eastAsia="ru-RU"/>
        </w:rPr>
        <w:t>.</w:t>
      </w:r>
      <w:r w:rsidR="00D04E23" w:rsidRPr="00D04E23">
        <w:rPr>
          <w:rFonts w:ascii="Times New Roman" w:hAnsi="Times New Roman" w:cs="Times New Roman"/>
          <w:b/>
          <w:sz w:val="28"/>
          <w:szCs w:val="28"/>
        </w:rPr>
        <w:t xml:space="preserve"> Предложения</w:t>
      </w:r>
    </w:p>
    <w:p w:rsidR="00EC1C00" w:rsidRPr="00276449" w:rsidRDefault="00276449" w:rsidP="00276449">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EC1C00" w:rsidRPr="00276449">
        <w:rPr>
          <w:rFonts w:ascii="Times New Roman" w:hAnsi="Times New Roman" w:cs="Times New Roman"/>
          <w:sz w:val="28"/>
          <w:szCs w:val="28"/>
        </w:rPr>
        <w:t>Контрольно-ревизионная комиссия муниципального</w:t>
      </w:r>
      <w:r w:rsidRPr="00276449">
        <w:rPr>
          <w:rFonts w:ascii="Times New Roman" w:hAnsi="Times New Roman" w:cs="Times New Roman"/>
          <w:sz w:val="28"/>
          <w:szCs w:val="28"/>
        </w:rPr>
        <w:t xml:space="preserve"> образования «Починковский муниципальный округ</w:t>
      </w:r>
      <w:r w:rsidR="00EC1C00" w:rsidRPr="00276449">
        <w:rPr>
          <w:rFonts w:ascii="Times New Roman" w:hAnsi="Times New Roman" w:cs="Times New Roman"/>
          <w:sz w:val="28"/>
          <w:szCs w:val="28"/>
        </w:rPr>
        <w:t xml:space="preserve">» Смоленской области рекомендует </w:t>
      </w:r>
      <w:r w:rsidR="00EC1C00" w:rsidRPr="00276449">
        <w:rPr>
          <w:rFonts w:ascii="Times New Roman" w:hAnsi="Times New Roman" w:cs="Times New Roman"/>
          <w:sz w:val="28"/>
          <w:szCs w:val="28"/>
        </w:rPr>
        <w:lastRenderedPageBreak/>
        <w:t>муниципальному образованию</w:t>
      </w:r>
      <w:r w:rsidRPr="00276449">
        <w:rPr>
          <w:rFonts w:ascii="Times New Roman" w:hAnsi="Times New Roman" w:cs="Times New Roman"/>
          <w:sz w:val="28"/>
          <w:szCs w:val="28"/>
        </w:rPr>
        <w:t xml:space="preserve"> «Починковский муниципальный округ</w:t>
      </w:r>
      <w:r>
        <w:rPr>
          <w:rFonts w:ascii="Times New Roman" w:hAnsi="Times New Roman" w:cs="Times New Roman"/>
          <w:sz w:val="28"/>
          <w:szCs w:val="28"/>
        </w:rPr>
        <w:t xml:space="preserve">» Смоленской области </w:t>
      </w:r>
      <w:r w:rsidR="00EC1C00" w:rsidRPr="00276449">
        <w:rPr>
          <w:rFonts w:ascii="Times New Roman" w:hAnsi="Times New Roman" w:cs="Times New Roman"/>
          <w:sz w:val="28"/>
          <w:szCs w:val="28"/>
        </w:rPr>
        <w:t>соблюдать</w:t>
      </w:r>
      <w:r>
        <w:rPr>
          <w:rFonts w:ascii="Times New Roman" w:hAnsi="Times New Roman" w:cs="Times New Roman"/>
          <w:sz w:val="28"/>
          <w:szCs w:val="28"/>
        </w:rPr>
        <w:t xml:space="preserve"> </w:t>
      </w:r>
      <w:r w:rsidR="00EC1C00" w:rsidRPr="00276449">
        <w:rPr>
          <w:rFonts w:ascii="Times New Roman" w:hAnsi="Times New Roman" w:cs="Times New Roman"/>
          <w:sz w:val="28"/>
          <w:szCs w:val="28"/>
        </w:rPr>
        <w:t>рекомендации по</w:t>
      </w:r>
      <w:r w:rsidRPr="00276449">
        <w:rPr>
          <w:rFonts w:ascii="Times New Roman" w:hAnsi="Times New Roman" w:cs="Times New Roman"/>
          <w:sz w:val="28"/>
          <w:szCs w:val="28"/>
        </w:rPr>
        <w:t xml:space="preserve"> недопущению нарушения принципа эффективности использования бюджетных средств,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w:t>
      </w:r>
      <w:proofErr w:type="gramEnd"/>
      <w:r w:rsidRPr="00276449">
        <w:rPr>
          <w:rFonts w:ascii="Times New Roman" w:hAnsi="Times New Roman" w:cs="Times New Roman"/>
          <w:sz w:val="28"/>
          <w:szCs w:val="28"/>
        </w:rPr>
        <w:t xml:space="preserve"> использованием определенного бюджетного объема средств (результативности),</w:t>
      </w:r>
      <w:r>
        <w:rPr>
          <w:rFonts w:ascii="Times New Roman" w:hAnsi="Times New Roman" w:cs="Times New Roman"/>
          <w:sz w:val="28"/>
          <w:szCs w:val="28"/>
        </w:rPr>
        <w:t xml:space="preserve"> </w:t>
      </w:r>
      <w:r w:rsidR="00EC1C00" w:rsidRPr="00276449">
        <w:rPr>
          <w:rFonts w:ascii="Times New Roman" w:hAnsi="Times New Roman" w:cs="Times New Roman"/>
          <w:sz w:val="28"/>
          <w:szCs w:val="28"/>
        </w:rPr>
        <w:t>а также в целях рационального использования бюджетных средств обеспечивать</w:t>
      </w:r>
      <w:r>
        <w:rPr>
          <w:rFonts w:ascii="Times New Roman" w:hAnsi="Times New Roman" w:cs="Times New Roman"/>
          <w:sz w:val="28"/>
          <w:szCs w:val="28"/>
        </w:rPr>
        <w:t xml:space="preserve"> меры по снижению </w:t>
      </w:r>
      <w:r w:rsidR="00EC1C00" w:rsidRPr="00276449">
        <w:rPr>
          <w:rFonts w:ascii="Times New Roman" w:hAnsi="Times New Roman" w:cs="Times New Roman"/>
          <w:sz w:val="28"/>
          <w:szCs w:val="28"/>
        </w:rPr>
        <w:t>роста кредиторской и дебиторской задолженности.</w:t>
      </w:r>
    </w:p>
    <w:p w:rsidR="00D838F1" w:rsidRPr="00276449" w:rsidRDefault="00276449" w:rsidP="00276449">
      <w:pPr>
        <w:pStyle w:val="a3"/>
        <w:numPr>
          <w:ilvl w:val="0"/>
          <w:numId w:val="27"/>
        </w:numPr>
        <w:shd w:val="clear" w:color="auto" w:fill="FFFFFF" w:themeFill="background1"/>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Починковскому окружному Совету депутатов</w:t>
      </w:r>
      <w:r w:rsidR="00D838F1" w:rsidRPr="00276449">
        <w:rPr>
          <w:rFonts w:ascii="Times New Roman" w:hAnsi="Times New Roman" w:cs="Times New Roman"/>
          <w:sz w:val="28"/>
          <w:szCs w:val="28"/>
        </w:rPr>
        <w:t xml:space="preserve"> Контрольно-ревизионная комиссия муниципального</w:t>
      </w:r>
      <w:r>
        <w:rPr>
          <w:rFonts w:ascii="Times New Roman" w:hAnsi="Times New Roman" w:cs="Times New Roman"/>
          <w:sz w:val="28"/>
          <w:szCs w:val="28"/>
        </w:rPr>
        <w:t xml:space="preserve"> образования «Починковский муниципальный округ</w:t>
      </w:r>
      <w:r w:rsidR="00D838F1" w:rsidRPr="00276449">
        <w:rPr>
          <w:rFonts w:ascii="Times New Roman" w:hAnsi="Times New Roman" w:cs="Times New Roman"/>
          <w:sz w:val="28"/>
          <w:szCs w:val="28"/>
        </w:rPr>
        <w:t>» Смоленской области рекомендует принять к рассмотрению и утверждению Отчет об исполнении бюджета муниципального образования «Починковский р</w:t>
      </w:r>
      <w:r>
        <w:rPr>
          <w:rFonts w:ascii="Times New Roman" w:hAnsi="Times New Roman" w:cs="Times New Roman"/>
          <w:sz w:val="28"/>
          <w:szCs w:val="28"/>
        </w:rPr>
        <w:t>айон» Смоленской области за 2024</w:t>
      </w:r>
      <w:r w:rsidR="00D838F1" w:rsidRPr="00276449">
        <w:rPr>
          <w:rFonts w:ascii="Times New Roman" w:hAnsi="Times New Roman" w:cs="Times New Roman"/>
          <w:sz w:val="28"/>
          <w:szCs w:val="28"/>
        </w:rPr>
        <w:t xml:space="preserve"> год.</w:t>
      </w:r>
    </w:p>
    <w:p w:rsidR="00BD10B1" w:rsidRDefault="00BD10B1" w:rsidP="00D23AB4">
      <w:pPr>
        <w:shd w:val="clear" w:color="auto" w:fill="FFFFFF" w:themeFill="background1"/>
        <w:spacing w:after="0" w:line="240" w:lineRule="auto"/>
        <w:ind w:right="-82"/>
        <w:rPr>
          <w:rFonts w:ascii="Times New Roman" w:hAnsi="Times New Roman" w:cs="Times New Roman"/>
          <w:sz w:val="28"/>
          <w:szCs w:val="28"/>
        </w:rPr>
      </w:pPr>
    </w:p>
    <w:p w:rsidR="00BD10B1" w:rsidRDefault="00BD10B1" w:rsidP="00D23AB4">
      <w:pPr>
        <w:shd w:val="clear" w:color="auto" w:fill="FFFFFF" w:themeFill="background1"/>
        <w:spacing w:after="0" w:line="240" w:lineRule="auto"/>
        <w:ind w:right="-82"/>
        <w:rPr>
          <w:rFonts w:ascii="Times New Roman" w:hAnsi="Times New Roman" w:cs="Times New Roman"/>
          <w:sz w:val="28"/>
          <w:szCs w:val="28"/>
        </w:rPr>
      </w:pPr>
    </w:p>
    <w:p w:rsidR="00D23AB4" w:rsidRDefault="00D23AB4" w:rsidP="00D23AB4">
      <w:pPr>
        <w:shd w:val="clear" w:color="auto" w:fill="FFFFFF" w:themeFill="background1"/>
        <w:spacing w:after="0" w:line="240" w:lineRule="auto"/>
        <w:ind w:right="-82"/>
        <w:rPr>
          <w:rFonts w:ascii="Times New Roman" w:hAnsi="Times New Roman" w:cs="Times New Roman"/>
          <w:sz w:val="28"/>
          <w:szCs w:val="28"/>
        </w:rPr>
      </w:pPr>
    </w:p>
    <w:p w:rsidR="00BD10B1" w:rsidRDefault="00BD10B1" w:rsidP="00D23AB4">
      <w:pPr>
        <w:shd w:val="clear" w:color="auto" w:fill="FFFFFF" w:themeFill="background1"/>
        <w:spacing w:after="0" w:line="240" w:lineRule="auto"/>
        <w:ind w:right="-82"/>
        <w:rPr>
          <w:rFonts w:ascii="Times New Roman" w:hAnsi="Times New Roman" w:cs="Times New Roman"/>
          <w:sz w:val="28"/>
          <w:szCs w:val="28"/>
        </w:rPr>
      </w:pPr>
    </w:p>
    <w:p w:rsidR="00BD10B1" w:rsidRDefault="00FD7618" w:rsidP="00D23AB4">
      <w:pPr>
        <w:shd w:val="clear" w:color="auto" w:fill="FFFFFF" w:themeFill="background1"/>
        <w:spacing w:after="0" w:line="240" w:lineRule="auto"/>
        <w:ind w:right="-82"/>
        <w:rPr>
          <w:rFonts w:ascii="Times New Roman" w:hAnsi="Times New Roman" w:cs="Times New Roman"/>
          <w:sz w:val="28"/>
          <w:szCs w:val="28"/>
        </w:rPr>
      </w:pPr>
      <w:r>
        <w:rPr>
          <w:rFonts w:ascii="Times New Roman" w:hAnsi="Times New Roman" w:cs="Times New Roman"/>
          <w:sz w:val="28"/>
          <w:szCs w:val="28"/>
        </w:rPr>
        <w:t>Аудитор</w:t>
      </w:r>
    </w:p>
    <w:p w:rsidR="00FD7618" w:rsidRPr="00DE0EB9" w:rsidRDefault="00FD7618" w:rsidP="00D23AB4">
      <w:pPr>
        <w:shd w:val="clear" w:color="auto" w:fill="FFFFFF" w:themeFill="background1"/>
        <w:spacing w:after="0" w:line="240" w:lineRule="auto"/>
        <w:ind w:right="-82"/>
        <w:rPr>
          <w:rFonts w:ascii="Times New Roman" w:hAnsi="Times New Roman" w:cs="Times New Roman"/>
          <w:sz w:val="28"/>
          <w:szCs w:val="28"/>
        </w:rPr>
      </w:pPr>
      <w:r w:rsidRPr="00DE0EB9">
        <w:rPr>
          <w:rFonts w:ascii="Times New Roman" w:hAnsi="Times New Roman" w:cs="Times New Roman"/>
          <w:sz w:val="28"/>
          <w:szCs w:val="28"/>
        </w:rPr>
        <w:t>Контрольно-ревизионной комиссии</w:t>
      </w:r>
    </w:p>
    <w:p w:rsidR="00950087" w:rsidRDefault="00FD7618" w:rsidP="00D23AB4">
      <w:pPr>
        <w:shd w:val="clear" w:color="auto" w:fill="FFFFFF" w:themeFill="background1"/>
        <w:spacing w:after="0" w:line="240" w:lineRule="auto"/>
        <w:ind w:right="-82"/>
        <w:rPr>
          <w:rFonts w:ascii="Times New Roman" w:hAnsi="Times New Roman" w:cs="Times New Roman"/>
          <w:sz w:val="28"/>
          <w:szCs w:val="28"/>
        </w:rPr>
      </w:pPr>
      <w:r w:rsidRPr="00DE0EB9">
        <w:rPr>
          <w:rFonts w:ascii="Times New Roman" w:hAnsi="Times New Roman" w:cs="Times New Roman"/>
          <w:sz w:val="28"/>
          <w:szCs w:val="28"/>
        </w:rPr>
        <w:t xml:space="preserve">муниципального образования </w:t>
      </w:r>
    </w:p>
    <w:p w:rsidR="00950087" w:rsidRDefault="00FD7618" w:rsidP="00D23AB4">
      <w:pPr>
        <w:shd w:val="clear" w:color="auto" w:fill="FFFFFF" w:themeFill="background1"/>
        <w:spacing w:after="0" w:line="240" w:lineRule="auto"/>
        <w:ind w:right="-82"/>
        <w:rPr>
          <w:rFonts w:ascii="Times New Roman" w:hAnsi="Times New Roman" w:cs="Times New Roman"/>
          <w:sz w:val="28"/>
          <w:szCs w:val="28"/>
        </w:rPr>
      </w:pPr>
      <w:r w:rsidRPr="00DE0EB9">
        <w:rPr>
          <w:rFonts w:ascii="Times New Roman" w:hAnsi="Times New Roman" w:cs="Times New Roman"/>
          <w:sz w:val="28"/>
          <w:szCs w:val="28"/>
        </w:rPr>
        <w:t xml:space="preserve">«Починковский </w:t>
      </w:r>
      <w:r w:rsidR="00276449">
        <w:rPr>
          <w:rFonts w:ascii="Times New Roman" w:hAnsi="Times New Roman" w:cs="Times New Roman"/>
          <w:sz w:val="28"/>
          <w:szCs w:val="28"/>
        </w:rPr>
        <w:t>муниципальный округ</w:t>
      </w:r>
      <w:r w:rsidRPr="00DE0EB9">
        <w:rPr>
          <w:rFonts w:ascii="Times New Roman" w:hAnsi="Times New Roman" w:cs="Times New Roman"/>
          <w:sz w:val="28"/>
          <w:szCs w:val="28"/>
        </w:rPr>
        <w:t>»</w:t>
      </w:r>
    </w:p>
    <w:p w:rsidR="00FD7618" w:rsidRPr="008B7B6A" w:rsidRDefault="00FD7618" w:rsidP="00D23AB4">
      <w:pPr>
        <w:shd w:val="clear" w:color="auto" w:fill="FFFFFF" w:themeFill="background1"/>
        <w:spacing w:after="0" w:line="240" w:lineRule="auto"/>
        <w:ind w:right="-82"/>
        <w:rPr>
          <w:rFonts w:ascii="Times New Roman" w:hAnsi="Times New Roman" w:cs="Times New Roman"/>
          <w:bCs/>
          <w:sz w:val="28"/>
          <w:szCs w:val="28"/>
        </w:rPr>
      </w:pPr>
      <w:r w:rsidRPr="00DE0EB9">
        <w:rPr>
          <w:rFonts w:ascii="Times New Roman" w:hAnsi="Times New Roman" w:cs="Times New Roman"/>
          <w:sz w:val="28"/>
          <w:szCs w:val="28"/>
        </w:rPr>
        <w:t xml:space="preserve">Смоленской области                                                         </w:t>
      </w:r>
      <w:r w:rsidR="00E003B6">
        <w:rPr>
          <w:rFonts w:ascii="Times New Roman" w:hAnsi="Times New Roman" w:cs="Times New Roman"/>
          <w:sz w:val="28"/>
          <w:szCs w:val="28"/>
        </w:rPr>
        <w:t xml:space="preserve">       </w:t>
      </w:r>
      <w:r w:rsidR="00950087">
        <w:rPr>
          <w:rFonts w:ascii="Times New Roman" w:hAnsi="Times New Roman" w:cs="Times New Roman"/>
          <w:sz w:val="28"/>
          <w:szCs w:val="28"/>
        </w:rPr>
        <w:t xml:space="preserve">         </w:t>
      </w:r>
      <w:r w:rsidR="00E003B6">
        <w:rPr>
          <w:rFonts w:ascii="Times New Roman" w:hAnsi="Times New Roman" w:cs="Times New Roman"/>
          <w:sz w:val="28"/>
          <w:szCs w:val="28"/>
        </w:rPr>
        <w:t xml:space="preserve">   </w:t>
      </w:r>
      <w:r w:rsidRPr="00DE0EB9">
        <w:rPr>
          <w:rFonts w:ascii="Times New Roman" w:hAnsi="Times New Roman" w:cs="Times New Roman"/>
          <w:sz w:val="28"/>
          <w:szCs w:val="28"/>
        </w:rPr>
        <w:t xml:space="preserve">    </w:t>
      </w:r>
      <w:r>
        <w:rPr>
          <w:rFonts w:ascii="Times New Roman" w:hAnsi="Times New Roman" w:cs="Times New Roman"/>
          <w:sz w:val="28"/>
          <w:szCs w:val="28"/>
        </w:rPr>
        <w:t>Е.В.</w:t>
      </w:r>
      <w:r w:rsidR="00E003B6">
        <w:rPr>
          <w:rFonts w:ascii="Times New Roman" w:hAnsi="Times New Roman" w:cs="Times New Roman"/>
          <w:sz w:val="28"/>
          <w:szCs w:val="28"/>
        </w:rPr>
        <w:t xml:space="preserve"> </w:t>
      </w:r>
      <w:r>
        <w:rPr>
          <w:rFonts w:ascii="Times New Roman" w:hAnsi="Times New Roman" w:cs="Times New Roman"/>
          <w:sz w:val="28"/>
          <w:szCs w:val="28"/>
        </w:rPr>
        <w:t>Кравченко</w:t>
      </w:r>
      <w:r w:rsidR="008F7B8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67494" w:rsidRPr="008B7B6A" w:rsidRDefault="00367494" w:rsidP="00D23AB4">
      <w:pPr>
        <w:shd w:val="clear" w:color="auto" w:fill="FFFFFF" w:themeFill="background1"/>
        <w:tabs>
          <w:tab w:val="left" w:pos="-1843"/>
          <w:tab w:val="left" w:pos="1134"/>
        </w:tabs>
        <w:spacing w:after="0" w:line="240" w:lineRule="auto"/>
        <w:jc w:val="center"/>
        <w:rPr>
          <w:rFonts w:ascii="Times New Roman" w:hAnsi="Times New Roman" w:cs="Times New Roman"/>
          <w:bCs/>
          <w:sz w:val="28"/>
          <w:szCs w:val="28"/>
        </w:rPr>
      </w:pPr>
      <w:bookmarkStart w:id="0" w:name="_GoBack"/>
      <w:bookmarkEnd w:id="0"/>
    </w:p>
    <w:sectPr w:rsidR="00367494" w:rsidRPr="008B7B6A" w:rsidSect="00B13674">
      <w:headerReference w:type="default" r:id="rId31"/>
      <w:footerReference w:type="default" r:id="rId32"/>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70" w:rsidRDefault="00DA7B70" w:rsidP="00DE57FB">
      <w:pPr>
        <w:spacing w:after="0" w:line="240" w:lineRule="auto"/>
      </w:pPr>
      <w:r>
        <w:separator/>
      </w:r>
    </w:p>
  </w:endnote>
  <w:endnote w:type="continuationSeparator" w:id="0">
    <w:p w:rsidR="00DA7B70" w:rsidRDefault="00DA7B70" w:rsidP="00DE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054290"/>
      <w:docPartObj>
        <w:docPartGallery w:val="Page Numbers (Bottom of Page)"/>
        <w:docPartUnique/>
      </w:docPartObj>
    </w:sdtPr>
    <w:sdtEndPr/>
    <w:sdtContent>
      <w:p w:rsidR="00CB47C1" w:rsidRDefault="00CB47C1">
        <w:pPr>
          <w:pStyle w:val="a6"/>
          <w:jc w:val="center"/>
        </w:pPr>
      </w:p>
      <w:p w:rsidR="00CB47C1" w:rsidRDefault="00DA7B70">
        <w:pPr>
          <w:pStyle w:val="a6"/>
          <w:jc w:val="center"/>
        </w:pPr>
      </w:p>
    </w:sdtContent>
  </w:sdt>
  <w:p w:rsidR="00CB47C1" w:rsidRDefault="00CB47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70" w:rsidRDefault="00DA7B70" w:rsidP="00DE57FB">
      <w:pPr>
        <w:spacing w:after="0" w:line="240" w:lineRule="auto"/>
      </w:pPr>
      <w:r>
        <w:separator/>
      </w:r>
    </w:p>
  </w:footnote>
  <w:footnote w:type="continuationSeparator" w:id="0">
    <w:p w:rsidR="00DA7B70" w:rsidRDefault="00DA7B70" w:rsidP="00DE5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935272"/>
      <w:docPartObj>
        <w:docPartGallery w:val="Page Numbers (Top of Page)"/>
        <w:docPartUnique/>
      </w:docPartObj>
    </w:sdtPr>
    <w:sdtEndPr/>
    <w:sdtContent>
      <w:p w:rsidR="00CB47C1" w:rsidRDefault="00CB47C1">
        <w:pPr>
          <w:pStyle w:val="a4"/>
          <w:jc w:val="center"/>
        </w:pPr>
        <w:r>
          <w:fldChar w:fldCharType="begin"/>
        </w:r>
        <w:r>
          <w:instrText>PAGE   \* MERGEFORMAT</w:instrText>
        </w:r>
        <w:r>
          <w:fldChar w:fldCharType="separate"/>
        </w:r>
        <w:r w:rsidR="00671754">
          <w:rPr>
            <w:noProof/>
          </w:rPr>
          <w:t>55</w:t>
        </w:r>
        <w:r>
          <w:fldChar w:fldCharType="end"/>
        </w:r>
      </w:p>
    </w:sdtContent>
  </w:sdt>
  <w:p w:rsidR="00CB47C1" w:rsidRDefault="00CB47C1" w:rsidP="00F93072">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4330"/>
    <w:multiLevelType w:val="hybridMultilevel"/>
    <w:tmpl w:val="0DBC6990"/>
    <w:lvl w:ilvl="0" w:tplc="E1D8E0D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085C65E2"/>
    <w:multiLevelType w:val="multilevel"/>
    <w:tmpl w:val="9B6E33F2"/>
    <w:lvl w:ilvl="0">
      <w:start w:val="3"/>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AAB755E"/>
    <w:multiLevelType w:val="hybridMultilevel"/>
    <w:tmpl w:val="34365166"/>
    <w:lvl w:ilvl="0" w:tplc="68CA8906">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0D4A103C"/>
    <w:multiLevelType w:val="hybridMultilevel"/>
    <w:tmpl w:val="0F906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3C5388"/>
    <w:multiLevelType w:val="hybridMultilevel"/>
    <w:tmpl w:val="633C59E4"/>
    <w:lvl w:ilvl="0" w:tplc="D1264906">
      <w:start w:val="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11A8185E"/>
    <w:multiLevelType w:val="hybridMultilevel"/>
    <w:tmpl w:val="727C7F6E"/>
    <w:lvl w:ilvl="0" w:tplc="E4C6FB6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90EDC"/>
    <w:multiLevelType w:val="hybridMultilevel"/>
    <w:tmpl w:val="3B6ADA0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7">
    <w:nsid w:val="20267931"/>
    <w:multiLevelType w:val="hybridMultilevel"/>
    <w:tmpl w:val="BB36A1DC"/>
    <w:lvl w:ilvl="0" w:tplc="DEB0C62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8">
    <w:nsid w:val="20411A89"/>
    <w:multiLevelType w:val="hybridMultilevel"/>
    <w:tmpl w:val="35BCCC54"/>
    <w:lvl w:ilvl="0" w:tplc="D3EC9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9E767C"/>
    <w:multiLevelType w:val="hybridMultilevel"/>
    <w:tmpl w:val="CBEE0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F63B4A"/>
    <w:multiLevelType w:val="hybridMultilevel"/>
    <w:tmpl w:val="D28AA2F8"/>
    <w:lvl w:ilvl="0" w:tplc="F3406A1A">
      <w:start w:val="2"/>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68120A"/>
    <w:multiLevelType w:val="hybridMultilevel"/>
    <w:tmpl w:val="865E3038"/>
    <w:lvl w:ilvl="0" w:tplc="56A42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3320F2"/>
    <w:multiLevelType w:val="hybridMultilevel"/>
    <w:tmpl w:val="E9B2EDD4"/>
    <w:lvl w:ilvl="0" w:tplc="2D0C8DB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4D287B"/>
    <w:multiLevelType w:val="multilevel"/>
    <w:tmpl w:val="F66AD52C"/>
    <w:lvl w:ilvl="0">
      <w:start w:val="1"/>
      <w:numFmt w:val="decimal"/>
      <w:lvlText w:val="%1."/>
      <w:lvlJc w:val="left"/>
      <w:pPr>
        <w:ind w:left="1080" w:hanging="360"/>
      </w:pPr>
      <w:rPr>
        <w:rFonts w:hint="default"/>
      </w:rPr>
    </w:lvl>
    <w:lvl w:ilvl="1">
      <w:start w:val="1"/>
      <w:numFmt w:val="decimal"/>
      <w:isLgl/>
      <w:lvlText w:val="%1.%2."/>
      <w:lvlJc w:val="left"/>
      <w:pPr>
        <w:ind w:left="1572" w:hanging="72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32D71C48"/>
    <w:multiLevelType w:val="hybridMultilevel"/>
    <w:tmpl w:val="FACE4D2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847AC"/>
    <w:multiLevelType w:val="hybridMultilevel"/>
    <w:tmpl w:val="4FAA9192"/>
    <w:lvl w:ilvl="0" w:tplc="FF96A138">
      <w:start w:val="1"/>
      <w:numFmt w:val="decimal"/>
      <w:lvlText w:val="%1.)"/>
      <w:lvlJc w:val="left"/>
      <w:pPr>
        <w:ind w:left="720" w:hanging="37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nsid w:val="428E73E8"/>
    <w:multiLevelType w:val="hybridMultilevel"/>
    <w:tmpl w:val="E5BE324E"/>
    <w:lvl w:ilvl="0" w:tplc="EB32781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47A375B6"/>
    <w:multiLevelType w:val="hybridMultilevel"/>
    <w:tmpl w:val="4738811A"/>
    <w:lvl w:ilvl="0" w:tplc="ED8CBBE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487854AE"/>
    <w:multiLevelType w:val="hybridMultilevel"/>
    <w:tmpl w:val="5BB00B0E"/>
    <w:lvl w:ilvl="0" w:tplc="7FC067C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11274E1"/>
    <w:multiLevelType w:val="hybridMultilevel"/>
    <w:tmpl w:val="66D0C6C4"/>
    <w:lvl w:ilvl="0" w:tplc="63D09F5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C61D8C"/>
    <w:multiLevelType w:val="hybridMultilevel"/>
    <w:tmpl w:val="D03C0A42"/>
    <w:lvl w:ilvl="0" w:tplc="50263168">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270332"/>
    <w:multiLevelType w:val="hybridMultilevel"/>
    <w:tmpl w:val="7FB4C150"/>
    <w:lvl w:ilvl="0" w:tplc="FC38BB3C">
      <w:start w:val="1"/>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2">
    <w:nsid w:val="56930FE8"/>
    <w:multiLevelType w:val="hybridMultilevel"/>
    <w:tmpl w:val="83F8539C"/>
    <w:lvl w:ilvl="0" w:tplc="EE24872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65C4681C"/>
    <w:multiLevelType w:val="hybridMultilevel"/>
    <w:tmpl w:val="CC1E1328"/>
    <w:lvl w:ilvl="0" w:tplc="5D12047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604C03"/>
    <w:multiLevelType w:val="hybridMultilevel"/>
    <w:tmpl w:val="B2D41E2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5">
    <w:nsid w:val="72FD1B87"/>
    <w:multiLevelType w:val="multilevel"/>
    <w:tmpl w:val="00E0CE2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nsid w:val="76D9261E"/>
    <w:multiLevelType w:val="multilevel"/>
    <w:tmpl w:val="00E0CE2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0"/>
  </w:num>
  <w:num w:numId="2">
    <w:abstractNumId w:val="0"/>
  </w:num>
  <w:num w:numId="3">
    <w:abstractNumId w:val="4"/>
  </w:num>
  <w:num w:numId="4">
    <w:abstractNumId w:val="24"/>
  </w:num>
  <w:num w:numId="5">
    <w:abstractNumId w:val="6"/>
  </w:num>
  <w:num w:numId="6">
    <w:abstractNumId w:val="3"/>
  </w:num>
  <w:num w:numId="7">
    <w:abstractNumId w:val="2"/>
  </w:num>
  <w:num w:numId="8">
    <w:abstractNumId w:val="17"/>
  </w:num>
  <w:num w:numId="9">
    <w:abstractNumId w:val="21"/>
  </w:num>
  <w:num w:numId="10">
    <w:abstractNumId w:val="16"/>
  </w:num>
  <w:num w:numId="11">
    <w:abstractNumId w:val="7"/>
  </w:num>
  <w:num w:numId="12">
    <w:abstractNumId w:val="20"/>
  </w:num>
  <w:num w:numId="13">
    <w:abstractNumId w:val="19"/>
  </w:num>
  <w:num w:numId="14">
    <w:abstractNumId w:val="5"/>
  </w:num>
  <w:num w:numId="15">
    <w:abstractNumId w:val="15"/>
  </w:num>
  <w:num w:numId="16">
    <w:abstractNumId w:val="22"/>
  </w:num>
  <w:num w:numId="17">
    <w:abstractNumId w:val="18"/>
  </w:num>
  <w:num w:numId="18">
    <w:abstractNumId w:val="9"/>
  </w:num>
  <w:num w:numId="19">
    <w:abstractNumId w:val="13"/>
  </w:num>
  <w:num w:numId="20">
    <w:abstractNumId w:val="1"/>
  </w:num>
  <w:num w:numId="21">
    <w:abstractNumId w:val="8"/>
  </w:num>
  <w:num w:numId="22">
    <w:abstractNumId w:val="26"/>
  </w:num>
  <w:num w:numId="23">
    <w:abstractNumId w:val="25"/>
  </w:num>
  <w:num w:numId="24">
    <w:abstractNumId w:val="11"/>
  </w:num>
  <w:num w:numId="25">
    <w:abstractNumId w:val="14"/>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22"/>
    <w:rsid w:val="00000AC8"/>
    <w:rsid w:val="00001390"/>
    <w:rsid w:val="00001B14"/>
    <w:rsid w:val="00001F79"/>
    <w:rsid w:val="00002020"/>
    <w:rsid w:val="00002054"/>
    <w:rsid w:val="0000401F"/>
    <w:rsid w:val="00005ADD"/>
    <w:rsid w:val="000079CF"/>
    <w:rsid w:val="00007EB1"/>
    <w:rsid w:val="00010C4C"/>
    <w:rsid w:val="00013A28"/>
    <w:rsid w:val="00015152"/>
    <w:rsid w:val="00015375"/>
    <w:rsid w:val="00015543"/>
    <w:rsid w:val="000156FD"/>
    <w:rsid w:val="00015B13"/>
    <w:rsid w:val="0001629A"/>
    <w:rsid w:val="00017413"/>
    <w:rsid w:val="00017545"/>
    <w:rsid w:val="00017A6D"/>
    <w:rsid w:val="00020A0A"/>
    <w:rsid w:val="00021F31"/>
    <w:rsid w:val="000230AB"/>
    <w:rsid w:val="00023B50"/>
    <w:rsid w:val="00024DC7"/>
    <w:rsid w:val="000253D0"/>
    <w:rsid w:val="00025DCB"/>
    <w:rsid w:val="00026786"/>
    <w:rsid w:val="0002684B"/>
    <w:rsid w:val="00030879"/>
    <w:rsid w:val="00031AFC"/>
    <w:rsid w:val="00031EE5"/>
    <w:rsid w:val="00031F61"/>
    <w:rsid w:val="00032B4B"/>
    <w:rsid w:val="00032FE7"/>
    <w:rsid w:val="000340A0"/>
    <w:rsid w:val="00035DBB"/>
    <w:rsid w:val="00036048"/>
    <w:rsid w:val="00041CAB"/>
    <w:rsid w:val="00042ABB"/>
    <w:rsid w:val="00042CF5"/>
    <w:rsid w:val="000437CC"/>
    <w:rsid w:val="00044B02"/>
    <w:rsid w:val="00047192"/>
    <w:rsid w:val="000507CD"/>
    <w:rsid w:val="000513CB"/>
    <w:rsid w:val="0005190A"/>
    <w:rsid w:val="00053F98"/>
    <w:rsid w:val="00054B2D"/>
    <w:rsid w:val="00057A8E"/>
    <w:rsid w:val="00057DEB"/>
    <w:rsid w:val="00060CE8"/>
    <w:rsid w:val="000610E7"/>
    <w:rsid w:val="00061BF2"/>
    <w:rsid w:val="00062A77"/>
    <w:rsid w:val="00062B4A"/>
    <w:rsid w:val="00062E8F"/>
    <w:rsid w:val="0006347A"/>
    <w:rsid w:val="000647C6"/>
    <w:rsid w:val="000656B8"/>
    <w:rsid w:val="00066236"/>
    <w:rsid w:val="000666D5"/>
    <w:rsid w:val="00066ABD"/>
    <w:rsid w:val="000671F0"/>
    <w:rsid w:val="000719C9"/>
    <w:rsid w:val="00074703"/>
    <w:rsid w:val="000748E1"/>
    <w:rsid w:val="00074F0D"/>
    <w:rsid w:val="000753AA"/>
    <w:rsid w:val="00075729"/>
    <w:rsid w:val="00076277"/>
    <w:rsid w:val="00076D86"/>
    <w:rsid w:val="00076E42"/>
    <w:rsid w:val="00076F38"/>
    <w:rsid w:val="00077287"/>
    <w:rsid w:val="000774A2"/>
    <w:rsid w:val="000820DD"/>
    <w:rsid w:val="000825C7"/>
    <w:rsid w:val="000830B3"/>
    <w:rsid w:val="000849C6"/>
    <w:rsid w:val="0008509F"/>
    <w:rsid w:val="000853CD"/>
    <w:rsid w:val="00086E17"/>
    <w:rsid w:val="00087519"/>
    <w:rsid w:val="00087771"/>
    <w:rsid w:val="000879C5"/>
    <w:rsid w:val="00090D82"/>
    <w:rsid w:val="0009111C"/>
    <w:rsid w:val="000912F6"/>
    <w:rsid w:val="00091993"/>
    <w:rsid w:val="00095184"/>
    <w:rsid w:val="0009561A"/>
    <w:rsid w:val="00095C1B"/>
    <w:rsid w:val="00096237"/>
    <w:rsid w:val="00096EBB"/>
    <w:rsid w:val="00097F2B"/>
    <w:rsid w:val="000A114A"/>
    <w:rsid w:val="000A3348"/>
    <w:rsid w:val="000A389A"/>
    <w:rsid w:val="000A3C1C"/>
    <w:rsid w:val="000A3D72"/>
    <w:rsid w:val="000A4062"/>
    <w:rsid w:val="000A418D"/>
    <w:rsid w:val="000A4654"/>
    <w:rsid w:val="000A480F"/>
    <w:rsid w:val="000A48C7"/>
    <w:rsid w:val="000A5225"/>
    <w:rsid w:val="000A5FDF"/>
    <w:rsid w:val="000A63D6"/>
    <w:rsid w:val="000A6997"/>
    <w:rsid w:val="000B05FB"/>
    <w:rsid w:val="000B0739"/>
    <w:rsid w:val="000B1636"/>
    <w:rsid w:val="000B26D2"/>
    <w:rsid w:val="000B27E9"/>
    <w:rsid w:val="000B2B3D"/>
    <w:rsid w:val="000B3B82"/>
    <w:rsid w:val="000B4A14"/>
    <w:rsid w:val="000B53A1"/>
    <w:rsid w:val="000B61E4"/>
    <w:rsid w:val="000B6367"/>
    <w:rsid w:val="000B69C9"/>
    <w:rsid w:val="000B6CB9"/>
    <w:rsid w:val="000B72C9"/>
    <w:rsid w:val="000B741C"/>
    <w:rsid w:val="000B7920"/>
    <w:rsid w:val="000B7DEA"/>
    <w:rsid w:val="000C0458"/>
    <w:rsid w:val="000C112C"/>
    <w:rsid w:val="000C20CE"/>
    <w:rsid w:val="000C28F5"/>
    <w:rsid w:val="000C3411"/>
    <w:rsid w:val="000C3795"/>
    <w:rsid w:val="000C3A7D"/>
    <w:rsid w:val="000C3DC2"/>
    <w:rsid w:val="000C4398"/>
    <w:rsid w:val="000C4ADB"/>
    <w:rsid w:val="000C5552"/>
    <w:rsid w:val="000C5E54"/>
    <w:rsid w:val="000C7750"/>
    <w:rsid w:val="000D0571"/>
    <w:rsid w:val="000D0F33"/>
    <w:rsid w:val="000D1192"/>
    <w:rsid w:val="000D1A9C"/>
    <w:rsid w:val="000D4252"/>
    <w:rsid w:val="000D4D98"/>
    <w:rsid w:val="000E3F92"/>
    <w:rsid w:val="000E42A7"/>
    <w:rsid w:val="000E5D26"/>
    <w:rsid w:val="000E7C54"/>
    <w:rsid w:val="000E7FB1"/>
    <w:rsid w:val="000F1472"/>
    <w:rsid w:val="000F5387"/>
    <w:rsid w:val="000F5CEE"/>
    <w:rsid w:val="000F6206"/>
    <w:rsid w:val="00100020"/>
    <w:rsid w:val="0010005F"/>
    <w:rsid w:val="001013DE"/>
    <w:rsid w:val="00102CC2"/>
    <w:rsid w:val="001033EE"/>
    <w:rsid w:val="00103718"/>
    <w:rsid w:val="0010489F"/>
    <w:rsid w:val="00105C50"/>
    <w:rsid w:val="0011145C"/>
    <w:rsid w:val="00111FB6"/>
    <w:rsid w:val="001135C1"/>
    <w:rsid w:val="00113728"/>
    <w:rsid w:val="00113DDE"/>
    <w:rsid w:val="00113F0F"/>
    <w:rsid w:val="00114FDE"/>
    <w:rsid w:val="001162BA"/>
    <w:rsid w:val="0011783D"/>
    <w:rsid w:val="001217F2"/>
    <w:rsid w:val="00121D7C"/>
    <w:rsid w:val="00122401"/>
    <w:rsid w:val="00122543"/>
    <w:rsid w:val="00123470"/>
    <w:rsid w:val="00124B61"/>
    <w:rsid w:val="001272DB"/>
    <w:rsid w:val="00127C6A"/>
    <w:rsid w:val="00130C93"/>
    <w:rsid w:val="00130FEE"/>
    <w:rsid w:val="00131874"/>
    <w:rsid w:val="00135C2B"/>
    <w:rsid w:val="00137A68"/>
    <w:rsid w:val="00137EEC"/>
    <w:rsid w:val="0014033F"/>
    <w:rsid w:val="001412BB"/>
    <w:rsid w:val="00143AAD"/>
    <w:rsid w:val="00143C6C"/>
    <w:rsid w:val="00144409"/>
    <w:rsid w:val="0014448F"/>
    <w:rsid w:val="001444A6"/>
    <w:rsid w:val="001510A0"/>
    <w:rsid w:val="001510B1"/>
    <w:rsid w:val="001523C6"/>
    <w:rsid w:val="0015256F"/>
    <w:rsid w:val="00152D29"/>
    <w:rsid w:val="00153254"/>
    <w:rsid w:val="0015376E"/>
    <w:rsid w:val="00153DE7"/>
    <w:rsid w:val="0015613E"/>
    <w:rsid w:val="00156CFC"/>
    <w:rsid w:val="0015729A"/>
    <w:rsid w:val="00160E02"/>
    <w:rsid w:val="001626E3"/>
    <w:rsid w:val="001638F0"/>
    <w:rsid w:val="00163D61"/>
    <w:rsid w:val="001649B9"/>
    <w:rsid w:val="0016522E"/>
    <w:rsid w:val="001659BD"/>
    <w:rsid w:val="00165B5C"/>
    <w:rsid w:val="001672C5"/>
    <w:rsid w:val="0017154C"/>
    <w:rsid w:val="00171A3C"/>
    <w:rsid w:val="00171DB0"/>
    <w:rsid w:val="0017346C"/>
    <w:rsid w:val="00173A28"/>
    <w:rsid w:val="00174C87"/>
    <w:rsid w:val="00175C34"/>
    <w:rsid w:val="0017742E"/>
    <w:rsid w:val="0018166B"/>
    <w:rsid w:val="001834A2"/>
    <w:rsid w:val="00183C53"/>
    <w:rsid w:val="00185E83"/>
    <w:rsid w:val="001869F3"/>
    <w:rsid w:val="00186D14"/>
    <w:rsid w:val="001910A8"/>
    <w:rsid w:val="00191BB9"/>
    <w:rsid w:val="001929D5"/>
    <w:rsid w:val="00192DA2"/>
    <w:rsid w:val="001946ED"/>
    <w:rsid w:val="00194C3B"/>
    <w:rsid w:val="00194DEE"/>
    <w:rsid w:val="001A00FB"/>
    <w:rsid w:val="001A2D7B"/>
    <w:rsid w:val="001A33B0"/>
    <w:rsid w:val="001A46B8"/>
    <w:rsid w:val="001A60EE"/>
    <w:rsid w:val="001A728C"/>
    <w:rsid w:val="001A7F84"/>
    <w:rsid w:val="001B0C70"/>
    <w:rsid w:val="001B16C6"/>
    <w:rsid w:val="001B27F7"/>
    <w:rsid w:val="001B2C06"/>
    <w:rsid w:val="001B3246"/>
    <w:rsid w:val="001B34E7"/>
    <w:rsid w:val="001B499C"/>
    <w:rsid w:val="001B4E1C"/>
    <w:rsid w:val="001B4E8B"/>
    <w:rsid w:val="001B6871"/>
    <w:rsid w:val="001B69BD"/>
    <w:rsid w:val="001B69F7"/>
    <w:rsid w:val="001B7B00"/>
    <w:rsid w:val="001C0E11"/>
    <w:rsid w:val="001C172E"/>
    <w:rsid w:val="001C2397"/>
    <w:rsid w:val="001C32A6"/>
    <w:rsid w:val="001C37D5"/>
    <w:rsid w:val="001C37E8"/>
    <w:rsid w:val="001C398E"/>
    <w:rsid w:val="001C41A4"/>
    <w:rsid w:val="001C468B"/>
    <w:rsid w:val="001C57CA"/>
    <w:rsid w:val="001C6FD2"/>
    <w:rsid w:val="001C7743"/>
    <w:rsid w:val="001C7FA3"/>
    <w:rsid w:val="001D14BF"/>
    <w:rsid w:val="001D1B93"/>
    <w:rsid w:val="001D22E9"/>
    <w:rsid w:val="001D2A6A"/>
    <w:rsid w:val="001D3C83"/>
    <w:rsid w:val="001D4B87"/>
    <w:rsid w:val="001D5C81"/>
    <w:rsid w:val="001E01A2"/>
    <w:rsid w:val="001E0311"/>
    <w:rsid w:val="001E0A18"/>
    <w:rsid w:val="001E2649"/>
    <w:rsid w:val="001E3F2A"/>
    <w:rsid w:val="001E4C8D"/>
    <w:rsid w:val="001E545D"/>
    <w:rsid w:val="001E579B"/>
    <w:rsid w:val="001E5958"/>
    <w:rsid w:val="001E6640"/>
    <w:rsid w:val="001E794D"/>
    <w:rsid w:val="001F092C"/>
    <w:rsid w:val="001F5263"/>
    <w:rsid w:val="001F5328"/>
    <w:rsid w:val="00201DCC"/>
    <w:rsid w:val="00202F61"/>
    <w:rsid w:val="002051F2"/>
    <w:rsid w:val="00205B67"/>
    <w:rsid w:val="00205C5C"/>
    <w:rsid w:val="00205EF6"/>
    <w:rsid w:val="0020604E"/>
    <w:rsid w:val="00207A17"/>
    <w:rsid w:val="00207DE3"/>
    <w:rsid w:val="00210F9F"/>
    <w:rsid w:val="00211951"/>
    <w:rsid w:val="00211B1E"/>
    <w:rsid w:val="00212681"/>
    <w:rsid w:val="00213DAE"/>
    <w:rsid w:val="002147F3"/>
    <w:rsid w:val="002154DC"/>
    <w:rsid w:val="002165C9"/>
    <w:rsid w:val="002171EC"/>
    <w:rsid w:val="00217862"/>
    <w:rsid w:val="00220968"/>
    <w:rsid w:val="00220FB9"/>
    <w:rsid w:val="002221DE"/>
    <w:rsid w:val="002248A7"/>
    <w:rsid w:val="00225E59"/>
    <w:rsid w:val="002267CE"/>
    <w:rsid w:val="002277B8"/>
    <w:rsid w:val="002279C7"/>
    <w:rsid w:val="00230B0B"/>
    <w:rsid w:val="00230D2C"/>
    <w:rsid w:val="00231B43"/>
    <w:rsid w:val="00231F59"/>
    <w:rsid w:val="00231FDC"/>
    <w:rsid w:val="00232506"/>
    <w:rsid w:val="00233067"/>
    <w:rsid w:val="0023306A"/>
    <w:rsid w:val="00233096"/>
    <w:rsid w:val="00233A45"/>
    <w:rsid w:val="00234404"/>
    <w:rsid w:val="002345F5"/>
    <w:rsid w:val="0023557B"/>
    <w:rsid w:val="0023563E"/>
    <w:rsid w:val="00236289"/>
    <w:rsid w:val="002368AC"/>
    <w:rsid w:val="002369B0"/>
    <w:rsid w:val="00237141"/>
    <w:rsid w:val="00242890"/>
    <w:rsid w:val="00243B9F"/>
    <w:rsid w:val="002441E0"/>
    <w:rsid w:val="00247357"/>
    <w:rsid w:val="00247616"/>
    <w:rsid w:val="00250931"/>
    <w:rsid w:val="00253E86"/>
    <w:rsid w:val="00256E32"/>
    <w:rsid w:val="002605EB"/>
    <w:rsid w:val="002612CF"/>
    <w:rsid w:val="0026189C"/>
    <w:rsid w:val="00261D04"/>
    <w:rsid w:val="002620F8"/>
    <w:rsid w:val="00262915"/>
    <w:rsid w:val="00262986"/>
    <w:rsid w:val="00263733"/>
    <w:rsid w:val="00263B43"/>
    <w:rsid w:val="00263FC3"/>
    <w:rsid w:val="00264031"/>
    <w:rsid w:val="002647B2"/>
    <w:rsid w:val="00264BF6"/>
    <w:rsid w:val="00264C6D"/>
    <w:rsid w:val="00265C42"/>
    <w:rsid w:val="002661A1"/>
    <w:rsid w:val="00270B57"/>
    <w:rsid w:val="002716AA"/>
    <w:rsid w:val="002719A0"/>
    <w:rsid w:val="00271B64"/>
    <w:rsid w:val="00271F23"/>
    <w:rsid w:val="0027382E"/>
    <w:rsid w:val="0027398D"/>
    <w:rsid w:val="002743E1"/>
    <w:rsid w:val="002746D5"/>
    <w:rsid w:val="00275092"/>
    <w:rsid w:val="00276449"/>
    <w:rsid w:val="00277D86"/>
    <w:rsid w:val="00280848"/>
    <w:rsid w:val="0028193C"/>
    <w:rsid w:val="00283112"/>
    <w:rsid w:val="002831EC"/>
    <w:rsid w:val="002844E6"/>
    <w:rsid w:val="002858FC"/>
    <w:rsid w:val="00292AE4"/>
    <w:rsid w:val="002931B4"/>
    <w:rsid w:val="0029422C"/>
    <w:rsid w:val="002967DC"/>
    <w:rsid w:val="00296E6F"/>
    <w:rsid w:val="0029755F"/>
    <w:rsid w:val="002A0099"/>
    <w:rsid w:val="002A023F"/>
    <w:rsid w:val="002A04E9"/>
    <w:rsid w:val="002A0F23"/>
    <w:rsid w:val="002A35E2"/>
    <w:rsid w:val="002A3777"/>
    <w:rsid w:val="002A3BFD"/>
    <w:rsid w:val="002A6F9D"/>
    <w:rsid w:val="002B076D"/>
    <w:rsid w:val="002B1112"/>
    <w:rsid w:val="002B2FBD"/>
    <w:rsid w:val="002B34AE"/>
    <w:rsid w:val="002B438E"/>
    <w:rsid w:val="002B5DC4"/>
    <w:rsid w:val="002B5F48"/>
    <w:rsid w:val="002B7E34"/>
    <w:rsid w:val="002C1B61"/>
    <w:rsid w:val="002C1E4C"/>
    <w:rsid w:val="002C29AD"/>
    <w:rsid w:val="002C4F44"/>
    <w:rsid w:val="002C6685"/>
    <w:rsid w:val="002C7696"/>
    <w:rsid w:val="002C7974"/>
    <w:rsid w:val="002C7D79"/>
    <w:rsid w:val="002D15A5"/>
    <w:rsid w:val="002D4E40"/>
    <w:rsid w:val="002D5112"/>
    <w:rsid w:val="002D7E2C"/>
    <w:rsid w:val="002E0691"/>
    <w:rsid w:val="002E09A3"/>
    <w:rsid w:val="002E1082"/>
    <w:rsid w:val="002E115B"/>
    <w:rsid w:val="002E1743"/>
    <w:rsid w:val="002E1E61"/>
    <w:rsid w:val="002E2442"/>
    <w:rsid w:val="002E2AEE"/>
    <w:rsid w:val="002E38D0"/>
    <w:rsid w:val="002E48F9"/>
    <w:rsid w:val="002E4908"/>
    <w:rsid w:val="002E5F67"/>
    <w:rsid w:val="002E601F"/>
    <w:rsid w:val="002E6482"/>
    <w:rsid w:val="002E6FC1"/>
    <w:rsid w:val="002E717F"/>
    <w:rsid w:val="002F0DEF"/>
    <w:rsid w:val="002F160C"/>
    <w:rsid w:val="002F2BF3"/>
    <w:rsid w:val="002F3048"/>
    <w:rsid w:val="002F3DC3"/>
    <w:rsid w:val="002F42FD"/>
    <w:rsid w:val="002F56EF"/>
    <w:rsid w:val="002F76F9"/>
    <w:rsid w:val="002F78F0"/>
    <w:rsid w:val="00300B61"/>
    <w:rsid w:val="0030123C"/>
    <w:rsid w:val="003021BE"/>
    <w:rsid w:val="003033C0"/>
    <w:rsid w:val="00304841"/>
    <w:rsid w:val="003056CE"/>
    <w:rsid w:val="00307AC5"/>
    <w:rsid w:val="00310F4E"/>
    <w:rsid w:val="003124AA"/>
    <w:rsid w:val="003130A2"/>
    <w:rsid w:val="003147FE"/>
    <w:rsid w:val="00315434"/>
    <w:rsid w:val="00315555"/>
    <w:rsid w:val="003159D9"/>
    <w:rsid w:val="00316EA6"/>
    <w:rsid w:val="0031736A"/>
    <w:rsid w:val="00317F71"/>
    <w:rsid w:val="0032051B"/>
    <w:rsid w:val="00321533"/>
    <w:rsid w:val="00322302"/>
    <w:rsid w:val="00322983"/>
    <w:rsid w:val="00322DDB"/>
    <w:rsid w:val="00323B55"/>
    <w:rsid w:val="003255F1"/>
    <w:rsid w:val="00326210"/>
    <w:rsid w:val="0032673C"/>
    <w:rsid w:val="003304AA"/>
    <w:rsid w:val="0033095C"/>
    <w:rsid w:val="0033142E"/>
    <w:rsid w:val="00331A12"/>
    <w:rsid w:val="00332D74"/>
    <w:rsid w:val="00333333"/>
    <w:rsid w:val="00333F3F"/>
    <w:rsid w:val="0033434D"/>
    <w:rsid w:val="00335418"/>
    <w:rsid w:val="0033561E"/>
    <w:rsid w:val="00335FA8"/>
    <w:rsid w:val="003411F0"/>
    <w:rsid w:val="0034148E"/>
    <w:rsid w:val="00341933"/>
    <w:rsid w:val="0034255B"/>
    <w:rsid w:val="00344215"/>
    <w:rsid w:val="00345152"/>
    <w:rsid w:val="00345230"/>
    <w:rsid w:val="00345D0C"/>
    <w:rsid w:val="0034742E"/>
    <w:rsid w:val="003505F5"/>
    <w:rsid w:val="003553A8"/>
    <w:rsid w:val="00355410"/>
    <w:rsid w:val="003558CE"/>
    <w:rsid w:val="00355AA8"/>
    <w:rsid w:val="00357604"/>
    <w:rsid w:val="00360F96"/>
    <w:rsid w:val="00361D5C"/>
    <w:rsid w:val="00362455"/>
    <w:rsid w:val="003629EA"/>
    <w:rsid w:val="00363716"/>
    <w:rsid w:val="00363FB3"/>
    <w:rsid w:val="0036612D"/>
    <w:rsid w:val="00367494"/>
    <w:rsid w:val="0036760D"/>
    <w:rsid w:val="00367610"/>
    <w:rsid w:val="00371A62"/>
    <w:rsid w:val="0037386B"/>
    <w:rsid w:val="0037506B"/>
    <w:rsid w:val="0037536D"/>
    <w:rsid w:val="00375BE7"/>
    <w:rsid w:val="00375E8E"/>
    <w:rsid w:val="0037655A"/>
    <w:rsid w:val="003768C7"/>
    <w:rsid w:val="003775AB"/>
    <w:rsid w:val="00377714"/>
    <w:rsid w:val="00377F92"/>
    <w:rsid w:val="00381840"/>
    <w:rsid w:val="00381ABC"/>
    <w:rsid w:val="0038383D"/>
    <w:rsid w:val="003841D7"/>
    <w:rsid w:val="0038516E"/>
    <w:rsid w:val="00386865"/>
    <w:rsid w:val="00387ABC"/>
    <w:rsid w:val="00390E4A"/>
    <w:rsid w:val="00390E74"/>
    <w:rsid w:val="00391189"/>
    <w:rsid w:val="00391662"/>
    <w:rsid w:val="0039267A"/>
    <w:rsid w:val="00392E74"/>
    <w:rsid w:val="00394042"/>
    <w:rsid w:val="00394A6B"/>
    <w:rsid w:val="0039639E"/>
    <w:rsid w:val="00396422"/>
    <w:rsid w:val="003A0311"/>
    <w:rsid w:val="003A0413"/>
    <w:rsid w:val="003A2C0E"/>
    <w:rsid w:val="003A3DC8"/>
    <w:rsid w:val="003A5185"/>
    <w:rsid w:val="003A56AC"/>
    <w:rsid w:val="003A5F40"/>
    <w:rsid w:val="003B0A39"/>
    <w:rsid w:val="003B1434"/>
    <w:rsid w:val="003B1489"/>
    <w:rsid w:val="003B1D16"/>
    <w:rsid w:val="003B1F44"/>
    <w:rsid w:val="003B2056"/>
    <w:rsid w:val="003B215B"/>
    <w:rsid w:val="003B4538"/>
    <w:rsid w:val="003B5FBD"/>
    <w:rsid w:val="003B7912"/>
    <w:rsid w:val="003C01CE"/>
    <w:rsid w:val="003C03C1"/>
    <w:rsid w:val="003C0B01"/>
    <w:rsid w:val="003C1EAC"/>
    <w:rsid w:val="003C25D9"/>
    <w:rsid w:val="003C3864"/>
    <w:rsid w:val="003C48AF"/>
    <w:rsid w:val="003C4B25"/>
    <w:rsid w:val="003C5613"/>
    <w:rsid w:val="003C5F43"/>
    <w:rsid w:val="003C5FCA"/>
    <w:rsid w:val="003C6654"/>
    <w:rsid w:val="003C66BC"/>
    <w:rsid w:val="003C682B"/>
    <w:rsid w:val="003C6CF3"/>
    <w:rsid w:val="003D0926"/>
    <w:rsid w:val="003D0E64"/>
    <w:rsid w:val="003D11B1"/>
    <w:rsid w:val="003D427F"/>
    <w:rsid w:val="003D5958"/>
    <w:rsid w:val="003D6350"/>
    <w:rsid w:val="003E0D39"/>
    <w:rsid w:val="003E1418"/>
    <w:rsid w:val="003E1B8B"/>
    <w:rsid w:val="003E33F4"/>
    <w:rsid w:val="003E3686"/>
    <w:rsid w:val="003E48A2"/>
    <w:rsid w:val="003E5021"/>
    <w:rsid w:val="003E5875"/>
    <w:rsid w:val="003E651B"/>
    <w:rsid w:val="003E7D68"/>
    <w:rsid w:val="003F0C07"/>
    <w:rsid w:val="003F1435"/>
    <w:rsid w:val="003F1A06"/>
    <w:rsid w:val="003F253B"/>
    <w:rsid w:val="003F2788"/>
    <w:rsid w:val="003F283A"/>
    <w:rsid w:val="003F2FD2"/>
    <w:rsid w:val="003F41E9"/>
    <w:rsid w:val="003F494D"/>
    <w:rsid w:val="003F4B92"/>
    <w:rsid w:val="003F5468"/>
    <w:rsid w:val="003F62F5"/>
    <w:rsid w:val="003F73D7"/>
    <w:rsid w:val="003F776A"/>
    <w:rsid w:val="004014A5"/>
    <w:rsid w:val="00401EB8"/>
    <w:rsid w:val="004027CC"/>
    <w:rsid w:val="00403103"/>
    <w:rsid w:val="004031C1"/>
    <w:rsid w:val="00404947"/>
    <w:rsid w:val="00405432"/>
    <w:rsid w:val="004065AC"/>
    <w:rsid w:val="00407320"/>
    <w:rsid w:val="00407FA0"/>
    <w:rsid w:val="00413A58"/>
    <w:rsid w:val="0041608B"/>
    <w:rsid w:val="00416C25"/>
    <w:rsid w:val="004177B6"/>
    <w:rsid w:val="0042172F"/>
    <w:rsid w:val="004225FF"/>
    <w:rsid w:val="00422A96"/>
    <w:rsid w:val="00422AAB"/>
    <w:rsid w:val="00422B48"/>
    <w:rsid w:val="0042492B"/>
    <w:rsid w:val="00426498"/>
    <w:rsid w:val="00426C66"/>
    <w:rsid w:val="00430896"/>
    <w:rsid w:val="004309CC"/>
    <w:rsid w:val="0043282F"/>
    <w:rsid w:val="00435F1B"/>
    <w:rsid w:val="0043707F"/>
    <w:rsid w:val="00437E4A"/>
    <w:rsid w:val="0044015B"/>
    <w:rsid w:val="00441B96"/>
    <w:rsid w:val="0044427F"/>
    <w:rsid w:val="00445162"/>
    <w:rsid w:val="0044614B"/>
    <w:rsid w:val="004465DF"/>
    <w:rsid w:val="004469BA"/>
    <w:rsid w:val="00447212"/>
    <w:rsid w:val="004523DA"/>
    <w:rsid w:val="00453F34"/>
    <w:rsid w:val="004547CB"/>
    <w:rsid w:val="00454A9A"/>
    <w:rsid w:val="00457BA2"/>
    <w:rsid w:val="00461530"/>
    <w:rsid w:val="00461CAE"/>
    <w:rsid w:val="00461DBB"/>
    <w:rsid w:val="0046331A"/>
    <w:rsid w:val="00464D25"/>
    <w:rsid w:val="00464D78"/>
    <w:rsid w:val="00465822"/>
    <w:rsid w:val="00465F8E"/>
    <w:rsid w:val="004663DF"/>
    <w:rsid w:val="00466A9B"/>
    <w:rsid w:val="004676EA"/>
    <w:rsid w:val="00471F3C"/>
    <w:rsid w:val="0047367C"/>
    <w:rsid w:val="004737E5"/>
    <w:rsid w:val="00475612"/>
    <w:rsid w:val="00475BA3"/>
    <w:rsid w:val="0047607C"/>
    <w:rsid w:val="004762B5"/>
    <w:rsid w:val="00476AC8"/>
    <w:rsid w:val="00476CD2"/>
    <w:rsid w:val="00480211"/>
    <w:rsid w:val="00480F7A"/>
    <w:rsid w:val="00482916"/>
    <w:rsid w:val="00482C6A"/>
    <w:rsid w:val="00483B2D"/>
    <w:rsid w:val="00483B8F"/>
    <w:rsid w:val="004848E9"/>
    <w:rsid w:val="0048606C"/>
    <w:rsid w:val="00487111"/>
    <w:rsid w:val="004916C9"/>
    <w:rsid w:val="00491918"/>
    <w:rsid w:val="00492730"/>
    <w:rsid w:val="00493AED"/>
    <w:rsid w:val="00494F02"/>
    <w:rsid w:val="00494FF5"/>
    <w:rsid w:val="004957F2"/>
    <w:rsid w:val="004959B1"/>
    <w:rsid w:val="00496927"/>
    <w:rsid w:val="00496CCD"/>
    <w:rsid w:val="00497B0B"/>
    <w:rsid w:val="00497F44"/>
    <w:rsid w:val="004A0F21"/>
    <w:rsid w:val="004A11EB"/>
    <w:rsid w:val="004A1490"/>
    <w:rsid w:val="004A1C03"/>
    <w:rsid w:val="004A28F5"/>
    <w:rsid w:val="004A30C6"/>
    <w:rsid w:val="004A50B8"/>
    <w:rsid w:val="004A6322"/>
    <w:rsid w:val="004A63A5"/>
    <w:rsid w:val="004A7D74"/>
    <w:rsid w:val="004B00F9"/>
    <w:rsid w:val="004B0A41"/>
    <w:rsid w:val="004B2412"/>
    <w:rsid w:val="004B3090"/>
    <w:rsid w:val="004B41E1"/>
    <w:rsid w:val="004B508F"/>
    <w:rsid w:val="004B6B29"/>
    <w:rsid w:val="004C0FCB"/>
    <w:rsid w:val="004C1306"/>
    <w:rsid w:val="004C17F9"/>
    <w:rsid w:val="004C478F"/>
    <w:rsid w:val="004C6E14"/>
    <w:rsid w:val="004D083F"/>
    <w:rsid w:val="004D092D"/>
    <w:rsid w:val="004D10E8"/>
    <w:rsid w:val="004D1172"/>
    <w:rsid w:val="004D1F80"/>
    <w:rsid w:val="004D4D3F"/>
    <w:rsid w:val="004D5846"/>
    <w:rsid w:val="004D5D78"/>
    <w:rsid w:val="004D79CA"/>
    <w:rsid w:val="004D7F05"/>
    <w:rsid w:val="004E0F4A"/>
    <w:rsid w:val="004E24F2"/>
    <w:rsid w:val="004E4296"/>
    <w:rsid w:val="004E52A5"/>
    <w:rsid w:val="004E687D"/>
    <w:rsid w:val="004E6E27"/>
    <w:rsid w:val="004F1119"/>
    <w:rsid w:val="004F392B"/>
    <w:rsid w:val="004F39E5"/>
    <w:rsid w:val="004F3F6B"/>
    <w:rsid w:val="004F4125"/>
    <w:rsid w:val="004F4226"/>
    <w:rsid w:val="004F4B9D"/>
    <w:rsid w:val="004F4ED8"/>
    <w:rsid w:val="004F5DD8"/>
    <w:rsid w:val="004F6828"/>
    <w:rsid w:val="004F7C1D"/>
    <w:rsid w:val="005004B9"/>
    <w:rsid w:val="005012C8"/>
    <w:rsid w:val="00501DB0"/>
    <w:rsid w:val="00501FBE"/>
    <w:rsid w:val="0050298C"/>
    <w:rsid w:val="00502C2F"/>
    <w:rsid w:val="0050345B"/>
    <w:rsid w:val="00505653"/>
    <w:rsid w:val="00505A87"/>
    <w:rsid w:val="0050666D"/>
    <w:rsid w:val="0050799C"/>
    <w:rsid w:val="00510535"/>
    <w:rsid w:val="005106AD"/>
    <w:rsid w:val="005106D5"/>
    <w:rsid w:val="00511F64"/>
    <w:rsid w:val="005120EC"/>
    <w:rsid w:val="00513549"/>
    <w:rsid w:val="00513DE6"/>
    <w:rsid w:val="00514891"/>
    <w:rsid w:val="00515CFC"/>
    <w:rsid w:val="00515E96"/>
    <w:rsid w:val="0052320B"/>
    <w:rsid w:val="00526B9B"/>
    <w:rsid w:val="00527244"/>
    <w:rsid w:val="00527354"/>
    <w:rsid w:val="00531460"/>
    <w:rsid w:val="00531D6A"/>
    <w:rsid w:val="00531D8F"/>
    <w:rsid w:val="0053225E"/>
    <w:rsid w:val="005327DA"/>
    <w:rsid w:val="00533554"/>
    <w:rsid w:val="0053361F"/>
    <w:rsid w:val="00533AF3"/>
    <w:rsid w:val="00535275"/>
    <w:rsid w:val="00535AF0"/>
    <w:rsid w:val="00535F08"/>
    <w:rsid w:val="00536EA2"/>
    <w:rsid w:val="00536FCD"/>
    <w:rsid w:val="00537E8A"/>
    <w:rsid w:val="00543F61"/>
    <w:rsid w:val="00544D5F"/>
    <w:rsid w:val="00544E1C"/>
    <w:rsid w:val="00545B88"/>
    <w:rsid w:val="00545C15"/>
    <w:rsid w:val="00546056"/>
    <w:rsid w:val="00547B10"/>
    <w:rsid w:val="00550F90"/>
    <w:rsid w:val="005511E2"/>
    <w:rsid w:val="005520A5"/>
    <w:rsid w:val="00552181"/>
    <w:rsid w:val="005521B4"/>
    <w:rsid w:val="005526B4"/>
    <w:rsid w:val="005529FF"/>
    <w:rsid w:val="00552FBE"/>
    <w:rsid w:val="005535A0"/>
    <w:rsid w:val="005557C5"/>
    <w:rsid w:val="00555F9C"/>
    <w:rsid w:val="00556AFE"/>
    <w:rsid w:val="00560BC3"/>
    <w:rsid w:val="00561A77"/>
    <w:rsid w:val="00563406"/>
    <w:rsid w:val="0056357D"/>
    <w:rsid w:val="00563FC2"/>
    <w:rsid w:val="0056409E"/>
    <w:rsid w:val="00564379"/>
    <w:rsid w:val="005645A8"/>
    <w:rsid w:val="00565708"/>
    <w:rsid w:val="0056671B"/>
    <w:rsid w:val="00570239"/>
    <w:rsid w:val="0057046B"/>
    <w:rsid w:val="005705D1"/>
    <w:rsid w:val="0057086A"/>
    <w:rsid w:val="00572D41"/>
    <w:rsid w:val="00575FE5"/>
    <w:rsid w:val="00576C48"/>
    <w:rsid w:val="00577097"/>
    <w:rsid w:val="005778ED"/>
    <w:rsid w:val="00577C36"/>
    <w:rsid w:val="00577D78"/>
    <w:rsid w:val="00577F7E"/>
    <w:rsid w:val="0058112C"/>
    <w:rsid w:val="005829DA"/>
    <w:rsid w:val="005837B4"/>
    <w:rsid w:val="00584B3D"/>
    <w:rsid w:val="00584D39"/>
    <w:rsid w:val="005850A3"/>
    <w:rsid w:val="005850D8"/>
    <w:rsid w:val="005872DA"/>
    <w:rsid w:val="00590910"/>
    <w:rsid w:val="00590EB2"/>
    <w:rsid w:val="0059164A"/>
    <w:rsid w:val="005918B0"/>
    <w:rsid w:val="00593D56"/>
    <w:rsid w:val="00593F02"/>
    <w:rsid w:val="00594277"/>
    <w:rsid w:val="005944F2"/>
    <w:rsid w:val="00595CAD"/>
    <w:rsid w:val="005969A1"/>
    <w:rsid w:val="005977A5"/>
    <w:rsid w:val="005A20B7"/>
    <w:rsid w:val="005A328E"/>
    <w:rsid w:val="005A590F"/>
    <w:rsid w:val="005A61AB"/>
    <w:rsid w:val="005A6999"/>
    <w:rsid w:val="005A6EAF"/>
    <w:rsid w:val="005B0094"/>
    <w:rsid w:val="005B1963"/>
    <w:rsid w:val="005B2E59"/>
    <w:rsid w:val="005B31D1"/>
    <w:rsid w:val="005B39E6"/>
    <w:rsid w:val="005B424F"/>
    <w:rsid w:val="005B6EE8"/>
    <w:rsid w:val="005B7431"/>
    <w:rsid w:val="005B76BF"/>
    <w:rsid w:val="005B7D25"/>
    <w:rsid w:val="005B7DE9"/>
    <w:rsid w:val="005C03FD"/>
    <w:rsid w:val="005C040E"/>
    <w:rsid w:val="005C177B"/>
    <w:rsid w:val="005C1E87"/>
    <w:rsid w:val="005C23F0"/>
    <w:rsid w:val="005C2A03"/>
    <w:rsid w:val="005C34AA"/>
    <w:rsid w:val="005C3934"/>
    <w:rsid w:val="005C3B6D"/>
    <w:rsid w:val="005C422C"/>
    <w:rsid w:val="005C47A8"/>
    <w:rsid w:val="005C5AC7"/>
    <w:rsid w:val="005C5AC8"/>
    <w:rsid w:val="005C5EA0"/>
    <w:rsid w:val="005C6A5F"/>
    <w:rsid w:val="005C7494"/>
    <w:rsid w:val="005D1E7D"/>
    <w:rsid w:val="005D4F03"/>
    <w:rsid w:val="005D5865"/>
    <w:rsid w:val="005D5DC1"/>
    <w:rsid w:val="005D6487"/>
    <w:rsid w:val="005D6BF3"/>
    <w:rsid w:val="005D77D5"/>
    <w:rsid w:val="005D7CC8"/>
    <w:rsid w:val="005E051C"/>
    <w:rsid w:val="005E17EA"/>
    <w:rsid w:val="005E17FB"/>
    <w:rsid w:val="005E27CA"/>
    <w:rsid w:val="005E44D2"/>
    <w:rsid w:val="005E452E"/>
    <w:rsid w:val="005E54DE"/>
    <w:rsid w:val="005E65F0"/>
    <w:rsid w:val="005E6DB4"/>
    <w:rsid w:val="005E7318"/>
    <w:rsid w:val="005F0292"/>
    <w:rsid w:val="005F07E8"/>
    <w:rsid w:val="005F156A"/>
    <w:rsid w:val="005F157A"/>
    <w:rsid w:val="005F267D"/>
    <w:rsid w:val="005F2BF2"/>
    <w:rsid w:val="005F501E"/>
    <w:rsid w:val="005F5037"/>
    <w:rsid w:val="005F508F"/>
    <w:rsid w:val="005F579D"/>
    <w:rsid w:val="005F6868"/>
    <w:rsid w:val="005F7226"/>
    <w:rsid w:val="005F7435"/>
    <w:rsid w:val="0060351A"/>
    <w:rsid w:val="00604169"/>
    <w:rsid w:val="00605EB2"/>
    <w:rsid w:val="00607031"/>
    <w:rsid w:val="006077C0"/>
    <w:rsid w:val="00607807"/>
    <w:rsid w:val="006127AD"/>
    <w:rsid w:val="00614B75"/>
    <w:rsid w:val="00615743"/>
    <w:rsid w:val="00617BC7"/>
    <w:rsid w:val="00620811"/>
    <w:rsid w:val="006208D6"/>
    <w:rsid w:val="006211FC"/>
    <w:rsid w:val="00623B2B"/>
    <w:rsid w:val="00624AB4"/>
    <w:rsid w:val="00626E57"/>
    <w:rsid w:val="006272F8"/>
    <w:rsid w:val="00631151"/>
    <w:rsid w:val="00631E28"/>
    <w:rsid w:val="00631FFD"/>
    <w:rsid w:val="00632C9C"/>
    <w:rsid w:val="00634262"/>
    <w:rsid w:val="0063734D"/>
    <w:rsid w:val="0063735A"/>
    <w:rsid w:val="00640A2A"/>
    <w:rsid w:val="00640DA2"/>
    <w:rsid w:val="0064131E"/>
    <w:rsid w:val="006415DF"/>
    <w:rsid w:val="00642F49"/>
    <w:rsid w:val="006444A7"/>
    <w:rsid w:val="006457C6"/>
    <w:rsid w:val="006478E5"/>
    <w:rsid w:val="006506E2"/>
    <w:rsid w:val="00653B6A"/>
    <w:rsid w:val="006603FC"/>
    <w:rsid w:val="006616D7"/>
    <w:rsid w:val="00661A9A"/>
    <w:rsid w:val="00662C8A"/>
    <w:rsid w:val="00662ED5"/>
    <w:rsid w:val="0066392C"/>
    <w:rsid w:val="00663F67"/>
    <w:rsid w:val="00665D64"/>
    <w:rsid w:val="006664DF"/>
    <w:rsid w:val="00666FDD"/>
    <w:rsid w:val="0067049E"/>
    <w:rsid w:val="006704CE"/>
    <w:rsid w:val="0067059C"/>
    <w:rsid w:val="006705F0"/>
    <w:rsid w:val="006709A8"/>
    <w:rsid w:val="00670A43"/>
    <w:rsid w:val="00670B8B"/>
    <w:rsid w:val="00671754"/>
    <w:rsid w:val="00673CB7"/>
    <w:rsid w:val="00674D9B"/>
    <w:rsid w:val="006819B1"/>
    <w:rsid w:val="00681D56"/>
    <w:rsid w:val="00682C88"/>
    <w:rsid w:val="006832A5"/>
    <w:rsid w:val="006835F7"/>
    <w:rsid w:val="00683BF4"/>
    <w:rsid w:val="00684A6A"/>
    <w:rsid w:val="00684C5D"/>
    <w:rsid w:val="00684D75"/>
    <w:rsid w:val="00686863"/>
    <w:rsid w:val="00686CB3"/>
    <w:rsid w:val="00687030"/>
    <w:rsid w:val="00690BEE"/>
    <w:rsid w:val="006914CE"/>
    <w:rsid w:val="00693B53"/>
    <w:rsid w:val="00696787"/>
    <w:rsid w:val="006977A2"/>
    <w:rsid w:val="006A0069"/>
    <w:rsid w:val="006A029B"/>
    <w:rsid w:val="006A0F7A"/>
    <w:rsid w:val="006A15AF"/>
    <w:rsid w:val="006A1694"/>
    <w:rsid w:val="006A1DC2"/>
    <w:rsid w:val="006A268C"/>
    <w:rsid w:val="006A2D24"/>
    <w:rsid w:val="006A4776"/>
    <w:rsid w:val="006A4E1B"/>
    <w:rsid w:val="006A5C11"/>
    <w:rsid w:val="006A7429"/>
    <w:rsid w:val="006A7DA7"/>
    <w:rsid w:val="006B0D46"/>
    <w:rsid w:val="006B1C04"/>
    <w:rsid w:val="006B2809"/>
    <w:rsid w:val="006B5CAE"/>
    <w:rsid w:val="006B7437"/>
    <w:rsid w:val="006C0081"/>
    <w:rsid w:val="006C093F"/>
    <w:rsid w:val="006C0D96"/>
    <w:rsid w:val="006C3153"/>
    <w:rsid w:val="006C3F51"/>
    <w:rsid w:val="006C4E48"/>
    <w:rsid w:val="006C61A6"/>
    <w:rsid w:val="006C7C84"/>
    <w:rsid w:val="006D06D3"/>
    <w:rsid w:val="006D080B"/>
    <w:rsid w:val="006D0A52"/>
    <w:rsid w:val="006D0A6E"/>
    <w:rsid w:val="006D14CB"/>
    <w:rsid w:val="006D17AA"/>
    <w:rsid w:val="006D185E"/>
    <w:rsid w:val="006D368C"/>
    <w:rsid w:val="006D3FE4"/>
    <w:rsid w:val="006D4FED"/>
    <w:rsid w:val="006D5178"/>
    <w:rsid w:val="006D6F27"/>
    <w:rsid w:val="006D6F75"/>
    <w:rsid w:val="006E0889"/>
    <w:rsid w:val="006E0F47"/>
    <w:rsid w:val="006E1290"/>
    <w:rsid w:val="006E19D6"/>
    <w:rsid w:val="006E2778"/>
    <w:rsid w:val="006E3AF1"/>
    <w:rsid w:val="006E411B"/>
    <w:rsid w:val="006E637A"/>
    <w:rsid w:val="006E6FC3"/>
    <w:rsid w:val="006E7444"/>
    <w:rsid w:val="006E7509"/>
    <w:rsid w:val="006E76C3"/>
    <w:rsid w:val="006F147F"/>
    <w:rsid w:val="006F1E9C"/>
    <w:rsid w:val="006F2AE4"/>
    <w:rsid w:val="006F3CDC"/>
    <w:rsid w:val="006F4224"/>
    <w:rsid w:val="006F44A4"/>
    <w:rsid w:val="006F60E1"/>
    <w:rsid w:val="006F762C"/>
    <w:rsid w:val="006F7FDC"/>
    <w:rsid w:val="00702386"/>
    <w:rsid w:val="00703339"/>
    <w:rsid w:val="00703A7A"/>
    <w:rsid w:val="007058AE"/>
    <w:rsid w:val="007067B5"/>
    <w:rsid w:val="00707389"/>
    <w:rsid w:val="007100DD"/>
    <w:rsid w:val="00710301"/>
    <w:rsid w:val="00710861"/>
    <w:rsid w:val="00711890"/>
    <w:rsid w:val="0071219D"/>
    <w:rsid w:val="00712AB2"/>
    <w:rsid w:val="00713230"/>
    <w:rsid w:val="007148D3"/>
    <w:rsid w:val="0071544D"/>
    <w:rsid w:val="00716671"/>
    <w:rsid w:val="00720292"/>
    <w:rsid w:val="007229F7"/>
    <w:rsid w:val="0072333E"/>
    <w:rsid w:val="00723A1C"/>
    <w:rsid w:val="0072449E"/>
    <w:rsid w:val="0072479E"/>
    <w:rsid w:val="00724AB0"/>
    <w:rsid w:val="0072795B"/>
    <w:rsid w:val="00732466"/>
    <w:rsid w:val="00732533"/>
    <w:rsid w:val="00732E21"/>
    <w:rsid w:val="00733F97"/>
    <w:rsid w:val="0073447D"/>
    <w:rsid w:val="007347F5"/>
    <w:rsid w:val="00737A52"/>
    <w:rsid w:val="00740911"/>
    <w:rsid w:val="00740B51"/>
    <w:rsid w:val="00742546"/>
    <w:rsid w:val="0074566E"/>
    <w:rsid w:val="00745A1C"/>
    <w:rsid w:val="00745B6F"/>
    <w:rsid w:val="00746EC1"/>
    <w:rsid w:val="007479BB"/>
    <w:rsid w:val="007509BC"/>
    <w:rsid w:val="00750D40"/>
    <w:rsid w:val="00751780"/>
    <w:rsid w:val="00751815"/>
    <w:rsid w:val="007532F7"/>
    <w:rsid w:val="007544CC"/>
    <w:rsid w:val="007554B4"/>
    <w:rsid w:val="00756EFD"/>
    <w:rsid w:val="007576D8"/>
    <w:rsid w:val="00757E73"/>
    <w:rsid w:val="00761379"/>
    <w:rsid w:val="00762C5A"/>
    <w:rsid w:val="00763D2A"/>
    <w:rsid w:val="00764A4A"/>
    <w:rsid w:val="00764DEE"/>
    <w:rsid w:val="00765B3B"/>
    <w:rsid w:val="00766208"/>
    <w:rsid w:val="00770634"/>
    <w:rsid w:val="00771B94"/>
    <w:rsid w:val="00772498"/>
    <w:rsid w:val="00772765"/>
    <w:rsid w:val="00775755"/>
    <w:rsid w:val="007766AB"/>
    <w:rsid w:val="00776D28"/>
    <w:rsid w:val="00776E56"/>
    <w:rsid w:val="00777E4B"/>
    <w:rsid w:val="00780295"/>
    <w:rsid w:val="007817EA"/>
    <w:rsid w:val="00781CCA"/>
    <w:rsid w:val="00784F96"/>
    <w:rsid w:val="00784FBD"/>
    <w:rsid w:val="007854AB"/>
    <w:rsid w:val="00785903"/>
    <w:rsid w:val="00785F13"/>
    <w:rsid w:val="0078681D"/>
    <w:rsid w:val="00786A3C"/>
    <w:rsid w:val="00787426"/>
    <w:rsid w:val="00787B0C"/>
    <w:rsid w:val="007906F0"/>
    <w:rsid w:val="00791483"/>
    <w:rsid w:val="007919C8"/>
    <w:rsid w:val="007921B7"/>
    <w:rsid w:val="00792F41"/>
    <w:rsid w:val="00793271"/>
    <w:rsid w:val="00793AB9"/>
    <w:rsid w:val="00793BC1"/>
    <w:rsid w:val="007959F5"/>
    <w:rsid w:val="007961A6"/>
    <w:rsid w:val="00796665"/>
    <w:rsid w:val="007968D7"/>
    <w:rsid w:val="00796E59"/>
    <w:rsid w:val="0079730B"/>
    <w:rsid w:val="00797C76"/>
    <w:rsid w:val="007A0E25"/>
    <w:rsid w:val="007A1F3C"/>
    <w:rsid w:val="007A3A3E"/>
    <w:rsid w:val="007A5CFC"/>
    <w:rsid w:val="007A618C"/>
    <w:rsid w:val="007B0573"/>
    <w:rsid w:val="007B10D4"/>
    <w:rsid w:val="007B2852"/>
    <w:rsid w:val="007B3453"/>
    <w:rsid w:val="007B39B9"/>
    <w:rsid w:val="007B4482"/>
    <w:rsid w:val="007B4B94"/>
    <w:rsid w:val="007B4C5E"/>
    <w:rsid w:val="007B5135"/>
    <w:rsid w:val="007B6113"/>
    <w:rsid w:val="007B67E9"/>
    <w:rsid w:val="007B7520"/>
    <w:rsid w:val="007B78F1"/>
    <w:rsid w:val="007B7C03"/>
    <w:rsid w:val="007C0039"/>
    <w:rsid w:val="007C1233"/>
    <w:rsid w:val="007C1458"/>
    <w:rsid w:val="007C167E"/>
    <w:rsid w:val="007C3B52"/>
    <w:rsid w:val="007C4E74"/>
    <w:rsid w:val="007C534A"/>
    <w:rsid w:val="007C6AAF"/>
    <w:rsid w:val="007D2084"/>
    <w:rsid w:val="007D20B6"/>
    <w:rsid w:val="007D218E"/>
    <w:rsid w:val="007D2980"/>
    <w:rsid w:val="007D46FA"/>
    <w:rsid w:val="007D687B"/>
    <w:rsid w:val="007E012B"/>
    <w:rsid w:val="007E0FDF"/>
    <w:rsid w:val="007E0FEA"/>
    <w:rsid w:val="007E1D72"/>
    <w:rsid w:val="007E1E0E"/>
    <w:rsid w:val="007E2DB5"/>
    <w:rsid w:val="007E4C6E"/>
    <w:rsid w:val="007E5AD0"/>
    <w:rsid w:val="007E67EF"/>
    <w:rsid w:val="007E68EC"/>
    <w:rsid w:val="007E6C47"/>
    <w:rsid w:val="007E6CAC"/>
    <w:rsid w:val="007E70F7"/>
    <w:rsid w:val="007F058C"/>
    <w:rsid w:val="007F09E0"/>
    <w:rsid w:val="007F16BD"/>
    <w:rsid w:val="007F3577"/>
    <w:rsid w:val="007F38E2"/>
    <w:rsid w:val="007F4293"/>
    <w:rsid w:val="007F6041"/>
    <w:rsid w:val="007F61D9"/>
    <w:rsid w:val="007F69D6"/>
    <w:rsid w:val="007F775D"/>
    <w:rsid w:val="00800174"/>
    <w:rsid w:val="00801B3E"/>
    <w:rsid w:val="00801D70"/>
    <w:rsid w:val="0080217C"/>
    <w:rsid w:val="008028F0"/>
    <w:rsid w:val="00805EEA"/>
    <w:rsid w:val="0080608D"/>
    <w:rsid w:val="00807878"/>
    <w:rsid w:val="00807A0E"/>
    <w:rsid w:val="00810202"/>
    <w:rsid w:val="008110EE"/>
    <w:rsid w:val="00812582"/>
    <w:rsid w:val="00812AB7"/>
    <w:rsid w:val="00813782"/>
    <w:rsid w:val="00814A45"/>
    <w:rsid w:val="00815877"/>
    <w:rsid w:val="00815E23"/>
    <w:rsid w:val="00817EDD"/>
    <w:rsid w:val="00822846"/>
    <w:rsid w:val="00824CEA"/>
    <w:rsid w:val="00825938"/>
    <w:rsid w:val="008316E3"/>
    <w:rsid w:val="00831EBE"/>
    <w:rsid w:val="00834F77"/>
    <w:rsid w:val="0083598E"/>
    <w:rsid w:val="00837024"/>
    <w:rsid w:val="008371CD"/>
    <w:rsid w:val="008371CE"/>
    <w:rsid w:val="00837359"/>
    <w:rsid w:val="00840122"/>
    <w:rsid w:val="00840F1B"/>
    <w:rsid w:val="00840FE8"/>
    <w:rsid w:val="008411B6"/>
    <w:rsid w:val="00841E25"/>
    <w:rsid w:val="0084295A"/>
    <w:rsid w:val="00842CB9"/>
    <w:rsid w:val="00844F95"/>
    <w:rsid w:val="00846AD9"/>
    <w:rsid w:val="008477BC"/>
    <w:rsid w:val="00851069"/>
    <w:rsid w:val="008519A0"/>
    <w:rsid w:val="00852BB4"/>
    <w:rsid w:val="00852EAB"/>
    <w:rsid w:val="00853053"/>
    <w:rsid w:val="00853202"/>
    <w:rsid w:val="0085463E"/>
    <w:rsid w:val="00855EB4"/>
    <w:rsid w:val="00856042"/>
    <w:rsid w:val="00856317"/>
    <w:rsid w:val="00857F73"/>
    <w:rsid w:val="00861040"/>
    <w:rsid w:val="008618BA"/>
    <w:rsid w:val="00861EA1"/>
    <w:rsid w:val="00862BE5"/>
    <w:rsid w:val="008636B4"/>
    <w:rsid w:val="00863BEA"/>
    <w:rsid w:val="00864376"/>
    <w:rsid w:val="008647DC"/>
    <w:rsid w:val="008668A9"/>
    <w:rsid w:val="0087057F"/>
    <w:rsid w:val="008705F9"/>
    <w:rsid w:val="00871EC3"/>
    <w:rsid w:val="0087246A"/>
    <w:rsid w:val="0087305B"/>
    <w:rsid w:val="00873330"/>
    <w:rsid w:val="00874845"/>
    <w:rsid w:val="00875030"/>
    <w:rsid w:val="00875630"/>
    <w:rsid w:val="00876C0C"/>
    <w:rsid w:val="008807BD"/>
    <w:rsid w:val="00880A52"/>
    <w:rsid w:val="00883AD0"/>
    <w:rsid w:val="0088431A"/>
    <w:rsid w:val="008848D4"/>
    <w:rsid w:val="0088525A"/>
    <w:rsid w:val="0088799C"/>
    <w:rsid w:val="008901D6"/>
    <w:rsid w:val="008907C1"/>
    <w:rsid w:val="008908C5"/>
    <w:rsid w:val="00891BAF"/>
    <w:rsid w:val="00891EF9"/>
    <w:rsid w:val="00891FC3"/>
    <w:rsid w:val="008927CF"/>
    <w:rsid w:val="0089296D"/>
    <w:rsid w:val="00893B41"/>
    <w:rsid w:val="0089419B"/>
    <w:rsid w:val="00894C6A"/>
    <w:rsid w:val="00895613"/>
    <w:rsid w:val="00895AA6"/>
    <w:rsid w:val="008964AD"/>
    <w:rsid w:val="008A1378"/>
    <w:rsid w:val="008A20E9"/>
    <w:rsid w:val="008A283E"/>
    <w:rsid w:val="008A3415"/>
    <w:rsid w:val="008A4090"/>
    <w:rsid w:val="008A4752"/>
    <w:rsid w:val="008A507A"/>
    <w:rsid w:val="008A6C54"/>
    <w:rsid w:val="008A6FBD"/>
    <w:rsid w:val="008B060B"/>
    <w:rsid w:val="008B0E35"/>
    <w:rsid w:val="008B11A0"/>
    <w:rsid w:val="008B1286"/>
    <w:rsid w:val="008B2579"/>
    <w:rsid w:val="008B60B8"/>
    <w:rsid w:val="008B69DF"/>
    <w:rsid w:val="008B7AE8"/>
    <w:rsid w:val="008B7B6A"/>
    <w:rsid w:val="008B7B95"/>
    <w:rsid w:val="008B7C14"/>
    <w:rsid w:val="008B7FCD"/>
    <w:rsid w:val="008C0062"/>
    <w:rsid w:val="008C03C6"/>
    <w:rsid w:val="008C2E44"/>
    <w:rsid w:val="008C3AE9"/>
    <w:rsid w:val="008C462F"/>
    <w:rsid w:val="008C5695"/>
    <w:rsid w:val="008C5802"/>
    <w:rsid w:val="008D07E5"/>
    <w:rsid w:val="008D1458"/>
    <w:rsid w:val="008D14CB"/>
    <w:rsid w:val="008D1649"/>
    <w:rsid w:val="008D1D74"/>
    <w:rsid w:val="008D202C"/>
    <w:rsid w:val="008D2CEB"/>
    <w:rsid w:val="008D2E7E"/>
    <w:rsid w:val="008D3911"/>
    <w:rsid w:val="008D3EE0"/>
    <w:rsid w:val="008D4F73"/>
    <w:rsid w:val="008D54EE"/>
    <w:rsid w:val="008D5DDD"/>
    <w:rsid w:val="008D69BE"/>
    <w:rsid w:val="008D6CE6"/>
    <w:rsid w:val="008D7671"/>
    <w:rsid w:val="008E146E"/>
    <w:rsid w:val="008E2075"/>
    <w:rsid w:val="008E279B"/>
    <w:rsid w:val="008E373F"/>
    <w:rsid w:val="008E38A6"/>
    <w:rsid w:val="008E5602"/>
    <w:rsid w:val="008E677D"/>
    <w:rsid w:val="008F035C"/>
    <w:rsid w:val="008F0BF1"/>
    <w:rsid w:val="008F15CC"/>
    <w:rsid w:val="008F2302"/>
    <w:rsid w:val="008F271C"/>
    <w:rsid w:val="008F4BC3"/>
    <w:rsid w:val="008F63AA"/>
    <w:rsid w:val="008F6650"/>
    <w:rsid w:val="008F66FC"/>
    <w:rsid w:val="008F684E"/>
    <w:rsid w:val="008F6C98"/>
    <w:rsid w:val="008F7867"/>
    <w:rsid w:val="008F795D"/>
    <w:rsid w:val="008F7B84"/>
    <w:rsid w:val="008F7D59"/>
    <w:rsid w:val="009001CC"/>
    <w:rsid w:val="00900AA4"/>
    <w:rsid w:val="00900F04"/>
    <w:rsid w:val="0090178B"/>
    <w:rsid w:val="00901D5A"/>
    <w:rsid w:val="009022E0"/>
    <w:rsid w:val="00903412"/>
    <w:rsid w:val="00903698"/>
    <w:rsid w:val="00903CED"/>
    <w:rsid w:val="0090518C"/>
    <w:rsid w:val="00905D38"/>
    <w:rsid w:val="00907C90"/>
    <w:rsid w:val="00913B5C"/>
    <w:rsid w:val="00914FC2"/>
    <w:rsid w:val="00917200"/>
    <w:rsid w:val="00917D0D"/>
    <w:rsid w:val="009205AF"/>
    <w:rsid w:val="00920712"/>
    <w:rsid w:val="00920BB7"/>
    <w:rsid w:val="009214AE"/>
    <w:rsid w:val="00921B85"/>
    <w:rsid w:val="00922F75"/>
    <w:rsid w:val="00923A32"/>
    <w:rsid w:val="00923C1C"/>
    <w:rsid w:val="0092671D"/>
    <w:rsid w:val="00926ADE"/>
    <w:rsid w:val="009300DA"/>
    <w:rsid w:val="00930228"/>
    <w:rsid w:val="00930478"/>
    <w:rsid w:val="00931670"/>
    <w:rsid w:val="00931CFC"/>
    <w:rsid w:val="0093296E"/>
    <w:rsid w:val="00935329"/>
    <w:rsid w:val="00936411"/>
    <w:rsid w:val="00937A44"/>
    <w:rsid w:val="00940E3E"/>
    <w:rsid w:val="0094433B"/>
    <w:rsid w:val="00944BFC"/>
    <w:rsid w:val="00945259"/>
    <w:rsid w:val="009454A7"/>
    <w:rsid w:val="0094556D"/>
    <w:rsid w:val="00945CD3"/>
    <w:rsid w:val="009477F6"/>
    <w:rsid w:val="00947DF5"/>
    <w:rsid w:val="00950087"/>
    <w:rsid w:val="009502F3"/>
    <w:rsid w:val="00950C18"/>
    <w:rsid w:val="0095129F"/>
    <w:rsid w:val="00951A56"/>
    <w:rsid w:val="009528D6"/>
    <w:rsid w:val="00954003"/>
    <w:rsid w:val="00954780"/>
    <w:rsid w:val="009551A7"/>
    <w:rsid w:val="00955813"/>
    <w:rsid w:val="00955AE5"/>
    <w:rsid w:val="00956344"/>
    <w:rsid w:val="009566C4"/>
    <w:rsid w:val="00956A07"/>
    <w:rsid w:val="009614D2"/>
    <w:rsid w:val="009621AE"/>
    <w:rsid w:val="00962394"/>
    <w:rsid w:val="00963CD9"/>
    <w:rsid w:val="00964624"/>
    <w:rsid w:val="009656A8"/>
    <w:rsid w:val="00967C8F"/>
    <w:rsid w:val="009705FA"/>
    <w:rsid w:val="00970917"/>
    <w:rsid w:val="00970C65"/>
    <w:rsid w:val="0097140C"/>
    <w:rsid w:val="0097198D"/>
    <w:rsid w:val="009728EA"/>
    <w:rsid w:val="00973A62"/>
    <w:rsid w:val="0097445C"/>
    <w:rsid w:val="0097540B"/>
    <w:rsid w:val="009765B9"/>
    <w:rsid w:val="009765D3"/>
    <w:rsid w:val="009766E4"/>
    <w:rsid w:val="00981467"/>
    <w:rsid w:val="009817F2"/>
    <w:rsid w:val="00982216"/>
    <w:rsid w:val="00983AA5"/>
    <w:rsid w:val="00986593"/>
    <w:rsid w:val="00987D7E"/>
    <w:rsid w:val="00990E6C"/>
    <w:rsid w:val="009918AE"/>
    <w:rsid w:val="00993806"/>
    <w:rsid w:val="00995A2A"/>
    <w:rsid w:val="00997DB3"/>
    <w:rsid w:val="009A0800"/>
    <w:rsid w:val="009A2B04"/>
    <w:rsid w:val="009A2CD0"/>
    <w:rsid w:val="009A5281"/>
    <w:rsid w:val="009A5D05"/>
    <w:rsid w:val="009B3A33"/>
    <w:rsid w:val="009B3F40"/>
    <w:rsid w:val="009B405B"/>
    <w:rsid w:val="009B68FC"/>
    <w:rsid w:val="009B6A26"/>
    <w:rsid w:val="009B721A"/>
    <w:rsid w:val="009B73CE"/>
    <w:rsid w:val="009B7608"/>
    <w:rsid w:val="009B78EC"/>
    <w:rsid w:val="009B7D82"/>
    <w:rsid w:val="009B7F3F"/>
    <w:rsid w:val="009C0AD6"/>
    <w:rsid w:val="009C0B5A"/>
    <w:rsid w:val="009C0DB7"/>
    <w:rsid w:val="009C1D8D"/>
    <w:rsid w:val="009C2C6C"/>
    <w:rsid w:val="009C3059"/>
    <w:rsid w:val="009C4322"/>
    <w:rsid w:val="009C49E5"/>
    <w:rsid w:val="009C4BD7"/>
    <w:rsid w:val="009C4BF1"/>
    <w:rsid w:val="009C6BAC"/>
    <w:rsid w:val="009D157B"/>
    <w:rsid w:val="009D1A09"/>
    <w:rsid w:val="009D20E9"/>
    <w:rsid w:val="009D238A"/>
    <w:rsid w:val="009D47B5"/>
    <w:rsid w:val="009D4C62"/>
    <w:rsid w:val="009D4EB3"/>
    <w:rsid w:val="009D507D"/>
    <w:rsid w:val="009D53A5"/>
    <w:rsid w:val="009D7C9E"/>
    <w:rsid w:val="009D7DF2"/>
    <w:rsid w:val="009D7E87"/>
    <w:rsid w:val="009E0034"/>
    <w:rsid w:val="009E09E9"/>
    <w:rsid w:val="009E0B1C"/>
    <w:rsid w:val="009E0E30"/>
    <w:rsid w:val="009E1072"/>
    <w:rsid w:val="009E12F5"/>
    <w:rsid w:val="009E1C59"/>
    <w:rsid w:val="009E24CA"/>
    <w:rsid w:val="009E2D80"/>
    <w:rsid w:val="009E3991"/>
    <w:rsid w:val="009E40BD"/>
    <w:rsid w:val="009E48BA"/>
    <w:rsid w:val="009E5622"/>
    <w:rsid w:val="009E5DD5"/>
    <w:rsid w:val="009E5F4F"/>
    <w:rsid w:val="009E6393"/>
    <w:rsid w:val="009F0148"/>
    <w:rsid w:val="009F0C18"/>
    <w:rsid w:val="009F4020"/>
    <w:rsid w:val="009F7FA5"/>
    <w:rsid w:val="00A017A6"/>
    <w:rsid w:val="00A020F5"/>
    <w:rsid w:val="00A02736"/>
    <w:rsid w:val="00A03BEE"/>
    <w:rsid w:val="00A04979"/>
    <w:rsid w:val="00A0605A"/>
    <w:rsid w:val="00A10CCD"/>
    <w:rsid w:val="00A13208"/>
    <w:rsid w:val="00A13DD1"/>
    <w:rsid w:val="00A15095"/>
    <w:rsid w:val="00A17BE0"/>
    <w:rsid w:val="00A21C35"/>
    <w:rsid w:val="00A21C71"/>
    <w:rsid w:val="00A22443"/>
    <w:rsid w:val="00A24DA8"/>
    <w:rsid w:val="00A26C63"/>
    <w:rsid w:val="00A26F40"/>
    <w:rsid w:val="00A2778D"/>
    <w:rsid w:val="00A301EE"/>
    <w:rsid w:val="00A30D10"/>
    <w:rsid w:val="00A329D2"/>
    <w:rsid w:val="00A33209"/>
    <w:rsid w:val="00A33624"/>
    <w:rsid w:val="00A34E23"/>
    <w:rsid w:val="00A35884"/>
    <w:rsid w:val="00A3616F"/>
    <w:rsid w:val="00A36290"/>
    <w:rsid w:val="00A3784D"/>
    <w:rsid w:val="00A37AE1"/>
    <w:rsid w:val="00A40113"/>
    <w:rsid w:val="00A401F8"/>
    <w:rsid w:val="00A42E66"/>
    <w:rsid w:val="00A445FE"/>
    <w:rsid w:val="00A45E09"/>
    <w:rsid w:val="00A45FCF"/>
    <w:rsid w:val="00A4760C"/>
    <w:rsid w:val="00A477C8"/>
    <w:rsid w:val="00A47AC1"/>
    <w:rsid w:val="00A509B7"/>
    <w:rsid w:val="00A517FE"/>
    <w:rsid w:val="00A55AD2"/>
    <w:rsid w:val="00A55CA7"/>
    <w:rsid w:val="00A56E7A"/>
    <w:rsid w:val="00A57D75"/>
    <w:rsid w:val="00A6182A"/>
    <w:rsid w:val="00A62347"/>
    <w:rsid w:val="00A63A3C"/>
    <w:rsid w:val="00A648A2"/>
    <w:rsid w:val="00A65F24"/>
    <w:rsid w:val="00A66524"/>
    <w:rsid w:val="00A66CE2"/>
    <w:rsid w:val="00A67916"/>
    <w:rsid w:val="00A725B0"/>
    <w:rsid w:val="00A72FDC"/>
    <w:rsid w:val="00A75083"/>
    <w:rsid w:val="00A761D7"/>
    <w:rsid w:val="00A7730C"/>
    <w:rsid w:val="00A773B4"/>
    <w:rsid w:val="00A77F18"/>
    <w:rsid w:val="00A80136"/>
    <w:rsid w:val="00A85F8A"/>
    <w:rsid w:val="00A86463"/>
    <w:rsid w:val="00A86886"/>
    <w:rsid w:val="00A86A06"/>
    <w:rsid w:val="00A90091"/>
    <w:rsid w:val="00A910D2"/>
    <w:rsid w:val="00A91D8E"/>
    <w:rsid w:val="00A937E0"/>
    <w:rsid w:val="00A94558"/>
    <w:rsid w:val="00A94C41"/>
    <w:rsid w:val="00A952BC"/>
    <w:rsid w:val="00A95D93"/>
    <w:rsid w:val="00A961DE"/>
    <w:rsid w:val="00A97DB8"/>
    <w:rsid w:val="00AA15A1"/>
    <w:rsid w:val="00AA3D4E"/>
    <w:rsid w:val="00AA3EF1"/>
    <w:rsid w:val="00AA64CA"/>
    <w:rsid w:val="00AA6500"/>
    <w:rsid w:val="00AA6C97"/>
    <w:rsid w:val="00AA7D0D"/>
    <w:rsid w:val="00AB0D2A"/>
    <w:rsid w:val="00AB0DD6"/>
    <w:rsid w:val="00AB0EEC"/>
    <w:rsid w:val="00AB211E"/>
    <w:rsid w:val="00AB67EF"/>
    <w:rsid w:val="00AB7AFF"/>
    <w:rsid w:val="00AC1099"/>
    <w:rsid w:val="00AC1DE8"/>
    <w:rsid w:val="00AC1EDF"/>
    <w:rsid w:val="00AC4976"/>
    <w:rsid w:val="00AC58B8"/>
    <w:rsid w:val="00AC5CE0"/>
    <w:rsid w:val="00AC5DCB"/>
    <w:rsid w:val="00AC6B9C"/>
    <w:rsid w:val="00AC7462"/>
    <w:rsid w:val="00AC7E6C"/>
    <w:rsid w:val="00AD0D38"/>
    <w:rsid w:val="00AD24C3"/>
    <w:rsid w:val="00AD3A98"/>
    <w:rsid w:val="00AD4462"/>
    <w:rsid w:val="00AD5240"/>
    <w:rsid w:val="00AD688C"/>
    <w:rsid w:val="00AE01C8"/>
    <w:rsid w:val="00AE02E1"/>
    <w:rsid w:val="00AE1578"/>
    <w:rsid w:val="00AE1B36"/>
    <w:rsid w:val="00AE1C26"/>
    <w:rsid w:val="00AE326D"/>
    <w:rsid w:val="00AE388A"/>
    <w:rsid w:val="00AE3FEC"/>
    <w:rsid w:val="00AE71EA"/>
    <w:rsid w:val="00AE7D1B"/>
    <w:rsid w:val="00AF0871"/>
    <w:rsid w:val="00AF09B9"/>
    <w:rsid w:val="00AF0AC6"/>
    <w:rsid w:val="00AF0D1D"/>
    <w:rsid w:val="00AF1099"/>
    <w:rsid w:val="00AF2F3A"/>
    <w:rsid w:val="00AF3669"/>
    <w:rsid w:val="00AF3979"/>
    <w:rsid w:val="00AF49D3"/>
    <w:rsid w:val="00AF6912"/>
    <w:rsid w:val="00B01E58"/>
    <w:rsid w:val="00B026B1"/>
    <w:rsid w:val="00B028E1"/>
    <w:rsid w:val="00B03290"/>
    <w:rsid w:val="00B041FF"/>
    <w:rsid w:val="00B060D4"/>
    <w:rsid w:val="00B06475"/>
    <w:rsid w:val="00B07BDE"/>
    <w:rsid w:val="00B11D1A"/>
    <w:rsid w:val="00B11FEB"/>
    <w:rsid w:val="00B129ED"/>
    <w:rsid w:val="00B13674"/>
    <w:rsid w:val="00B13993"/>
    <w:rsid w:val="00B14269"/>
    <w:rsid w:val="00B15143"/>
    <w:rsid w:val="00B15D72"/>
    <w:rsid w:val="00B161C5"/>
    <w:rsid w:val="00B17792"/>
    <w:rsid w:val="00B179F6"/>
    <w:rsid w:val="00B20D2D"/>
    <w:rsid w:val="00B21726"/>
    <w:rsid w:val="00B21D52"/>
    <w:rsid w:val="00B22D0D"/>
    <w:rsid w:val="00B22DC2"/>
    <w:rsid w:val="00B2307F"/>
    <w:rsid w:val="00B23084"/>
    <w:rsid w:val="00B255BA"/>
    <w:rsid w:val="00B302D0"/>
    <w:rsid w:val="00B35CC2"/>
    <w:rsid w:val="00B370B9"/>
    <w:rsid w:val="00B42253"/>
    <w:rsid w:val="00B4239D"/>
    <w:rsid w:val="00B42C2E"/>
    <w:rsid w:val="00B45479"/>
    <w:rsid w:val="00B46765"/>
    <w:rsid w:val="00B469E4"/>
    <w:rsid w:val="00B46C76"/>
    <w:rsid w:val="00B46D5E"/>
    <w:rsid w:val="00B476B8"/>
    <w:rsid w:val="00B47B1E"/>
    <w:rsid w:val="00B47B3C"/>
    <w:rsid w:val="00B51059"/>
    <w:rsid w:val="00B5195A"/>
    <w:rsid w:val="00B52325"/>
    <w:rsid w:val="00B5319E"/>
    <w:rsid w:val="00B56974"/>
    <w:rsid w:val="00B57D6A"/>
    <w:rsid w:val="00B60C6C"/>
    <w:rsid w:val="00B61402"/>
    <w:rsid w:val="00B62787"/>
    <w:rsid w:val="00B63033"/>
    <w:rsid w:val="00B67D75"/>
    <w:rsid w:val="00B7098A"/>
    <w:rsid w:val="00B70B34"/>
    <w:rsid w:val="00B70E9E"/>
    <w:rsid w:val="00B734D8"/>
    <w:rsid w:val="00B744BF"/>
    <w:rsid w:val="00B745A7"/>
    <w:rsid w:val="00B757B1"/>
    <w:rsid w:val="00B76430"/>
    <w:rsid w:val="00B7794F"/>
    <w:rsid w:val="00B77BA4"/>
    <w:rsid w:val="00B77C47"/>
    <w:rsid w:val="00B802D9"/>
    <w:rsid w:val="00B818F3"/>
    <w:rsid w:val="00B82126"/>
    <w:rsid w:val="00B8280B"/>
    <w:rsid w:val="00B82F9A"/>
    <w:rsid w:val="00B83B09"/>
    <w:rsid w:val="00B8775D"/>
    <w:rsid w:val="00B87F52"/>
    <w:rsid w:val="00B90C57"/>
    <w:rsid w:val="00B9154F"/>
    <w:rsid w:val="00B91BBD"/>
    <w:rsid w:val="00B91C03"/>
    <w:rsid w:val="00B93EBC"/>
    <w:rsid w:val="00B94650"/>
    <w:rsid w:val="00B94A0B"/>
    <w:rsid w:val="00B96623"/>
    <w:rsid w:val="00B97060"/>
    <w:rsid w:val="00B97361"/>
    <w:rsid w:val="00B97661"/>
    <w:rsid w:val="00B97AC3"/>
    <w:rsid w:val="00BA17C7"/>
    <w:rsid w:val="00BA19A7"/>
    <w:rsid w:val="00BA25ED"/>
    <w:rsid w:val="00BA2C55"/>
    <w:rsid w:val="00BA39D8"/>
    <w:rsid w:val="00BA471F"/>
    <w:rsid w:val="00BA551C"/>
    <w:rsid w:val="00BA5947"/>
    <w:rsid w:val="00BA7534"/>
    <w:rsid w:val="00BA7DCC"/>
    <w:rsid w:val="00BB15EC"/>
    <w:rsid w:val="00BB16B7"/>
    <w:rsid w:val="00BB195C"/>
    <w:rsid w:val="00BB1D59"/>
    <w:rsid w:val="00BB396D"/>
    <w:rsid w:val="00BB4052"/>
    <w:rsid w:val="00BB47A2"/>
    <w:rsid w:val="00BB4E63"/>
    <w:rsid w:val="00BB57D5"/>
    <w:rsid w:val="00BB5A14"/>
    <w:rsid w:val="00BB5F8E"/>
    <w:rsid w:val="00BB79F1"/>
    <w:rsid w:val="00BC0111"/>
    <w:rsid w:val="00BC0472"/>
    <w:rsid w:val="00BC0F30"/>
    <w:rsid w:val="00BC1880"/>
    <w:rsid w:val="00BC2B9B"/>
    <w:rsid w:val="00BC31E1"/>
    <w:rsid w:val="00BC33E0"/>
    <w:rsid w:val="00BC3FD7"/>
    <w:rsid w:val="00BC4EB3"/>
    <w:rsid w:val="00BC763E"/>
    <w:rsid w:val="00BD0CC1"/>
    <w:rsid w:val="00BD10B1"/>
    <w:rsid w:val="00BD1FDB"/>
    <w:rsid w:val="00BD20EF"/>
    <w:rsid w:val="00BD2A15"/>
    <w:rsid w:val="00BD5DB0"/>
    <w:rsid w:val="00BD5E21"/>
    <w:rsid w:val="00BD62A0"/>
    <w:rsid w:val="00BE041F"/>
    <w:rsid w:val="00BE1A23"/>
    <w:rsid w:val="00BE1B74"/>
    <w:rsid w:val="00BE23D4"/>
    <w:rsid w:val="00BE2A0B"/>
    <w:rsid w:val="00BE4936"/>
    <w:rsid w:val="00BE4985"/>
    <w:rsid w:val="00BE5BF8"/>
    <w:rsid w:val="00BE5CD4"/>
    <w:rsid w:val="00BE72C5"/>
    <w:rsid w:val="00BE78E2"/>
    <w:rsid w:val="00BE7B7C"/>
    <w:rsid w:val="00BF01F9"/>
    <w:rsid w:val="00BF10D1"/>
    <w:rsid w:val="00BF2EE0"/>
    <w:rsid w:val="00BF30F8"/>
    <w:rsid w:val="00BF71F4"/>
    <w:rsid w:val="00C00F4A"/>
    <w:rsid w:val="00C02089"/>
    <w:rsid w:val="00C02988"/>
    <w:rsid w:val="00C05027"/>
    <w:rsid w:val="00C05469"/>
    <w:rsid w:val="00C05AC7"/>
    <w:rsid w:val="00C064EE"/>
    <w:rsid w:val="00C0670E"/>
    <w:rsid w:val="00C07265"/>
    <w:rsid w:val="00C07326"/>
    <w:rsid w:val="00C07CDF"/>
    <w:rsid w:val="00C149D2"/>
    <w:rsid w:val="00C14F2F"/>
    <w:rsid w:val="00C15DAC"/>
    <w:rsid w:val="00C15EAC"/>
    <w:rsid w:val="00C16382"/>
    <w:rsid w:val="00C16897"/>
    <w:rsid w:val="00C17AC4"/>
    <w:rsid w:val="00C211FC"/>
    <w:rsid w:val="00C219DF"/>
    <w:rsid w:val="00C21D49"/>
    <w:rsid w:val="00C22CF0"/>
    <w:rsid w:val="00C23769"/>
    <w:rsid w:val="00C23DA9"/>
    <w:rsid w:val="00C24186"/>
    <w:rsid w:val="00C241B1"/>
    <w:rsid w:val="00C25D9C"/>
    <w:rsid w:val="00C263C3"/>
    <w:rsid w:val="00C27332"/>
    <w:rsid w:val="00C32B6C"/>
    <w:rsid w:val="00C32BDA"/>
    <w:rsid w:val="00C33233"/>
    <w:rsid w:val="00C34322"/>
    <w:rsid w:val="00C34AD8"/>
    <w:rsid w:val="00C36413"/>
    <w:rsid w:val="00C402B6"/>
    <w:rsid w:val="00C40336"/>
    <w:rsid w:val="00C40896"/>
    <w:rsid w:val="00C41E6C"/>
    <w:rsid w:val="00C4207A"/>
    <w:rsid w:val="00C423B8"/>
    <w:rsid w:val="00C4271E"/>
    <w:rsid w:val="00C42A3C"/>
    <w:rsid w:val="00C4470F"/>
    <w:rsid w:val="00C453A5"/>
    <w:rsid w:val="00C454DE"/>
    <w:rsid w:val="00C465C8"/>
    <w:rsid w:val="00C468C7"/>
    <w:rsid w:val="00C50808"/>
    <w:rsid w:val="00C50D2A"/>
    <w:rsid w:val="00C51AA0"/>
    <w:rsid w:val="00C536A2"/>
    <w:rsid w:val="00C5507F"/>
    <w:rsid w:val="00C56598"/>
    <w:rsid w:val="00C5662B"/>
    <w:rsid w:val="00C57016"/>
    <w:rsid w:val="00C578F5"/>
    <w:rsid w:val="00C61CB2"/>
    <w:rsid w:val="00C63AA4"/>
    <w:rsid w:val="00C63F7A"/>
    <w:rsid w:val="00C6473A"/>
    <w:rsid w:val="00C648DE"/>
    <w:rsid w:val="00C64D14"/>
    <w:rsid w:val="00C65641"/>
    <w:rsid w:val="00C6581A"/>
    <w:rsid w:val="00C66045"/>
    <w:rsid w:val="00C667F1"/>
    <w:rsid w:val="00C66B27"/>
    <w:rsid w:val="00C67291"/>
    <w:rsid w:val="00C67C4A"/>
    <w:rsid w:val="00C70135"/>
    <w:rsid w:val="00C714FA"/>
    <w:rsid w:val="00C718DE"/>
    <w:rsid w:val="00C76B2A"/>
    <w:rsid w:val="00C76F03"/>
    <w:rsid w:val="00C77AE0"/>
    <w:rsid w:val="00C77CA8"/>
    <w:rsid w:val="00C77FDD"/>
    <w:rsid w:val="00C80EE4"/>
    <w:rsid w:val="00C81246"/>
    <w:rsid w:val="00C8149D"/>
    <w:rsid w:val="00C819C4"/>
    <w:rsid w:val="00C82234"/>
    <w:rsid w:val="00C8313B"/>
    <w:rsid w:val="00C83C4B"/>
    <w:rsid w:val="00C83C65"/>
    <w:rsid w:val="00C85B41"/>
    <w:rsid w:val="00C86316"/>
    <w:rsid w:val="00C866F9"/>
    <w:rsid w:val="00C87ABE"/>
    <w:rsid w:val="00C90440"/>
    <w:rsid w:val="00C91786"/>
    <w:rsid w:val="00C93514"/>
    <w:rsid w:val="00C9542D"/>
    <w:rsid w:val="00C96B01"/>
    <w:rsid w:val="00CA18F7"/>
    <w:rsid w:val="00CA22FD"/>
    <w:rsid w:val="00CA3DE3"/>
    <w:rsid w:val="00CA690D"/>
    <w:rsid w:val="00CA7844"/>
    <w:rsid w:val="00CA7A9B"/>
    <w:rsid w:val="00CB002E"/>
    <w:rsid w:val="00CB036B"/>
    <w:rsid w:val="00CB1E47"/>
    <w:rsid w:val="00CB24BA"/>
    <w:rsid w:val="00CB279B"/>
    <w:rsid w:val="00CB37D0"/>
    <w:rsid w:val="00CB4167"/>
    <w:rsid w:val="00CB47C1"/>
    <w:rsid w:val="00CB5185"/>
    <w:rsid w:val="00CB56AD"/>
    <w:rsid w:val="00CB58D0"/>
    <w:rsid w:val="00CB5B88"/>
    <w:rsid w:val="00CB5D0C"/>
    <w:rsid w:val="00CB6356"/>
    <w:rsid w:val="00CB7C33"/>
    <w:rsid w:val="00CC1317"/>
    <w:rsid w:val="00CC2018"/>
    <w:rsid w:val="00CC23B8"/>
    <w:rsid w:val="00CC3AB7"/>
    <w:rsid w:val="00CC45FE"/>
    <w:rsid w:val="00CC56B5"/>
    <w:rsid w:val="00CC59CB"/>
    <w:rsid w:val="00CC5A21"/>
    <w:rsid w:val="00CC659D"/>
    <w:rsid w:val="00CC72DF"/>
    <w:rsid w:val="00CC7E58"/>
    <w:rsid w:val="00CD09CE"/>
    <w:rsid w:val="00CD1516"/>
    <w:rsid w:val="00CD3563"/>
    <w:rsid w:val="00CD3ECF"/>
    <w:rsid w:val="00CD3FE6"/>
    <w:rsid w:val="00CD40DC"/>
    <w:rsid w:val="00CD49FA"/>
    <w:rsid w:val="00CD554C"/>
    <w:rsid w:val="00CD70FB"/>
    <w:rsid w:val="00CD7552"/>
    <w:rsid w:val="00CE124E"/>
    <w:rsid w:val="00CE1589"/>
    <w:rsid w:val="00CE2DB2"/>
    <w:rsid w:val="00CE3C2B"/>
    <w:rsid w:val="00CE43DE"/>
    <w:rsid w:val="00CE5004"/>
    <w:rsid w:val="00CE5507"/>
    <w:rsid w:val="00CE5CCF"/>
    <w:rsid w:val="00CE76B0"/>
    <w:rsid w:val="00CF07BD"/>
    <w:rsid w:val="00CF08D3"/>
    <w:rsid w:val="00CF1916"/>
    <w:rsid w:val="00CF19DF"/>
    <w:rsid w:val="00CF3940"/>
    <w:rsid w:val="00CF3E84"/>
    <w:rsid w:val="00CF4FCA"/>
    <w:rsid w:val="00CF5324"/>
    <w:rsid w:val="00D00F14"/>
    <w:rsid w:val="00D01DCA"/>
    <w:rsid w:val="00D01FF7"/>
    <w:rsid w:val="00D0204A"/>
    <w:rsid w:val="00D040B0"/>
    <w:rsid w:val="00D04587"/>
    <w:rsid w:val="00D04E23"/>
    <w:rsid w:val="00D04E97"/>
    <w:rsid w:val="00D056C6"/>
    <w:rsid w:val="00D05998"/>
    <w:rsid w:val="00D074B2"/>
    <w:rsid w:val="00D0761B"/>
    <w:rsid w:val="00D1111B"/>
    <w:rsid w:val="00D111B0"/>
    <w:rsid w:val="00D11211"/>
    <w:rsid w:val="00D12D0D"/>
    <w:rsid w:val="00D146BF"/>
    <w:rsid w:val="00D14846"/>
    <w:rsid w:val="00D14BF2"/>
    <w:rsid w:val="00D15BB3"/>
    <w:rsid w:val="00D15BB8"/>
    <w:rsid w:val="00D1625F"/>
    <w:rsid w:val="00D17D37"/>
    <w:rsid w:val="00D20361"/>
    <w:rsid w:val="00D205D1"/>
    <w:rsid w:val="00D21182"/>
    <w:rsid w:val="00D230FF"/>
    <w:rsid w:val="00D23202"/>
    <w:rsid w:val="00D232D0"/>
    <w:rsid w:val="00D23AB4"/>
    <w:rsid w:val="00D25023"/>
    <w:rsid w:val="00D26148"/>
    <w:rsid w:val="00D26195"/>
    <w:rsid w:val="00D27BB7"/>
    <w:rsid w:val="00D30ECA"/>
    <w:rsid w:val="00D310B4"/>
    <w:rsid w:val="00D33D18"/>
    <w:rsid w:val="00D34D91"/>
    <w:rsid w:val="00D3523B"/>
    <w:rsid w:val="00D359ED"/>
    <w:rsid w:val="00D35C3C"/>
    <w:rsid w:val="00D35C6A"/>
    <w:rsid w:val="00D3609F"/>
    <w:rsid w:val="00D36437"/>
    <w:rsid w:val="00D37885"/>
    <w:rsid w:val="00D40102"/>
    <w:rsid w:val="00D401F3"/>
    <w:rsid w:val="00D40AF6"/>
    <w:rsid w:val="00D4100A"/>
    <w:rsid w:val="00D41058"/>
    <w:rsid w:val="00D41671"/>
    <w:rsid w:val="00D42679"/>
    <w:rsid w:val="00D42AAB"/>
    <w:rsid w:val="00D43285"/>
    <w:rsid w:val="00D4457C"/>
    <w:rsid w:val="00D50C57"/>
    <w:rsid w:val="00D51B00"/>
    <w:rsid w:val="00D51BFA"/>
    <w:rsid w:val="00D56A44"/>
    <w:rsid w:val="00D56B23"/>
    <w:rsid w:val="00D612EB"/>
    <w:rsid w:val="00D616EA"/>
    <w:rsid w:val="00D64FDA"/>
    <w:rsid w:val="00D65378"/>
    <w:rsid w:val="00D66130"/>
    <w:rsid w:val="00D66559"/>
    <w:rsid w:val="00D6687A"/>
    <w:rsid w:val="00D70EB9"/>
    <w:rsid w:val="00D72A0F"/>
    <w:rsid w:val="00D731BC"/>
    <w:rsid w:val="00D73D4E"/>
    <w:rsid w:val="00D7577A"/>
    <w:rsid w:val="00D774ED"/>
    <w:rsid w:val="00D800E7"/>
    <w:rsid w:val="00D80617"/>
    <w:rsid w:val="00D82A62"/>
    <w:rsid w:val="00D82BDB"/>
    <w:rsid w:val="00D838F1"/>
    <w:rsid w:val="00D83F7B"/>
    <w:rsid w:val="00D84777"/>
    <w:rsid w:val="00D84B51"/>
    <w:rsid w:val="00D8520E"/>
    <w:rsid w:val="00D86F70"/>
    <w:rsid w:val="00D87C06"/>
    <w:rsid w:val="00D90249"/>
    <w:rsid w:val="00D91519"/>
    <w:rsid w:val="00D93423"/>
    <w:rsid w:val="00D93931"/>
    <w:rsid w:val="00D94E23"/>
    <w:rsid w:val="00D962D8"/>
    <w:rsid w:val="00D969FF"/>
    <w:rsid w:val="00D9759B"/>
    <w:rsid w:val="00DA026D"/>
    <w:rsid w:val="00DA027E"/>
    <w:rsid w:val="00DA1DAF"/>
    <w:rsid w:val="00DA2610"/>
    <w:rsid w:val="00DA262D"/>
    <w:rsid w:val="00DA2A74"/>
    <w:rsid w:val="00DA3B62"/>
    <w:rsid w:val="00DA3CCE"/>
    <w:rsid w:val="00DA3F25"/>
    <w:rsid w:val="00DA5972"/>
    <w:rsid w:val="00DA7337"/>
    <w:rsid w:val="00DA7698"/>
    <w:rsid w:val="00DA7AA1"/>
    <w:rsid w:val="00DA7B70"/>
    <w:rsid w:val="00DB221E"/>
    <w:rsid w:val="00DB2D30"/>
    <w:rsid w:val="00DB367F"/>
    <w:rsid w:val="00DB38B6"/>
    <w:rsid w:val="00DB3A60"/>
    <w:rsid w:val="00DB4A70"/>
    <w:rsid w:val="00DB56C2"/>
    <w:rsid w:val="00DB600E"/>
    <w:rsid w:val="00DB680A"/>
    <w:rsid w:val="00DC012D"/>
    <w:rsid w:val="00DC0CC2"/>
    <w:rsid w:val="00DC1D68"/>
    <w:rsid w:val="00DC2595"/>
    <w:rsid w:val="00DC2665"/>
    <w:rsid w:val="00DC5E38"/>
    <w:rsid w:val="00DC6376"/>
    <w:rsid w:val="00DC7F8A"/>
    <w:rsid w:val="00DD180B"/>
    <w:rsid w:val="00DD2AB7"/>
    <w:rsid w:val="00DD2E4C"/>
    <w:rsid w:val="00DD60E8"/>
    <w:rsid w:val="00DD6203"/>
    <w:rsid w:val="00DE0132"/>
    <w:rsid w:val="00DE05F1"/>
    <w:rsid w:val="00DE1D99"/>
    <w:rsid w:val="00DE2BFE"/>
    <w:rsid w:val="00DE3DAF"/>
    <w:rsid w:val="00DE57FB"/>
    <w:rsid w:val="00DE6015"/>
    <w:rsid w:val="00DE7271"/>
    <w:rsid w:val="00DE7670"/>
    <w:rsid w:val="00DF008F"/>
    <w:rsid w:val="00DF12C6"/>
    <w:rsid w:val="00DF1B6C"/>
    <w:rsid w:val="00DF2566"/>
    <w:rsid w:val="00DF3083"/>
    <w:rsid w:val="00DF4ADD"/>
    <w:rsid w:val="00DF501E"/>
    <w:rsid w:val="00E003B6"/>
    <w:rsid w:val="00E01375"/>
    <w:rsid w:val="00E02C3C"/>
    <w:rsid w:val="00E03FE0"/>
    <w:rsid w:val="00E04C68"/>
    <w:rsid w:val="00E05F55"/>
    <w:rsid w:val="00E06ED4"/>
    <w:rsid w:val="00E07E4D"/>
    <w:rsid w:val="00E1193A"/>
    <w:rsid w:val="00E11AB3"/>
    <w:rsid w:val="00E1289F"/>
    <w:rsid w:val="00E14469"/>
    <w:rsid w:val="00E146D5"/>
    <w:rsid w:val="00E146F9"/>
    <w:rsid w:val="00E16246"/>
    <w:rsid w:val="00E16335"/>
    <w:rsid w:val="00E173CF"/>
    <w:rsid w:val="00E21E3D"/>
    <w:rsid w:val="00E255F6"/>
    <w:rsid w:val="00E27619"/>
    <w:rsid w:val="00E27A5A"/>
    <w:rsid w:val="00E31537"/>
    <w:rsid w:val="00E31735"/>
    <w:rsid w:val="00E32805"/>
    <w:rsid w:val="00E32A44"/>
    <w:rsid w:val="00E32AF9"/>
    <w:rsid w:val="00E361A9"/>
    <w:rsid w:val="00E36EF3"/>
    <w:rsid w:val="00E37674"/>
    <w:rsid w:val="00E37C5C"/>
    <w:rsid w:val="00E4012F"/>
    <w:rsid w:val="00E40217"/>
    <w:rsid w:val="00E4147A"/>
    <w:rsid w:val="00E42A22"/>
    <w:rsid w:val="00E4600E"/>
    <w:rsid w:val="00E47FB0"/>
    <w:rsid w:val="00E5063F"/>
    <w:rsid w:val="00E50C2E"/>
    <w:rsid w:val="00E50DD2"/>
    <w:rsid w:val="00E51EAF"/>
    <w:rsid w:val="00E51ED3"/>
    <w:rsid w:val="00E550E1"/>
    <w:rsid w:val="00E55158"/>
    <w:rsid w:val="00E552AA"/>
    <w:rsid w:val="00E55B03"/>
    <w:rsid w:val="00E55C59"/>
    <w:rsid w:val="00E56046"/>
    <w:rsid w:val="00E56800"/>
    <w:rsid w:val="00E654DD"/>
    <w:rsid w:val="00E65C75"/>
    <w:rsid w:val="00E6797F"/>
    <w:rsid w:val="00E70735"/>
    <w:rsid w:val="00E70A17"/>
    <w:rsid w:val="00E71B16"/>
    <w:rsid w:val="00E71E38"/>
    <w:rsid w:val="00E72875"/>
    <w:rsid w:val="00E7493C"/>
    <w:rsid w:val="00E74D4E"/>
    <w:rsid w:val="00E74DA8"/>
    <w:rsid w:val="00E752FC"/>
    <w:rsid w:val="00E761BD"/>
    <w:rsid w:val="00E76331"/>
    <w:rsid w:val="00E7670A"/>
    <w:rsid w:val="00E779C1"/>
    <w:rsid w:val="00E77E07"/>
    <w:rsid w:val="00E81305"/>
    <w:rsid w:val="00E81A8A"/>
    <w:rsid w:val="00E820E2"/>
    <w:rsid w:val="00E829DB"/>
    <w:rsid w:val="00E837C8"/>
    <w:rsid w:val="00E83AE0"/>
    <w:rsid w:val="00E83D62"/>
    <w:rsid w:val="00E840B1"/>
    <w:rsid w:val="00E84E0E"/>
    <w:rsid w:val="00E8581A"/>
    <w:rsid w:val="00E860DE"/>
    <w:rsid w:val="00E86306"/>
    <w:rsid w:val="00E87835"/>
    <w:rsid w:val="00E87A85"/>
    <w:rsid w:val="00E87DB6"/>
    <w:rsid w:val="00E90912"/>
    <w:rsid w:val="00E917E9"/>
    <w:rsid w:val="00E93EAB"/>
    <w:rsid w:val="00E942C6"/>
    <w:rsid w:val="00E94F33"/>
    <w:rsid w:val="00E95025"/>
    <w:rsid w:val="00E96211"/>
    <w:rsid w:val="00E96BBD"/>
    <w:rsid w:val="00E96FFA"/>
    <w:rsid w:val="00EA1AB8"/>
    <w:rsid w:val="00EA3028"/>
    <w:rsid w:val="00EA3767"/>
    <w:rsid w:val="00EA418A"/>
    <w:rsid w:val="00EA41B7"/>
    <w:rsid w:val="00EA4228"/>
    <w:rsid w:val="00EA4550"/>
    <w:rsid w:val="00EA4846"/>
    <w:rsid w:val="00EA5380"/>
    <w:rsid w:val="00EA5617"/>
    <w:rsid w:val="00EA7BB3"/>
    <w:rsid w:val="00EB0EE2"/>
    <w:rsid w:val="00EB25BF"/>
    <w:rsid w:val="00EB2E12"/>
    <w:rsid w:val="00EB7011"/>
    <w:rsid w:val="00EB7B85"/>
    <w:rsid w:val="00EC1C00"/>
    <w:rsid w:val="00EC2E58"/>
    <w:rsid w:val="00EC44CA"/>
    <w:rsid w:val="00EC513F"/>
    <w:rsid w:val="00EC6772"/>
    <w:rsid w:val="00EC7AB4"/>
    <w:rsid w:val="00ED0417"/>
    <w:rsid w:val="00ED1245"/>
    <w:rsid w:val="00ED15CC"/>
    <w:rsid w:val="00ED1D13"/>
    <w:rsid w:val="00ED23FA"/>
    <w:rsid w:val="00ED3130"/>
    <w:rsid w:val="00ED5BC6"/>
    <w:rsid w:val="00ED79AA"/>
    <w:rsid w:val="00EE0453"/>
    <w:rsid w:val="00EE0A69"/>
    <w:rsid w:val="00EE16B3"/>
    <w:rsid w:val="00EE3D82"/>
    <w:rsid w:val="00EE43E2"/>
    <w:rsid w:val="00EE43EC"/>
    <w:rsid w:val="00EE5905"/>
    <w:rsid w:val="00EE59E7"/>
    <w:rsid w:val="00EE5E83"/>
    <w:rsid w:val="00EF0A20"/>
    <w:rsid w:val="00EF218B"/>
    <w:rsid w:val="00EF27EC"/>
    <w:rsid w:val="00EF29FB"/>
    <w:rsid w:val="00EF43E6"/>
    <w:rsid w:val="00EF44A0"/>
    <w:rsid w:val="00EF4EF3"/>
    <w:rsid w:val="00EF505D"/>
    <w:rsid w:val="00EF6600"/>
    <w:rsid w:val="00F03024"/>
    <w:rsid w:val="00F040A4"/>
    <w:rsid w:val="00F04581"/>
    <w:rsid w:val="00F0624A"/>
    <w:rsid w:val="00F07206"/>
    <w:rsid w:val="00F10B99"/>
    <w:rsid w:val="00F1155A"/>
    <w:rsid w:val="00F11DD1"/>
    <w:rsid w:val="00F1248A"/>
    <w:rsid w:val="00F1356A"/>
    <w:rsid w:val="00F13A1D"/>
    <w:rsid w:val="00F145CB"/>
    <w:rsid w:val="00F145CE"/>
    <w:rsid w:val="00F15F63"/>
    <w:rsid w:val="00F1730B"/>
    <w:rsid w:val="00F179CF"/>
    <w:rsid w:val="00F17C2E"/>
    <w:rsid w:val="00F21591"/>
    <w:rsid w:val="00F225CD"/>
    <w:rsid w:val="00F22FAD"/>
    <w:rsid w:val="00F23085"/>
    <w:rsid w:val="00F24333"/>
    <w:rsid w:val="00F24396"/>
    <w:rsid w:val="00F246D2"/>
    <w:rsid w:val="00F249C8"/>
    <w:rsid w:val="00F249FC"/>
    <w:rsid w:val="00F24A3A"/>
    <w:rsid w:val="00F27A7D"/>
    <w:rsid w:val="00F27C75"/>
    <w:rsid w:val="00F27E6B"/>
    <w:rsid w:val="00F30DDC"/>
    <w:rsid w:val="00F31C4C"/>
    <w:rsid w:val="00F334D6"/>
    <w:rsid w:val="00F34327"/>
    <w:rsid w:val="00F34A62"/>
    <w:rsid w:val="00F35205"/>
    <w:rsid w:val="00F4212C"/>
    <w:rsid w:val="00F421C1"/>
    <w:rsid w:val="00F425E3"/>
    <w:rsid w:val="00F436AC"/>
    <w:rsid w:val="00F4379D"/>
    <w:rsid w:val="00F452D0"/>
    <w:rsid w:val="00F45F84"/>
    <w:rsid w:val="00F46EB9"/>
    <w:rsid w:val="00F512F1"/>
    <w:rsid w:val="00F51CEB"/>
    <w:rsid w:val="00F52F92"/>
    <w:rsid w:val="00F54603"/>
    <w:rsid w:val="00F55070"/>
    <w:rsid w:val="00F5659D"/>
    <w:rsid w:val="00F57610"/>
    <w:rsid w:val="00F615EB"/>
    <w:rsid w:val="00F6172E"/>
    <w:rsid w:val="00F61CA2"/>
    <w:rsid w:val="00F62915"/>
    <w:rsid w:val="00F654F3"/>
    <w:rsid w:val="00F65CA3"/>
    <w:rsid w:val="00F70359"/>
    <w:rsid w:val="00F71B00"/>
    <w:rsid w:val="00F777DB"/>
    <w:rsid w:val="00F84837"/>
    <w:rsid w:val="00F84A7F"/>
    <w:rsid w:val="00F85313"/>
    <w:rsid w:val="00F85F47"/>
    <w:rsid w:val="00F8678E"/>
    <w:rsid w:val="00F86A3A"/>
    <w:rsid w:val="00F86BAD"/>
    <w:rsid w:val="00F87E2A"/>
    <w:rsid w:val="00F90E74"/>
    <w:rsid w:val="00F917A0"/>
    <w:rsid w:val="00F93072"/>
    <w:rsid w:val="00F93DBC"/>
    <w:rsid w:val="00F9404F"/>
    <w:rsid w:val="00F94084"/>
    <w:rsid w:val="00F972A5"/>
    <w:rsid w:val="00FA1916"/>
    <w:rsid w:val="00FA1BDC"/>
    <w:rsid w:val="00FA37F9"/>
    <w:rsid w:val="00FA42A2"/>
    <w:rsid w:val="00FA5D92"/>
    <w:rsid w:val="00FA6A9B"/>
    <w:rsid w:val="00FA7363"/>
    <w:rsid w:val="00FB0058"/>
    <w:rsid w:val="00FB12CE"/>
    <w:rsid w:val="00FB1FED"/>
    <w:rsid w:val="00FB3183"/>
    <w:rsid w:val="00FB4E86"/>
    <w:rsid w:val="00FB5760"/>
    <w:rsid w:val="00FB5876"/>
    <w:rsid w:val="00FB6F4B"/>
    <w:rsid w:val="00FB7A41"/>
    <w:rsid w:val="00FB7CD5"/>
    <w:rsid w:val="00FC0F9D"/>
    <w:rsid w:val="00FC1465"/>
    <w:rsid w:val="00FC1745"/>
    <w:rsid w:val="00FC2B2A"/>
    <w:rsid w:val="00FC4984"/>
    <w:rsid w:val="00FC5D80"/>
    <w:rsid w:val="00FC67BC"/>
    <w:rsid w:val="00FC6B64"/>
    <w:rsid w:val="00FC7CC9"/>
    <w:rsid w:val="00FD062D"/>
    <w:rsid w:val="00FD0938"/>
    <w:rsid w:val="00FD16FA"/>
    <w:rsid w:val="00FD193E"/>
    <w:rsid w:val="00FD1C72"/>
    <w:rsid w:val="00FD1E14"/>
    <w:rsid w:val="00FD3E9D"/>
    <w:rsid w:val="00FD42B2"/>
    <w:rsid w:val="00FD47B2"/>
    <w:rsid w:val="00FD5313"/>
    <w:rsid w:val="00FD7487"/>
    <w:rsid w:val="00FD7618"/>
    <w:rsid w:val="00FD7AA6"/>
    <w:rsid w:val="00FE00F9"/>
    <w:rsid w:val="00FE26D2"/>
    <w:rsid w:val="00FE26D3"/>
    <w:rsid w:val="00FE46F9"/>
    <w:rsid w:val="00FE5BC4"/>
    <w:rsid w:val="00FE62F0"/>
    <w:rsid w:val="00FF177F"/>
    <w:rsid w:val="00FF237C"/>
    <w:rsid w:val="00FF29A4"/>
    <w:rsid w:val="00FF3468"/>
    <w:rsid w:val="00FF3FB1"/>
    <w:rsid w:val="00FF4242"/>
    <w:rsid w:val="00FF49C8"/>
    <w:rsid w:val="00FF5F4B"/>
    <w:rsid w:val="00FF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D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26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3">
    <w:name w:val="List Paragraph"/>
    <w:basedOn w:val="a"/>
    <w:uiPriority w:val="34"/>
    <w:qFormat/>
    <w:rsid w:val="00AE326D"/>
    <w:pPr>
      <w:ind w:left="720"/>
      <w:contextualSpacing/>
    </w:pPr>
    <w:rPr>
      <w:rFonts w:eastAsiaTheme="minorEastAsia"/>
      <w:lang w:eastAsia="ru-RU"/>
    </w:rPr>
  </w:style>
  <w:style w:type="paragraph" w:styleId="a4">
    <w:name w:val="header"/>
    <w:basedOn w:val="a"/>
    <w:link w:val="a5"/>
    <w:uiPriority w:val="99"/>
    <w:unhideWhenUsed/>
    <w:rsid w:val="00AE32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E326D"/>
  </w:style>
  <w:style w:type="paragraph" w:styleId="a6">
    <w:name w:val="footer"/>
    <w:basedOn w:val="a"/>
    <w:link w:val="a7"/>
    <w:uiPriority w:val="99"/>
    <w:unhideWhenUsed/>
    <w:rsid w:val="00AE32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326D"/>
  </w:style>
  <w:style w:type="character" w:customStyle="1" w:styleId="a8">
    <w:name w:val="Основной текст Знак"/>
    <w:aliases w:val="Основной текст Знак1 Знак Знак,Основной текст Знак Знак Знак Знак,Знак Знак1 Знак Знак Знак,Знак Знак2 Знак Знак,Основной текст Знак Знак1 Знак,Знак Знак Знак Знак Знак,Знак Знак1 Знак,Знак Знак,Зн Знак"/>
    <w:basedOn w:val="a0"/>
    <w:link w:val="a9"/>
    <w:semiHidden/>
    <w:locked/>
    <w:rsid w:val="007B4B94"/>
    <w:rPr>
      <w:sz w:val="24"/>
      <w:szCs w:val="24"/>
      <w:lang w:eastAsia="zh-CN"/>
    </w:rPr>
  </w:style>
  <w:style w:type="paragraph" w:styleId="a9">
    <w:name w:val="Body Text"/>
    <w:aliases w:val="Основной текст Знак1 Знак,Основной текст Знак Знак Знак,Знак Знак1 Знак Знак,Знак Знак2 Знак,Основной текст Знак Знак1,Знак Знак Знак Знак,Знак Знак1,Знак,Зн"/>
    <w:basedOn w:val="a"/>
    <w:link w:val="a8"/>
    <w:semiHidden/>
    <w:unhideWhenUsed/>
    <w:rsid w:val="007B4B94"/>
    <w:pPr>
      <w:spacing w:after="120" w:line="240" w:lineRule="auto"/>
    </w:pPr>
    <w:rPr>
      <w:sz w:val="24"/>
      <w:szCs w:val="24"/>
      <w:lang w:eastAsia="zh-CN"/>
    </w:rPr>
  </w:style>
  <w:style w:type="character" w:customStyle="1" w:styleId="1">
    <w:name w:val="Основной текст Знак1"/>
    <w:basedOn w:val="a0"/>
    <w:uiPriority w:val="99"/>
    <w:semiHidden/>
    <w:rsid w:val="007B4B94"/>
  </w:style>
  <w:style w:type="paragraph" w:styleId="aa">
    <w:name w:val="Balloon Text"/>
    <w:basedOn w:val="a"/>
    <w:link w:val="ab"/>
    <w:uiPriority w:val="99"/>
    <w:semiHidden/>
    <w:unhideWhenUsed/>
    <w:rsid w:val="00D84B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4B51"/>
    <w:rPr>
      <w:rFonts w:ascii="Tahoma" w:hAnsi="Tahoma" w:cs="Tahoma"/>
      <w:sz w:val="16"/>
      <w:szCs w:val="16"/>
    </w:rPr>
  </w:style>
  <w:style w:type="paragraph" w:styleId="ac">
    <w:name w:val="No Spacing"/>
    <w:uiPriority w:val="99"/>
    <w:qFormat/>
    <w:rsid w:val="00FD7618"/>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035DBB"/>
    <w:pPr>
      <w:autoSpaceDE w:val="0"/>
      <w:autoSpaceDN w:val="0"/>
      <w:adjustRightInd w:val="0"/>
      <w:spacing w:after="0" w:line="240" w:lineRule="auto"/>
    </w:pPr>
    <w:rPr>
      <w:rFonts w:ascii="Courier New" w:eastAsia="Times New Roman" w:hAnsi="Courier New" w:cs="Courier New"/>
      <w:sz w:val="20"/>
      <w:szCs w:val="20"/>
    </w:rPr>
  </w:style>
  <w:style w:type="table" w:styleId="ad">
    <w:name w:val="Table Grid"/>
    <w:basedOn w:val="a1"/>
    <w:uiPriority w:val="59"/>
    <w:rsid w:val="00995A2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995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95A2A"/>
  </w:style>
  <w:style w:type="character" w:customStyle="1" w:styleId="eop">
    <w:name w:val="eop"/>
    <w:basedOn w:val="a0"/>
    <w:rsid w:val="00995A2A"/>
  </w:style>
  <w:style w:type="character" w:styleId="ae">
    <w:name w:val="Strong"/>
    <w:basedOn w:val="a0"/>
    <w:uiPriority w:val="22"/>
    <w:qFormat/>
    <w:rsid w:val="002279C7"/>
    <w:rPr>
      <w:b/>
      <w:bCs/>
    </w:rPr>
  </w:style>
  <w:style w:type="character" w:styleId="af">
    <w:name w:val="Hyperlink"/>
    <w:basedOn w:val="a0"/>
    <w:uiPriority w:val="99"/>
    <w:unhideWhenUsed/>
    <w:rsid w:val="00D232D0"/>
    <w:rPr>
      <w:color w:val="0000FF" w:themeColor="hyperlink"/>
      <w:u w:val="single"/>
    </w:rPr>
  </w:style>
  <w:style w:type="paragraph" w:customStyle="1" w:styleId="Default">
    <w:name w:val="Default"/>
    <w:rsid w:val="00E87A8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next w:val="ad"/>
    <w:uiPriority w:val="59"/>
    <w:rsid w:val="00A86A0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d"/>
    <w:uiPriority w:val="59"/>
    <w:rsid w:val="00B302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d"/>
    <w:uiPriority w:val="59"/>
    <w:rsid w:val="0072449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ody Text Indent"/>
    <w:basedOn w:val="a"/>
    <w:link w:val="af1"/>
    <w:uiPriority w:val="99"/>
    <w:semiHidden/>
    <w:unhideWhenUsed/>
    <w:rsid w:val="00233067"/>
    <w:pPr>
      <w:spacing w:after="120"/>
      <w:ind w:left="283"/>
    </w:pPr>
  </w:style>
  <w:style w:type="character" w:customStyle="1" w:styleId="af1">
    <w:name w:val="Основной текст с отступом Знак"/>
    <w:basedOn w:val="a0"/>
    <w:link w:val="af0"/>
    <w:uiPriority w:val="99"/>
    <w:semiHidden/>
    <w:rsid w:val="00233067"/>
  </w:style>
  <w:style w:type="table" w:customStyle="1" w:styleId="4">
    <w:name w:val="Сетка таблицы4"/>
    <w:basedOn w:val="a1"/>
    <w:next w:val="ad"/>
    <w:uiPriority w:val="59"/>
    <w:rsid w:val="00FD47B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d"/>
    <w:uiPriority w:val="59"/>
    <w:rsid w:val="00786A3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d"/>
    <w:uiPriority w:val="59"/>
    <w:rsid w:val="00390E7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D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26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3">
    <w:name w:val="List Paragraph"/>
    <w:basedOn w:val="a"/>
    <w:uiPriority w:val="34"/>
    <w:qFormat/>
    <w:rsid w:val="00AE326D"/>
    <w:pPr>
      <w:ind w:left="720"/>
      <w:contextualSpacing/>
    </w:pPr>
    <w:rPr>
      <w:rFonts w:eastAsiaTheme="minorEastAsia"/>
      <w:lang w:eastAsia="ru-RU"/>
    </w:rPr>
  </w:style>
  <w:style w:type="paragraph" w:styleId="a4">
    <w:name w:val="header"/>
    <w:basedOn w:val="a"/>
    <w:link w:val="a5"/>
    <w:uiPriority w:val="99"/>
    <w:unhideWhenUsed/>
    <w:rsid w:val="00AE32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E326D"/>
  </w:style>
  <w:style w:type="paragraph" w:styleId="a6">
    <w:name w:val="footer"/>
    <w:basedOn w:val="a"/>
    <w:link w:val="a7"/>
    <w:uiPriority w:val="99"/>
    <w:unhideWhenUsed/>
    <w:rsid w:val="00AE32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326D"/>
  </w:style>
  <w:style w:type="character" w:customStyle="1" w:styleId="a8">
    <w:name w:val="Основной текст Знак"/>
    <w:aliases w:val="Основной текст Знак1 Знак Знак,Основной текст Знак Знак Знак Знак,Знак Знак1 Знак Знак Знак,Знак Знак2 Знак Знак,Основной текст Знак Знак1 Знак,Знак Знак Знак Знак Знак,Знак Знак1 Знак,Знак Знак,Зн Знак"/>
    <w:basedOn w:val="a0"/>
    <w:link w:val="a9"/>
    <w:semiHidden/>
    <w:locked/>
    <w:rsid w:val="007B4B94"/>
    <w:rPr>
      <w:sz w:val="24"/>
      <w:szCs w:val="24"/>
      <w:lang w:eastAsia="zh-CN"/>
    </w:rPr>
  </w:style>
  <w:style w:type="paragraph" w:styleId="a9">
    <w:name w:val="Body Text"/>
    <w:aliases w:val="Основной текст Знак1 Знак,Основной текст Знак Знак Знак,Знак Знак1 Знак Знак,Знак Знак2 Знак,Основной текст Знак Знак1,Знак Знак Знак Знак,Знак Знак1,Знак,Зн"/>
    <w:basedOn w:val="a"/>
    <w:link w:val="a8"/>
    <w:semiHidden/>
    <w:unhideWhenUsed/>
    <w:rsid w:val="007B4B94"/>
    <w:pPr>
      <w:spacing w:after="120" w:line="240" w:lineRule="auto"/>
    </w:pPr>
    <w:rPr>
      <w:sz w:val="24"/>
      <w:szCs w:val="24"/>
      <w:lang w:eastAsia="zh-CN"/>
    </w:rPr>
  </w:style>
  <w:style w:type="character" w:customStyle="1" w:styleId="1">
    <w:name w:val="Основной текст Знак1"/>
    <w:basedOn w:val="a0"/>
    <w:uiPriority w:val="99"/>
    <w:semiHidden/>
    <w:rsid w:val="007B4B94"/>
  </w:style>
  <w:style w:type="paragraph" w:styleId="aa">
    <w:name w:val="Balloon Text"/>
    <w:basedOn w:val="a"/>
    <w:link w:val="ab"/>
    <w:uiPriority w:val="99"/>
    <w:semiHidden/>
    <w:unhideWhenUsed/>
    <w:rsid w:val="00D84B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4B51"/>
    <w:rPr>
      <w:rFonts w:ascii="Tahoma" w:hAnsi="Tahoma" w:cs="Tahoma"/>
      <w:sz w:val="16"/>
      <w:szCs w:val="16"/>
    </w:rPr>
  </w:style>
  <w:style w:type="paragraph" w:styleId="ac">
    <w:name w:val="No Spacing"/>
    <w:uiPriority w:val="99"/>
    <w:qFormat/>
    <w:rsid w:val="00FD7618"/>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035DBB"/>
    <w:pPr>
      <w:autoSpaceDE w:val="0"/>
      <w:autoSpaceDN w:val="0"/>
      <w:adjustRightInd w:val="0"/>
      <w:spacing w:after="0" w:line="240" w:lineRule="auto"/>
    </w:pPr>
    <w:rPr>
      <w:rFonts w:ascii="Courier New" w:eastAsia="Times New Roman" w:hAnsi="Courier New" w:cs="Courier New"/>
      <w:sz w:val="20"/>
      <w:szCs w:val="20"/>
    </w:rPr>
  </w:style>
  <w:style w:type="table" w:styleId="ad">
    <w:name w:val="Table Grid"/>
    <w:basedOn w:val="a1"/>
    <w:uiPriority w:val="59"/>
    <w:rsid w:val="00995A2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995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95A2A"/>
  </w:style>
  <w:style w:type="character" w:customStyle="1" w:styleId="eop">
    <w:name w:val="eop"/>
    <w:basedOn w:val="a0"/>
    <w:rsid w:val="00995A2A"/>
  </w:style>
  <w:style w:type="character" w:styleId="ae">
    <w:name w:val="Strong"/>
    <w:basedOn w:val="a0"/>
    <w:uiPriority w:val="22"/>
    <w:qFormat/>
    <w:rsid w:val="002279C7"/>
    <w:rPr>
      <w:b/>
      <w:bCs/>
    </w:rPr>
  </w:style>
  <w:style w:type="character" w:styleId="af">
    <w:name w:val="Hyperlink"/>
    <w:basedOn w:val="a0"/>
    <w:uiPriority w:val="99"/>
    <w:unhideWhenUsed/>
    <w:rsid w:val="00D232D0"/>
    <w:rPr>
      <w:color w:val="0000FF" w:themeColor="hyperlink"/>
      <w:u w:val="single"/>
    </w:rPr>
  </w:style>
  <w:style w:type="paragraph" w:customStyle="1" w:styleId="Default">
    <w:name w:val="Default"/>
    <w:rsid w:val="00E87A8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next w:val="ad"/>
    <w:uiPriority w:val="59"/>
    <w:rsid w:val="00A86A0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d"/>
    <w:uiPriority w:val="59"/>
    <w:rsid w:val="00B302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d"/>
    <w:uiPriority w:val="59"/>
    <w:rsid w:val="0072449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ody Text Indent"/>
    <w:basedOn w:val="a"/>
    <w:link w:val="af1"/>
    <w:uiPriority w:val="99"/>
    <w:semiHidden/>
    <w:unhideWhenUsed/>
    <w:rsid w:val="00233067"/>
    <w:pPr>
      <w:spacing w:after="120"/>
      <w:ind w:left="283"/>
    </w:pPr>
  </w:style>
  <w:style w:type="character" w:customStyle="1" w:styleId="af1">
    <w:name w:val="Основной текст с отступом Знак"/>
    <w:basedOn w:val="a0"/>
    <w:link w:val="af0"/>
    <w:uiPriority w:val="99"/>
    <w:semiHidden/>
    <w:rsid w:val="00233067"/>
  </w:style>
  <w:style w:type="table" w:customStyle="1" w:styleId="4">
    <w:name w:val="Сетка таблицы4"/>
    <w:basedOn w:val="a1"/>
    <w:next w:val="ad"/>
    <w:uiPriority w:val="59"/>
    <w:rsid w:val="00FD47B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d"/>
    <w:uiPriority w:val="59"/>
    <w:rsid w:val="00786A3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d"/>
    <w:uiPriority w:val="59"/>
    <w:rsid w:val="00390E7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029">
      <w:bodyDiv w:val="1"/>
      <w:marLeft w:val="0"/>
      <w:marRight w:val="0"/>
      <w:marTop w:val="0"/>
      <w:marBottom w:val="0"/>
      <w:divBdr>
        <w:top w:val="none" w:sz="0" w:space="0" w:color="auto"/>
        <w:left w:val="none" w:sz="0" w:space="0" w:color="auto"/>
        <w:bottom w:val="none" w:sz="0" w:space="0" w:color="auto"/>
        <w:right w:val="none" w:sz="0" w:space="0" w:color="auto"/>
      </w:divBdr>
    </w:div>
    <w:div w:id="552931944">
      <w:bodyDiv w:val="1"/>
      <w:marLeft w:val="0"/>
      <w:marRight w:val="0"/>
      <w:marTop w:val="0"/>
      <w:marBottom w:val="0"/>
      <w:divBdr>
        <w:top w:val="none" w:sz="0" w:space="0" w:color="auto"/>
        <w:left w:val="none" w:sz="0" w:space="0" w:color="auto"/>
        <w:bottom w:val="none" w:sz="0" w:space="0" w:color="auto"/>
        <w:right w:val="none" w:sz="0" w:space="0" w:color="auto"/>
      </w:divBdr>
    </w:div>
    <w:div w:id="1187986762">
      <w:bodyDiv w:val="1"/>
      <w:marLeft w:val="0"/>
      <w:marRight w:val="0"/>
      <w:marTop w:val="0"/>
      <w:marBottom w:val="0"/>
      <w:divBdr>
        <w:top w:val="none" w:sz="0" w:space="0" w:color="auto"/>
        <w:left w:val="none" w:sz="0" w:space="0" w:color="auto"/>
        <w:bottom w:val="none" w:sz="0" w:space="0" w:color="auto"/>
        <w:right w:val="none" w:sz="0" w:space="0" w:color="auto"/>
      </w:divBdr>
    </w:div>
    <w:div w:id="1204756759">
      <w:bodyDiv w:val="1"/>
      <w:marLeft w:val="0"/>
      <w:marRight w:val="0"/>
      <w:marTop w:val="0"/>
      <w:marBottom w:val="0"/>
      <w:divBdr>
        <w:top w:val="none" w:sz="0" w:space="0" w:color="auto"/>
        <w:left w:val="none" w:sz="0" w:space="0" w:color="auto"/>
        <w:bottom w:val="none" w:sz="0" w:space="0" w:color="auto"/>
        <w:right w:val="none" w:sz="0" w:space="0" w:color="auto"/>
      </w:divBdr>
    </w:div>
    <w:div w:id="1255935471">
      <w:bodyDiv w:val="1"/>
      <w:marLeft w:val="0"/>
      <w:marRight w:val="0"/>
      <w:marTop w:val="0"/>
      <w:marBottom w:val="0"/>
      <w:divBdr>
        <w:top w:val="none" w:sz="0" w:space="0" w:color="auto"/>
        <w:left w:val="none" w:sz="0" w:space="0" w:color="auto"/>
        <w:bottom w:val="none" w:sz="0" w:space="0" w:color="auto"/>
        <w:right w:val="none" w:sz="0" w:space="0" w:color="auto"/>
      </w:divBdr>
    </w:div>
    <w:div w:id="1415399844">
      <w:bodyDiv w:val="1"/>
      <w:marLeft w:val="0"/>
      <w:marRight w:val="0"/>
      <w:marTop w:val="0"/>
      <w:marBottom w:val="0"/>
      <w:divBdr>
        <w:top w:val="none" w:sz="0" w:space="0" w:color="auto"/>
        <w:left w:val="none" w:sz="0" w:space="0" w:color="auto"/>
        <w:bottom w:val="none" w:sz="0" w:space="0" w:color="auto"/>
        <w:right w:val="none" w:sz="0" w:space="0" w:color="auto"/>
      </w:divBdr>
    </w:div>
    <w:div w:id="1554082098">
      <w:bodyDiv w:val="1"/>
      <w:marLeft w:val="0"/>
      <w:marRight w:val="0"/>
      <w:marTop w:val="0"/>
      <w:marBottom w:val="0"/>
      <w:divBdr>
        <w:top w:val="none" w:sz="0" w:space="0" w:color="auto"/>
        <w:left w:val="none" w:sz="0" w:space="0" w:color="auto"/>
        <w:bottom w:val="none" w:sz="0" w:space="0" w:color="auto"/>
        <w:right w:val="none" w:sz="0" w:space="0" w:color="auto"/>
      </w:divBdr>
    </w:div>
    <w:div w:id="1625190960">
      <w:bodyDiv w:val="1"/>
      <w:marLeft w:val="0"/>
      <w:marRight w:val="0"/>
      <w:marTop w:val="0"/>
      <w:marBottom w:val="0"/>
      <w:divBdr>
        <w:top w:val="none" w:sz="0" w:space="0" w:color="auto"/>
        <w:left w:val="none" w:sz="0" w:space="0" w:color="auto"/>
        <w:bottom w:val="none" w:sz="0" w:space="0" w:color="auto"/>
        <w:right w:val="none" w:sz="0" w:space="0" w:color="auto"/>
      </w:divBdr>
    </w:div>
    <w:div w:id="1651714884">
      <w:bodyDiv w:val="1"/>
      <w:marLeft w:val="0"/>
      <w:marRight w:val="0"/>
      <w:marTop w:val="0"/>
      <w:marBottom w:val="0"/>
      <w:divBdr>
        <w:top w:val="none" w:sz="0" w:space="0" w:color="auto"/>
        <w:left w:val="none" w:sz="0" w:space="0" w:color="auto"/>
        <w:bottom w:val="none" w:sz="0" w:space="0" w:color="auto"/>
        <w:right w:val="none" w:sz="0" w:space="0" w:color="auto"/>
      </w:divBdr>
    </w:div>
    <w:div w:id="198157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07A77C9A828235B5CEC6FCAD12CCB2C72435047B56E39303DB3A8B4F934AAE0D42FD6EAFEA47347743A6F618B74CB248F06A9D843192CDi902H" TargetMode="External"/><Relationship Id="rId18" Type="http://schemas.openxmlformats.org/officeDocument/2006/relationships/hyperlink" Target="https://login.consultant.ru/link/?req=doc&amp;base=LAW&amp;n=494395&amp;dst=4455" TargetMode="External"/><Relationship Id="rId26" Type="http://schemas.openxmlformats.org/officeDocument/2006/relationships/hyperlink" Target="consultantplus://offline/ref=59FB419533F33B3555AA9930446829A1AD736D75E4AB7A13F768A6EE2DA091F5FFA0B8CA774F74F14EF9494F24E7343D7173DB1AE87DA9f6bAN" TargetMode="External"/><Relationship Id="rId3" Type="http://schemas.openxmlformats.org/officeDocument/2006/relationships/styles" Target="styles.xml"/><Relationship Id="rId21" Type="http://schemas.openxmlformats.org/officeDocument/2006/relationships/hyperlink" Target="consultantplus://offline/ref=AB064819F04ECF02F9CB8D416E70F7C0D0A653AE867672C93B28DBC92C530E6758BBFB1E3FCAEB03A6FDDEB24BBD2560E679DCF998B3CDFB46T5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373F938BD34FA70E3D61DEC10D3AA292FD9C4429DBB77D4EA1696C8C05161BCC7FDA2D6FFF4832F8BBB3B85FBC73394908E5741F41F4872kEz1H" TargetMode="External"/><Relationship Id="rId17" Type="http://schemas.openxmlformats.org/officeDocument/2006/relationships/hyperlink" Target="https://login.consultant.ru/link/?req=doc&amp;base=LAW&amp;n=494395&amp;dst=103142" TargetMode="External"/><Relationship Id="rId25" Type="http://schemas.openxmlformats.org/officeDocument/2006/relationships/hyperlink" Target="consultantplus://offline/ref=A2C8B8CF7A5189D80687EAF1771D66A5B0E4D40CE0DFD527E6F29949C4B89ACB7F844D9A22FAA0DF493BFC4BB1F1F5C63E531B0C5AF60869a7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RLAW376;n=47127;fld=134;dst=100532" TargetMode="External"/><Relationship Id="rId20" Type="http://schemas.openxmlformats.org/officeDocument/2006/relationships/hyperlink" Target="consultantplus://offline/ref=4B3A4310FBFC0FF0C52C3898E1257DE1894A4A6446A2B223BEA7D7BEF65BCD2E8B6A3F4F8BFCB17E4FB056C63C766F4A44700128E9B9354EF3TBN" TargetMode="External"/><Relationship Id="rId29" Type="http://schemas.openxmlformats.org/officeDocument/2006/relationships/hyperlink" Target="consultantplus://offline/ref=4B3A4310FBFC0FF0C52C3898E1257DE1894A4A6446A2B223BEA7D7BEF65BCD2E8B6A3F4F8BFCB17E4FB056C63C766F4A44700128E9B9354EF3TB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5E46C9FB73189D29311690CFF9839228B0F920B5137DFEB62EDA166E727FE6D2F60891010C43FFD0B955F665C5A9576AB54FDBE7DBED0FA20yEH" TargetMode="External"/><Relationship Id="rId24" Type="http://schemas.openxmlformats.org/officeDocument/2006/relationships/hyperlink" Target="consultantplus://offline/ref=62756DF596C27A878CFAC146F32B07675A847E33F8044C0B651968941C4EC49D7C6801A1BCB6312E5E24FEAE338AB35859A546D96772oFaB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494395&amp;dst=102359" TargetMode="External"/><Relationship Id="rId23" Type="http://schemas.openxmlformats.org/officeDocument/2006/relationships/hyperlink" Target="consultantplus://offline/ref=C9D90659A10D28390B511D4D3845297D40164E6F9613A8EB792E735BA58CE776A2C76F29512BAB3C2A976C463FED044B983F01F00E6B5CF2VFN" TargetMode="External"/><Relationship Id="rId28" Type="http://schemas.openxmlformats.org/officeDocument/2006/relationships/hyperlink" Target="consultantplus://offline/ref=C195693A6DC2FDABE51A9B5B83744B53C441E50519E84BC84BED1E4C411355943CDE58229EA0F47CE7E9F99A5C3F20D588B3F2C9FEEF8BL7eEN" TargetMode="External"/><Relationship Id="rId10" Type="http://schemas.openxmlformats.org/officeDocument/2006/relationships/hyperlink" Target="consultantplus://offline/ref=BF1ACDAA21D3F53DF49A337AEF42E61C00F05130C83BEB937FFA5B9C1BDF1A119311B216E7E9E749B3816CFE77FB578688D6D5EF8F54B924G3y0H" TargetMode="External"/><Relationship Id="rId19" Type="http://schemas.openxmlformats.org/officeDocument/2006/relationships/hyperlink" Target="https://base.garant.ru/12181732/b1c53f47d0bb3a791ad5868c560616f5/"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9B7F45D203C4E85DC9F001AC86B605909CD663448E8D8F86C97C8AC92EA819D1F54B8C1F6455BEA0532CBA710749593C8345CB202760CE4KE19H" TargetMode="External"/><Relationship Id="rId22" Type="http://schemas.openxmlformats.org/officeDocument/2006/relationships/hyperlink" Target="consultantplus://offline/ref=039D33E48DC254922F07CC87CF61B9CE0228002A230B234E1FDDA6D766B02B4D10363E6F9A01DF44F27CD07D795B5AB238AEA821C94BfBUFN" TargetMode="External"/><Relationship Id="rId27" Type="http://schemas.openxmlformats.org/officeDocument/2006/relationships/hyperlink" Target="consultantplus://offline/ref=7F9A889110F19E9A85582DFC150DA06C6BAD088795C43715D67BE47B01185694885992D54C67D36ADB4C56A9EB41A30CB53B98BE29FCD54CL0cFN" TargetMode="External"/><Relationship Id="rId30" Type="http://schemas.openxmlformats.org/officeDocument/2006/relationships/hyperlink" Target="consultantplus://offline/ref=C9D90659A10D28390B511D4D3845297D40164E6F9613A8EB792E735BA58CE776A2C76F29512BAB3C2A976C463FED044B983F01F00E6B5CF2V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4B94-7DA7-4A5B-B2EE-EF0A5BF9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Pages>
  <Words>21073</Words>
  <Characters>120119</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Dundina_TM</cp:lastModifiedBy>
  <cp:revision>220</cp:revision>
  <cp:lastPrinted>2025-04-22T06:42:00Z</cp:lastPrinted>
  <dcterms:created xsi:type="dcterms:W3CDTF">2025-04-09T11:24:00Z</dcterms:created>
  <dcterms:modified xsi:type="dcterms:W3CDTF">2025-04-30T06:15:00Z</dcterms:modified>
</cp:coreProperties>
</file>