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BB" w:rsidRDefault="00035DBB" w:rsidP="00035DBB">
      <w:pPr>
        <w:jc w:val="center"/>
      </w:pPr>
      <w:r>
        <w:rPr>
          <w:noProof/>
          <w:lang w:eastAsia="ru-RU"/>
        </w:rPr>
        <w:drawing>
          <wp:inline distT="0" distB="0" distL="0" distR="0" wp14:anchorId="757DDCE0" wp14:editId="788F80A5">
            <wp:extent cx="800100" cy="800100"/>
            <wp:effectExtent l="19050" t="0" r="0" b="0"/>
            <wp:docPr id="1" name="Рисунок 1" descr="Описание: 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BW"/>
                    <pic:cNvPicPr>
                      <a:picLocks noChangeAspect="1" noChangeArrowheads="1"/>
                    </pic:cNvPicPr>
                  </pic:nvPicPr>
                  <pic:blipFill>
                    <a:blip r:embed="rId9"/>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035DBB" w:rsidRPr="002B5DD4" w:rsidRDefault="00035DBB" w:rsidP="00035DBB">
      <w:pPr>
        <w:spacing w:after="0" w:line="240" w:lineRule="auto"/>
        <w:jc w:val="center"/>
        <w:rPr>
          <w:rFonts w:ascii="Times New Roman" w:hAnsi="Times New Roman" w:cs="Times New Roman"/>
          <w:b/>
          <w:sz w:val="28"/>
          <w:szCs w:val="28"/>
        </w:rPr>
      </w:pPr>
      <w:r w:rsidRPr="002B5DD4">
        <w:rPr>
          <w:rFonts w:ascii="Times New Roman" w:hAnsi="Times New Roman" w:cs="Times New Roman"/>
          <w:b/>
          <w:sz w:val="28"/>
          <w:szCs w:val="28"/>
        </w:rPr>
        <w:t xml:space="preserve">КОНТРОЛЬНО-РЕВИЗИОННАЯ КОМИССИЯ  </w:t>
      </w:r>
    </w:p>
    <w:p w:rsidR="00035DBB" w:rsidRPr="002B5DD4" w:rsidRDefault="00035DBB" w:rsidP="00035DBB">
      <w:pPr>
        <w:spacing w:after="0" w:line="240" w:lineRule="auto"/>
        <w:jc w:val="center"/>
        <w:rPr>
          <w:rFonts w:ascii="Times New Roman" w:hAnsi="Times New Roman" w:cs="Times New Roman"/>
          <w:b/>
          <w:sz w:val="28"/>
          <w:szCs w:val="28"/>
        </w:rPr>
      </w:pPr>
      <w:r w:rsidRPr="002B5DD4">
        <w:rPr>
          <w:rFonts w:ascii="Times New Roman" w:hAnsi="Times New Roman" w:cs="Times New Roman"/>
          <w:b/>
          <w:sz w:val="28"/>
          <w:szCs w:val="28"/>
        </w:rPr>
        <w:t xml:space="preserve">МУНИЦИПАЛЬНОГО ОБРАЗОВАНИЯ </w:t>
      </w:r>
    </w:p>
    <w:p w:rsidR="00035DBB" w:rsidRPr="002B5DD4" w:rsidRDefault="00035DBB" w:rsidP="00035DBB">
      <w:pPr>
        <w:spacing w:line="240" w:lineRule="auto"/>
        <w:jc w:val="center"/>
        <w:rPr>
          <w:rFonts w:ascii="Times New Roman" w:hAnsi="Times New Roman" w:cs="Times New Roman"/>
          <w:b/>
          <w:sz w:val="28"/>
          <w:szCs w:val="28"/>
        </w:rPr>
      </w:pPr>
      <w:r w:rsidRPr="002B5DD4">
        <w:rPr>
          <w:rFonts w:ascii="Times New Roman" w:hAnsi="Times New Roman" w:cs="Times New Roman"/>
          <w:b/>
          <w:sz w:val="28"/>
          <w:szCs w:val="28"/>
        </w:rPr>
        <w:t>«ПОЧИНКОВСКИЙ РАЙОН» СМОЛЕНСКОЙ ОБЛАСТИ</w:t>
      </w:r>
    </w:p>
    <w:p w:rsidR="00035DBB" w:rsidRDefault="00035DBB" w:rsidP="00AE326D">
      <w:pPr>
        <w:spacing w:after="0"/>
        <w:rPr>
          <w:rFonts w:ascii="Times New Roman" w:hAnsi="Times New Roman" w:cs="Times New Roman"/>
          <w:bCs/>
          <w:sz w:val="18"/>
          <w:szCs w:val="18"/>
        </w:rPr>
      </w:pPr>
    </w:p>
    <w:p w:rsidR="00864376" w:rsidRDefault="008F63AA" w:rsidP="005E3CBA">
      <w:pPr>
        <w:spacing w:after="0" w:line="240" w:lineRule="auto"/>
        <w:ind w:firstLine="708"/>
        <w:jc w:val="center"/>
        <w:rPr>
          <w:rFonts w:ascii="Times New Roman" w:hAnsi="Times New Roman" w:cs="Times New Roman"/>
          <w:b/>
          <w:sz w:val="28"/>
          <w:szCs w:val="28"/>
        </w:rPr>
      </w:pPr>
      <w:bookmarkStart w:id="0" w:name="_GoBack"/>
      <w:bookmarkEnd w:id="0"/>
      <w:r w:rsidRPr="00C96B01">
        <w:rPr>
          <w:rFonts w:ascii="Times New Roman" w:hAnsi="Times New Roman" w:cs="Times New Roman"/>
          <w:b/>
          <w:sz w:val="28"/>
          <w:szCs w:val="28"/>
        </w:rPr>
        <w:t>Заключение</w:t>
      </w:r>
    </w:p>
    <w:p w:rsidR="009566C4" w:rsidRPr="009566C4" w:rsidRDefault="000F5CEE" w:rsidP="005E3CBA">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 </w:t>
      </w:r>
      <w:r w:rsidR="007906F0">
        <w:rPr>
          <w:rFonts w:ascii="Times New Roman" w:hAnsi="Times New Roman" w:cs="Times New Roman"/>
          <w:b/>
          <w:sz w:val="28"/>
          <w:szCs w:val="28"/>
        </w:rPr>
        <w:t xml:space="preserve"> </w:t>
      </w:r>
      <w:r w:rsidR="00051EC1">
        <w:rPr>
          <w:rFonts w:ascii="Times New Roman" w:hAnsi="Times New Roman" w:cs="Times New Roman"/>
          <w:b/>
          <w:sz w:val="28"/>
          <w:szCs w:val="28"/>
        </w:rPr>
        <w:t>по</w:t>
      </w:r>
      <w:r w:rsidR="007906F0">
        <w:rPr>
          <w:rFonts w:ascii="Times New Roman" w:hAnsi="Times New Roman" w:cs="Times New Roman"/>
          <w:b/>
          <w:sz w:val="28"/>
          <w:szCs w:val="28"/>
        </w:rPr>
        <w:t xml:space="preserve"> результата</w:t>
      </w:r>
      <w:r w:rsidR="00051EC1">
        <w:rPr>
          <w:rFonts w:ascii="Times New Roman" w:hAnsi="Times New Roman" w:cs="Times New Roman"/>
          <w:b/>
          <w:sz w:val="28"/>
          <w:szCs w:val="28"/>
        </w:rPr>
        <w:t>м</w:t>
      </w:r>
      <w:r w:rsidR="007906F0">
        <w:rPr>
          <w:rFonts w:ascii="Times New Roman" w:hAnsi="Times New Roman" w:cs="Times New Roman"/>
          <w:b/>
          <w:sz w:val="28"/>
          <w:szCs w:val="28"/>
        </w:rPr>
        <w:t xml:space="preserve"> внешней проверки годово</w:t>
      </w:r>
      <w:r w:rsidR="00051EC1">
        <w:rPr>
          <w:rFonts w:ascii="Times New Roman" w:hAnsi="Times New Roman" w:cs="Times New Roman"/>
          <w:b/>
          <w:sz w:val="28"/>
          <w:szCs w:val="28"/>
        </w:rPr>
        <w:t>го</w:t>
      </w:r>
      <w:r w:rsidR="007906F0">
        <w:rPr>
          <w:rFonts w:ascii="Times New Roman" w:hAnsi="Times New Roman" w:cs="Times New Roman"/>
          <w:b/>
          <w:sz w:val="28"/>
          <w:szCs w:val="28"/>
        </w:rPr>
        <w:t xml:space="preserve"> отчет</w:t>
      </w:r>
      <w:r w:rsidR="00051EC1">
        <w:rPr>
          <w:rFonts w:ascii="Times New Roman" w:hAnsi="Times New Roman" w:cs="Times New Roman"/>
          <w:b/>
          <w:sz w:val="28"/>
          <w:szCs w:val="28"/>
        </w:rPr>
        <w:t>а</w:t>
      </w:r>
      <w:r w:rsidR="00BB01A1">
        <w:rPr>
          <w:rFonts w:ascii="Times New Roman" w:hAnsi="Times New Roman" w:cs="Times New Roman"/>
          <w:b/>
          <w:sz w:val="28"/>
          <w:szCs w:val="28"/>
        </w:rPr>
        <w:t xml:space="preserve"> об исполнении бюджета</w:t>
      </w:r>
      <w:r w:rsidR="007906F0">
        <w:rPr>
          <w:rFonts w:ascii="Times New Roman" w:hAnsi="Times New Roman" w:cs="Times New Roman"/>
          <w:b/>
          <w:sz w:val="28"/>
          <w:szCs w:val="28"/>
        </w:rPr>
        <w:t xml:space="preserve"> </w:t>
      </w:r>
      <w:r w:rsidR="009566C4" w:rsidRPr="009566C4">
        <w:rPr>
          <w:rFonts w:ascii="Times New Roman" w:hAnsi="Times New Roman" w:cs="Times New Roman"/>
          <w:b/>
          <w:sz w:val="28"/>
          <w:szCs w:val="28"/>
        </w:rPr>
        <w:t xml:space="preserve">муниципального образования </w:t>
      </w:r>
      <w:r w:rsidR="00BA37E3">
        <w:rPr>
          <w:rFonts w:ascii="Times New Roman" w:hAnsi="Times New Roman" w:cs="Times New Roman"/>
          <w:b/>
          <w:sz w:val="28"/>
          <w:szCs w:val="28"/>
        </w:rPr>
        <w:t>Починковского городского</w:t>
      </w:r>
      <w:r w:rsidR="004E4FC1">
        <w:rPr>
          <w:rFonts w:ascii="Times New Roman" w:hAnsi="Times New Roman" w:cs="Times New Roman"/>
          <w:b/>
          <w:sz w:val="28"/>
          <w:szCs w:val="28"/>
        </w:rPr>
        <w:t xml:space="preserve"> поселения </w:t>
      </w:r>
      <w:r w:rsidR="009566C4" w:rsidRPr="009566C4">
        <w:rPr>
          <w:rFonts w:ascii="Times New Roman" w:hAnsi="Times New Roman" w:cs="Times New Roman"/>
          <w:b/>
          <w:sz w:val="28"/>
          <w:szCs w:val="28"/>
        </w:rPr>
        <w:t>Починковск</w:t>
      </w:r>
      <w:r w:rsidR="004E4FC1">
        <w:rPr>
          <w:rFonts w:ascii="Times New Roman" w:hAnsi="Times New Roman" w:cs="Times New Roman"/>
          <w:b/>
          <w:sz w:val="28"/>
          <w:szCs w:val="28"/>
        </w:rPr>
        <w:t>ого</w:t>
      </w:r>
      <w:r w:rsidR="009566C4" w:rsidRPr="009566C4">
        <w:rPr>
          <w:rFonts w:ascii="Times New Roman" w:hAnsi="Times New Roman" w:cs="Times New Roman"/>
          <w:b/>
          <w:sz w:val="28"/>
          <w:szCs w:val="28"/>
        </w:rPr>
        <w:t xml:space="preserve"> р</w:t>
      </w:r>
      <w:r w:rsidR="002E2442">
        <w:rPr>
          <w:rFonts w:ascii="Times New Roman" w:hAnsi="Times New Roman" w:cs="Times New Roman"/>
          <w:b/>
          <w:sz w:val="28"/>
          <w:szCs w:val="28"/>
        </w:rPr>
        <w:t>айон</w:t>
      </w:r>
      <w:r w:rsidR="004E4FC1">
        <w:rPr>
          <w:rFonts w:ascii="Times New Roman" w:hAnsi="Times New Roman" w:cs="Times New Roman"/>
          <w:b/>
          <w:sz w:val="28"/>
          <w:szCs w:val="28"/>
        </w:rPr>
        <w:t>а</w:t>
      </w:r>
      <w:r w:rsidR="002E2442">
        <w:rPr>
          <w:rFonts w:ascii="Times New Roman" w:hAnsi="Times New Roman" w:cs="Times New Roman"/>
          <w:b/>
          <w:sz w:val="28"/>
          <w:szCs w:val="28"/>
        </w:rPr>
        <w:t xml:space="preserve"> Смоленской области за 202</w:t>
      </w:r>
      <w:r w:rsidR="00834F8A">
        <w:rPr>
          <w:rFonts w:ascii="Times New Roman" w:hAnsi="Times New Roman" w:cs="Times New Roman"/>
          <w:b/>
          <w:sz w:val="28"/>
          <w:szCs w:val="28"/>
        </w:rPr>
        <w:t>3</w:t>
      </w:r>
      <w:r w:rsidR="009566C4" w:rsidRPr="009566C4">
        <w:rPr>
          <w:rFonts w:ascii="Times New Roman" w:hAnsi="Times New Roman" w:cs="Times New Roman"/>
          <w:b/>
          <w:sz w:val="28"/>
          <w:szCs w:val="28"/>
        </w:rPr>
        <w:t xml:space="preserve"> год».</w:t>
      </w:r>
    </w:p>
    <w:p w:rsidR="008F63AA" w:rsidRDefault="008F63AA" w:rsidP="008F63AA">
      <w:pPr>
        <w:spacing w:after="0" w:line="240" w:lineRule="auto"/>
        <w:jc w:val="center"/>
        <w:rPr>
          <w:rFonts w:ascii="Times New Roman" w:hAnsi="Times New Roman" w:cs="Times New Roman"/>
          <w:sz w:val="28"/>
          <w:szCs w:val="28"/>
        </w:rPr>
      </w:pPr>
    </w:p>
    <w:p w:rsidR="008F63AA" w:rsidRDefault="008F63AA" w:rsidP="008F63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 По</w:t>
      </w:r>
      <w:r w:rsidR="00C96B01">
        <w:rPr>
          <w:rFonts w:ascii="Times New Roman" w:hAnsi="Times New Roman" w:cs="Times New Roman"/>
          <w:sz w:val="28"/>
          <w:szCs w:val="28"/>
        </w:rPr>
        <w:t>чинок</w:t>
      </w:r>
      <w:r w:rsidR="00C96B01">
        <w:rPr>
          <w:rFonts w:ascii="Times New Roman" w:hAnsi="Times New Roman" w:cs="Times New Roman"/>
          <w:sz w:val="28"/>
          <w:szCs w:val="28"/>
        </w:rPr>
        <w:tab/>
      </w:r>
      <w:r w:rsidR="00C96B01">
        <w:rPr>
          <w:rFonts w:ascii="Times New Roman" w:hAnsi="Times New Roman" w:cs="Times New Roman"/>
          <w:sz w:val="28"/>
          <w:szCs w:val="28"/>
        </w:rPr>
        <w:tab/>
      </w:r>
      <w:r w:rsidR="00C96B01">
        <w:rPr>
          <w:rFonts w:ascii="Times New Roman" w:hAnsi="Times New Roman" w:cs="Times New Roman"/>
          <w:sz w:val="28"/>
          <w:szCs w:val="28"/>
        </w:rPr>
        <w:tab/>
      </w:r>
      <w:r w:rsidR="00C96B01">
        <w:rPr>
          <w:rFonts w:ascii="Times New Roman" w:hAnsi="Times New Roman" w:cs="Times New Roman"/>
          <w:sz w:val="28"/>
          <w:szCs w:val="28"/>
        </w:rPr>
        <w:tab/>
      </w:r>
      <w:r w:rsidR="00C96B01">
        <w:rPr>
          <w:rFonts w:ascii="Times New Roman" w:hAnsi="Times New Roman" w:cs="Times New Roman"/>
          <w:sz w:val="28"/>
          <w:szCs w:val="28"/>
        </w:rPr>
        <w:tab/>
      </w:r>
      <w:r w:rsidR="00C96B01">
        <w:rPr>
          <w:rFonts w:ascii="Times New Roman" w:hAnsi="Times New Roman" w:cs="Times New Roman"/>
          <w:sz w:val="28"/>
          <w:szCs w:val="28"/>
        </w:rPr>
        <w:tab/>
      </w:r>
      <w:r w:rsidR="00C96B01">
        <w:rPr>
          <w:rFonts w:ascii="Times New Roman" w:hAnsi="Times New Roman" w:cs="Times New Roman"/>
          <w:sz w:val="28"/>
          <w:szCs w:val="28"/>
        </w:rPr>
        <w:tab/>
      </w:r>
      <w:r w:rsidR="00C96B01">
        <w:rPr>
          <w:rFonts w:ascii="Times New Roman" w:hAnsi="Times New Roman" w:cs="Times New Roman"/>
          <w:sz w:val="28"/>
          <w:szCs w:val="28"/>
        </w:rPr>
        <w:tab/>
      </w:r>
      <w:r w:rsidR="00C96B01">
        <w:rPr>
          <w:rFonts w:ascii="Times New Roman" w:hAnsi="Times New Roman" w:cs="Times New Roman"/>
          <w:sz w:val="28"/>
          <w:szCs w:val="28"/>
        </w:rPr>
        <w:tab/>
        <w:t xml:space="preserve">  </w:t>
      </w:r>
      <w:r w:rsidR="007906F0">
        <w:rPr>
          <w:rFonts w:ascii="Times New Roman" w:hAnsi="Times New Roman" w:cs="Times New Roman"/>
          <w:sz w:val="28"/>
          <w:szCs w:val="28"/>
        </w:rPr>
        <w:t xml:space="preserve">    </w:t>
      </w:r>
      <w:r w:rsidR="009214AE">
        <w:rPr>
          <w:rFonts w:ascii="Times New Roman" w:hAnsi="Times New Roman" w:cs="Times New Roman"/>
          <w:sz w:val="28"/>
          <w:szCs w:val="28"/>
        </w:rPr>
        <w:t xml:space="preserve"> </w:t>
      </w:r>
      <w:r w:rsidR="007906F0">
        <w:rPr>
          <w:rFonts w:ascii="Times New Roman" w:hAnsi="Times New Roman" w:cs="Times New Roman"/>
          <w:sz w:val="28"/>
          <w:szCs w:val="28"/>
        </w:rPr>
        <w:t xml:space="preserve">  </w:t>
      </w:r>
      <w:r w:rsidR="00BA37E3">
        <w:rPr>
          <w:rFonts w:ascii="Times New Roman" w:hAnsi="Times New Roman" w:cs="Times New Roman"/>
          <w:sz w:val="28"/>
          <w:szCs w:val="28"/>
        </w:rPr>
        <w:t>2</w:t>
      </w:r>
      <w:r w:rsidR="00834F8A">
        <w:rPr>
          <w:rFonts w:ascii="Times New Roman" w:hAnsi="Times New Roman" w:cs="Times New Roman"/>
          <w:sz w:val="28"/>
          <w:szCs w:val="28"/>
        </w:rPr>
        <w:t>6</w:t>
      </w:r>
      <w:r w:rsidR="00864376" w:rsidRPr="006243F4">
        <w:rPr>
          <w:rFonts w:ascii="Times New Roman" w:hAnsi="Times New Roman" w:cs="Times New Roman"/>
          <w:sz w:val="28"/>
          <w:szCs w:val="28"/>
        </w:rPr>
        <w:t>.</w:t>
      </w:r>
      <w:r w:rsidR="004E4FC1" w:rsidRPr="006243F4">
        <w:rPr>
          <w:rFonts w:ascii="Times New Roman" w:hAnsi="Times New Roman" w:cs="Times New Roman"/>
          <w:sz w:val="28"/>
          <w:szCs w:val="28"/>
        </w:rPr>
        <w:t>04</w:t>
      </w:r>
      <w:r w:rsidR="00864376" w:rsidRPr="006243F4">
        <w:rPr>
          <w:rFonts w:ascii="Times New Roman" w:hAnsi="Times New Roman" w:cs="Times New Roman"/>
          <w:sz w:val="28"/>
          <w:szCs w:val="28"/>
        </w:rPr>
        <w:t>.202</w:t>
      </w:r>
      <w:r w:rsidR="00834F8A">
        <w:rPr>
          <w:rFonts w:ascii="Times New Roman" w:hAnsi="Times New Roman" w:cs="Times New Roman"/>
          <w:sz w:val="28"/>
          <w:szCs w:val="28"/>
        </w:rPr>
        <w:t>4</w:t>
      </w:r>
      <w:r w:rsidR="007906F0">
        <w:rPr>
          <w:rFonts w:ascii="Times New Roman" w:hAnsi="Times New Roman" w:cs="Times New Roman"/>
          <w:sz w:val="28"/>
          <w:szCs w:val="28"/>
        </w:rPr>
        <w:t xml:space="preserve"> </w:t>
      </w:r>
      <w:r>
        <w:rPr>
          <w:rFonts w:ascii="Times New Roman" w:hAnsi="Times New Roman" w:cs="Times New Roman"/>
          <w:sz w:val="28"/>
          <w:szCs w:val="28"/>
        </w:rPr>
        <w:t>г</w:t>
      </w:r>
      <w:r w:rsidR="007906F0">
        <w:rPr>
          <w:rFonts w:ascii="Times New Roman" w:hAnsi="Times New Roman" w:cs="Times New Roman"/>
          <w:sz w:val="28"/>
          <w:szCs w:val="28"/>
        </w:rPr>
        <w:t>ода</w:t>
      </w:r>
    </w:p>
    <w:p w:rsidR="008A283E" w:rsidRDefault="008A283E" w:rsidP="00864376">
      <w:pPr>
        <w:spacing w:after="0"/>
        <w:jc w:val="both"/>
        <w:rPr>
          <w:rFonts w:ascii="Times New Roman" w:hAnsi="Times New Roman" w:cs="Times New Roman"/>
          <w:sz w:val="28"/>
          <w:szCs w:val="28"/>
        </w:rPr>
      </w:pPr>
    </w:p>
    <w:p w:rsidR="00950087" w:rsidRDefault="00950087" w:rsidP="00950087">
      <w:pPr>
        <w:pStyle w:val="a3"/>
        <w:numPr>
          <w:ilvl w:val="0"/>
          <w:numId w:val="19"/>
        </w:numPr>
        <w:jc w:val="center"/>
        <w:rPr>
          <w:rFonts w:ascii="Times New Roman" w:hAnsi="Times New Roman" w:cs="Times New Roman"/>
          <w:b/>
          <w:sz w:val="28"/>
          <w:szCs w:val="28"/>
        </w:rPr>
      </w:pPr>
      <w:r w:rsidRPr="00950087">
        <w:rPr>
          <w:rFonts w:ascii="Times New Roman" w:hAnsi="Times New Roman" w:cs="Times New Roman"/>
          <w:b/>
          <w:sz w:val="28"/>
          <w:szCs w:val="28"/>
        </w:rPr>
        <w:t>Общие положения.</w:t>
      </w:r>
    </w:p>
    <w:p w:rsidR="00C66B27" w:rsidRDefault="007E5AD0" w:rsidP="00DA1491">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Заключение Контрольно-ревизионной комиссии муниципального образования «Починковский район» Смоленской области </w:t>
      </w:r>
      <w:r w:rsidR="00C66B27" w:rsidRPr="00C66B27">
        <w:rPr>
          <w:rFonts w:ascii="Times New Roman" w:hAnsi="Times New Roman" w:cs="Times New Roman"/>
          <w:sz w:val="28"/>
          <w:szCs w:val="28"/>
        </w:rPr>
        <w:t>о результатах внешней проверки годово</w:t>
      </w:r>
      <w:r w:rsidR="00051EC1">
        <w:rPr>
          <w:rFonts w:ascii="Times New Roman" w:hAnsi="Times New Roman" w:cs="Times New Roman"/>
          <w:sz w:val="28"/>
          <w:szCs w:val="28"/>
        </w:rPr>
        <w:t>го отчета</w:t>
      </w:r>
      <w:r w:rsidR="00F9324C">
        <w:rPr>
          <w:rFonts w:ascii="Times New Roman" w:hAnsi="Times New Roman" w:cs="Times New Roman"/>
          <w:sz w:val="28"/>
          <w:szCs w:val="28"/>
        </w:rPr>
        <w:t xml:space="preserve"> об исполнении бюджета</w:t>
      </w:r>
      <w:r w:rsidR="00C66B27" w:rsidRPr="00C66B27">
        <w:rPr>
          <w:rFonts w:ascii="Times New Roman" w:hAnsi="Times New Roman" w:cs="Times New Roman"/>
          <w:sz w:val="28"/>
          <w:szCs w:val="28"/>
        </w:rPr>
        <w:t xml:space="preserve"> </w:t>
      </w:r>
      <w:r w:rsidR="00A24D7A" w:rsidRPr="00A24D7A">
        <w:rPr>
          <w:rFonts w:ascii="Times New Roman" w:hAnsi="Times New Roman" w:cs="Times New Roman"/>
          <w:sz w:val="28"/>
          <w:szCs w:val="28"/>
        </w:rPr>
        <w:t>муниципального образования Починковского городского поселения Починковского района Смоленской</w:t>
      </w:r>
      <w:r w:rsidR="00A24D7A">
        <w:rPr>
          <w:rFonts w:ascii="Times New Roman" w:hAnsi="Times New Roman" w:cs="Times New Roman"/>
          <w:sz w:val="28"/>
          <w:szCs w:val="28"/>
        </w:rPr>
        <w:t xml:space="preserve"> </w:t>
      </w:r>
      <w:r>
        <w:rPr>
          <w:rFonts w:ascii="Times New Roman" w:hAnsi="Times New Roman" w:cs="Times New Roman"/>
          <w:sz w:val="28"/>
          <w:szCs w:val="28"/>
        </w:rPr>
        <w:t>за 202</w:t>
      </w:r>
      <w:r w:rsidR="00834F8A">
        <w:rPr>
          <w:rFonts w:ascii="Times New Roman" w:hAnsi="Times New Roman" w:cs="Times New Roman"/>
          <w:sz w:val="28"/>
          <w:szCs w:val="28"/>
        </w:rPr>
        <w:t>3</w:t>
      </w:r>
      <w:r>
        <w:rPr>
          <w:rFonts w:ascii="Times New Roman" w:hAnsi="Times New Roman" w:cs="Times New Roman"/>
          <w:sz w:val="28"/>
          <w:szCs w:val="28"/>
        </w:rPr>
        <w:t xml:space="preserve"> год (далее – заключение) </w:t>
      </w:r>
      <w:r w:rsidR="00C66B27" w:rsidRPr="00C66B27">
        <w:rPr>
          <w:rFonts w:ascii="Times New Roman" w:hAnsi="Times New Roman" w:cs="Times New Roman"/>
          <w:sz w:val="28"/>
          <w:szCs w:val="28"/>
        </w:rPr>
        <w:t xml:space="preserve">подготовлено в соответствии с </w:t>
      </w:r>
      <w:r w:rsidR="00386865" w:rsidRPr="00386865">
        <w:rPr>
          <w:rFonts w:ascii="Times New Roman" w:hAnsi="Times New Roman" w:cs="Times New Roman"/>
          <w:sz w:val="28"/>
          <w:szCs w:val="28"/>
        </w:rPr>
        <w:t>требования</w:t>
      </w:r>
      <w:r w:rsidR="00386865">
        <w:rPr>
          <w:rFonts w:ascii="Times New Roman" w:hAnsi="Times New Roman" w:cs="Times New Roman"/>
          <w:sz w:val="28"/>
          <w:szCs w:val="28"/>
        </w:rPr>
        <w:t>ми</w:t>
      </w:r>
      <w:r w:rsidR="00386865" w:rsidRPr="00386865">
        <w:rPr>
          <w:rFonts w:ascii="Times New Roman" w:hAnsi="Times New Roman" w:cs="Times New Roman"/>
          <w:sz w:val="28"/>
          <w:szCs w:val="28"/>
        </w:rPr>
        <w:t xml:space="preserve"> статьи 264.4 Бюджетного кодекса Российской Федерации (далее – БК РФ)</w:t>
      </w:r>
      <w:r w:rsidR="00C66B27" w:rsidRPr="00C66B27">
        <w:rPr>
          <w:rFonts w:ascii="Times New Roman" w:hAnsi="Times New Roman" w:cs="Times New Roman"/>
          <w:sz w:val="28"/>
          <w:szCs w:val="28"/>
        </w:rPr>
        <w:t>,</w:t>
      </w:r>
      <w:r>
        <w:rPr>
          <w:rFonts w:ascii="Times New Roman" w:hAnsi="Times New Roman" w:cs="Times New Roman"/>
          <w:sz w:val="28"/>
          <w:szCs w:val="28"/>
        </w:rPr>
        <w:t xml:space="preserve"> </w:t>
      </w:r>
      <w:r w:rsidR="00C66B27" w:rsidRPr="00C66B27">
        <w:rPr>
          <w:rFonts w:ascii="Times New Roman" w:hAnsi="Times New Roman" w:cs="Times New Roman"/>
          <w:sz w:val="28"/>
          <w:szCs w:val="28"/>
        </w:rPr>
        <w:t xml:space="preserve"> </w:t>
      </w:r>
      <w:r w:rsidR="001C57CA" w:rsidRPr="001C57CA">
        <w:rPr>
          <w:rFonts w:ascii="Times New Roman" w:hAnsi="Times New Roman" w:cs="Times New Roman"/>
          <w:sz w:val="28"/>
          <w:szCs w:val="28"/>
        </w:rPr>
        <w:t>Положение</w:t>
      </w:r>
      <w:r w:rsidR="001C57CA">
        <w:rPr>
          <w:rFonts w:ascii="Times New Roman" w:hAnsi="Times New Roman" w:cs="Times New Roman"/>
          <w:sz w:val="28"/>
          <w:szCs w:val="28"/>
        </w:rPr>
        <w:t>м</w:t>
      </w:r>
      <w:r w:rsidR="001C57CA" w:rsidRPr="001C57CA">
        <w:rPr>
          <w:rFonts w:ascii="Times New Roman" w:hAnsi="Times New Roman" w:cs="Times New Roman"/>
          <w:sz w:val="28"/>
          <w:szCs w:val="28"/>
        </w:rPr>
        <w:t xml:space="preserve"> о бюджетном процессе </w:t>
      </w:r>
      <w:r w:rsidR="004E4FC1">
        <w:rPr>
          <w:rFonts w:ascii="Times New Roman" w:hAnsi="Times New Roman" w:cs="Times New Roman"/>
          <w:sz w:val="28"/>
          <w:szCs w:val="28"/>
        </w:rPr>
        <w:t xml:space="preserve">в </w:t>
      </w:r>
      <w:r w:rsidR="00BA37E3">
        <w:rPr>
          <w:rFonts w:ascii="Times New Roman" w:hAnsi="Times New Roman" w:cs="Times New Roman"/>
          <w:sz w:val="28"/>
          <w:szCs w:val="28"/>
        </w:rPr>
        <w:t>Починковском городском</w:t>
      </w:r>
      <w:r w:rsidR="004E4FC1">
        <w:rPr>
          <w:rFonts w:ascii="Times New Roman" w:hAnsi="Times New Roman" w:cs="Times New Roman"/>
          <w:sz w:val="28"/>
          <w:szCs w:val="28"/>
        </w:rPr>
        <w:t xml:space="preserve"> поселении Починковского</w:t>
      </w:r>
      <w:r w:rsidR="001C57CA" w:rsidRPr="001C57CA">
        <w:rPr>
          <w:rFonts w:ascii="Times New Roman" w:hAnsi="Times New Roman" w:cs="Times New Roman"/>
          <w:sz w:val="28"/>
          <w:szCs w:val="28"/>
        </w:rPr>
        <w:t xml:space="preserve"> район</w:t>
      </w:r>
      <w:r w:rsidR="004E4FC1">
        <w:rPr>
          <w:rFonts w:ascii="Times New Roman" w:hAnsi="Times New Roman" w:cs="Times New Roman"/>
          <w:sz w:val="28"/>
          <w:szCs w:val="28"/>
        </w:rPr>
        <w:t>а</w:t>
      </w:r>
      <w:r w:rsidR="001C57CA" w:rsidRPr="001C57CA">
        <w:rPr>
          <w:rFonts w:ascii="Times New Roman" w:hAnsi="Times New Roman" w:cs="Times New Roman"/>
          <w:sz w:val="28"/>
          <w:szCs w:val="28"/>
        </w:rPr>
        <w:t xml:space="preserve"> </w:t>
      </w:r>
      <w:r w:rsidR="001C57CA">
        <w:rPr>
          <w:rFonts w:ascii="Times New Roman" w:hAnsi="Times New Roman" w:cs="Times New Roman"/>
          <w:sz w:val="28"/>
          <w:szCs w:val="28"/>
        </w:rPr>
        <w:t>Смоленской области, утвержденным</w:t>
      </w:r>
      <w:r w:rsidR="001C57CA" w:rsidRPr="001C57CA">
        <w:rPr>
          <w:rFonts w:ascii="Times New Roman" w:hAnsi="Times New Roman" w:cs="Times New Roman"/>
          <w:sz w:val="28"/>
          <w:szCs w:val="28"/>
        </w:rPr>
        <w:t xml:space="preserve"> решением Совета депутатов </w:t>
      </w:r>
      <w:r w:rsidR="00BA37E3">
        <w:rPr>
          <w:rFonts w:ascii="Times New Roman" w:hAnsi="Times New Roman" w:cs="Times New Roman"/>
          <w:sz w:val="28"/>
          <w:szCs w:val="28"/>
        </w:rPr>
        <w:t>Починковского городского</w:t>
      </w:r>
      <w:r w:rsidR="004E4FC1">
        <w:rPr>
          <w:rFonts w:ascii="Times New Roman" w:hAnsi="Times New Roman" w:cs="Times New Roman"/>
          <w:sz w:val="28"/>
          <w:szCs w:val="28"/>
        </w:rPr>
        <w:t xml:space="preserve"> поселения </w:t>
      </w:r>
      <w:r w:rsidR="001C57CA" w:rsidRPr="001C57CA">
        <w:rPr>
          <w:rFonts w:ascii="Times New Roman" w:hAnsi="Times New Roman" w:cs="Times New Roman"/>
          <w:sz w:val="28"/>
          <w:szCs w:val="28"/>
        </w:rPr>
        <w:t>Починковск</w:t>
      </w:r>
      <w:r w:rsidR="004E4FC1">
        <w:rPr>
          <w:rFonts w:ascii="Times New Roman" w:hAnsi="Times New Roman" w:cs="Times New Roman"/>
          <w:sz w:val="28"/>
          <w:szCs w:val="28"/>
        </w:rPr>
        <w:t>ого</w:t>
      </w:r>
      <w:r w:rsidR="001C57CA" w:rsidRPr="001C57CA">
        <w:rPr>
          <w:rFonts w:ascii="Times New Roman" w:hAnsi="Times New Roman" w:cs="Times New Roman"/>
          <w:sz w:val="28"/>
          <w:szCs w:val="28"/>
        </w:rPr>
        <w:t xml:space="preserve"> район</w:t>
      </w:r>
      <w:r w:rsidR="004E4FC1">
        <w:rPr>
          <w:rFonts w:ascii="Times New Roman" w:hAnsi="Times New Roman" w:cs="Times New Roman"/>
          <w:sz w:val="28"/>
          <w:szCs w:val="28"/>
        </w:rPr>
        <w:t>а</w:t>
      </w:r>
      <w:r w:rsidR="001C57CA" w:rsidRPr="001C57CA">
        <w:rPr>
          <w:rFonts w:ascii="Times New Roman" w:hAnsi="Times New Roman" w:cs="Times New Roman"/>
          <w:sz w:val="28"/>
          <w:szCs w:val="28"/>
        </w:rPr>
        <w:t xml:space="preserve"> Смоленской области от </w:t>
      </w:r>
      <w:r w:rsidR="00495C13">
        <w:rPr>
          <w:rFonts w:ascii="Times New Roman" w:hAnsi="Times New Roman" w:cs="Times New Roman"/>
          <w:sz w:val="28"/>
          <w:szCs w:val="28"/>
        </w:rPr>
        <w:t>2</w:t>
      </w:r>
      <w:r w:rsidR="00565752">
        <w:rPr>
          <w:rFonts w:ascii="Times New Roman" w:hAnsi="Times New Roman" w:cs="Times New Roman"/>
          <w:sz w:val="28"/>
          <w:szCs w:val="28"/>
        </w:rPr>
        <w:t>1</w:t>
      </w:r>
      <w:r w:rsidR="00665C20" w:rsidRPr="00665C20">
        <w:rPr>
          <w:rFonts w:ascii="Times New Roman" w:hAnsi="Times New Roman" w:cs="Times New Roman"/>
          <w:sz w:val="28"/>
          <w:szCs w:val="28"/>
        </w:rPr>
        <w:t>.0</w:t>
      </w:r>
      <w:r w:rsidR="00565752">
        <w:rPr>
          <w:rFonts w:ascii="Times New Roman" w:hAnsi="Times New Roman" w:cs="Times New Roman"/>
          <w:sz w:val="28"/>
          <w:szCs w:val="28"/>
        </w:rPr>
        <w:t>3</w:t>
      </w:r>
      <w:r w:rsidR="00665C20" w:rsidRPr="00665C20">
        <w:rPr>
          <w:rFonts w:ascii="Times New Roman" w:hAnsi="Times New Roman" w:cs="Times New Roman"/>
          <w:sz w:val="28"/>
          <w:szCs w:val="28"/>
        </w:rPr>
        <w:t>.2017 №</w:t>
      </w:r>
      <w:r w:rsidR="00565752">
        <w:rPr>
          <w:rFonts w:ascii="Times New Roman" w:hAnsi="Times New Roman" w:cs="Times New Roman"/>
          <w:sz w:val="28"/>
          <w:szCs w:val="28"/>
        </w:rPr>
        <w:t xml:space="preserve"> 15</w:t>
      </w:r>
      <w:r w:rsidR="001C57CA" w:rsidRPr="001C57CA">
        <w:rPr>
          <w:rFonts w:ascii="Times New Roman" w:hAnsi="Times New Roman" w:cs="Times New Roman"/>
          <w:sz w:val="28"/>
          <w:szCs w:val="28"/>
        </w:rPr>
        <w:t xml:space="preserve"> </w:t>
      </w:r>
      <w:r w:rsidR="001C57CA" w:rsidRPr="003507FB">
        <w:rPr>
          <w:rFonts w:ascii="Times New Roman" w:hAnsi="Times New Roman" w:cs="Times New Roman"/>
          <w:sz w:val="28"/>
          <w:szCs w:val="28"/>
        </w:rPr>
        <w:t xml:space="preserve">(в редакции решений Совета депутатов </w:t>
      </w:r>
      <w:r w:rsidR="00BA37E3">
        <w:rPr>
          <w:rFonts w:ascii="Times New Roman" w:hAnsi="Times New Roman" w:cs="Times New Roman"/>
          <w:sz w:val="28"/>
          <w:szCs w:val="28"/>
        </w:rPr>
        <w:t>Починковского городского</w:t>
      </w:r>
      <w:r w:rsidR="004E4FC1" w:rsidRPr="003507FB">
        <w:rPr>
          <w:rFonts w:ascii="Times New Roman" w:hAnsi="Times New Roman" w:cs="Times New Roman"/>
          <w:sz w:val="28"/>
          <w:szCs w:val="28"/>
        </w:rPr>
        <w:t xml:space="preserve"> поселения </w:t>
      </w:r>
      <w:r w:rsidR="001C57CA" w:rsidRPr="003507FB">
        <w:rPr>
          <w:rFonts w:ascii="Times New Roman" w:hAnsi="Times New Roman" w:cs="Times New Roman"/>
          <w:sz w:val="28"/>
          <w:szCs w:val="28"/>
        </w:rPr>
        <w:t>Починковск</w:t>
      </w:r>
      <w:r w:rsidR="004E4FC1" w:rsidRPr="003507FB">
        <w:rPr>
          <w:rFonts w:ascii="Times New Roman" w:hAnsi="Times New Roman" w:cs="Times New Roman"/>
          <w:sz w:val="28"/>
          <w:szCs w:val="28"/>
        </w:rPr>
        <w:t>ого</w:t>
      </w:r>
      <w:r w:rsidR="001C57CA" w:rsidRPr="003507FB">
        <w:rPr>
          <w:rFonts w:ascii="Times New Roman" w:hAnsi="Times New Roman" w:cs="Times New Roman"/>
          <w:sz w:val="28"/>
          <w:szCs w:val="28"/>
        </w:rPr>
        <w:t xml:space="preserve"> район</w:t>
      </w:r>
      <w:r w:rsidR="004E4FC1" w:rsidRPr="003507FB">
        <w:rPr>
          <w:rFonts w:ascii="Times New Roman" w:hAnsi="Times New Roman" w:cs="Times New Roman"/>
          <w:sz w:val="28"/>
          <w:szCs w:val="28"/>
        </w:rPr>
        <w:t>а</w:t>
      </w:r>
      <w:r w:rsidR="001C57CA" w:rsidRPr="003507FB">
        <w:rPr>
          <w:rFonts w:ascii="Times New Roman" w:hAnsi="Times New Roman" w:cs="Times New Roman"/>
          <w:sz w:val="28"/>
          <w:szCs w:val="28"/>
        </w:rPr>
        <w:t xml:space="preserve"> Смоленской области от</w:t>
      </w:r>
      <w:r w:rsidR="00565752">
        <w:rPr>
          <w:rFonts w:ascii="Times New Roman" w:hAnsi="Times New Roman" w:cs="Times New Roman"/>
          <w:sz w:val="28"/>
          <w:szCs w:val="28"/>
        </w:rPr>
        <w:t xml:space="preserve"> </w:t>
      </w:r>
      <w:r w:rsidR="00565752" w:rsidRPr="00565752">
        <w:rPr>
          <w:rFonts w:ascii="Times New Roman" w:hAnsi="Times New Roman" w:cs="Times New Roman"/>
          <w:sz w:val="28"/>
          <w:szCs w:val="28"/>
        </w:rPr>
        <w:t>24.04.2018 № 27, от 27.12.2019 № 60, от 12.11.2020 №14, от 21.10.2021 №46, от 25.08.2022 №44</w:t>
      </w:r>
      <w:r w:rsidR="00565752">
        <w:rPr>
          <w:rFonts w:ascii="Times New Roman" w:hAnsi="Times New Roman" w:cs="Times New Roman"/>
          <w:sz w:val="28"/>
          <w:szCs w:val="28"/>
        </w:rPr>
        <w:t>, от 08.12.2022 №58</w:t>
      </w:r>
      <w:r w:rsidR="00325C97">
        <w:rPr>
          <w:rFonts w:ascii="Times New Roman" w:hAnsi="Times New Roman" w:cs="Times New Roman"/>
          <w:sz w:val="28"/>
          <w:szCs w:val="28"/>
        </w:rPr>
        <w:t>, от 23.11.2023 №41</w:t>
      </w:r>
      <w:r w:rsidR="001C57CA" w:rsidRPr="003507FB">
        <w:rPr>
          <w:rFonts w:ascii="Times New Roman" w:hAnsi="Times New Roman" w:cs="Times New Roman"/>
          <w:sz w:val="28"/>
          <w:szCs w:val="28"/>
        </w:rPr>
        <w:t>)</w:t>
      </w:r>
      <w:r w:rsidR="00C66B27" w:rsidRPr="00C66B27">
        <w:rPr>
          <w:rFonts w:ascii="Times New Roman" w:hAnsi="Times New Roman" w:cs="Times New Roman"/>
          <w:sz w:val="28"/>
          <w:szCs w:val="28"/>
        </w:rPr>
        <w:t xml:space="preserve">, Стандартом внешнего </w:t>
      </w:r>
      <w:r w:rsidR="009656A8">
        <w:rPr>
          <w:rFonts w:ascii="Times New Roman" w:hAnsi="Times New Roman" w:cs="Times New Roman"/>
          <w:sz w:val="28"/>
          <w:szCs w:val="28"/>
        </w:rPr>
        <w:t>муниципального</w:t>
      </w:r>
      <w:r w:rsidR="00C66B27" w:rsidRPr="00C66B27">
        <w:rPr>
          <w:rFonts w:ascii="Times New Roman" w:hAnsi="Times New Roman" w:cs="Times New Roman"/>
          <w:sz w:val="28"/>
          <w:szCs w:val="28"/>
        </w:rPr>
        <w:t xml:space="preserve"> финансового контроля </w:t>
      </w:r>
      <w:r w:rsidR="00476CD2">
        <w:rPr>
          <w:rFonts w:ascii="Times New Roman" w:hAnsi="Times New Roman" w:cs="Times New Roman"/>
          <w:sz w:val="28"/>
          <w:szCs w:val="28"/>
        </w:rPr>
        <w:t xml:space="preserve">СФК-6 </w:t>
      </w:r>
      <w:r w:rsidR="00C66B27" w:rsidRPr="00C66B27">
        <w:rPr>
          <w:rFonts w:ascii="Times New Roman" w:hAnsi="Times New Roman" w:cs="Times New Roman"/>
          <w:sz w:val="28"/>
          <w:szCs w:val="28"/>
        </w:rPr>
        <w:t>«Последующий контроль за исполн</w:t>
      </w:r>
      <w:r w:rsidR="009656A8">
        <w:rPr>
          <w:rFonts w:ascii="Times New Roman" w:hAnsi="Times New Roman" w:cs="Times New Roman"/>
          <w:sz w:val="28"/>
          <w:szCs w:val="28"/>
        </w:rPr>
        <w:t>ением бюджета», утвержденным приказом</w:t>
      </w:r>
      <w:r w:rsidR="00C66B27" w:rsidRPr="00C66B27">
        <w:rPr>
          <w:rFonts w:ascii="Times New Roman" w:hAnsi="Times New Roman" w:cs="Times New Roman"/>
          <w:sz w:val="28"/>
          <w:szCs w:val="28"/>
        </w:rPr>
        <w:t xml:space="preserve"> </w:t>
      </w:r>
      <w:r w:rsidR="009656A8" w:rsidRPr="009656A8">
        <w:rPr>
          <w:rFonts w:ascii="Times New Roman" w:hAnsi="Times New Roman" w:cs="Times New Roman"/>
          <w:sz w:val="28"/>
          <w:szCs w:val="28"/>
        </w:rPr>
        <w:t xml:space="preserve">Контрольно-ревизионной комиссии муниципального образования «Починковский район» Смоленской области </w:t>
      </w:r>
      <w:r w:rsidR="009656A8">
        <w:rPr>
          <w:rFonts w:ascii="Times New Roman" w:hAnsi="Times New Roman" w:cs="Times New Roman"/>
          <w:sz w:val="28"/>
          <w:szCs w:val="28"/>
        </w:rPr>
        <w:t>от 14.02.2023 №005</w:t>
      </w:r>
      <w:r w:rsidR="00C66B27" w:rsidRPr="00A24D7A">
        <w:rPr>
          <w:rFonts w:ascii="Times New Roman" w:hAnsi="Times New Roman" w:cs="Times New Roman"/>
          <w:sz w:val="28"/>
          <w:szCs w:val="28"/>
        </w:rPr>
        <w:t>, Стан</w:t>
      </w:r>
      <w:r w:rsidR="00476CD2" w:rsidRPr="00A24D7A">
        <w:rPr>
          <w:rFonts w:ascii="Times New Roman" w:hAnsi="Times New Roman" w:cs="Times New Roman"/>
          <w:sz w:val="28"/>
          <w:szCs w:val="28"/>
        </w:rPr>
        <w:t>дартом внешнего муниципального</w:t>
      </w:r>
      <w:r w:rsidR="00C66B27" w:rsidRPr="00A24D7A">
        <w:rPr>
          <w:rFonts w:ascii="Times New Roman" w:hAnsi="Times New Roman" w:cs="Times New Roman"/>
          <w:sz w:val="28"/>
          <w:szCs w:val="28"/>
        </w:rPr>
        <w:t xml:space="preserve"> финансового контроля</w:t>
      </w:r>
      <w:r w:rsidR="00476CD2" w:rsidRPr="00A24D7A">
        <w:rPr>
          <w:rFonts w:ascii="Times New Roman" w:hAnsi="Times New Roman" w:cs="Times New Roman"/>
          <w:sz w:val="28"/>
          <w:szCs w:val="28"/>
        </w:rPr>
        <w:t xml:space="preserve"> СФК-2</w:t>
      </w:r>
      <w:r w:rsidR="00C66B27" w:rsidRPr="00A24D7A">
        <w:rPr>
          <w:rFonts w:ascii="Times New Roman" w:hAnsi="Times New Roman" w:cs="Times New Roman"/>
          <w:sz w:val="28"/>
          <w:szCs w:val="28"/>
        </w:rPr>
        <w:t xml:space="preserve"> «Общие правила пр</w:t>
      </w:r>
      <w:r w:rsidR="00476CD2" w:rsidRPr="00A24D7A">
        <w:rPr>
          <w:rFonts w:ascii="Times New Roman" w:hAnsi="Times New Roman" w:cs="Times New Roman"/>
          <w:sz w:val="28"/>
          <w:szCs w:val="28"/>
        </w:rPr>
        <w:t>оведения экспертно-аналитического мероприятия», утвержденным приказом</w:t>
      </w:r>
      <w:r w:rsidR="00C66B27" w:rsidRPr="00A24D7A">
        <w:rPr>
          <w:rFonts w:ascii="Times New Roman" w:hAnsi="Times New Roman" w:cs="Times New Roman"/>
          <w:sz w:val="28"/>
          <w:szCs w:val="28"/>
        </w:rPr>
        <w:t xml:space="preserve"> </w:t>
      </w:r>
      <w:r w:rsidR="00476CD2" w:rsidRPr="00A24D7A">
        <w:rPr>
          <w:rFonts w:ascii="Times New Roman" w:hAnsi="Times New Roman" w:cs="Times New Roman"/>
          <w:sz w:val="28"/>
          <w:szCs w:val="28"/>
        </w:rPr>
        <w:t>Контрольно-ревизионной комиссии муниципального образования «Починковский район» Смоленской области от 09.06.2022 № 12</w:t>
      </w:r>
      <w:r w:rsidR="00C66B27" w:rsidRPr="00A24D7A">
        <w:rPr>
          <w:rFonts w:ascii="Times New Roman" w:hAnsi="Times New Roman" w:cs="Times New Roman"/>
          <w:sz w:val="28"/>
          <w:szCs w:val="28"/>
        </w:rPr>
        <w:t>.</w:t>
      </w:r>
      <w:r w:rsidR="00C66B27" w:rsidRPr="00C66B27">
        <w:rPr>
          <w:rFonts w:ascii="Times New Roman" w:hAnsi="Times New Roman" w:cs="Times New Roman"/>
          <w:sz w:val="28"/>
          <w:szCs w:val="28"/>
        </w:rPr>
        <w:t xml:space="preserve"> </w:t>
      </w:r>
    </w:p>
    <w:p w:rsidR="00CD3ECF" w:rsidRDefault="00C66B27" w:rsidP="00DA1491">
      <w:pPr>
        <w:spacing w:after="0" w:line="240" w:lineRule="auto"/>
        <w:ind w:firstLine="709"/>
        <w:jc w:val="both"/>
        <w:rPr>
          <w:rFonts w:ascii="Times New Roman" w:hAnsi="Times New Roman" w:cs="Times New Roman"/>
          <w:sz w:val="28"/>
          <w:szCs w:val="28"/>
        </w:rPr>
      </w:pPr>
      <w:r w:rsidRPr="00C66B27">
        <w:rPr>
          <w:rFonts w:ascii="Times New Roman" w:hAnsi="Times New Roman" w:cs="Times New Roman"/>
          <w:sz w:val="28"/>
          <w:szCs w:val="28"/>
        </w:rPr>
        <w:t xml:space="preserve">Внешняя проверка бюджетной отчетности </w:t>
      </w:r>
      <w:r w:rsidR="00BA37E3">
        <w:rPr>
          <w:rFonts w:ascii="Times New Roman" w:hAnsi="Times New Roman" w:cs="Times New Roman"/>
          <w:sz w:val="28"/>
          <w:szCs w:val="28"/>
        </w:rPr>
        <w:t>Починковского городского</w:t>
      </w:r>
      <w:r w:rsidR="004E4FC1">
        <w:rPr>
          <w:rFonts w:ascii="Times New Roman" w:hAnsi="Times New Roman" w:cs="Times New Roman"/>
          <w:sz w:val="28"/>
          <w:szCs w:val="28"/>
        </w:rPr>
        <w:t xml:space="preserve"> поселения </w:t>
      </w:r>
      <w:r w:rsidR="00F917A0" w:rsidRPr="00F917A0">
        <w:rPr>
          <w:rFonts w:ascii="Times New Roman" w:hAnsi="Times New Roman" w:cs="Times New Roman"/>
          <w:sz w:val="28"/>
          <w:szCs w:val="28"/>
        </w:rPr>
        <w:t>Починковск</w:t>
      </w:r>
      <w:r w:rsidR="004E4FC1">
        <w:rPr>
          <w:rFonts w:ascii="Times New Roman" w:hAnsi="Times New Roman" w:cs="Times New Roman"/>
          <w:sz w:val="28"/>
          <w:szCs w:val="28"/>
        </w:rPr>
        <w:t>ого</w:t>
      </w:r>
      <w:r w:rsidR="00F917A0" w:rsidRPr="00F917A0">
        <w:rPr>
          <w:rFonts w:ascii="Times New Roman" w:hAnsi="Times New Roman" w:cs="Times New Roman"/>
          <w:sz w:val="28"/>
          <w:szCs w:val="28"/>
        </w:rPr>
        <w:t xml:space="preserve"> район</w:t>
      </w:r>
      <w:r w:rsidR="004E4FC1">
        <w:rPr>
          <w:rFonts w:ascii="Times New Roman" w:hAnsi="Times New Roman" w:cs="Times New Roman"/>
          <w:sz w:val="28"/>
          <w:szCs w:val="28"/>
        </w:rPr>
        <w:t>а</w:t>
      </w:r>
      <w:r w:rsidR="00F917A0" w:rsidRPr="00F917A0">
        <w:rPr>
          <w:rFonts w:ascii="Times New Roman" w:hAnsi="Times New Roman" w:cs="Times New Roman"/>
          <w:sz w:val="28"/>
          <w:szCs w:val="28"/>
        </w:rPr>
        <w:t xml:space="preserve"> Смоленской области</w:t>
      </w:r>
      <w:r w:rsidR="007039B9">
        <w:rPr>
          <w:rFonts w:ascii="Times New Roman" w:hAnsi="Times New Roman" w:cs="Times New Roman"/>
          <w:sz w:val="28"/>
          <w:szCs w:val="28"/>
        </w:rPr>
        <w:t xml:space="preserve"> (далее – Починковское городское поселение)</w:t>
      </w:r>
      <w:r w:rsidR="00F917A0" w:rsidRPr="00F917A0">
        <w:rPr>
          <w:rFonts w:ascii="Times New Roman" w:hAnsi="Times New Roman" w:cs="Times New Roman"/>
          <w:sz w:val="28"/>
          <w:szCs w:val="28"/>
        </w:rPr>
        <w:t xml:space="preserve"> </w:t>
      </w:r>
      <w:r w:rsidRPr="00C66B27">
        <w:rPr>
          <w:rFonts w:ascii="Times New Roman" w:hAnsi="Times New Roman" w:cs="Times New Roman"/>
          <w:sz w:val="28"/>
          <w:szCs w:val="28"/>
        </w:rPr>
        <w:t>проводилась в соответствии с пункто</w:t>
      </w:r>
      <w:r w:rsidR="00F917A0">
        <w:rPr>
          <w:rFonts w:ascii="Times New Roman" w:hAnsi="Times New Roman" w:cs="Times New Roman"/>
          <w:sz w:val="28"/>
          <w:szCs w:val="28"/>
        </w:rPr>
        <w:t>м 2.</w:t>
      </w:r>
      <w:r w:rsidR="004E4FC1">
        <w:rPr>
          <w:rFonts w:ascii="Times New Roman" w:hAnsi="Times New Roman" w:cs="Times New Roman"/>
          <w:sz w:val="28"/>
          <w:szCs w:val="28"/>
        </w:rPr>
        <w:t>3</w:t>
      </w:r>
      <w:r w:rsidR="00F917A0">
        <w:rPr>
          <w:rFonts w:ascii="Times New Roman" w:hAnsi="Times New Roman" w:cs="Times New Roman"/>
          <w:sz w:val="28"/>
          <w:szCs w:val="28"/>
        </w:rPr>
        <w:t>. п</w:t>
      </w:r>
      <w:r w:rsidRPr="00C66B27">
        <w:rPr>
          <w:rFonts w:ascii="Times New Roman" w:hAnsi="Times New Roman" w:cs="Times New Roman"/>
          <w:sz w:val="28"/>
          <w:szCs w:val="28"/>
        </w:rPr>
        <w:t xml:space="preserve">лана работы </w:t>
      </w:r>
      <w:r w:rsidR="00F917A0" w:rsidRPr="00F917A0">
        <w:rPr>
          <w:rFonts w:ascii="Times New Roman" w:hAnsi="Times New Roman" w:cs="Times New Roman"/>
          <w:sz w:val="28"/>
          <w:szCs w:val="28"/>
        </w:rPr>
        <w:t>Контрольно-ревизионной комиссии муниципального образования «Починковский район» Смоленской области</w:t>
      </w:r>
      <w:r w:rsidR="00F917A0">
        <w:rPr>
          <w:rFonts w:ascii="Times New Roman" w:hAnsi="Times New Roman" w:cs="Times New Roman"/>
          <w:sz w:val="28"/>
          <w:szCs w:val="28"/>
        </w:rPr>
        <w:t>, утвержденного приказом</w:t>
      </w:r>
      <w:r w:rsidRPr="00C66B27">
        <w:rPr>
          <w:rFonts w:ascii="Times New Roman" w:hAnsi="Times New Roman" w:cs="Times New Roman"/>
          <w:sz w:val="28"/>
          <w:szCs w:val="28"/>
        </w:rPr>
        <w:t xml:space="preserve"> </w:t>
      </w:r>
      <w:r w:rsidR="00F917A0" w:rsidRPr="00F917A0">
        <w:rPr>
          <w:rFonts w:ascii="Times New Roman" w:hAnsi="Times New Roman" w:cs="Times New Roman"/>
          <w:sz w:val="28"/>
          <w:szCs w:val="28"/>
        </w:rPr>
        <w:t xml:space="preserve">Контрольно-ревизионной комиссии муниципального образования «Починковский район» Смоленской </w:t>
      </w:r>
      <w:r w:rsidR="00F917A0" w:rsidRPr="00F917A0">
        <w:rPr>
          <w:rFonts w:ascii="Times New Roman" w:hAnsi="Times New Roman" w:cs="Times New Roman"/>
          <w:sz w:val="28"/>
          <w:szCs w:val="28"/>
        </w:rPr>
        <w:lastRenderedPageBreak/>
        <w:t xml:space="preserve">области </w:t>
      </w:r>
      <w:r w:rsidR="00F917A0">
        <w:rPr>
          <w:rFonts w:ascii="Times New Roman" w:hAnsi="Times New Roman" w:cs="Times New Roman"/>
          <w:sz w:val="28"/>
          <w:szCs w:val="28"/>
        </w:rPr>
        <w:t>от 22.12.202</w:t>
      </w:r>
      <w:r w:rsidR="00325C97">
        <w:rPr>
          <w:rFonts w:ascii="Times New Roman" w:hAnsi="Times New Roman" w:cs="Times New Roman"/>
          <w:sz w:val="28"/>
          <w:szCs w:val="28"/>
        </w:rPr>
        <w:t>3</w:t>
      </w:r>
      <w:r w:rsidR="00F917A0">
        <w:rPr>
          <w:rFonts w:ascii="Times New Roman" w:hAnsi="Times New Roman" w:cs="Times New Roman"/>
          <w:sz w:val="28"/>
          <w:szCs w:val="28"/>
        </w:rPr>
        <w:t xml:space="preserve"> №2</w:t>
      </w:r>
      <w:r w:rsidR="00325C97">
        <w:rPr>
          <w:rFonts w:ascii="Times New Roman" w:hAnsi="Times New Roman" w:cs="Times New Roman"/>
          <w:sz w:val="28"/>
          <w:szCs w:val="28"/>
        </w:rPr>
        <w:t>3</w:t>
      </w:r>
      <w:r w:rsidRPr="00C66B27">
        <w:rPr>
          <w:rFonts w:ascii="Times New Roman" w:hAnsi="Times New Roman" w:cs="Times New Roman"/>
          <w:sz w:val="28"/>
          <w:szCs w:val="28"/>
        </w:rPr>
        <w:t>, в форме экспертно-аналитического мероприятия без выхода на объект контроля.</w:t>
      </w:r>
      <w:r w:rsidR="00CD3ECF">
        <w:rPr>
          <w:rFonts w:ascii="Times New Roman" w:hAnsi="Times New Roman" w:cs="Times New Roman"/>
          <w:sz w:val="28"/>
          <w:szCs w:val="28"/>
        </w:rPr>
        <w:t xml:space="preserve"> </w:t>
      </w:r>
    </w:p>
    <w:p w:rsidR="007039B9" w:rsidRPr="007039B9" w:rsidRDefault="00A5269B" w:rsidP="007039B9">
      <w:pPr>
        <w:autoSpaceDE w:val="0"/>
        <w:autoSpaceDN w:val="0"/>
        <w:adjustRightInd w:val="0"/>
        <w:spacing w:after="0" w:line="240" w:lineRule="auto"/>
        <w:ind w:firstLine="709"/>
        <w:jc w:val="both"/>
        <w:rPr>
          <w:rFonts w:ascii="Times New Roman" w:hAnsi="Times New Roman" w:cs="Times New Roman"/>
          <w:sz w:val="28"/>
          <w:szCs w:val="28"/>
        </w:rPr>
      </w:pPr>
      <w:r w:rsidRPr="00A5269B">
        <w:rPr>
          <w:rFonts w:ascii="Times New Roman" w:hAnsi="Times New Roman" w:cs="Times New Roman"/>
          <w:sz w:val="28"/>
          <w:szCs w:val="28"/>
        </w:rPr>
        <w:t xml:space="preserve">Согласно представленным сведениям (форма 0503160 – </w:t>
      </w:r>
      <w:r>
        <w:rPr>
          <w:rFonts w:ascii="Times New Roman" w:hAnsi="Times New Roman" w:cs="Times New Roman"/>
          <w:sz w:val="28"/>
          <w:szCs w:val="28"/>
        </w:rPr>
        <w:t>П</w:t>
      </w:r>
      <w:r w:rsidRPr="00A5269B">
        <w:rPr>
          <w:rFonts w:ascii="Times New Roman" w:hAnsi="Times New Roman" w:cs="Times New Roman"/>
          <w:sz w:val="28"/>
          <w:szCs w:val="28"/>
        </w:rPr>
        <w:t>ояснительная записка)</w:t>
      </w:r>
      <w:r w:rsidR="007039B9">
        <w:rPr>
          <w:rFonts w:ascii="Times New Roman" w:hAnsi="Times New Roman" w:cs="Times New Roman"/>
          <w:sz w:val="28"/>
          <w:szCs w:val="28"/>
        </w:rPr>
        <w:t xml:space="preserve"> с</w:t>
      </w:r>
      <w:r w:rsidR="007039B9" w:rsidRPr="007039B9">
        <w:rPr>
          <w:rFonts w:ascii="Times New Roman" w:hAnsi="Times New Roman" w:cs="Times New Roman"/>
          <w:sz w:val="28"/>
          <w:szCs w:val="28"/>
        </w:rPr>
        <w:t xml:space="preserve"> 1 января 2013 года на основании решения Совета депутатов Починковского городского поселения Починковского района Смоленской области № 31 от 22.05.2012 г.</w:t>
      </w:r>
      <w:r w:rsidR="007039B9">
        <w:rPr>
          <w:rFonts w:ascii="Times New Roman" w:hAnsi="Times New Roman" w:cs="Times New Roman"/>
          <w:sz w:val="28"/>
          <w:szCs w:val="28"/>
        </w:rPr>
        <w:t xml:space="preserve"> </w:t>
      </w:r>
      <w:r w:rsidR="007039B9" w:rsidRPr="007039B9">
        <w:rPr>
          <w:rFonts w:ascii="Times New Roman" w:hAnsi="Times New Roman" w:cs="Times New Roman"/>
          <w:sz w:val="28"/>
          <w:szCs w:val="28"/>
        </w:rPr>
        <w:t>(в редакции решения № 62 от 30.10.2012г.) « О ликвидации Администрации Починковского городского поселения Починковского района Смоленской области» Администрация Починковского городского поселения была ликвидирована. Полномочия ликвидированного исполнительного органа были распределены между структурными подразделениями Администрации муниципального образования «Починковский район» Смоленской области.</w:t>
      </w:r>
    </w:p>
    <w:p w:rsidR="007039B9" w:rsidRDefault="007039B9" w:rsidP="007039B9">
      <w:pPr>
        <w:autoSpaceDE w:val="0"/>
        <w:autoSpaceDN w:val="0"/>
        <w:adjustRightInd w:val="0"/>
        <w:spacing w:after="0" w:line="240" w:lineRule="auto"/>
        <w:ind w:firstLine="709"/>
        <w:jc w:val="both"/>
        <w:rPr>
          <w:rFonts w:ascii="Times New Roman" w:hAnsi="Times New Roman" w:cs="Times New Roman"/>
          <w:sz w:val="28"/>
          <w:szCs w:val="28"/>
        </w:rPr>
      </w:pPr>
      <w:r w:rsidRPr="007039B9">
        <w:rPr>
          <w:rFonts w:ascii="Times New Roman" w:hAnsi="Times New Roman" w:cs="Times New Roman"/>
          <w:sz w:val="28"/>
          <w:szCs w:val="28"/>
        </w:rPr>
        <w:t>Реализация полномочий в части обеспечения условий для развития на территории городского поселения физической культуры, массового спорта, организации и проведени</w:t>
      </w:r>
      <w:r>
        <w:rPr>
          <w:rFonts w:ascii="Times New Roman" w:hAnsi="Times New Roman" w:cs="Times New Roman"/>
          <w:sz w:val="28"/>
          <w:szCs w:val="28"/>
        </w:rPr>
        <w:t>е</w:t>
      </w:r>
      <w:r w:rsidRPr="007039B9">
        <w:rPr>
          <w:rFonts w:ascii="Times New Roman" w:hAnsi="Times New Roman" w:cs="Times New Roman"/>
          <w:sz w:val="28"/>
          <w:szCs w:val="28"/>
        </w:rPr>
        <w:t xml:space="preserve"> официальных физкультурно-оздоровительных мероприятий осуществлялась через учреждения, подведомственные Отделу культуры Администрации муниципального образования «Починковский район» Смоленской области.</w:t>
      </w:r>
    </w:p>
    <w:p w:rsidR="003D0FD4" w:rsidRDefault="003D0FD4" w:rsidP="00DA14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Главными распорядителями бюджетных средств бюджета муниципального образования Починковского городского поселения в отчетном периоде являлись: Администрация муниципального образования «Починковский район» Смоленской области, Совет депутатов Починковского городского поселения, отдел культуры </w:t>
      </w:r>
      <w:r w:rsidRPr="003D0FD4">
        <w:rPr>
          <w:rFonts w:ascii="Times New Roman" w:hAnsi="Times New Roman" w:cs="Times New Roman"/>
          <w:sz w:val="28"/>
          <w:szCs w:val="28"/>
        </w:rPr>
        <w:t>Администраци</w:t>
      </w:r>
      <w:r>
        <w:rPr>
          <w:rFonts w:ascii="Times New Roman" w:hAnsi="Times New Roman" w:cs="Times New Roman"/>
          <w:sz w:val="28"/>
          <w:szCs w:val="28"/>
        </w:rPr>
        <w:t>и</w:t>
      </w:r>
      <w:r w:rsidRPr="003D0FD4">
        <w:rPr>
          <w:rFonts w:ascii="Times New Roman" w:hAnsi="Times New Roman" w:cs="Times New Roman"/>
          <w:sz w:val="28"/>
          <w:szCs w:val="28"/>
        </w:rPr>
        <w:t xml:space="preserve"> муниципального образования «Починковский район» Смоленской области</w:t>
      </w:r>
      <w:r>
        <w:rPr>
          <w:rFonts w:ascii="Times New Roman" w:hAnsi="Times New Roman" w:cs="Times New Roman"/>
          <w:sz w:val="28"/>
          <w:szCs w:val="28"/>
        </w:rPr>
        <w:t>.</w:t>
      </w:r>
    </w:p>
    <w:p w:rsidR="003D0FD4" w:rsidRDefault="003D0FD4" w:rsidP="00DA14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Главными администраторами доходов бюджета муниципального образования Починковского городского поселения в отчетном периоде являлись: </w:t>
      </w:r>
      <w:r w:rsidRPr="003D0FD4">
        <w:rPr>
          <w:rFonts w:ascii="Times New Roman" w:hAnsi="Times New Roman" w:cs="Times New Roman"/>
          <w:sz w:val="28"/>
          <w:szCs w:val="28"/>
        </w:rPr>
        <w:t>Администрация муниципального образования «Починковский район» Смоленской области,</w:t>
      </w:r>
      <w:r>
        <w:rPr>
          <w:rFonts w:ascii="Times New Roman" w:hAnsi="Times New Roman" w:cs="Times New Roman"/>
          <w:sz w:val="28"/>
          <w:szCs w:val="28"/>
        </w:rPr>
        <w:t xml:space="preserve"> </w:t>
      </w:r>
      <w:r w:rsidR="00D60D35">
        <w:rPr>
          <w:rFonts w:ascii="Times New Roman" w:hAnsi="Times New Roman" w:cs="Times New Roman"/>
          <w:sz w:val="28"/>
          <w:szCs w:val="28"/>
        </w:rPr>
        <w:t>О</w:t>
      </w:r>
      <w:r w:rsidR="001B285A">
        <w:rPr>
          <w:rFonts w:ascii="Times New Roman" w:hAnsi="Times New Roman" w:cs="Times New Roman"/>
          <w:sz w:val="28"/>
          <w:szCs w:val="28"/>
        </w:rPr>
        <w:t>тдел по экономике и управлению им</w:t>
      </w:r>
      <w:r w:rsidR="00D60D35">
        <w:rPr>
          <w:rFonts w:ascii="Times New Roman" w:hAnsi="Times New Roman" w:cs="Times New Roman"/>
          <w:sz w:val="28"/>
          <w:szCs w:val="28"/>
        </w:rPr>
        <w:t xml:space="preserve">уществом муниципального образования «Починковский район» Смоленской области, Финансовое управление </w:t>
      </w:r>
      <w:r w:rsidR="00D60D35" w:rsidRPr="003D0FD4">
        <w:rPr>
          <w:rFonts w:ascii="Times New Roman" w:hAnsi="Times New Roman" w:cs="Times New Roman"/>
          <w:sz w:val="28"/>
          <w:szCs w:val="28"/>
        </w:rPr>
        <w:t>Администраци</w:t>
      </w:r>
      <w:r w:rsidR="00D60D35">
        <w:rPr>
          <w:rFonts w:ascii="Times New Roman" w:hAnsi="Times New Roman" w:cs="Times New Roman"/>
          <w:sz w:val="28"/>
          <w:szCs w:val="28"/>
        </w:rPr>
        <w:t>и</w:t>
      </w:r>
      <w:r w:rsidR="00D60D35" w:rsidRPr="003D0FD4">
        <w:rPr>
          <w:rFonts w:ascii="Times New Roman" w:hAnsi="Times New Roman" w:cs="Times New Roman"/>
          <w:sz w:val="28"/>
          <w:szCs w:val="28"/>
        </w:rPr>
        <w:t xml:space="preserve"> муниципального образования «Починковский район» Смоленской области</w:t>
      </w:r>
      <w:r w:rsidR="00D60D35">
        <w:rPr>
          <w:rFonts w:ascii="Times New Roman" w:hAnsi="Times New Roman" w:cs="Times New Roman"/>
          <w:sz w:val="28"/>
          <w:szCs w:val="28"/>
        </w:rPr>
        <w:t xml:space="preserve">, Управление Федеральной налоговой службы по Смоленской области. Главным администратором источников финансирования дефицита бюджета Починковского городского поселения Починковского района Смоленской области является </w:t>
      </w:r>
      <w:r w:rsidR="00D60D35" w:rsidRPr="00D60D35">
        <w:rPr>
          <w:rFonts w:ascii="Times New Roman" w:hAnsi="Times New Roman" w:cs="Times New Roman"/>
          <w:sz w:val="28"/>
          <w:szCs w:val="28"/>
        </w:rPr>
        <w:t>Финансовое управление Администрации муниципального образования «Починковский район» Смоленской области</w:t>
      </w:r>
      <w:r w:rsidR="00D60D35">
        <w:rPr>
          <w:rFonts w:ascii="Times New Roman" w:hAnsi="Times New Roman" w:cs="Times New Roman"/>
          <w:sz w:val="28"/>
          <w:szCs w:val="28"/>
        </w:rPr>
        <w:t xml:space="preserve">. </w:t>
      </w:r>
    </w:p>
    <w:p w:rsidR="003D0FD4" w:rsidRDefault="003D0FD4" w:rsidP="00DA1491">
      <w:pPr>
        <w:autoSpaceDE w:val="0"/>
        <w:autoSpaceDN w:val="0"/>
        <w:adjustRightInd w:val="0"/>
        <w:spacing w:after="0" w:line="240" w:lineRule="auto"/>
        <w:ind w:firstLine="709"/>
        <w:jc w:val="both"/>
        <w:rPr>
          <w:rFonts w:ascii="Times New Roman" w:hAnsi="Times New Roman" w:cs="Times New Roman"/>
          <w:sz w:val="28"/>
          <w:szCs w:val="28"/>
        </w:rPr>
      </w:pPr>
    </w:p>
    <w:p w:rsidR="00950087" w:rsidRDefault="00066942" w:rsidP="0031525F">
      <w:pPr>
        <w:pStyle w:val="a3"/>
        <w:numPr>
          <w:ilvl w:val="0"/>
          <w:numId w:val="19"/>
        </w:numPr>
        <w:spacing w:line="240" w:lineRule="auto"/>
        <w:jc w:val="center"/>
        <w:rPr>
          <w:rFonts w:ascii="Times New Roman" w:hAnsi="Times New Roman" w:cs="Times New Roman"/>
          <w:b/>
          <w:sz w:val="28"/>
          <w:szCs w:val="28"/>
        </w:rPr>
      </w:pPr>
      <w:r w:rsidRPr="00066942">
        <w:rPr>
          <w:rFonts w:ascii="Times New Roman" w:hAnsi="Times New Roman" w:cs="Times New Roman"/>
          <w:b/>
          <w:sz w:val="28"/>
          <w:szCs w:val="28"/>
        </w:rPr>
        <w:t xml:space="preserve">Результаты  внешней проверки годового отчёта об исполнении бюджета </w:t>
      </w:r>
    </w:p>
    <w:p w:rsidR="001D625E" w:rsidRDefault="00FC3DA7" w:rsidP="00DA1491">
      <w:pPr>
        <w:pStyle w:val="a3"/>
        <w:spacing w:after="0" w:line="240" w:lineRule="auto"/>
        <w:ind w:left="0" w:right="-1" w:firstLine="709"/>
        <w:jc w:val="both"/>
        <w:rPr>
          <w:rFonts w:ascii="Times New Roman" w:hAnsi="Times New Roman" w:cs="Times New Roman"/>
          <w:sz w:val="28"/>
          <w:szCs w:val="28"/>
        </w:rPr>
      </w:pPr>
      <w:r w:rsidRPr="00B8026F">
        <w:rPr>
          <w:rFonts w:ascii="Times New Roman" w:hAnsi="Times New Roman" w:cs="Times New Roman"/>
          <w:color w:val="000000"/>
          <w:sz w:val="28"/>
          <w:szCs w:val="28"/>
        </w:rPr>
        <w:t xml:space="preserve">Отчет об исполнении бюджета </w:t>
      </w:r>
      <w:r w:rsidR="00B4104F">
        <w:rPr>
          <w:rFonts w:ascii="Times New Roman" w:hAnsi="Times New Roman" w:cs="Times New Roman"/>
          <w:color w:val="000000"/>
          <w:sz w:val="28"/>
          <w:szCs w:val="28"/>
        </w:rPr>
        <w:t xml:space="preserve">Починковского городского </w:t>
      </w:r>
      <w:r w:rsidRPr="00B8026F">
        <w:rPr>
          <w:rFonts w:ascii="Times New Roman" w:hAnsi="Times New Roman" w:cs="Times New Roman"/>
          <w:color w:val="000000"/>
          <w:sz w:val="28"/>
          <w:szCs w:val="28"/>
        </w:rPr>
        <w:t>поселения за 202</w:t>
      </w:r>
      <w:r w:rsidR="00B7270B">
        <w:rPr>
          <w:rFonts w:ascii="Times New Roman" w:hAnsi="Times New Roman" w:cs="Times New Roman"/>
          <w:color w:val="000000"/>
          <w:sz w:val="28"/>
          <w:szCs w:val="28"/>
        </w:rPr>
        <w:t>3</w:t>
      </w:r>
      <w:r w:rsidRPr="00B8026F">
        <w:rPr>
          <w:rFonts w:ascii="Times New Roman" w:hAnsi="Times New Roman" w:cs="Times New Roman"/>
          <w:color w:val="000000"/>
          <w:sz w:val="28"/>
          <w:szCs w:val="28"/>
        </w:rPr>
        <w:t xml:space="preserve"> год представлен в</w:t>
      </w:r>
      <w:r>
        <w:rPr>
          <w:rFonts w:ascii="Times New Roman" w:hAnsi="Times New Roman" w:cs="Times New Roman"/>
          <w:color w:val="000000"/>
          <w:sz w:val="28"/>
          <w:szCs w:val="28"/>
        </w:rPr>
        <w:t xml:space="preserve"> </w:t>
      </w:r>
      <w:r w:rsidRPr="00B8026F">
        <w:rPr>
          <w:rFonts w:ascii="Times New Roman" w:hAnsi="Times New Roman" w:cs="Times New Roman"/>
          <w:color w:val="000000"/>
          <w:sz w:val="28"/>
          <w:szCs w:val="28"/>
        </w:rPr>
        <w:t>Контрольно-</w:t>
      </w:r>
      <w:r>
        <w:rPr>
          <w:rFonts w:ascii="Times New Roman" w:hAnsi="Times New Roman" w:cs="Times New Roman"/>
          <w:color w:val="000000"/>
          <w:sz w:val="28"/>
          <w:szCs w:val="28"/>
        </w:rPr>
        <w:t xml:space="preserve">ревизионную комиссию муниципального образования «Починковского района» Смоленской области </w:t>
      </w:r>
      <w:r w:rsidRPr="00B8026F">
        <w:rPr>
          <w:rFonts w:ascii="Times New Roman" w:hAnsi="Times New Roman" w:cs="Times New Roman"/>
          <w:color w:val="000000"/>
          <w:sz w:val="28"/>
          <w:szCs w:val="28"/>
        </w:rPr>
        <w:t>в срок, установленный статьей 264.4.</w:t>
      </w:r>
      <w:r>
        <w:rPr>
          <w:rFonts w:ascii="Times New Roman" w:hAnsi="Times New Roman" w:cs="Times New Roman"/>
          <w:color w:val="000000"/>
          <w:sz w:val="28"/>
          <w:szCs w:val="28"/>
        </w:rPr>
        <w:t xml:space="preserve"> </w:t>
      </w:r>
      <w:r w:rsidRPr="00B8026F">
        <w:rPr>
          <w:rFonts w:ascii="Times New Roman" w:hAnsi="Times New Roman" w:cs="Times New Roman"/>
          <w:color w:val="000000"/>
          <w:sz w:val="28"/>
          <w:szCs w:val="28"/>
        </w:rPr>
        <w:t>Бюджетного Кодекса РФ.</w:t>
      </w:r>
      <w:r>
        <w:rPr>
          <w:rFonts w:ascii="Times New Roman" w:hAnsi="Times New Roman" w:cs="Times New Roman"/>
          <w:color w:val="000000"/>
          <w:sz w:val="28"/>
          <w:szCs w:val="28"/>
        </w:rPr>
        <w:t xml:space="preserve"> </w:t>
      </w:r>
      <w:r w:rsidR="001D625E" w:rsidRPr="001D625E">
        <w:rPr>
          <w:rFonts w:ascii="Times New Roman" w:hAnsi="Times New Roman" w:cs="Times New Roman"/>
          <w:sz w:val="28"/>
          <w:szCs w:val="28"/>
        </w:rPr>
        <w:t xml:space="preserve">В соответствии с п.3 ст. 264.4 Бюджетного кодекса Российской Федерации годовой отчет для подготовки </w:t>
      </w:r>
      <w:r w:rsidR="001D625E" w:rsidRPr="001D625E">
        <w:rPr>
          <w:rFonts w:ascii="Times New Roman" w:hAnsi="Times New Roman" w:cs="Times New Roman"/>
          <w:sz w:val="28"/>
          <w:szCs w:val="28"/>
        </w:rPr>
        <w:lastRenderedPageBreak/>
        <w:t xml:space="preserve">заключения представляется не позднее 1 апреля текущего года. Годовой отчет об исполнении бюджета Контрольно-ревизионной комиссии представлен Контрольно-ревизионной комиссии </w:t>
      </w:r>
      <w:r w:rsidR="00B7270B">
        <w:rPr>
          <w:rFonts w:ascii="Times New Roman" w:hAnsi="Times New Roman" w:cs="Times New Roman"/>
          <w:sz w:val="28"/>
          <w:szCs w:val="28"/>
        </w:rPr>
        <w:t>29</w:t>
      </w:r>
      <w:r w:rsidR="001D625E" w:rsidRPr="001D625E">
        <w:rPr>
          <w:rFonts w:ascii="Times New Roman" w:hAnsi="Times New Roman" w:cs="Times New Roman"/>
          <w:sz w:val="28"/>
          <w:szCs w:val="28"/>
        </w:rPr>
        <w:t>.03.202</w:t>
      </w:r>
      <w:r w:rsidR="00B7270B">
        <w:rPr>
          <w:rFonts w:ascii="Times New Roman" w:hAnsi="Times New Roman" w:cs="Times New Roman"/>
          <w:sz w:val="28"/>
          <w:szCs w:val="28"/>
        </w:rPr>
        <w:t>4</w:t>
      </w:r>
      <w:r w:rsidR="001D625E" w:rsidRPr="001D625E">
        <w:rPr>
          <w:rFonts w:ascii="Times New Roman" w:hAnsi="Times New Roman" w:cs="Times New Roman"/>
          <w:sz w:val="28"/>
          <w:szCs w:val="28"/>
        </w:rPr>
        <w:t xml:space="preserve"> года (письмо от </w:t>
      </w:r>
      <w:r w:rsidR="00B7270B">
        <w:rPr>
          <w:rFonts w:ascii="Times New Roman" w:hAnsi="Times New Roman" w:cs="Times New Roman"/>
          <w:sz w:val="28"/>
          <w:szCs w:val="28"/>
        </w:rPr>
        <w:t>29</w:t>
      </w:r>
      <w:r w:rsidR="001D625E" w:rsidRPr="001D625E">
        <w:rPr>
          <w:rFonts w:ascii="Times New Roman" w:hAnsi="Times New Roman" w:cs="Times New Roman"/>
          <w:sz w:val="28"/>
          <w:szCs w:val="28"/>
        </w:rPr>
        <w:t>.03.202</w:t>
      </w:r>
      <w:r w:rsidR="00B7270B">
        <w:rPr>
          <w:rFonts w:ascii="Times New Roman" w:hAnsi="Times New Roman" w:cs="Times New Roman"/>
          <w:sz w:val="28"/>
          <w:szCs w:val="28"/>
        </w:rPr>
        <w:t>4</w:t>
      </w:r>
      <w:r w:rsidR="001D625E" w:rsidRPr="001D625E">
        <w:rPr>
          <w:rFonts w:ascii="Times New Roman" w:hAnsi="Times New Roman" w:cs="Times New Roman"/>
          <w:sz w:val="28"/>
          <w:szCs w:val="28"/>
        </w:rPr>
        <w:t xml:space="preserve"> №</w:t>
      </w:r>
      <w:r w:rsidR="00B7270B">
        <w:rPr>
          <w:rFonts w:ascii="Times New Roman" w:hAnsi="Times New Roman" w:cs="Times New Roman"/>
          <w:sz w:val="28"/>
          <w:szCs w:val="28"/>
        </w:rPr>
        <w:t>2143)</w:t>
      </w:r>
      <w:r w:rsidR="001D625E" w:rsidRPr="001D625E">
        <w:rPr>
          <w:rFonts w:ascii="Times New Roman" w:hAnsi="Times New Roman" w:cs="Times New Roman"/>
          <w:sz w:val="28"/>
          <w:szCs w:val="28"/>
        </w:rPr>
        <w:t xml:space="preserve"> по форме 0503117 «Отчет об исполнении бюджета» по состоянию на 01.01.202</w:t>
      </w:r>
      <w:r w:rsidR="00B7270B">
        <w:rPr>
          <w:rFonts w:ascii="Times New Roman" w:hAnsi="Times New Roman" w:cs="Times New Roman"/>
          <w:sz w:val="28"/>
          <w:szCs w:val="28"/>
        </w:rPr>
        <w:t>4</w:t>
      </w:r>
      <w:r w:rsidR="001D625E" w:rsidRPr="001D625E">
        <w:rPr>
          <w:rFonts w:ascii="Times New Roman" w:hAnsi="Times New Roman" w:cs="Times New Roman"/>
          <w:sz w:val="28"/>
          <w:szCs w:val="28"/>
        </w:rPr>
        <w:t>.</w:t>
      </w:r>
    </w:p>
    <w:p w:rsidR="00FC3DA7" w:rsidRPr="00B8026F" w:rsidRDefault="00FC3DA7" w:rsidP="00DA1491">
      <w:pPr>
        <w:pStyle w:val="a3"/>
        <w:spacing w:after="0" w:line="240" w:lineRule="auto"/>
        <w:ind w:left="0" w:firstLine="709"/>
        <w:jc w:val="both"/>
        <w:rPr>
          <w:rFonts w:ascii="Times New Roman" w:hAnsi="Times New Roman" w:cs="Times New Roman"/>
          <w:color w:val="000000"/>
          <w:sz w:val="28"/>
          <w:szCs w:val="28"/>
        </w:rPr>
      </w:pPr>
      <w:r w:rsidRPr="00B8026F">
        <w:rPr>
          <w:rFonts w:ascii="Times New Roman" w:hAnsi="Times New Roman" w:cs="Times New Roman"/>
          <w:color w:val="000000"/>
          <w:sz w:val="28"/>
          <w:szCs w:val="28"/>
        </w:rPr>
        <w:t>Состав бюджетной отчетности об исполнении бюджета определен</w:t>
      </w:r>
      <w:r>
        <w:rPr>
          <w:rFonts w:ascii="Times New Roman" w:hAnsi="Times New Roman" w:cs="Times New Roman"/>
          <w:color w:val="000000"/>
          <w:sz w:val="28"/>
          <w:szCs w:val="28"/>
        </w:rPr>
        <w:t xml:space="preserve"> </w:t>
      </w:r>
      <w:r w:rsidRPr="00B8026F">
        <w:rPr>
          <w:rFonts w:ascii="Times New Roman" w:hAnsi="Times New Roman" w:cs="Times New Roman"/>
          <w:color w:val="000000"/>
          <w:sz w:val="28"/>
          <w:szCs w:val="28"/>
        </w:rPr>
        <w:t>статьей 264.1 Бюджетного кодекса Российской Федерации и включает в себя:</w:t>
      </w:r>
    </w:p>
    <w:p w:rsidR="00FC3DA7" w:rsidRPr="00B8026F" w:rsidRDefault="00FC3DA7" w:rsidP="00DA149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8026F">
        <w:rPr>
          <w:rFonts w:ascii="Times New Roman" w:hAnsi="Times New Roman" w:cs="Times New Roman"/>
          <w:color w:val="000000"/>
          <w:sz w:val="28"/>
          <w:szCs w:val="28"/>
        </w:rPr>
        <w:t> отчет об исполнении бюджета</w:t>
      </w:r>
    </w:p>
    <w:p w:rsidR="00FC3DA7" w:rsidRPr="00B8026F" w:rsidRDefault="00FC3DA7" w:rsidP="00DA149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8026F">
        <w:rPr>
          <w:rFonts w:ascii="Times New Roman" w:hAnsi="Times New Roman" w:cs="Times New Roman"/>
          <w:color w:val="000000"/>
          <w:sz w:val="28"/>
          <w:szCs w:val="28"/>
        </w:rPr>
        <w:t> баланс исполнения бюджета</w:t>
      </w:r>
    </w:p>
    <w:p w:rsidR="00FC3DA7" w:rsidRPr="00B8026F" w:rsidRDefault="00FC3DA7" w:rsidP="00DA149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8026F">
        <w:rPr>
          <w:rFonts w:ascii="Times New Roman" w:hAnsi="Times New Roman" w:cs="Times New Roman"/>
          <w:color w:val="000000"/>
          <w:sz w:val="28"/>
          <w:szCs w:val="28"/>
        </w:rPr>
        <w:t> отчет о финансовых результатах деятельности</w:t>
      </w:r>
    </w:p>
    <w:p w:rsidR="00FC3DA7" w:rsidRPr="00B8026F" w:rsidRDefault="00FC3DA7" w:rsidP="00DA149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8026F">
        <w:rPr>
          <w:rFonts w:ascii="Times New Roman" w:hAnsi="Times New Roman" w:cs="Times New Roman"/>
          <w:color w:val="000000"/>
          <w:sz w:val="28"/>
          <w:szCs w:val="28"/>
        </w:rPr>
        <w:t> отчет о движении денежных средств</w:t>
      </w:r>
    </w:p>
    <w:p w:rsidR="00FC3DA7" w:rsidRPr="00B8026F" w:rsidRDefault="00FC3DA7" w:rsidP="00DA149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8026F">
        <w:rPr>
          <w:rFonts w:ascii="Times New Roman" w:hAnsi="Times New Roman" w:cs="Times New Roman"/>
          <w:color w:val="000000"/>
          <w:sz w:val="28"/>
          <w:szCs w:val="28"/>
        </w:rPr>
        <w:t> пояснительную записку</w:t>
      </w:r>
    </w:p>
    <w:p w:rsidR="002B172A" w:rsidRDefault="002B172A" w:rsidP="002B172A">
      <w:pPr>
        <w:pStyle w:val="a3"/>
        <w:shd w:val="clear" w:color="auto" w:fill="FFFFFF" w:themeFill="background1"/>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Годовая бюджетная</w:t>
      </w:r>
      <w:r w:rsidRPr="009743FC">
        <w:rPr>
          <w:rFonts w:ascii="Times New Roman" w:hAnsi="Times New Roman" w:cs="Times New Roman"/>
          <w:sz w:val="28"/>
          <w:szCs w:val="28"/>
        </w:rPr>
        <w:t xml:space="preserve"> отчетность об исполнении бюджет</w:t>
      </w:r>
      <w:r>
        <w:rPr>
          <w:rFonts w:ascii="Times New Roman" w:hAnsi="Times New Roman" w:cs="Times New Roman"/>
          <w:sz w:val="28"/>
          <w:szCs w:val="28"/>
        </w:rPr>
        <w:t>а муниципального образования Починковского городского поселения представляется</w:t>
      </w:r>
      <w:r w:rsidRPr="009743FC">
        <w:rPr>
          <w:rFonts w:ascii="Times New Roman" w:hAnsi="Times New Roman" w:cs="Times New Roman"/>
          <w:sz w:val="28"/>
          <w:szCs w:val="28"/>
        </w:rPr>
        <w:t xml:space="preserve"> в порядке и по формам, утвержденным Приказом Минфина России от 28.12.2010 N 191н (ред. от 07.11.2023)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(Зарегистрировано в Минюсте России 03.02.2011 N 19693) (далее - Инструкция № 191н). </w:t>
      </w:r>
    </w:p>
    <w:p w:rsidR="002B172A" w:rsidRPr="009743FC" w:rsidRDefault="002B172A" w:rsidP="002B172A">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9743FC">
        <w:rPr>
          <w:rFonts w:ascii="Times New Roman" w:hAnsi="Times New Roman" w:cs="Times New Roman"/>
          <w:sz w:val="28"/>
          <w:szCs w:val="28"/>
        </w:rPr>
        <w:t xml:space="preserve">Бюджетная отчетность предоставлена на бумажном носителе, в сброшюрованном и пронумерованном виде </w:t>
      </w:r>
      <w:r>
        <w:rPr>
          <w:rFonts w:ascii="Times New Roman" w:hAnsi="Times New Roman" w:cs="Times New Roman"/>
          <w:sz w:val="28"/>
          <w:szCs w:val="28"/>
        </w:rPr>
        <w:t>с</w:t>
      </w:r>
      <w:r w:rsidRPr="009743FC">
        <w:rPr>
          <w:rFonts w:ascii="Times New Roman" w:hAnsi="Times New Roman" w:cs="Times New Roman"/>
          <w:sz w:val="28"/>
          <w:szCs w:val="28"/>
        </w:rPr>
        <w:t xml:space="preserve"> оглавлени</w:t>
      </w:r>
      <w:r>
        <w:rPr>
          <w:rFonts w:ascii="Times New Roman" w:hAnsi="Times New Roman" w:cs="Times New Roman"/>
          <w:sz w:val="28"/>
          <w:szCs w:val="28"/>
        </w:rPr>
        <w:t>ем</w:t>
      </w:r>
      <w:r w:rsidRPr="009743FC">
        <w:rPr>
          <w:rFonts w:ascii="Times New Roman" w:hAnsi="Times New Roman" w:cs="Times New Roman"/>
          <w:sz w:val="28"/>
          <w:szCs w:val="28"/>
        </w:rPr>
        <w:t xml:space="preserve"> </w:t>
      </w:r>
      <w:r>
        <w:rPr>
          <w:rFonts w:ascii="Times New Roman" w:hAnsi="Times New Roman" w:cs="Times New Roman"/>
          <w:sz w:val="28"/>
          <w:szCs w:val="28"/>
        </w:rPr>
        <w:t>и</w:t>
      </w:r>
      <w:r w:rsidRPr="009743FC">
        <w:rPr>
          <w:rFonts w:ascii="Times New Roman" w:hAnsi="Times New Roman" w:cs="Times New Roman"/>
          <w:sz w:val="28"/>
          <w:szCs w:val="28"/>
        </w:rPr>
        <w:t xml:space="preserve"> сопроводительным письмом. </w:t>
      </w:r>
      <w:r w:rsidRPr="005A7FEE">
        <w:rPr>
          <w:rFonts w:ascii="Times New Roman" w:hAnsi="Times New Roman" w:cs="Times New Roman"/>
          <w:sz w:val="28"/>
          <w:szCs w:val="28"/>
        </w:rPr>
        <w:t>Электронная копия бюджетной отчетности на электронных носителях или путем передачи по телекоммуникационным каналам связи не предоставлена.</w:t>
      </w:r>
      <w:r w:rsidRPr="009743FC">
        <w:rPr>
          <w:rFonts w:ascii="Times New Roman" w:hAnsi="Times New Roman" w:cs="Times New Roman"/>
          <w:sz w:val="28"/>
          <w:szCs w:val="28"/>
        </w:rPr>
        <w:t xml:space="preserve"> </w:t>
      </w:r>
    </w:p>
    <w:p w:rsidR="002B172A" w:rsidRPr="0033260C" w:rsidRDefault="002B172A" w:rsidP="002B172A">
      <w:pPr>
        <w:shd w:val="clear" w:color="auto" w:fill="FFFFFF" w:themeFill="background1"/>
        <w:spacing w:line="240" w:lineRule="auto"/>
        <w:ind w:firstLine="709"/>
        <w:contextualSpacing/>
        <w:jc w:val="both"/>
        <w:rPr>
          <w:rFonts w:ascii="Times New Roman" w:eastAsiaTheme="minorEastAsia" w:hAnsi="Times New Roman" w:cs="Times New Roman"/>
          <w:sz w:val="28"/>
          <w:szCs w:val="28"/>
          <w:lang w:eastAsia="ru-RU"/>
        </w:rPr>
      </w:pPr>
      <w:r w:rsidRPr="008F5141">
        <w:rPr>
          <w:rFonts w:ascii="Times New Roman" w:eastAsiaTheme="minorEastAsia" w:hAnsi="Times New Roman" w:cs="Times New Roman"/>
          <w:sz w:val="28"/>
          <w:szCs w:val="28"/>
          <w:lang w:eastAsia="ru-RU"/>
        </w:rPr>
        <w:t xml:space="preserve">В ходе анализа представленной к проверке бюджетной отчетности </w:t>
      </w:r>
      <w:r w:rsidR="008F5141" w:rsidRPr="008F5141">
        <w:rPr>
          <w:rFonts w:ascii="Times New Roman" w:eastAsiaTheme="minorEastAsia" w:hAnsi="Times New Roman" w:cs="Times New Roman"/>
          <w:sz w:val="28"/>
          <w:szCs w:val="28"/>
          <w:lang w:eastAsia="ru-RU"/>
        </w:rPr>
        <w:t xml:space="preserve">Починковского городского </w:t>
      </w:r>
      <w:r w:rsidRPr="008F5141">
        <w:rPr>
          <w:rFonts w:ascii="Times New Roman" w:eastAsiaTheme="minorEastAsia" w:hAnsi="Times New Roman" w:cs="Times New Roman"/>
          <w:sz w:val="28"/>
          <w:szCs w:val="28"/>
          <w:lang w:eastAsia="ru-RU"/>
        </w:rPr>
        <w:t>поселения за 2023 год, установлено ее соответствие требованиям Бюджетного кодекса Российской Федерации, Инструкции № 191н в части состава форм отчетности и полноты отражения в них необходимой информации и состоит из форм:</w:t>
      </w:r>
    </w:p>
    <w:p w:rsidR="002B172A" w:rsidRDefault="002B172A" w:rsidP="002B172A">
      <w:pPr>
        <w:shd w:val="clear" w:color="auto" w:fill="FFFFFF" w:themeFill="background1"/>
        <w:tabs>
          <w:tab w:val="left" w:pos="0"/>
        </w:tabs>
        <w:spacing w:after="0" w:line="240" w:lineRule="auto"/>
        <w:ind w:firstLine="709"/>
        <w:jc w:val="both"/>
        <w:rPr>
          <w:rFonts w:ascii="Times New Roman" w:eastAsia="Times New Roman" w:hAnsi="Times New Roman" w:cs="Times New Roman"/>
          <w:sz w:val="28"/>
          <w:szCs w:val="28"/>
          <w:lang w:eastAsia="ru-RU"/>
        </w:rPr>
      </w:pPr>
      <w:r w:rsidRPr="0033260C">
        <w:rPr>
          <w:rFonts w:ascii="Times New Roman" w:eastAsia="Times New Roman" w:hAnsi="Times New Roman" w:cs="Times New Roman"/>
          <w:sz w:val="28"/>
          <w:szCs w:val="28"/>
          <w:lang w:eastAsia="ru-RU"/>
        </w:rPr>
        <w:t>- справка по заключению счетов бюджетного учета отчетного финансового</w:t>
      </w:r>
      <w:r w:rsidRPr="009743FC">
        <w:rPr>
          <w:rFonts w:ascii="Times New Roman" w:eastAsia="Times New Roman" w:hAnsi="Times New Roman" w:cs="Times New Roman"/>
          <w:sz w:val="28"/>
          <w:szCs w:val="28"/>
          <w:lang w:eastAsia="ru-RU"/>
        </w:rPr>
        <w:t xml:space="preserve"> года (ф.0503110);</w:t>
      </w:r>
    </w:p>
    <w:p w:rsidR="002B172A" w:rsidRDefault="002B172A" w:rsidP="002B172A">
      <w:pPr>
        <w:shd w:val="clear" w:color="auto" w:fill="FFFFFF" w:themeFill="background1"/>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отчет об исполнении бюджета (ф.0503117);</w:t>
      </w:r>
    </w:p>
    <w:p w:rsidR="002B172A" w:rsidRDefault="002B172A" w:rsidP="002B172A">
      <w:pPr>
        <w:shd w:val="clear" w:color="auto" w:fill="FFFFFF" w:themeFill="background1"/>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баланс исполнения бюджета (ф.0503120);</w:t>
      </w:r>
    </w:p>
    <w:p w:rsidR="002B172A" w:rsidRPr="009743FC" w:rsidRDefault="002B172A" w:rsidP="002B172A">
      <w:pPr>
        <w:shd w:val="clear" w:color="auto" w:fill="FFFFFF" w:themeFill="background1"/>
        <w:tabs>
          <w:tab w:val="left" w:pos="0"/>
        </w:tabs>
        <w:spacing w:after="0" w:line="240" w:lineRule="auto"/>
        <w:ind w:firstLine="709"/>
        <w:jc w:val="both"/>
        <w:rPr>
          <w:rFonts w:ascii="Times New Roman" w:eastAsia="Times New Roman" w:hAnsi="Times New Roman" w:cs="Times New Roman"/>
          <w:sz w:val="28"/>
          <w:szCs w:val="28"/>
          <w:lang w:eastAsia="ru-RU"/>
        </w:rPr>
      </w:pPr>
      <w:r w:rsidRPr="009743FC">
        <w:rPr>
          <w:rFonts w:ascii="Times New Roman" w:eastAsia="Times New Roman" w:hAnsi="Times New Roman" w:cs="Times New Roman"/>
          <w:sz w:val="28"/>
          <w:szCs w:val="28"/>
          <w:lang w:eastAsia="ru-RU"/>
        </w:rPr>
        <w:t>- отчет о финансовых результатах деятельности (ф.0503121);</w:t>
      </w:r>
    </w:p>
    <w:p w:rsidR="002B172A" w:rsidRDefault="002B172A" w:rsidP="002B172A">
      <w:pPr>
        <w:shd w:val="clear" w:color="auto" w:fill="FFFFFF" w:themeFill="background1"/>
        <w:tabs>
          <w:tab w:val="left" w:pos="0"/>
        </w:tabs>
        <w:spacing w:after="0" w:line="240" w:lineRule="auto"/>
        <w:ind w:firstLine="709"/>
        <w:jc w:val="both"/>
        <w:rPr>
          <w:rFonts w:ascii="Times New Roman" w:eastAsia="Times New Roman" w:hAnsi="Times New Roman" w:cs="Times New Roman"/>
          <w:sz w:val="28"/>
          <w:szCs w:val="28"/>
          <w:lang w:eastAsia="ru-RU"/>
        </w:rPr>
      </w:pPr>
      <w:r w:rsidRPr="009743FC">
        <w:rPr>
          <w:rFonts w:ascii="Times New Roman" w:eastAsia="Times New Roman" w:hAnsi="Times New Roman" w:cs="Times New Roman"/>
          <w:sz w:val="28"/>
          <w:szCs w:val="28"/>
          <w:lang w:eastAsia="ru-RU"/>
        </w:rPr>
        <w:t>- отчет о движении денежных средств (ф.0503123);</w:t>
      </w:r>
    </w:p>
    <w:p w:rsidR="002B172A" w:rsidRPr="009743FC" w:rsidRDefault="002B172A" w:rsidP="002B172A">
      <w:pPr>
        <w:shd w:val="clear" w:color="auto" w:fill="FFFFFF" w:themeFill="background1"/>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отчет о кассовом поступлении и выбытии бюджетных средств (ф.0503124);</w:t>
      </w:r>
    </w:p>
    <w:p w:rsidR="002B172A" w:rsidRPr="009743FC" w:rsidRDefault="002B172A" w:rsidP="002B172A">
      <w:pPr>
        <w:shd w:val="clear" w:color="auto" w:fill="FFFFFF" w:themeFill="background1"/>
        <w:tabs>
          <w:tab w:val="left" w:pos="0"/>
        </w:tabs>
        <w:spacing w:after="0" w:line="240" w:lineRule="auto"/>
        <w:ind w:firstLine="709"/>
        <w:jc w:val="both"/>
        <w:rPr>
          <w:rFonts w:ascii="Times New Roman" w:eastAsia="Times New Roman" w:hAnsi="Times New Roman" w:cs="Times New Roman"/>
          <w:sz w:val="28"/>
          <w:szCs w:val="28"/>
          <w:lang w:eastAsia="ru-RU"/>
        </w:rPr>
      </w:pPr>
      <w:r w:rsidRPr="009743FC">
        <w:rPr>
          <w:rFonts w:ascii="Times New Roman" w:eastAsia="Times New Roman" w:hAnsi="Times New Roman" w:cs="Times New Roman"/>
          <w:sz w:val="28"/>
          <w:szCs w:val="28"/>
          <w:lang w:eastAsia="ru-RU"/>
        </w:rPr>
        <w:t>- справка по консолидируемым расчетам (ф.0503125);</w:t>
      </w:r>
    </w:p>
    <w:p w:rsidR="002B172A" w:rsidRDefault="002B172A" w:rsidP="002B172A">
      <w:pPr>
        <w:shd w:val="clear" w:color="auto" w:fill="FFFFFF" w:themeFill="background1"/>
        <w:tabs>
          <w:tab w:val="left" w:pos="0"/>
        </w:tabs>
        <w:spacing w:after="0" w:line="240" w:lineRule="auto"/>
        <w:ind w:firstLine="709"/>
        <w:jc w:val="both"/>
        <w:rPr>
          <w:rFonts w:ascii="Times New Roman" w:eastAsia="Times New Roman" w:hAnsi="Times New Roman" w:cs="Times New Roman"/>
          <w:sz w:val="28"/>
          <w:szCs w:val="28"/>
          <w:lang w:eastAsia="ru-RU"/>
        </w:rPr>
      </w:pPr>
      <w:r w:rsidRPr="009743FC">
        <w:rPr>
          <w:rFonts w:ascii="Times New Roman" w:eastAsia="Times New Roman" w:hAnsi="Times New Roman" w:cs="Times New Roman"/>
          <w:sz w:val="28"/>
          <w:szCs w:val="28"/>
          <w:lang w:eastAsia="ru-RU"/>
        </w:rPr>
        <w:t>- отчет о бюджетных обязательствах (ф.0503128);</w:t>
      </w:r>
    </w:p>
    <w:p w:rsidR="002B172A" w:rsidRPr="009743FC" w:rsidRDefault="002B172A" w:rsidP="002B172A">
      <w:pPr>
        <w:shd w:val="clear" w:color="auto" w:fill="FFFFFF" w:themeFill="background1"/>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баланс по поступлениям и выбытиям бюджетных средств (ф.0503140);</w:t>
      </w:r>
    </w:p>
    <w:p w:rsidR="002B172A" w:rsidRDefault="002B172A" w:rsidP="002B172A">
      <w:pPr>
        <w:shd w:val="clear" w:color="auto" w:fill="FFFFFF" w:themeFill="background1"/>
        <w:tabs>
          <w:tab w:val="left" w:pos="0"/>
        </w:tabs>
        <w:spacing w:after="0" w:line="240" w:lineRule="auto"/>
        <w:ind w:firstLine="709"/>
        <w:jc w:val="both"/>
        <w:rPr>
          <w:rFonts w:ascii="Times New Roman" w:eastAsia="Times New Roman" w:hAnsi="Times New Roman" w:cs="Times New Roman"/>
          <w:sz w:val="28"/>
          <w:szCs w:val="28"/>
          <w:lang w:eastAsia="ru-RU"/>
        </w:rPr>
      </w:pPr>
      <w:r w:rsidRPr="009743FC">
        <w:rPr>
          <w:rFonts w:ascii="Times New Roman" w:eastAsia="Times New Roman" w:hAnsi="Times New Roman" w:cs="Times New Roman"/>
          <w:sz w:val="28"/>
          <w:szCs w:val="28"/>
          <w:lang w:eastAsia="ru-RU"/>
        </w:rPr>
        <w:t>- поя</w:t>
      </w:r>
      <w:r w:rsidR="008F5141">
        <w:rPr>
          <w:rFonts w:ascii="Times New Roman" w:eastAsia="Times New Roman" w:hAnsi="Times New Roman" w:cs="Times New Roman"/>
          <w:sz w:val="28"/>
          <w:szCs w:val="28"/>
          <w:lang w:eastAsia="ru-RU"/>
        </w:rPr>
        <w:t xml:space="preserve">снительная записка (ф. 0503160), </w:t>
      </w:r>
      <w:r w:rsidRPr="004B4BD5">
        <w:rPr>
          <w:rFonts w:ascii="Times New Roman" w:eastAsia="Times New Roman" w:hAnsi="Times New Roman" w:cs="Times New Roman"/>
          <w:sz w:val="28"/>
          <w:szCs w:val="28"/>
          <w:lang w:eastAsia="ru-RU"/>
        </w:rPr>
        <w:t>формы 0503164, 0503168</w:t>
      </w:r>
      <w:r w:rsidRPr="009743FC">
        <w:rPr>
          <w:rFonts w:ascii="Times New Roman" w:eastAsia="Times New Roman" w:hAnsi="Times New Roman" w:cs="Times New Roman"/>
          <w:sz w:val="28"/>
          <w:szCs w:val="28"/>
          <w:lang w:eastAsia="ru-RU"/>
        </w:rPr>
        <w:t>, 0503169, 0503171, 0503173, 0503174, 0503175, 0503178, 0503190, 0503296.</w:t>
      </w:r>
    </w:p>
    <w:p w:rsidR="002B172A" w:rsidRPr="009743FC" w:rsidRDefault="002B172A" w:rsidP="002B172A">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743FC">
        <w:rPr>
          <w:rFonts w:ascii="Times New Roman" w:eastAsia="Times New Roman" w:hAnsi="Times New Roman" w:cs="Times New Roman"/>
          <w:sz w:val="28"/>
          <w:szCs w:val="28"/>
          <w:lang w:eastAsia="ru-RU"/>
        </w:rPr>
        <w:t xml:space="preserve">С учетом положений пункта 8 Инструкции № 191н, а также согласно пояснительной записке (ф.0503160), в составе годовой бухгалтерской отчетности </w:t>
      </w:r>
      <w:r w:rsidR="00FB2781">
        <w:rPr>
          <w:rFonts w:ascii="Times New Roman" w:eastAsia="Times New Roman" w:hAnsi="Times New Roman" w:cs="Times New Roman"/>
          <w:sz w:val="28"/>
          <w:szCs w:val="28"/>
          <w:lang w:eastAsia="ru-RU"/>
        </w:rPr>
        <w:t xml:space="preserve">Починковского городского поселения </w:t>
      </w:r>
      <w:r w:rsidRPr="009743FC">
        <w:rPr>
          <w:rFonts w:ascii="Times New Roman" w:eastAsia="Times New Roman" w:hAnsi="Times New Roman" w:cs="Times New Roman"/>
          <w:sz w:val="28"/>
          <w:szCs w:val="28"/>
          <w:lang w:eastAsia="ru-RU"/>
        </w:rPr>
        <w:t>за 2023 год отсутствуют формы отчетности ввиду отсутствия числовых значений показателей: ф. 0503167 «</w:t>
      </w:r>
      <w:r w:rsidRPr="009743FC">
        <w:rPr>
          <w:rFonts w:ascii="Times New Roman" w:hAnsi="Times New Roman" w:cs="Times New Roman"/>
          <w:sz w:val="28"/>
          <w:szCs w:val="28"/>
        </w:rPr>
        <w:t xml:space="preserve">Сведения о </w:t>
      </w:r>
      <w:r w:rsidRPr="009743FC">
        <w:rPr>
          <w:rFonts w:ascii="Times New Roman" w:hAnsi="Times New Roman" w:cs="Times New Roman"/>
          <w:sz w:val="28"/>
          <w:szCs w:val="28"/>
        </w:rPr>
        <w:lastRenderedPageBreak/>
        <w:t>целевых иностранных кредитах</w:t>
      </w:r>
      <w:r w:rsidRPr="00C3777F">
        <w:rPr>
          <w:rFonts w:ascii="Times New Roman" w:hAnsi="Times New Roman" w:cs="Times New Roman"/>
          <w:sz w:val="28"/>
          <w:szCs w:val="28"/>
        </w:rPr>
        <w:t>»</w:t>
      </w:r>
      <w:r w:rsidRPr="009743FC">
        <w:rPr>
          <w:rFonts w:ascii="Times New Roman" w:hAnsi="Times New Roman" w:cs="Times New Roman"/>
          <w:sz w:val="28"/>
          <w:szCs w:val="28"/>
        </w:rPr>
        <w:t>, ф. 0503166 «</w:t>
      </w:r>
      <w:hyperlink r:id="rId10" w:history="1">
        <w:r w:rsidRPr="00C3777F">
          <w:rPr>
            <w:rFonts w:ascii="Times New Roman" w:hAnsi="Times New Roman" w:cs="Times New Roman"/>
            <w:sz w:val="28"/>
            <w:szCs w:val="28"/>
          </w:rPr>
          <w:t>Сведения</w:t>
        </w:r>
      </w:hyperlink>
      <w:r w:rsidRPr="009743FC">
        <w:rPr>
          <w:rFonts w:ascii="Times New Roman" w:hAnsi="Times New Roman" w:cs="Times New Roman"/>
          <w:sz w:val="28"/>
          <w:szCs w:val="28"/>
        </w:rPr>
        <w:t xml:space="preserve"> об исполнении мероприятий в рамках целевых программ», ф. 0503172 «Сведения о государственном (муниципальном) долге, предоставленных бюджетных кредитах»,</w:t>
      </w:r>
      <w:r w:rsidR="00FB2781">
        <w:rPr>
          <w:rFonts w:ascii="Times New Roman" w:hAnsi="Times New Roman" w:cs="Times New Roman"/>
          <w:sz w:val="28"/>
          <w:szCs w:val="28"/>
        </w:rPr>
        <w:t xml:space="preserve"> ф. 0503184 «Справка о суммах консолидируемых поступлений, подлежащих зачислению на счет бюджета»</w:t>
      </w:r>
      <w:r w:rsidRPr="009743FC">
        <w:rPr>
          <w:rFonts w:ascii="Times New Roman" w:eastAsia="Times New Roman" w:hAnsi="Times New Roman" w:cs="Times New Roman"/>
          <w:sz w:val="28"/>
          <w:szCs w:val="28"/>
          <w:lang w:eastAsia="ru-RU"/>
        </w:rPr>
        <w:t>.</w:t>
      </w:r>
    </w:p>
    <w:p w:rsidR="002B172A" w:rsidRPr="009743FC" w:rsidRDefault="002B172A" w:rsidP="002B172A">
      <w:pPr>
        <w:shd w:val="clear" w:color="auto" w:fill="FFFFFF" w:themeFill="background1"/>
        <w:spacing w:line="240" w:lineRule="auto"/>
        <w:ind w:firstLine="720"/>
        <w:contextualSpacing/>
        <w:jc w:val="both"/>
        <w:rPr>
          <w:rFonts w:ascii="Times New Roman" w:eastAsiaTheme="minorEastAsia" w:hAnsi="Times New Roman" w:cs="Times New Roman"/>
          <w:sz w:val="28"/>
          <w:szCs w:val="28"/>
          <w:lang w:eastAsia="ru-RU"/>
        </w:rPr>
      </w:pPr>
      <w:r w:rsidRPr="009743FC">
        <w:rPr>
          <w:rFonts w:ascii="Times New Roman" w:eastAsiaTheme="minorEastAsia" w:hAnsi="Times New Roman" w:cs="Times New Roman"/>
          <w:sz w:val="28"/>
          <w:szCs w:val="28"/>
          <w:lang w:eastAsia="ru-RU"/>
        </w:rPr>
        <w:t xml:space="preserve">В соответствии с пунктом 7 приказа Минфина России от 28.12.2010 № 191н бюджетная отчетность составлена на 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 Отчетность составлена с нарастающим итогом с начала года в рублях, с точностью до второго десятичного знака после запятой, что соответствует требованиям, предъявляемым пунктом 9 Инструкции 191н. </w:t>
      </w:r>
    </w:p>
    <w:p w:rsidR="002B172A" w:rsidRDefault="002B172A" w:rsidP="002B172A">
      <w:pPr>
        <w:autoSpaceDE w:val="0"/>
        <w:autoSpaceDN w:val="0"/>
        <w:adjustRightInd w:val="0"/>
        <w:spacing w:after="0" w:line="240" w:lineRule="auto"/>
        <w:jc w:val="both"/>
        <w:rPr>
          <w:rFonts w:ascii="Times New Roman" w:hAnsi="Times New Roman" w:cs="Times New Roman"/>
          <w:color w:val="000000"/>
          <w:sz w:val="28"/>
          <w:szCs w:val="28"/>
        </w:rPr>
      </w:pPr>
      <w:r w:rsidRPr="009743FC">
        <w:rPr>
          <w:rFonts w:ascii="Times New Roman" w:eastAsiaTheme="minorEastAsia" w:hAnsi="Times New Roman" w:cs="Times New Roman"/>
          <w:sz w:val="28"/>
          <w:szCs w:val="28"/>
          <w:lang w:eastAsia="ru-RU"/>
        </w:rPr>
        <w:t xml:space="preserve">Проверкой наличия в годовой бюджетной отчетности </w:t>
      </w:r>
      <w:r w:rsidR="00FB2781">
        <w:rPr>
          <w:rFonts w:ascii="Times New Roman" w:eastAsiaTheme="minorEastAsia" w:hAnsi="Times New Roman" w:cs="Times New Roman"/>
          <w:sz w:val="28"/>
          <w:szCs w:val="28"/>
          <w:lang w:eastAsia="ru-RU"/>
        </w:rPr>
        <w:t xml:space="preserve">Починковского </w:t>
      </w:r>
      <w:r w:rsidRPr="00C3777F">
        <w:rPr>
          <w:rFonts w:ascii="Times New Roman" w:eastAsiaTheme="minorEastAsia" w:hAnsi="Times New Roman" w:cs="Times New Roman"/>
          <w:sz w:val="28"/>
          <w:szCs w:val="28"/>
          <w:lang w:eastAsia="ru-RU"/>
        </w:rPr>
        <w:t xml:space="preserve"> </w:t>
      </w:r>
      <w:r w:rsidR="00FB2781">
        <w:rPr>
          <w:rFonts w:ascii="Times New Roman" w:eastAsiaTheme="minorEastAsia" w:hAnsi="Times New Roman" w:cs="Times New Roman"/>
          <w:sz w:val="28"/>
          <w:szCs w:val="28"/>
          <w:lang w:eastAsia="ru-RU"/>
        </w:rPr>
        <w:t>городского</w:t>
      </w:r>
      <w:r w:rsidRPr="00C3777F">
        <w:rPr>
          <w:rFonts w:ascii="Times New Roman" w:eastAsiaTheme="minorEastAsia" w:hAnsi="Times New Roman" w:cs="Times New Roman"/>
          <w:sz w:val="28"/>
          <w:szCs w:val="28"/>
          <w:lang w:eastAsia="ru-RU"/>
        </w:rPr>
        <w:t xml:space="preserve"> поселения</w:t>
      </w:r>
      <w:r w:rsidRPr="009743FC">
        <w:rPr>
          <w:rFonts w:ascii="Times New Roman" w:eastAsiaTheme="minorEastAsia" w:hAnsi="Times New Roman" w:cs="Times New Roman"/>
          <w:sz w:val="28"/>
          <w:szCs w:val="28"/>
          <w:lang w:eastAsia="ru-RU"/>
        </w:rPr>
        <w:t xml:space="preserve"> показателей, предусмотренных порядком ее составления, соответствия указанных показателей значениям, определяемым в соответствии с требованиями Инструкции № 191н установлено следующее.</w:t>
      </w:r>
    </w:p>
    <w:p w:rsidR="00F85203" w:rsidRDefault="00A57F88" w:rsidP="005A7FEE">
      <w:pPr>
        <w:autoSpaceDE w:val="0"/>
        <w:autoSpaceDN w:val="0"/>
        <w:adjustRightInd w:val="0"/>
        <w:spacing w:after="0" w:line="240" w:lineRule="auto"/>
        <w:ind w:firstLine="709"/>
        <w:jc w:val="both"/>
        <w:rPr>
          <w:rFonts w:ascii="Times New Roman" w:hAnsi="Times New Roman" w:cs="Times New Roman"/>
          <w:sz w:val="28"/>
          <w:szCs w:val="28"/>
        </w:rPr>
      </w:pPr>
      <w:r w:rsidRPr="00A57F88">
        <w:rPr>
          <w:rFonts w:ascii="Times New Roman" w:hAnsi="Times New Roman" w:cs="Times New Roman"/>
          <w:b/>
          <w:bCs/>
          <w:color w:val="000000"/>
          <w:sz w:val="28"/>
          <w:szCs w:val="28"/>
        </w:rPr>
        <w:t xml:space="preserve">Баланс исполнения бюджета </w:t>
      </w:r>
      <w:r w:rsidRPr="00A57F88">
        <w:rPr>
          <w:rFonts w:ascii="Times New Roman" w:hAnsi="Times New Roman" w:cs="Times New Roman"/>
          <w:b/>
          <w:color w:val="000000"/>
          <w:sz w:val="28"/>
          <w:szCs w:val="28"/>
        </w:rPr>
        <w:t>(</w:t>
      </w:r>
      <w:r w:rsidRPr="00A57F88">
        <w:rPr>
          <w:rFonts w:ascii="Times New Roman" w:hAnsi="Times New Roman" w:cs="Times New Roman"/>
          <w:b/>
          <w:bCs/>
          <w:color w:val="000000"/>
          <w:sz w:val="28"/>
          <w:szCs w:val="28"/>
        </w:rPr>
        <w:t>ф. 0503120)</w:t>
      </w:r>
      <w:r w:rsidR="002B172A" w:rsidRPr="00533C5D">
        <w:rPr>
          <w:rFonts w:ascii="Times New Roman" w:eastAsia="Times New Roman" w:hAnsi="Times New Roman" w:cs="Times New Roman"/>
          <w:b/>
          <w:sz w:val="28"/>
          <w:szCs w:val="28"/>
        </w:rPr>
        <w:t xml:space="preserve">. </w:t>
      </w:r>
      <w:r w:rsidR="002B172A" w:rsidRPr="00533C5D">
        <w:rPr>
          <w:rFonts w:ascii="Times New Roman" w:hAnsi="Times New Roman" w:cs="Times New Roman"/>
          <w:sz w:val="28"/>
          <w:szCs w:val="28"/>
        </w:rPr>
        <w:t xml:space="preserve"> В соответствии с п</w:t>
      </w:r>
      <w:r w:rsidR="00F85203">
        <w:rPr>
          <w:rFonts w:ascii="Times New Roman" w:hAnsi="Times New Roman" w:cs="Times New Roman"/>
          <w:sz w:val="28"/>
          <w:szCs w:val="28"/>
        </w:rPr>
        <w:t>.</w:t>
      </w:r>
      <w:r w:rsidR="002B172A" w:rsidRPr="00533C5D">
        <w:rPr>
          <w:rFonts w:ascii="Times New Roman" w:hAnsi="Times New Roman" w:cs="Times New Roman"/>
          <w:sz w:val="28"/>
          <w:szCs w:val="28"/>
        </w:rPr>
        <w:t xml:space="preserve"> </w:t>
      </w:r>
      <w:r w:rsidR="00F85203">
        <w:rPr>
          <w:rFonts w:ascii="Times New Roman" w:hAnsi="Times New Roman" w:cs="Times New Roman"/>
          <w:sz w:val="28"/>
          <w:szCs w:val="28"/>
        </w:rPr>
        <w:t>109, п.114</w:t>
      </w:r>
      <w:r w:rsidR="002B172A" w:rsidRPr="00533C5D">
        <w:rPr>
          <w:rFonts w:ascii="Times New Roman" w:hAnsi="Times New Roman" w:cs="Times New Roman"/>
          <w:sz w:val="28"/>
          <w:szCs w:val="28"/>
        </w:rPr>
        <w:t xml:space="preserve"> Инструкции № 191н баланс </w:t>
      </w:r>
      <w:r w:rsidR="00FB2781">
        <w:rPr>
          <w:rFonts w:ascii="Times New Roman" w:hAnsi="Times New Roman" w:cs="Times New Roman"/>
          <w:sz w:val="28"/>
          <w:szCs w:val="28"/>
        </w:rPr>
        <w:t xml:space="preserve">Починковского </w:t>
      </w:r>
      <w:r w:rsidR="002B172A" w:rsidRPr="00533C5D">
        <w:rPr>
          <w:rFonts w:ascii="Times New Roman" w:hAnsi="Times New Roman" w:cs="Times New Roman"/>
          <w:sz w:val="28"/>
          <w:szCs w:val="28"/>
        </w:rPr>
        <w:t xml:space="preserve"> </w:t>
      </w:r>
      <w:r w:rsidR="00FB2781">
        <w:rPr>
          <w:rFonts w:ascii="Times New Roman" w:hAnsi="Times New Roman" w:cs="Times New Roman"/>
          <w:sz w:val="28"/>
          <w:szCs w:val="28"/>
        </w:rPr>
        <w:t>городского</w:t>
      </w:r>
      <w:r w:rsidR="002B172A" w:rsidRPr="00533C5D">
        <w:rPr>
          <w:rFonts w:ascii="Times New Roman" w:hAnsi="Times New Roman" w:cs="Times New Roman"/>
          <w:sz w:val="28"/>
          <w:szCs w:val="28"/>
        </w:rPr>
        <w:t xml:space="preserve"> поселения (форма 05031</w:t>
      </w:r>
      <w:r>
        <w:rPr>
          <w:rFonts w:ascii="Times New Roman" w:hAnsi="Times New Roman" w:cs="Times New Roman"/>
          <w:sz w:val="28"/>
          <w:szCs w:val="28"/>
        </w:rPr>
        <w:t>2</w:t>
      </w:r>
      <w:r w:rsidR="002B172A" w:rsidRPr="00533C5D">
        <w:rPr>
          <w:rFonts w:ascii="Times New Roman" w:hAnsi="Times New Roman" w:cs="Times New Roman"/>
          <w:sz w:val="28"/>
          <w:szCs w:val="28"/>
        </w:rPr>
        <w:t>0) сформирован по состоянию на 1 января 2024 года</w:t>
      </w:r>
      <w:r w:rsidR="00F85203">
        <w:rPr>
          <w:rFonts w:ascii="Times New Roman" w:hAnsi="Times New Roman" w:cs="Times New Roman"/>
          <w:sz w:val="28"/>
          <w:szCs w:val="28"/>
        </w:rPr>
        <w:t xml:space="preserve">, баланс формируется на основании сводного </w:t>
      </w:r>
      <w:r w:rsidR="000C058C">
        <w:rPr>
          <w:rFonts w:ascii="Times New Roman" w:hAnsi="Times New Roman" w:cs="Times New Roman"/>
          <w:sz w:val="28"/>
          <w:szCs w:val="28"/>
        </w:rPr>
        <w:t>б</w:t>
      </w:r>
      <w:r w:rsidR="00F85203">
        <w:rPr>
          <w:rFonts w:ascii="Times New Roman" w:hAnsi="Times New Roman" w:cs="Times New Roman"/>
          <w:sz w:val="28"/>
          <w:szCs w:val="28"/>
        </w:rPr>
        <w:t>аланса</w:t>
      </w:r>
      <w:r w:rsidR="000C058C">
        <w:rPr>
          <w:rFonts w:ascii="Times New Roman" w:hAnsi="Times New Roman" w:cs="Times New Roman"/>
          <w:sz w:val="28"/>
          <w:szCs w:val="28"/>
        </w:rPr>
        <w:t xml:space="preserve"> (ф. 0503130), </w:t>
      </w:r>
      <w:r w:rsidR="00F85203">
        <w:rPr>
          <w:rFonts w:ascii="Times New Roman" w:hAnsi="Times New Roman" w:cs="Times New Roman"/>
          <w:sz w:val="28"/>
          <w:szCs w:val="28"/>
        </w:rPr>
        <w:t xml:space="preserve">сформированного финансовым органом, и сводного годового </w:t>
      </w:r>
      <w:r w:rsidR="000C058C">
        <w:rPr>
          <w:rFonts w:ascii="Times New Roman" w:hAnsi="Times New Roman" w:cs="Times New Roman"/>
          <w:sz w:val="28"/>
          <w:szCs w:val="28"/>
        </w:rPr>
        <w:t>б</w:t>
      </w:r>
      <w:r w:rsidR="00F85203">
        <w:rPr>
          <w:rFonts w:ascii="Times New Roman" w:hAnsi="Times New Roman" w:cs="Times New Roman"/>
          <w:sz w:val="28"/>
          <w:szCs w:val="28"/>
        </w:rPr>
        <w:t xml:space="preserve">аланса </w:t>
      </w:r>
      <w:r w:rsidR="000C058C">
        <w:rPr>
          <w:rFonts w:ascii="Times New Roman" w:hAnsi="Times New Roman" w:cs="Times New Roman"/>
          <w:sz w:val="28"/>
          <w:szCs w:val="28"/>
        </w:rPr>
        <w:t xml:space="preserve">(ф. 0503140) </w:t>
      </w:r>
      <w:r w:rsidR="00F85203">
        <w:rPr>
          <w:rFonts w:ascii="Times New Roman" w:hAnsi="Times New Roman" w:cs="Times New Roman"/>
          <w:sz w:val="28"/>
          <w:szCs w:val="28"/>
        </w:rPr>
        <w:t>путем объединения показателей по строкам и графам отчетов</w:t>
      </w:r>
      <w:r w:rsidR="000C058C">
        <w:rPr>
          <w:rFonts w:ascii="Times New Roman" w:hAnsi="Times New Roman" w:cs="Times New Roman"/>
          <w:sz w:val="28"/>
          <w:szCs w:val="28"/>
        </w:rPr>
        <w:t>.</w:t>
      </w:r>
    </w:p>
    <w:p w:rsidR="002B172A" w:rsidRPr="00614157" w:rsidRDefault="002B172A" w:rsidP="005A7FEE">
      <w:pPr>
        <w:pStyle w:val="a3"/>
        <w:shd w:val="clear" w:color="auto" w:fill="FFFFFF" w:themeFill="background1"/>
        <w:spacing w:after="0" w:line="240" w:lineRule="auto"/>
        <w:ind w:left="0" w:firstLine="720"/>
        <w:jc w:val="both"/>
        <w:rPr>
          <w:rFonts w:ascii="Times New Roman" w:hAnsi="Times New Roman" w:cs="Times New Roman"/>
          <w:sz w:val="28"/>
          <w:szCs w:val="28"/>
        </w:rPr>
      </w:pPr>
      <w:r w:rsidRPr="00614157">
        <w:rPr>
          <w:rFonts w:ascii="Times New Roman" w:hAnsi="Times New Roman" w:cs="Times New Roman"/>
          <w:sz w:val="28"/>
          <w:szCs w:val="28"/>
        </w:rPr>
        <w:t>В соответствии с пунктом 1</w:t>
      </w:r>
      <w:r w:rsidR="004D7111">
        <w:rPr>
          <w:rFonts w:ascii="Times New Roman" w:hAnsi="Times New Roman" w:cs="Times New Roman"/>
          <w:sz w:val="28"/>
          <w:szCs w:val="28"/>
        </w:rPr>
        <w:t xml:space="preserve">11 </w:t>
      </w:r>
      <w:r w:rsidRPr="00614157">
        <w:rPr>
          <w:rFonts w:ascii="Times New Roman" w:hAnsi="Times New Roman" w:cs="Times New Roman"/>
          <w:sz w:val="28"/>
          <w:szCs w:val="28"/>
        </w:rPr>
        <w:t>Инструкции № 191н данные в графе «На начало года» Баланса (форма 05031</w:t>
      </w:r>
      <w:r w:rsidR="004D7111">
        <w:rPr>
          <w:rFonts w:ascii="Times New Roman" w:hAnsi="Times New Roman" w:cs="Times New Roman"/>
          <w:sz w:val="28"/>
          <w:szCs w:val="28"/>
        </w:rPr>
        <w:t>2</w:t>
      </w:r>
      <w:r w:rsidRPr="00614157">
        <w:rPr>
          <w:rFonts w:ascii="Times New Roman" w:hAnsi="Times New Roman" w:cs="Times New Roman"/>
          <w:sz w:val="28"/>
          <w:szCs w:val="28"/>
        </w:rPr>
        <w:t xml:space="preserve">0) представлены с учетом изменений показателей вступительного баланса, что отраженно в Сведениях об изменении остатков валюты баланса (форма 0503173). </w:t>
      </w:r>
    </w:p>
    <w:p w:rsidR="00D305CA" w:rsidRDefault="002B172A" w:rsidP="002B172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42345B">
        <w:rPr>
          <w:rFonts w:ascii="Times New Roman" w:hAnsi="Times New Roman" w:cs="Times New Roman"/>
          <w:color w:val="000000"/>
          <w:sz w:val="28"/>
          <w:szCs w:val="28"/>
        </w:rPr>
        <w:t xml:space="preserve">Согласно данным баланса </w:t>
      </w:r>
      <w:r w:rsidR="009A08BD">
        <w:rPr>
          <w:rFonts w:ascii="Times New Roman" w:hAnsi="Times New Roman" w:cs="Times New Roman"/>
          <w:color w:val="000000"/>
          <w:sz w:val="28"/>
          <w:szCs w:val="28"/>
        </w:rPr>
        <w:t xml:space="preserve">исполнения бюджета (ф.0503120) </w:t>
      </w:r>
      <w:r w:rsidRPr="0042345B">
        <w:rPr>
          <w:rFonts w:ascii="Times New Roman" w:hAnsi="Times New Roman" w:cs="Times New Roman"/>
          <w:color w:val="000000"/>
          <w:sz w:val="28"/>
          <w:szCs w:val="28"/>
        </w:rPr>
        <w:t>на</w:t>
      </w:r>
      <w:r w:rsidR="00D305CA">
        <w:rPr>
          <w:rFonts w:ascii="Times New Roman" w:hAnsi="Times New Roman" w:cs="Times New Roman"/>
          <w:color w:val="000000"/>
          <w:sz w:val="28"/>
          <w:szCs w:val="28"/>
        </w:rPr>
        <w:t xml:space="preserve"> </w:t>
      </w:r>
      <w:r w:rsidR="009A08BD">
        <w:rPr>
          <w:rFonts w:ascii="Times New Roman" w:hAnsi="Times New Roman" w:cs="Times New Roman"/>
          <w:color w:val="000000"/>
          <w:sz w:val="28"/>
          <w:szCs w:val="28"/>
        </w:rPr>
        <w:t>01.01.2024 года</w:t>
      </w:r>
      <w:r w:rsidRPr="0042345B">
        <w:rPr>
          <w:rFonts w:ascii="Times New Roman" w:hAnsi="Times New Roman" w:cs="Times New Roman"/>
          <w:color w:val="000000"/>
          <w:sz w:val="28"/>
          <w:szCs w:val="28"/>
        </w:rPr>
        <w:t xml:space="preserve">, нефинансовые активы составили </w:t>
      </w:r>
      <w:r w:rsidR="00D305CA">
        <w:rPr>
          <w:rFonts w:ascii="Times New Roman" w:hAnsi="Times New Roman" w:cs="Times New Roman"/>
          <w:color w:val="000000"/>
          <w:sz w:val="28"/>
          <w:szCs w:val="28"/>
        </w:rPr>
        <w:t>249 071,1</w:t>
      </w:r>
      <w:r w:rsidRPr="0042345B">
        <w:rPr>
          <w:rFonts w:ascii="Times New Roman" w:hAnsi="Times New Roman" w:cs="Times New Roman"/>
          <w:color w:val="000000"/>
          <w:sz w:val="28"/>
          <w:szCs w:val="28"/>
        </w:rPr>
        <w:t xml:space="preserve"> тыс. рублей, в том числе: </w:t>
      </w:r>
      <w:r w:rsidR="00D305CA">
        <w:rPr>
          <w:rFonts w:ascii="Times New Roman" w:hAnsi="Times New Roman" w:cs="Times New Roman"/>
          <w:color w:val="000000"/>
          <w:sz w:val="28"/>
          <w:szCs w:val="28"/>
        </w:rPr>
        <w:t xml:space="preserve">        </w:t>
      </w:r>
    </w:p>
    <w:p w:rsidR="00D305CA" w:rsidRDefault="003217E7" w:rsidP="002B172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B172A" w:rsidRPr="0042345B">
        <w:rPr>
          <w:rFonts w:ascii="Times New Roman" w:hAnsi="Times New Roman" w:cs="Times New Roman"/>
          <w:color w:val="000000"/>
          <w:sz w:val="28"/>
          <w:szCs w:val="28"/>
        </w:rPr>
        <w:t>основные средства</w:t>
      </w:r>
      <w:r w:rsidR="00D305CA">
        <w:rPr>
          <w:rFonts w:ascii="Times New Roman" w:hAnsi="Times New Roman" w:cs="Times New Roman"/>
          <w:color w:val="000000"/>
          <w:sz w:val="28"/>
          <w:szCs w:val="28"/>
        </w:rPr>
        <w:t xml:space="preserve"> (остаточная стоимость)</w:t>
      </w:r>
      <w:r w:rsidR="002B172A" w:rsidRPr="0042345B">
        <w:rPr>
          <w:rFonts w:ascii="Times New Roman" w:hAnsi="Times New Roman" w:cs="Times New Roman"/>
          <w:color w:val="000000"/>
          <w:sz w:val="28"/>
          <w:szCs w:val="28"/>
        </w:rPr>
        <w:t>, стоимость которых составляет</w:t>
      </w:r>
      <w:r w:rsidR="002B172A">
        <w:rPr>
          <w:rFonts w:ascii="Times New Roman" w:hAnsi="Times New Roman" w:cs="Times New Roman"/>
          <w:color w:val="000000"/>
          <w:sz w:val="28"/>
          <w:szCs w:val="28"/>
        </w:rPr>
        <w:t xml:space="preserve"> </w:t>
      </w:r>
      <w:r w:rsidR="00D305CA">
        <w:rPr>
          <w:rFonts w:ascii="Times New Roman" w:hAnsi="Times New Roman" w:cs="Times New Roman"/>
          <w:color w:val="000000"/>
          <w:sz w:val="28"/>
          <w:szCs w:val="28"/>
        </w:rPr>
        <w:t>13 880,7</w:t>
      </w:r>
      <w:r w:rsidR="002B172A" w:rsidRPr="0042345B">
        <w:rPr>
          <w:rFonts w:ascii="Times New Roman" w:hAnsi="Times New Roman" w:cs="Times New Roman"/>
          <w:color w:val="000000"/>
          <w:sz w:val="28"/>
          <w:szCs w:val="28"/>
        </w:rPr>
        <w:t xml:space="preserve"> тыс. рублей (у</w:t>
      </w:r>
      <w:r w:rsidR="00D305CA">
        <w:rPr>
          <w:rFonts w:ascii="Times New Roman" w:hAnsi="Times New Roman" w:cs="Times New Roman"/>
          <w:color w:val="000000"/>
          <w:sz w:val="28"/>
          <w:szCs w:val="28"/>
        </w:rPr>
        <w:t>велич</w:t>
      </w:r>
      <w:r w:rsidR="002B172A" w:rsidRPr="0042345B">
        <w:rPr>
          <w:rFonts w:ascii="Times New Roman" w:hAnsi="Times New Roman" w:cs="Times New Roman"/>
          <w:color w:val="000000"/>
          <w:sz w:val="28"/>
          <w:szCs w:val="28"/>
        </w:rPr>
        <w:t xml:space="preserve">ение остаточной стоимости на </w:t>
      </w:r>
      <w:r w:rsidR="00D305CA">
        <w:rPr>
          <w:rFonts w:ascii="Times New Roman" w:hAnsi="Times New Roman" w:cs="Times New Roman"/>
          <w:color w:val="000000"/>
          <w:sz w:val="28"/>
          <w:szCs w:val="28"/>
        </w:rPr>
        <w:t>1 188,1</w:t>
      </w:r>
      <w:r w:rsidR="002B172A" w:rsidRPr="0042345B">
        <w:rPr>
          <w:rFonts w:ascii="Times New Roman" w:hAnsi="Times New Roman" w:cs="Times New Roman"/>
          <w:color w:val="000000"/>
          <w:sz w:val="28"/>
          <w:szCs w:val="28"/>
        </w:rPr>
        <w:t xml:space="preserve"> тыс. рублей в сравнении с 2022 годом); </w:t>
      </w:r>
    </w:p>
    <w:p w:rsidR="00D305CA" w:rsidRDefault="003217E7" w:rsidP="002B172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B172A" w:rsidRPr="0042345B">
        <w:rPr>
          <w:rFonts w:ascii="Times New Roman" w:hAnsi="Times New Roman" w:cs="Times New Roman"/>
          <w:color w:val="000000"/>
          <w:sz w:val="28"/>
          <w:szCs w:val="28"/>
        </w:rPr>
        <w:t xml:space="preserve">непроизведенные активы, стоимость которых составляет </w:t>
      </w:r>
      <w:r w:rsidR="00D305CA">
        <w:rPr>
          <w:rFonts w:ascii="Times New Roman" w:hAnsi="Times New Roman" w:cs="Times New Roman"/>
          <w:color w:val="000000"/>
          <w:sz w:val="28"/>
          <w:szCs w:val="28"/>
        </w:rPr>
        <w:t>103 648,7</w:t>
      </w:r>
      <w:r w:rsidR="002B172A" w:rsidRPr="0042345B">
        <w:rPr>
          <w:rFonts w:ascii="Times New Roman" w:hAnsi="Times New Roman" w:cs="Times New Roman"/>
          <w:color w:val="000000"/>
          <w:sz w:val="28"/>
          <w:szCs w:val="28"/>
        </w:rPr>
        <w:t xml:space="preserve"> тыс. рублей (увеличение на </w:t>
      </w:r>
      <w:r w:rsidR="00D305CA">
        <w:rPr>
          <w:rFonts w:ascii="Times New Roman" w:hAnsi="Times New Roman" w:cs="Times New Roman"/>
          <w:color w:val="000000"/>
          <w:sz w:val="28"/>
          <w:szCs w:val="28"/>
        </w:rPr>
        <w:t>1 115,2</w:t>
      </w:r>
      <w:r w:rsidR="002B172A" w:rsidRPr="0042345B">
        <w:rPr>
          <w:rFonts w:ascii="Times New Roman" w:hAnsi="Times New Roman" w:cs="Times New Roman"/>
          <w:color w:val="000000"/>
          <w:sz w:val="28"/>
          <w:szCs w:val="28"/>
        </w:rPr>
        <w:t xml:space="preserve"> тыс. рублей в сравнении с 2022 годом); </w:t>
      </w:r>
    </w:p>
    <w:p w:rsidR="00D305CA" w:rsidRDefault="003217E7" w:rsidP="002B172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B172A" w:rsidRPr="0042345B">
        <w:rPr>
          <w:rFonts w:ascii="Times New Roman" w:hAnsi="Times New Roman" w:cs="Times New Roman"/>
          <w:color w:val="000000"/>
          <w:sz w:val="28"/>
          <w:szCs w:val="28"/>
        </w:rPr>
        <w:t xml:space="preserve">материальные запасы,  стоимость которых составляет </w:t>
      </w:r>
      <w:r w:rsidR="00D305CA">
        <w:rPr>
          <w:rFonts w:ascii="Times New Roman" w:hAnsi="Times New Roman" w:cs="Times New Roman"/>
          <w:color w:val="000000"/>
          <w:sz w:val="28"/>
          <w:szCs w:val="28"/>
        </w:rPr>
        <w:t>742,1</w:t>
      </w:r>
      <w:r w:rsidR="002B172A" w:rsidRPr="0042345B">
        <w:rPr>
          <w:rFonts w:ascii="Times New Roman" w:hAnsi="Times New Roman" w:cs="Times New Roman"/>
          <w:color w:val="000000"/>
          <w:sz w:val="28"/>
          <w:szCs w:val="28"/>
        </w:rPr>
        <w:t xml:space="preserve"> тыс. рублей (у</w:t>
      </w:r>
      <w:r w:rsidR="00D305CA">
        <w:rPr>
          <w:rFonts w:ascii="Times New Roman" w:hAnsi="Times New Roman" w:cs="Times New Roman"/>
          <w:color w:val="000000"/>
          <w:sz w:val="28"/>
          <w:szCs w:val="28"/>
        </w:rPr>
        <w:t>велич</w:t>
      </w:r>
      <w:r w:rsidR="002B172A" w:rsidRPr="0042345B">
        <w:rPr>
          <w:rFonts w:ascii="Times New Roman" w:hAnsi="Times New Roman" w:cs="Times New Roman"/>
          <w:color w:val="000000"/>
          <w:sz w:val="28"/>
          <w:szCs w:val="28"/>
        </w:rPr>
        <w:t xml:space="preserve">ение на </w:t>
      </w:r>
      <w:r w:rsidR="00D305CA">
        <w:rPr>
          <w:rFonts w:ascii="Times New Roman" w:hAnsi="Times New Roman" w:cs="Times New Roman"/>
          <w:color w:val="000000"/>
          <w:sz w:val="28"/>
          <w:szCs w:val="28"/>
        </w:rPr>
        <w:t>194,8</w:t>
      </w:r>
      <w:r w:rsidR="002B172A" w:rsidRPr="0042345B">
        <w:rPr>
          <w:rFonts w:ascii="Times New Roman" w:hAnsi="Times New Roman" w:cs="Times New Roman"/>
          <w:color w:val="000000"/>
          <w:sz w:val="28"/>
          <w:szCs w:val="28"/>
        </w:rPr>
        <w:t xml:space="preserve"> тыс. рублей в сравнении с 2022 годом); </w:t>
      </w:r>
    </w:p>
    <w:p w:rsidR="00D305CA" w:rsidRDefault="003217E7" w:rsidP="002B172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B172A" w:rsidRPr="0042345B">
        <w:rPr>
          <w:rFonts w:ascii="Times New Roman" w:hAnsi="Times New Roman" w:cs="Times New Roman"/>
          <w:color w:val="000000"/>
          <w:sz w:val="28"/>
          <w:szCs w:val="28"/>
        </w:rPr>
        <w:t>права пользования активами составил</w:t>
      </w:r>
      <w:r w:rsidR="002B172A">
        <w:rPr>
          <w:rFonts w:ascii="Times New Roman" w:hAnsi="Times New Roman" w:cs="Times New Roman"/>
          <w:color w:val="000000"/>
          <w:sz w:val="28"/>
          <w:szCs w:val="28"/>
        </w:rPr>
        <w:t xml:space="preserve">и </w:t>
      </w:r>
      <w:r w:rsidR="00D305CA">
        <w:rPr>
          <w:rFonts w:ascii="Times New Roman" w:hAnsi="Times New Roman" w:cs="Times New Roman"/>
          <w:color w:val="000000"/>
          <w:sz w:val="28"/>
          <w:szCs w:val="28"/>
        </w:rPr>
        <w:t>18,1</w:t>
      </w:r>
      <w:r w:rsidR="002B172A" w:rsidRPr="0042345B">
        <w:rPr>
          <w:rFonts w:ascii="Times New Roman" w:hAnsi="Times New Roman" w:cs="Times New Roman"/>
          <w:color w:val="000000"/>
          <w:sz w:val="28"/>
          <w:szCs w:val="28"/>
        </w:rPr>
        <w:t>тыс. рублей (</w:t>
      </w:r>
      <w:r w:rsidR="00D305CA">
        <w:rPr>
          <w:rFonts w:ascii="Times New Roman" w:hAnsi="Times New Roman" w:cs="Times New Roman"/>
          <w:color w:val="000000"/>
          <w:sz w:val="28"/>
          <w:szCs w:val="28"/>
        </w:rPr>
        <w:t xml:space="preserve">без изменений </w:t>
      </w:r>
      <w:r w:rsidR="002B172A" w:rsidRPr="0042345B">
        <w:rPr>
          <w:rFonts w:ascii="Times New Roman" w:hAnsi="Times New Roman" w:cs="Times New Roman"/>
          <w:color w:val="000000"/>
          <w:sz w:val="28"/>
          <w:szCs w:val="28"/>
        </w:rPr>
        <w:t>в сравнении с 2022 годом);</w:t>
      </w:r>
      <w:r w:rsidR="002B172A">
        <w:rPr>
          <w:rFonts w:ascii="Times New Roman" w:hAnsi="Times New Roman" w:cs="Times New Roman"/>
          <w:color w:val="000000"/>
          <w:sz w:val="28"/>
          <w:szCs w:val="28"/>
        </w:rPr>
        <w:t xml:space="preserve"> </w:t>
      </w:r>
    </w:p>
    <w:p w:rsidR="00D305CA" w:rsidRDefault="003217E7" w:rsidP="002B172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305CA">
        <w:rPr>
          <w:rFonts w:ascii="Times New Roman" w:hAnsi="Times New Roman" w:cs="Times New Roman"/>
          <w:color w:val="000000"/>
          <w:sz w:val="28"/>
          <w:szCs w:val="28"/>
        </w:rPr>
        <w:t xml:space="preserve">вложения в нефинансовые активы </w:t>
      </w:r>
      <w:r w:rsidR="008E2E06">
        <w:rPr>
          <w:rFonts w:ascii="Times New Roman" w:hAnsi="Times New Roman" w:cs="Times New Roman"/>
          <w:color w:val="000000"/>
          <w:sz w:val="28"/>
          <w:szCs w:val="28"/>
        </w:rPr>
        <w:t xml:space="preserve">124,8 тыс. рублей </w:t>
      </w:r>
      <w:r w:rsidR="008E2E06" w:rsidRPr="008E2E06">
        <w:rPr>
          <w:rFonts w:ascii="Times New Roman" w:hAnsi="Times New Roman" w:cs="Times New Roman"/>
          <w:color w:val="000000"/>
          <w:sz w:val="28"/>
          <w:szCs w:val="28"/>
        </w:rPr>
        <w:t>(без изменений в сравнении с 2022 годом);</w:t>
      </w:r>
      <w:r w:rsidR="008E2E06">
        <w:rPr>
          <w:rFonts w:ascii="Times New Roman" w:hAnsi="Times New Roman" w:cs="Times New Roman"/>
          <w:color w:val="000000"/>
          <w:sz w:val="28"/>
          <w:szCs w:val="28"/>
        </w:rPr>
        <w:t xml:space="preserve"> </w:t>
      </w:r>
    </w:p>
    <w:p w:rsidR="00D305CA" w:rsidRDefault="003217E7" w:rsidP="002B172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B172A" w:rsidRPr="0042345B">
        <w:rPr>
          <w:rFonts w:ascii="Times New Roman" w:hAnsi="Times New Roman" w:cs="Times New Roman"/>
          <w:color w:val="000000"/>
          <w:sz w:val="28"/>
          <w:szCs w:val="28"/>
        </w:rPr>
        <w:t xml:space="preserve">нефинансовые активы имущества казны, стоимость которых составляет </w:t>
      </w:r>
      <w:r w:rsidR="002B172A">
        <w:rPr>
          <w:rFonts w:ascii="Times New Roman" w:hAnsi="Times New Roman" w:cs="Times New Roman"/>
          <w:color w:val="000000"/>
          <w:sz w:val="28"/>
          <w:szCs w:val="28"/>
        </w:rPr>
        <w:t>1</w:t>
      </w:r>
      <w:r w:rsidR="008E2E06">
        <w:rPr>
          <w:rFonts w:ascii="Times New Roman" w:hAnsi="Times New Roman" w:cs="Times New Roman"/>
          <w:color w:val="000000"/>
          <w:sz w:val="28"/>
          <w:szCs w:val="28"/>
        </w:rPr>
        <w:t>27 177,7</w:t>
      </w:r>
      <w:r w:rsidR="002B172A" w:rsidRPr="0042345B">
        <w:rPr>
          <w:rFonts w:ascii="Times New Roman" w:hAnsi="Times New Roman" w:cs="Times New Roman"/>
          <w:color w:val="000000"/>
          <w:sz w:val="28"/>
          <w:szCs w:val="28"/>
        </w:rPr>
        <w:t xml:space="preserve"> тыс. рублей (у</w:t>
      </w:r>
      <w:r w:rsidR="008E2E06">
        <w:rPr>
          <w:rFonts w:ascii="Times New Roman" w:hAnsi="Times New Roman" w:cs="Times New Roman"/>
          <w:color w:val="000000"/>
          <w:sz w:val="28"/>
          <w:szCs w:val="28"/>
        </w:rPr>
        <w:t>меньш</w:t>
      </w:r>
      <w:r w:rsidR="002B172A" w:rsidRPr="0042345B">
        <w:rPr>
          <w:rFonts w:ascii="Times New Roman" w:hAnsi="Times New Roman" w:cs="Times New Roman"/>
          <w:color w:val="000000"/>
          <w:sz w:val="28"/>
          <w:szCs w:val="28"/>
        </w:rPr>
        <w:t xml:space="preserve">ение </w:t>
      </w:r>
      <w:r w:rsidR="008E2E06">
        <w:rPr>
          <w:rFonts w:ascii="Times New Roman" w:hAnsi="Times New Roman" w:cs="Times New Roman"/>
          <w:color w:val="000000"/>
          <w:sz w:val="28"/>
          <w:szCs w:val="28"/>
        </w:rPr>
        <w:t>5 442,9</w:t>
      </w:r>
      <w:r w:rsidR="002B172A" w:rsidRPr="0042345B">
        <w:rPr>
          <w:rFonts w:ascii="Times New Roman" w:hAnsi="Times New Roman" w:cs="Times New Roman"/>
          <w:color w:val="000000"/>
          <w:sz w:val="28"/>
          <w:szCs w:val="28"/>
        </w:rPr>
        <w:t xml:space="preserve"> тыс. рублей в сравнении с 2022 годом);</w:t>
      </w:r>
      <w:r w:rsidR="002B172A">
        <w:rPr>
          <w:rFonts w:ascii="Times New Roman" w:hAnsi="Times New Roman" w:cs="Times New Roman"/>
          <w:color w:val="000000"/>
          <w:sz w:val="28"/>
          <w:szCs w:val="28"/>
        </w:rPr>
        <w:t xml:space="preserve"> </w:t>
      </w:r>
    </w:p>
    <w:p w:rsidR="002B172A" w:rsidRPr="00EB2318" w:rsidRDefault="003217E7" w:rsidP="002B172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2B172A" w:rsidRPr="00EB2318">
        <w:rPr>
          <w:rFonts w:ascii="Times New Roman" w:hAnsi="Times New Roman" w:cs="Times New Roman"/>
          <w:color w:val="000000"/>
          <w:sz w:val="28"/>
          <w:szCs w:val="28"/>
        </w:rPr>
        <w:t xml:space="preserve">расходы будущих периодов, стоимость которых составляет </w:t>
      </w:r>
      <w:r w:rsidR="008E2E06">
        <w:rPr>
          <w:rFonts w:ascii="Times New Roman" w:hAnsi="Times New Roman" w:cs="Times New Roman"/>
          <w:color w:val="000000"/>
          <w:sz w:val="28"/>
          <w:szCs w:val="28"/>
        </w:rPr>
        <w:t>3 479,1</w:t>
      </w:r>
      <w:r w:rsidR="002B172A" w:rsidRPr="00EB2318">
        <w:rPr>
          <w:rFonts w:ascii="Times New Roman" w:hAnsi="Times New Roman" w:cs="Times New Roman"/>
          <w:color w:val="000000"/>
          <w:sz w:val="28"/>
          <w:szCs w:val="28"/>
        </w:rPr>
        <w:t xml:space="preserve"> тыс. рублей (увеличение на </w:t>
      </w:r>
      <w:r w:rsidR="00EF6772">
        <w:rPr>
          <w:rFonts w:ascii="Times New Roman" w:hAnsi="Times New Roman" w:cs="Times New Roman"/>
          <w:color w:val="000000"/>
          <w:sz w:val="28"/>
          <w:szCs w:val="28"/>
        </w:rPr>
        <w:t>291,0</w:t>
      </w:r>
      <w:r w:rsidR="002B172A" w:rsidRPr="00EB2318">
        <w:rPr>
          <w:rFonts w:ascii="Times New Roman" w:hAnsi="Times New Roman" w:cs="Times New Roman"/>
          <w:color w:val="000000"/>
          <w:sz w:val="28"/>
          <w:szCs w:val="28"/>
        </w:rPr>
        <w:t xml:space="preserve"> тыс. рублей в сравнении с 2022 годом). </w:t>
      </w:r>
    </w:p>
    <w:p w:rsidR="002B172A" w:rsidRDefault="002B172A" w:rsidP="002B172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6F0E68">
        <w:rPr>
          <w:rFonts w:ascii="Times New Roman" w:hAnsi="Times New Roman" w:cs="Times New Roman"/>
          <w:color w:val="000000"/>
          <w:sz w:val="28"/>
          <w:szCs w:val="28"/>
        </w:rPr>
        <w:t>Данные об остатках основных средств, непроизведенных активов на начало и конец отчетного года, отраженные в сведениях о движении нефинансовых активов (ф.0503168) соответствуют показателям баланса, отражающим стоимость основных средств, непроизведенных активов.</w:t>
      </w:r>
    </w:p>
    <w:p w:rsidR="002B172A" w:rsidRPr="000750F1" w:rsidRDefault="002B172A" w:rsidP="002B172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0750F1">
        <w:rPr>
          <w:rFonts w:ascii="Times New Roman" w:hAnsi="Times New Roman" w:cs="Times New Roman"/>
          <w:color w:val="000000"/>
          <w:sz w:val="28"/>
          <w:szCs w:val="28"/>
        </w:rPr>
        <w:t xml:space="preserve">Показатели II раздела баланса «Финансовые активы» уменьшились за 2023 год на </w:t>
      </w:r>
      <w:r w:rsidR="003217E7">
        <w:rPr>
          <w:rFonts w:ascii="Times New Roman" w:hAnsi="Times New Roman" w:cs="Times New Roman"/>
          <w:color w:val="000000"/>
          <w:sz w:val="28"/>
          <w:szCs w:val="28"/>
        </w:rPr>
        <w:t xml:space="preserve">11 870,0 </w:t>
      </w:r>
      <w:r w:rsidRPr="000750F1">
        <w:rPr>
          <w:rFonts w:ascii="Times New Roman" w:hAnsi="Times New Roman" w:cs="Times New Roman"/>
          <w:color w:val="000000"/>
          <w:sz w:val="28"/>
          <w:szCs w:val="28"/>
        </w:rPr>
        <w:t xml:space="preserve"> тыс. рублей и по состоянию на 01.01.2024 года </w:t>
      </w:r>
      <w:r w:rsidR="003217E7">
        <w:rPr>
          <w:rFonts w:ascii="Times New Roman" w:hAnsi="Times New Roman" w:cs="Times New Roman"/>
          <w:color w:val="000000"/>
          <w:sz w:val="28"/>
          <w:szCs w:val="28"/>
        </w:rPr>
        <w:t xml:space="preserve">(гр.6. бюджетная деятельность) </w:t>
      </w:r>
      <w:r w:rsidRPr="000750F1">
        <w:rPr>
          <w:rFonts w:ascii="Times New Roman" w:hAnsi="Times New Roman" w:cs="Times New Roman"/>
          <w:color w:val="000000"/>
          <w:sz w:val="28"/>
          <w:szCs w:val="28"/>
        </w:rPr>
        <w:t xml:space="preserve">составили </w:t>
      </w:r>
      <w:r w:rsidR="003217E7">
        <w:rPr>
          <w:rFonts w:ascii="Times New Roman" w:hAnsi="Times New Roman" w:cs="Times New Roman"/>
          <w:color w:val="000000"/>
          <w:sz w:val="28"/>
          <w:szCs w:val="28"/>
        </w:rPr>
        <w:t>4</w:t>
      </w:r>
      <w:r w:rsidR="00EE6695">
        <w:rPr>
          <w:rFonts w:ascii="Times New Roman" w:hAnsi="Times New Roman" w:cs="Times New Roman"/>
          <w:color w:val="000000"/>
          <w:sz w:val="28"/>
          <w:szCs w:val="28"/>
        </w:rPr>
        <w:t>2</w:t>
      </w:r>
      <w:r w:rsidR="003217E7">
        <w:rPr>
          <w:rFonts w:ascii="Times New Roman" w:hAnsi="Times New Roman" w:cs="Times New Roman"/>
          <w:color w:val="000000"/>
          <w:sz w:val="28"/>
          <w:szCs w:val="28"/>
        </w:rPr>
        <w:t> 149,0</w:t>
      </w:r>
      <w:r w:rsidRPr="000750F1">
        <w:rPr>
          <w:rFonts w:ascii="Times New Roman" w:hAnsi="Times New Roman" w:cs="Times New Roman"/>
          <w:color w:val="000000"/>
          <w:sz w:val="28"/>
          <w:szCs w:val="28"/>
        </w:rPr>
        <w:t xml:space="preserve"> тыс. рублей, в том числе:</w:t>
      </w:r>
    </w:p>
    <w:p w:rsidR="002B172A" w:rsidRPr="000750F1" w:rsidRDefault="002B172A" w:rsidP="002B172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0750F1">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средства на счетах бюджета в органах Федерального казначейства </w:t>
      </w:r>
      <w:r w:rsidRPr="000750F1">
        <w:rPr>
          <w:rFonts w:ascii="Times New Roman" w:hAnsi="Times New Roman" w:cs="Times New Roman"/>
          <w:color w:val="000000"/>
          <w:sz w:val="28"/>
          <w:szCs w:val="28"/>
        </w:rPr>
        <w:t>–</w:t>
      </w:r>
      <w:r w:rsidR="003217E7">
        <w:rPr>
          <w:rFonts w:ascii="Times New Roman" w:hAnsi="Times New Roman" w:cs="Times New Roman"/>
          <w:color w:val="000000"/>
          <w:sz w:val="28"/>
          <w:szCs w:val="28"/>
        </w:rPr>
        <w:t>2 88</w:t>
      </w:r>
      <w:r w:rsidR="0013123A">
        <w:rPr>
          <w:rFonts w:ascii="Times New Roman" w:hAnsi="Times New Roman" w:cs="Times New Roman"/>
          <w:color w:val="000000"/>
          <w:sz w:val="28"/>
          <w:szCs w:val="28"/>
        </w:rPr>
        <w:t>5</w:t>
      </w:r>
      <w:r w:rsidR="003217E7">
        <w:rPr>
          <w:rFonts w:ascii="Times New Roman" w:hAnsi="Times New Roman" w:cs="Times New Roman"/>
          <w:color w:val="000000"/>
          <w:sz w:val="28"/>
          <w:szCs w:val="28"/>
        </w:rPr>
        <w:t xml:space="preserve">,3 </w:t>
      </w:r>
      <w:r w:rsidRPr="000750F1">
        <w:rPr>
          <w:rFonts w:ascii="Times New Roman" w:hAnsi="Times New Roman" w:cs="Times New Roman"/>
          <w:color w:val="000000"/>
          <w:sz w:val="28"/>
          <w:szCs w:val="28"/>
        </w:rPr>
        <w:t>тыс. рублей (</w:t>
      </w:r>
      <w:r>
        <w:rPr>
          <w:rFonts w:ascii="Times New Roman" w:hAnsi="Times New Roman" w:cs="Times New Roman"/>
          <w:color w:val="000000"/>
          <w:sz w:val="28"/>
          <w:szCs w:val="28"/>
        </w:rPr>
        <w:t xml:space="preserve">увеличение на </w:t>
      </w:r>
      <w:r w:rsidR="003217E7">
        <w:rPr>
          <w:rFonts w:ascii="Times New Roman" w:hAnsi="Times New Roman" w:cs="Times New Roman"/>
          <w:color w:val="000000"/>
          <w:sz w:val="28"/>
          <w:szCs w:val="28"/>
        </w:rPr>
        <w:t>65,6</w:t>
      </w:r>
      <w:r>
        <w:rPr>
          <w:rFonts w:ascii="Times New Roman" w:hAnsi="Times New Roman" w:cs="Times New Roman"/>
          <w:color w:val="000000"/>
          <w:sz w:val="28"/>
          <w:szCs w:val="28"/>
        </w:rPr>
        <w:t xml:space="preserve"> тыс. рублей </w:t>
      </w:r>
      <w:r w:rsidR="00282CA9">
        <w:rPr>
          <w:rFonts w:ascii="Times New Roman" w:hAnsi="Times New Roman" w:cs="Times New Roman"/>
          <w:color w:val="000000"/>
          <w:sz w:val="28"/>
          <w:szCs w:val="28"/>
        </w:rPr>
        <w:t xml:space="preserve">к уровню </w:t>
      </w:r>
      <w:r w:rsidRPr="000750F1">
        <w:rPr>
          <w:rFonts w:ascii="Times New Roman" w:hAnsi="Times New Roman" w:cs="Times New Roman"/>
          <w:color w:val="000000"/>
          <w:sz w:val="28"/>
          <w:szCs w:val="28"/>
        </w:rPr>
        <w:t>2022 год</w:t>
      </w:r>
      <w:r w:rsidR="00282CA9">
        <w:rPr>
          <w:rFonts w:ascii="Times New Roman" w:hAnsi="Times New Roman" w:cs="Times New Roman"/>
          <w:color w:val="000000"/>
          <w:sz w:val="28"/>
          <w:szCs w:val="28"/>
        </w:rPr>
        <w:t>а</w:t>
      </w:r>
      <w:r w:rsidRPr="000750F1">
        <w:rPr>
          <w:rFonts w:ascii="Times New Roman" w:hAnsi="Times New Roman" w:cs="Times New Roman"/>
          <w:color w:val="000000"/>
          <w:sz w:val="28"/>
          <w:szCs w:val="28"/>
        </w:rPr>
        <w:t xml:space="preserve">); </w:t>
      </w:r>
    </w:p>
    <w:p w:rsidR="003217E7" w:rsidRDefault="003217E7" w:rsidP="002B172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финансовые вложения – 101,5 тыс. рублей (без изменений в сравнении с 2022 годом);</w:t>
      </w:r>
    </w:p>
    <w:p w:rsidR="002B172A" w:rsidRDefault="002B172A" w:rsidP="002B172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0750F1">
        <w:rPr>
          <w:rFonts w:ascii="Times New Roman" w:hAnsi="Times New Roman" w:cs="Times New Roman"/>
          <w:color w:val="000000"/>
          <w:sz w:val="28"/>
          <w:szCs w:val="28"/>
        </w:rPr>
        <w:t>- дебиторская задолженность по доходам –</w:t>
      </w:r>
      <w:r w:rsidR="003217E7">
        <w:rPr>
          <w:rFonts w:ascii="Times New Roman" w:hAnsi="Times New Roman" w:cs="Times New Roman"/>
          <w:color w:val="000000"/>
          <w:sz w:val="28"/>
          <w:szCs w:val="28"/>
        </w:rPr>
        <w:t xml:space="preserve"> 39 161,9 </w:t>
      </w:r>
      <w:r w:rsidRPr="000750F1">
        <w:rPr>
          <w:rFonts w:ascii="Times New Roman" w:hAnsi="Times New Roman" w:cs="Times New Roman"/>
          <w:color w:val="000000"/>
          <w:sz w:val="28"/>
          <w:szCs w:val="28"/>
        </w:rPr>
        <w:t xml:space="preserve">тыс. рублей (уменьшение на </w:t>
      </w:r>
      <w:r w:rsidR="003217E7">
        <w:rPr>
          <w:rFonts w:ascii="Times New Roman" w:hAnsi="Times New Roman" w:cs="Times New Roman"/>
          <w:color w:val="000000"/>
          <w:sz w:val="28"/>
          <w:szCs w:val="28"/>
        </w:rPr>
        <w:t>1 755,5</w:t>
      </w:r>
      <w:r w:rsidRPr="000750F1">
        <w:rPr>
          <w:rFonts w:ascii="Times New Roman" w:hAnsi="Times New Roman" w:cs="Times New Roman"/>
          <w:color w:val="000000"/>
          <w:sz w:val="28"/>
          <w:szCs w:val="28"/>
        </w:rPr>
        <w:t xml:space="preserve"> тыс. р</w:t>
      </w:r>
      <w:r>
        <w:rPr>
          <w:rFonts w:ascii="Times New Roman" w:hAnsi="Times New Roman" w:cs="Times New Roman"/>
          <w:color w:val="000000"/>
          <w:sz w:val="28"/>
          <w:szCs w:val="28"/>
        </w:rPr>
        <w:t xml:space="preserve">ублей </w:t>
      </w:r>
      <w:r w:rsidR="00A22B80">
        <w:rPr>
          <w:rFonts w:ascii="Times New Roman" w:hAnsi="Times New Roman" w:cs="Times New Roman"/>
          <w:color w:val="000000"/>
          <w:sz w:val="28"/>
          <w:szCs w:val="28"/>
        </w:rPr>
        <w:t xml:space="preserve">к уровню </w:t>
      </w:r>
      <w:r>
        <w:rPr>
          <w:rFonts w:ascii="Times New Roman" w:hAnsi="Times New Roman" w:cs="Times New Roman"/>
          <w:color w:val="000000"/>
          <w:sz w:val="28"/>
          <w:szCs w:val="28"/>
        </w:rPr>
        <w:t>2022 год</w:t>
      </w:r>
      <w:r w:rsidR="00A22B80">
        <w:rPr>
          <w:rFonts w:ascii="Times New Roman" w:hAnsi="Times New Roman" w:cs="Times New Roman"/>
          <w:color w:val="000000"/>
          <w:sz w:val="28"/>
          <w:szCs w:val="28"/>
        </w:rPr>
        <w:t>а</w:t>
      </w:r>
      <w:r>
        <w:rPr>
          <w:rFonts w:ascii="Times New Roman" w:hAnsi="Times New Roman" w:cs="Times New Roman"/>
          <w:color w:val="000000"/>
          <w:sz w:val="28"/>
          <w:szCs w:val="28"/>
        </w:rPr>
        <w:t>);</w:t>
      </w:r>
    </w:p>
    <w:p w:rsidR="002B172A" w:rsidRPr="000750F1" w:rsidRDefault="002B172A" w:rsidP="002B172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дебиторская задолженность по выплатам – </w:t>
      </w:r>
      <w:r w:rsidR="003217E7">
        <w:rPr>
          <w:rFonts w:ascii="Times New Roman" w:hAnsi="Times New Roman" w:cs="Times New Roman"/>
          <w:color w:val="000000"/>
          <w:sz w:val="28"/>
          <w:szCs w:val="28"/>
        </w:rPr>
        <w:t>0,2</w:t>
      </w:r>
      <w:r>
        <w:rPr>
          <w:rFonts w:ascii="Times New Roman" w:hAnsi="Times New Roman" w:cs="Times New Roman"/>
          <w:color w:val="000000"/>
          <w:sz w:val="28"/>
          <w:szCs w:val="28"/>
        </w:rPr>
        <w:t xml:space="preserve"> тыс. рублей (</w:t>
      </w:r>
      <w:r w:rsidR="003217E7" w:rsidRPr="000750F1">
        <w:rPr>
          <w:rFonts w:ascii="Times New Roman" w:hAnsi="Times New Roman" w:cs="Times New Roman"/>
          <w:color w:val="000000"/>
          <w:sz w:val="28"/>
          <w:szCs w:val="28"/>
        </w:rPr>
        <w:t xml:space="preserve">уменьшение на </w:t>
      </w:r>
      <w:r w:rsidR="003217E7">
        <w:rPr>
          <w:rFonts w:ascii="Times New Roman" w:hAnsi="Times New Roman" w:cs="Times New Roman"/>
          <w:color w:val="000000"/>
          <w:sz w:val="28"/>
          <w:szCs w:val="28"/>
        </w:rPr>
        <w:t>10 180,2</w:t>
      </w:r>
      <w:r w:rsidR="003217E7" w:rsidRPr="000750F1">
        <w:rPr>
          <w:rFonts w:ascii="Times New Roman" w:hAnsi="Times New Roman" w:cs="Times New Roman"/>
          <w:color w:val="000000"/>
          <w:sz w:val="28"/>
          <w:szCs w:val="28"/>
        </w:rPr>
        <w:t xml:space="preserve"> тыс. р</w:t>
      </w:r>
      <w:r w:rsidR="003217E7">
        <w:rPr>
          <w:rFonts w:ascii="Times New Roman" w:hAnsi="Times New Roman" w:cs="Times New Roman"/>
          <w:color w:val="000000"/>
          <w:sz w:val="28"/>
          <w:szCs w:val="28"/>
        </w:rPr>
        <w:t xml:space="preserve">ублей </w:t>
      </w:r>
      <w:r w:rsidR="00A22B80">
        <w:rPr>
          <w:rFonts w:ascii="Times New Roman" w:hAnsi="Times New Roman" w:cs="Times New Roman"/>
          <w:color w:val="000000"/>
          <w:sz w:val="28"/>
          <w:szCs w:val="28"/>
        </w:rPr>
        <w:t>к уровню</w:t>
      </w:r>
      <w:r w:rsidR="003217E7">
        <w:rPr>
          <w:rFonts w:ascii="Times New Roman" w:hAnsi="Times New Roman" w:cs="Times New Roman"/>
          <w:color w:val="000000"/>
          <w:sz w:val="28"/>
          <w:szCs w:val="28"/>
        </w:rPr>
        <w:t xml:space="preserve"> 2022 год</w:t>
      </w:r>
      <w:r w:rsidR="00A22B80">
        <w:rPr>
          <w:rFonts w:ascii="Times New Roman" w:hAnsi="Times New Roman" w:cs="Times New Roman"/>
          <w:color w:val="000000"/>
          <w:sz w:val="28"/>
          <w:szCs w:val="28"/>
        </w:rPr>
        <w:t>а</w:t>
      </w:r>
      <w:r>
        <w:rPr>
          <w:rFonts w:ascii="Times New Roman" w:hAnsi="Times New Roman" w:cs="Times New Roman"/>
          <w:color w:val="000000"/>
          <w:sz w:val="28"/>
          <w:szCs w:val="28"/>
        </w:rPr>
        <w:t>).</w:t>
      </w:r>
    </w:p>
    <w:p w:rsidR="00EE6695" w:rsidRDefault="002B172A" w:rsidP="002B172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F14D1D">
        <w:rPr>
          <w:rFonts w:ascii="Times New Roman" w:hAnsi="Times New Roman" w:cs="Times New Roman"/>
          <w:color w:val="000000"/>
          <w:sz w:val="28"/>
          <w:szCs w:val="28"/>
        </w:rPr>
        <w:t xml:space="preserve">По данным III раздела баланса «Обязательства» и показателям формы 0503169  на 01.01.2024 года сумма составляет </w:t>
      </w:r>
      <w:r w:rsidR="00A22B80">
        <w:rPr>
          <w:rFonts w:ascii="Times New Roman" w:hAnsi="Times New Roman" w:cs="Times New Roman"/>
          <w:color w:val="000000"/>
          <w:sz w:val="28"/>
          <w:szCs w:val="28"/>
        </w:rPr>
        <w:t>34 761,7</w:t>
      </w:r>
      <w:r w:rsidRPr="00F14D1D">
        <w:rPr>
          <w:rFonts w:ascii="Times New Roman" w:hAnsi="Times New Roman" w:cs="Times New Roman"/>
          <w:color w:val="000000"/>
          <w:sz w:val="28"/>
          <w:szCs w:val="28"/>
        </w:rPr>
        <w:t xml:space="preserve"> тыс. рублей, в том числе: </w:t>
      </w:r>
    </w:p>
    <w:p w:rsidR="00EE6695" w:rsidRDefault="00EE6695" w:rsidP="002B172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B172A" w:rsidRPr="00F14D1D">
        <w:rPr>
          <w:rFonts w:ascii="Times New Roman" w:hAnsi="Times New Roman" w:cs="Times New Roman"/>
          <w:color w:val="000000"/>
          <w:sz w:val="28"/>
          <w:szCs w:val="28"/>
        </w:rPr>
        <w:t xml:space="preserve">кредиторская задолженность по выплатам составляет </w:t>
      </w:r>
      <w:r w:rsidR="00A22B80">
        <w:rPr>
          <w:rFonts w:ascii="Times New Roman" w:hAnsi="Times New Roman" w:cs="Times New Roman"/>
          <w:color w:val="000000"/>
          <w:sz w:val="28"/>
          <w:szCs w:val="28"/>
        </w:rPr>
        <w:t>87,4</w:t>
      </w:r>
      <w:r w:rsidR="002B172A" w:rsidRPr="00F14D1D">
        <w:rPr>
          <w:rFonts w:ascii="Times New Roman" w:hAnsi="Times New Roman" w:cs="Times New Roman"/>
          <w:color w:val="000000"/>
          <w:sz w:val="28"/>
          <w:szCs w:val="28"/>
        </w:rPr>
        <w:t xml:space="preserve"> тыс. рублей (у</w:t>
      </w:r>
      <w:r w:rsidR="00A22B80">
        <w:rPr>
          <w:rFonts w:ascii="Times New Roman" w:hAnsi="Times New Roman" w:cs="Times New Roman"/>
          <w:color w:val="000000"/>
          <w:sz w:val="28"/>
          <w:szCs w:val="28"/>
        </w:rPr>
        <w:t>меньш</w:t>
      </w:r>
      <w:r w:rsidR="002B172A" w:rsidRPr="00F14D1D">
        <w:rPr>
          <w:rFonts w:ascii="Times New Roman" w:hAnsi="Times New Roman" w:cs="Times New Roman"/>
          <w:color w:val="000000"/>
          <w:sz w:val="28"/>
          <w:szCs w:val="28"/>
        </w:rPr>
        <w:t xml:space="preserve">ение </w:t>
      </w:r>
      <w:r w:rsidR="00A22B80">
        <w:rPr>
          <w:rFonts w:ascii="Times New Roman" w:hAnsi="Times New Roman" w:cs="Times New Roman"/>
          <w:color w:val="000000"/>
          <w:sz w:val="28"/>
          <w:szCs w:val="28"/>
        </w:rPr>
        <w:t>к</w:t>
      </w:r>
      <w:r w:rsidR="002B172A" w:rsidRPr="00F14D1D">
        <w:rPr>
          <w:rFonts w:ascii="Times New Roman" w:hAnsi="Times New Roman" w:cs="Times New Roman"/>
          <w:color w:val="000000"/>
          <w:sz w:val="28"/>
          <w:szCs w:val="28"/>
        </w:rPr>
        <w:t xml:space="preserve"> уров</w:t>
      </w:r>
      <w:r w:rsidR="00A22B80">
        <w:rPr>
          <w:rFonts w:ascii="Times New Roman" w:hAnsi="Times New Roman" w:cs="Times New Roman"/>
          <w:color w:val="000000"/>
          <w:sz w:val="28"/>
          <w:szCs w:val="28"/>
        </w:rPr>
        <w:t>ню</w:t>
      </w:r>
      <w:r w:rsidR="002B172A" w:rsidRPr="00F14D1D">
        <w:rPr>
          <w:rFonts w:ascii="Times New Roman" w:hAnsi="Times New Roman" w:cs="Times New Roman"/>
          <w:color w:val="000000"/>
          <w:sz w:val="28"/>
          <w:szCs w:val="28"/>
        </w:rPr>
        <w:t xml:space="preserve"> 2022 года на </w:t>
      </w:r>
      <w:r w:rsidR="00A22B80">
        <w:rPr>
          <w:rFonts w:ascii="Times New Roman" w:hAnsi="Times New Roman" w:cs="Times New Roman"/>
          <w:color w:val="000000"/>
          <w:sz w:val="28"/>
          <w:szCs w:val="28"/>
        </w:rPr>
        <w:t>196,9</w:t>
      </w:r>
      <w:r w:rsidR="002B172A" w:rsidRPr="00F14D1D">
        <w:rPr>
          <w:rFonts w:ascii="Times New Roman" w:hAnsi="Times New Roman" w:cs="Times New Roman"/>
          <w:color w:val="000000"/>
          <w:sz w:val="28"/>
          <w:szCs w:val="28"/>
        </w:rPr>
        <w:t xml:space="preserve"> тыс. рублей); </w:t>
      </w:r>
    </w:p>
    <w:p w:rsidR="00EE6695" w:rsidRDefault="00EE6695" w:rsidP="002B172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B172A" w:rsidRPr="00F14D1D">
        <w:rPr>
          <w:rFonts w:ascii="Times New Roman" w:hAnsi="Times New Roman" w:cs="Times New Roman"/>
          <w:color w:val="000000"/>
          <w:sz w:val="28"/>
          <w:szCs w:val="28"/>
        </w:rPr>
        <w:t xml:space="preserve">расчеты по платежам в бюджет </w:t>
      </w:r>
      <w:r w:rsidR="00A22B80">
        <w:rPr>
          <w:rFonts w:ascii="Times New Roman" w:hAnsi="Times New Roman" w:cs="Times New Roman"/>
          <w:color w:val="000000"/>
          <w:sz w:val="28"/>
          <w:szCs w:val="28"/>
        </w:rPr>
        <w:t>51,9</w:t>
      </w:r>
      <w:r w:rsidR="002B172A" w:rsidRPr="00F14D1D">
        <w:rPr>
          <w:rFonts w:ascii="Times New Roman" w:hAnsi="Times New Roman" w:cs="Times New Roman"/>
          <w:color w:val="000000"/>
          <w:sz w:val="28"/>
          <w:szCs w:val="28"/>
        </w:rPr>
        <w:t xml:space="preserve"> тыс. рублей (у</w:t>
      </w:r>
      <w:r w:rsidR="00A22B80">
        <w:rPr>
          <w:rFonts w:ascii="Times New Roman" w:hAnsi="Times New Roman" w:cs="Times New Roman"/>
          <w:color w:val="000000"/>
          <w:sz w:val="28"/>
          <w:szCs w:val="28"/>
        </w:rPr>
        <w:t>меньш</w:t>
      </w:r>
      <w:r w:rsidR="002B172A" w:rsidRPr="00F14D1D">
        <w:rPr>
          <w:rFonts w:ascii="Times New Roman" w:hAnsi="Times New Roman" w:cs="Times New Roman"/>
          <w:color w:val="000000"/>
          <w:sz w:val="28"/>
          <w:szCs w:val="28"/>
        </w:rPr>
        <w:t xml:space="preserve">ение </w:t>
      </w:r>
      <w:r w:rsidR="00A22B80">
        <w:rPr>
          <w:rFonts w:ascii="Times New Roman" w:hAnsi="Times New Roman" w:cs="Times New Roman"/>
          <w:color w:val="000000"/>
          <w:sz w:val="28"/>
          <w:szCs w:val="28"/>
        </w:rPr>
        <w:t>к</w:t>
      </w:r>
      <w:r w:rsidR="002B172A" w:rsidRPr="00F14D1D">
        <w:rPr>
          <w:rFonts w:ascii="Times New Roman" w:hAnsi="Times New Roman" w:cs="Times New Roman"/>
          <w:color w:val="000000"/>
          <w:sz w:val="28"/>
          <w:szCs w:val="28"/>
        </w:rPr>
        <w:t xml:space="preserve"> уровн</w:t>
      </w:r>
      <w:r w:rsidR="00A22B80">
        <w:rPr>
          <w:rFonts w:ascii="Times New Roman" w:hAnsi="Times New Roman" w:cs="Times New Roman"/>
          <w:color w:val="000000"/>
          <w:sz w:val="28"/>
          <w:szCs w:val="28"/>
        </w:rPr>
        <w:t>ю</w:t>
      </w:r>
      <w:r w:rsidR="002B172A" w:rsidRPr="00F14D1D">
        <w:rPr>
          <w:rFonts w:ascii="Times New Roman" w:hAnsi="Times New Roman" w:cs="Times New Roman"/>
          <w:color w:val="000000"/>
          <w:sz w:val="28"/>
          <w:szCs w:val="28"/>
        </w:rPr>
        <w:t xml:space="preserve"> 2022 года на </w:t>
      </w:r>
      <w:r w:rsidR="00A22B80">
        <w:rPr>
          <w:rFonts w:ascii="Times New Roman" w:hAnsi="Times New Roman" w:cs="Times New Roman"/>
          <w:color w:val="000000"/>
          <w:sz w:val="28"/>
          <w:szCs w:val="28"/>
        </w:rPr>
        <w:t>5,8</w:t>
      </w:r>
      <w:r w:rsidR="002B172A" w:rsidRPr="00F14D1D">
        <w:rPr>
          <w:rFonts w:ascii="Times New Roman" w:hAnsi="Times New Roman" w:cs="Times New Roman"/>
          <w:color w:val="000000"/>
          <w:sz w:val="28"/>
          <w:szCs w:val="28"/>
        </w:rPr>
        <w:t xml:space="preserve"> тыс. рублей); </w:t>
      </w:r>
    </w:p>
    <w:p w:rsidR="00EE6695" w:rsidRDefault="00EE6695" w:rsidP="002B172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B172A" w:rsidRPr="00F14D1D">
        <w:rPr>
          <w:rFonts w:ascii="Times New Roman" w:hAnsi="Times New Roman" w:cs="Times New Roman"/>
          <w:color w:val="000000"/>
          <w:sz w:val="28"/>
          <w:szCs w:val="28"/>
        </w:rPr>
        <w:t xml:space="preserve">кредиторская задолженность по доходам </w:t>
      </w:r>
      <w:r w:rsidR="00A22B80">
        <w:rPr>
          <w:rFonts w:ascii="Times New Roman" w:hAnsi="Times New Roman" w:cs="Times New Roman"/>
          <w:color w:val="000000"/>
          <w:sz w:val="28"/>
          <w:szCs w:val="28"/>
        </w:rPr>
        <w:t>273,5</w:t>
      </w:r>
      <w:r w:rsidR="002B172A" w:rsidRPr="00F14D1D">
        <w:rPr>
          <w:rFonts w:ascii="Times New Roman" w:hAnsi="Times New Roman" w:cs="Times New Roman"/>
          <w:color w:val="000000"/>
          <w:sz w:val="28"/>
          <w:szCs w:val="28"/>
        </w:rPr>
        <w:t xml:space="preserve"> тыс. рублей (уменьшение </w:t>
      </w:r>
      <w:r w:rsidR="00A22B80">
        <w:rPr>
          <w:rFonts w:ascii="Times New Roman" w:hAnsi="Times New Roman" w:cs="Times New Roman"/>
          <w:color w:val="000000"/>
          <w:sz w:val="28"/>
          <w:szCs w:val="28"/>
        </w:rPr>
        <w:t>к</w:t>
      </w:r>
      <w:r w:rsidR="002B172A" w:rsidRPr="00F14D1D">
        <w:rPr>
          <w:rFonts w:ascii="Times New Roman" w:hAnsi="Times New Roman" w:cs="Times New Roman"/>
          <w:color w:val="000000"/>
          <w:sz w:val="28"/>
          <w:szCs w:val="28"/>
        </w:rPr>
        <w:t xml:space="preserve"> уровн</w:t>
      </w:r>
      <w:r w:rsidR="00A22B80">
        <w:rPr>
          <w:rFonts w:ascii="Times New Roman" w:hAnsi="Times New Roman" w:cs="Times New Roman"/>
          <w:color w:val="000000"/>
          <w:sz w:val="28"/>
          <w:szCs w:val="28"/>
        </w:rPr>
        <w:t>ю</w:t>
      </w:r>
      <w:r w:rsidR="002B172A" w:rsidRPr="00F14D1D">
        <w:rPr>
          <w:rFonts w:ascii="Times New Roman" w:hAnsi="Times New Roman" w:cs="Times New Roman"/>
          <w:color w:val="000000"/>
          <w:sz w:val="28"/>
          <w:szCs w:val="28"/>
        </w:rPr>
        <w:t xml:space="preserve"> 2022 года на </w:t>
      </w:r>
      <w:r w:rsidR="00A22B80">
        <w:rPr>
          <w:rFonts w:ascii="Times New Roman" w:hAnsi="Times New Roman" w:cs="Times New Roman"/>
          <w:color w:val="000000"/>
          <w:sz w:val="28"/>
          <w:szCs w:val="28"/>
        </w:rPr>
        <w:t>2 346,8</w:t>
      </w:r>
      <w:r w:rsidR="002B172A" w:rsidRPr="00F14D1D">
        <w:rPr>
          <w:rFonts w:ascii="Times New Roman" w:hAnsi="Times New Roman" w:cs="Times New Roman"/>
          <w:color w:val="000000"/>
          <w:sz w:val="28"/>
          <w:szCs w:val="28"/>
        </w:rPr>
        <w:t xml:space="preserve"> тыс. рублей); </w:t>
      </w:r>
    </w:p>
    <w:p w:rsidR="00EE6695" w:rsidRDefault="00EE6695" w:rsidP="002B172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B172A" w:rsidRPr="00F14D1D">
        <w:rPr>
          <w:rFonts w:ascii="Times New Roman" w:hAnsi="Times New Roman" w:cs="Times New Roman"/>
          <w:color w:val="000000"/>
          <w:sz w:val="28"/>
          <w:szCs w:val="28"/>
        </w:rPr>
        <w:t xml:space="preserve">доходы будущих периодов </w:t>
      </w:r>
      <w:r w:rsidR="00A22B80">
        <w:rPr>
          <w:rFonts w:ascii="Times New Roman" w:hAnsi="Times New Roman" w:cs="Times New Roman"/>
          <w:color w:val="000000"/>
          <w:sz w:val="28"/>
          <w:szCs w:val="28"/>
        </w:rPr>
        <w:t>33 624,5</w:t>
      </w:r>
      <w:r w:rsidR="002B172A" w:rsidRPr="00F14D1D">
        <w:rPr>
          <w:rFonts w:ascii="Times New Roman" w:hAnsi="Times New Roman" w:cs="Times New Roman"/>
          <w:color w:val="000000"/>
          <w:sz w:val="28"/>
          <w:szCs w:val="28"/>
        </w:rPr>
        <w:t xml:space="preserve"> тыс. рублей (уменьшение </w:t>
      </w:r>
      <w:r w:rsidR="00A22B80">
        <w:rPr>
          <w:rFonts w:ascii="Times New Roman" w:hAnsi="Times New Roman" w:cs="Times New Roman"/>
          <w:color w:val="000000"/>
          <w:sz w:val="28"/>
          <w:szCs w:val="28"/>
        </w:rPr>
        <w:t>к</w:t>
      </w:r>
      <w:r w:rsidR="002B172A" w:rsidRPr="00F14D1D">
        <w:rPr>
          <w:rFonts w:ascii="Times New Roman" w:hAnsi="Times New Roman" w:cs="Times New Roman"/>
          <w:color w:val="000000"/>
          <w:sz w:val="28"/>
          <w:szCs w:val="28"/>
        </w:rPr>
        <w:t xml:space="preserve"> уровн</w:t>
      </w:r>
      <w:r w:rsidR="00A22B80">
        <w:rPr>
          <w:rFonts w:ascii="Times New Roman" w:hAnsi="Times New Roman" w:cs="Times New Roman"/>
          <w:color w:val="000000"/>
          <w:sz w:val="28"/>
          <w:szCs w:val="28"/>
        </w:rPr>
        <w:t>ю</w:t>
      </w:r>
      <w:r w:rsidR="002B172A" w:rsidRPr="00F14D1D">
        <w:rPr>
          <w:rFonts w:ascii="Times New Roman" w:hAnsi="Times New Roman" w:cs="Times New Roman"/>
          <w:color w:val="000000"/>
          <w:sz w:val="28"/>
          <w:szCs w:val="28"/>
        </w:rPr>
        <w:t xml:space="preserve"> 2022 года на </w:t>
      </w:r>
      <w:r w:rsidR="00A22B80">
        <w:rPr>
          <w:rFonts w:ascii="Times New Roman" w:hAnsi="Times New Roman" w:cs="Times New Roman"/>
          <w:color w:val="000000"/>
          <w:sz w:val="28"/>
          <w:szCs w:val="28"/>
        </w:rPr>
        <w:t>2 600,7</w:t>
      </w:r>
      <w:r w:rsidR="002B172A" w:rsidRPr="00F14D1D">
        <w:rPr>
          <w:rFonts w:ascii="Times New Roman" w:hAnsi="Times New Roman" w:cs="Times New Roman"/>
          <w:color w:val="000000"/>
          <w:sz w:val="28"/>
          <w:szCs w:val="28"/>
        </w:rPr>
        <w:t xml:space="preserve"> тыс. рублей); </w:t>
      </w:r>
    </w:p>
    <w:p w:rsidR="002B172A" w:rsidRPr="00F14D1D" w:rsidRDefault="00EE6695" w:rsidP="002B172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B172A" w:rsidRPr="00F14D1D">
        <w:rPr>
          <w:rFonts w:ascii="Times New Roman" w:hAnsi="Times New Roman" w:cs="Times New Roman"/>
          <w:color w:val="000000"/>
          <w:sz w:val="28"/>
          <w:szCs w:val="28"/>
        </w:rPr>
        <w:t xml:space="preserve">резервы предстоящих расходов </w:t>
      </w:r>
      <w:r w:rsidR="002B172A">
        <w:rPr>
          <w:rFonts w:ascii="Times New Roman" w:hAnsi="Times New Roman" w:cs="Times New Roman"/>
          <w:color w:val="000000"/>
          <w:sz w:val="28"/>
          <w:szCs w:val="28"/>
        </w:rPr>
        <w:t>7</w:t>
      </w:r>
      <w:r w:rsidR="00A22B80">
        <w:rPr>
          <w:rFonts w:ascii="Times New Roman" w:hAnsi="Times New Roman" w:cs="Times New Roman"/>
          <w:color w:val="000000"/>
          <w:sz w:val="28"/>
          <w:szCs w:val="28"/>
        </w:rPr>
        <w:t>24,4</w:t>
      </w:r>
      <w:r w:rsidR="002B172A" w:rsidRPr="00F14D1D">
        <w:rPr>
          <w:rFonts w:ascii="Times New Roman" w:hAnsi="Times New Roman" w:cs="Times New Roman"/>
          <w:color w:val="000000"/>
          <w:sz w:val="28"/>
          <w:szCs w:val="28"/>
        </w:rPr>
        <w:t xml:space="preserve"> тыс. рублей (у</w:t>
      </w:r>
      <w:r w:rsidR="00A22B80">
        <w:rPr>
          <w:rFonts w:ascii="Times New Roman" w:hAnsi="Times New Roman" w:cs="Times New Roman"/>
          <w:color w:val="000000"/>
          <w:sz w:val="28"/>
          <w:szCs w:val="28"/>
        </w:rPr>
        <w:t>меньш</w:t>
      </w:r>
      <w:r w:rsidR="002B172A" w:rsidRPr="00F14D1D">
        <w:rPr>
          <w:rFonts w:ascii="Times New Roman" w:hAnsi="Times New Roman" w:cs="Times New Roman"/>
          <w:color w:val="000000"/>
          <w:sz w:val="28"/>
          <w:szCs w:val="28"/>
        </w:rPr>
        <w:t xml:space="preserve">ение </w:t>
      </w:r>
      <w:r w:rsidR="00A22B80">
        <w:rPr>
          <w:rFonts w:ascii="Times New Roman" w:hAnsi="Times New Roman" w:cs="Times New Roman"/>
          <w:color w:val="000000"/>
          <w:sz w:val="28"/>
          <w:szCs w:val="28"/>
        </w:rPr>
        <w:t>к</w:t>
      </w:r>
      <w:r w:rsidR="002B172A" w:rsidRPr="00F14D1D">
        <w:rPr>
          <w:rFonts w:ascii="Times New Roman" w:hAnsi="Times New Roman" w:cs="Times New Roman"/>
          <w:color w:val="000000"/>
          <w:sz w:val="28"/>
          <w:szCs w:val="28"/>
        </w:rPr>
        <w:t xml:space="preserve"> уровн</w:t>
      </w:r>
      <w:r w:rsidR="00A22B80">
        <w:rPr>
          <w:rFonts w:ascii="Times New Roman" w:hAnsi="Times New Roman" w:cs="Times New Roman"/>
          <w:color w:val="000000"/>
          <w:sz w:val="28"/>
          <w:szCs w:val="28"/>
        </w:rPr>
        <w:t>ю</w:t>
      </w:r>
      <w:r w:rsidR="002B172A" w:rsidRPr="00F14D1D">
        <w:rPr>
          <w:rFonts w:ascii="Times New Roman" w:hAnsi="Times New Roman" w:cs="Times New Roman"/>
          <w:color w:val="000000"/>
          <w:sz w:val="28"/>
          <w:szCs w:val="28"/>
        </w:rPr>
        <w:t xml:space="preserve"> 2022 года на </w:t>
      </w:r>
      <w:r w:rsidR="00A22B80">
        <w:rPr>
          <w:rFonts w:ascii="Times New Roman" w:hAnsi="Times New Roman" w:cs="Times New Roman"/>
          <w:color w:val="000000"/>
          <w:sz w:val="28"/>
          <w:szCs w:val="28"/>
        </w:rPr>
        <w:t>5 363,3</w:t>
      </w:r>
      <w:r w:rsidR="002B172A" w:rsidRPr="00F14D1D">
        <w:rPr>
          <w:rFonts w:ascii="Times New Roman" w:hAnsi="Times New Roman" w:cs="Times New Roman"/>
          <w:color w:val="000000"/>
          <w:sz w:val="28"/>
          <w:szCs w:val="28"/>
        </w:rPr>
        <w:t xml:space="preserve"> тыс. рублей).</w:t>
      </w:r>
    </w:p>
    <w:p w:rsidR="002B172A" w:rsidRPr="00F14D1D" w:rsidRDefault="002B172A" w:rsidP="002B172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F14D1D">
        <w:rPr>
          <w:rFonts w:ascii="Times New Roman" w:hAnsi="Times New Roman" w:cs="Times New Roman"/>
          <w:color w:val="000000"/>
          <w:sz w:val="28"/>
          <w:szCs w:val="28"/>
        </w:rPr>
        <w:t>Суммы дебиторской и кредиторской задолженности соответствуют показателям бюджетной отчетности (ф.0503169) главного администратора.</w:t>
      </w:r>
    </w:p>
    <w:p w:rsidR="002B172A" w:rsidRPr="00F14D1D" w:rsidRDefault="002B172A" w:rsidP="002B172A">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8"/>
          <w:szCs w:val="28"/>
        </w:rPr>
      </w:pPr>
      <w:r w:rsidRPr="00F14D1D">
        <w:rPr>
          <w:rFonts w:ascii="Times New Roman" w:hAnsi="Times New Roman" w:cs="Times New Roman"/>
          <w:color w:val="000000"/>
          <w:sz w:val="28"/>
          <w:szCs w:val="28"/>
        </w:rPr>
        <w:t xml:space="preserve">Раздел IV баланса содержит сведения о финансовом результате по бюджетной деятельности, размер которого на 01 января 2024 года составил </w:t>
      </w:r>
      <w:r w:rsidR="00282CA9">
        <w:rPr>
          <w:rFonts w:ascii="Times New Roman" w:hAnsi="Times New Roman" w:cs="Times New Roman"/>
          <w:color w:val="000000"/>
          <w:sz w:val="28"/>
          <w:szCs w:val="28"/>
        </w:rPr>
        <w:t xml:space="preserve">256 458,3 </w:t>
      </w:r>
      <w:r w:rsidRPr="00F14D1D">
        <w:rPr>
          <w:rFonts w:ascii="Times New Roman" w:hAnsi="Times New Roman" w:cs="Times New Roman"/>
          <w:color w:val="000000"/>
          <w:sz w:val="28"/>
          <w:szCs w:val="28"/>
        </w:rPr>
        <w:t>тыс. рублей.</w:t>
      </w:r>
    </w:p>
    <w:p w:rsidR="002B172A" w:rsidRDefault="002B172A" w:rsidP="002B172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F0E68">
        <w:rPr>
          <w:rFonts w:ascii="Times New Roman" w:eastAsia="Times New Roman" w:hAnsi="Times New Roman" w:cs="Times New Roman"/>
          <w:sz w:val="28"/>
          <w:szCs w:val="28"/>
          <w:lang w:eastAsia="ru-RU"/>
        </w:rPr>
        <w:t xml:space="preserve">В составе Баланса </w:t>
      </w:r>
      <w:hyperlink r:id="rId11" w:history="1">
        <w:r w:rsidRPr="006F0E68">
          <w:rPr>
            <w:rFonts w:ascii="Times New Roman" w:eastAsia="Times New Roman" w:hAnsi="Times New Roman" w:cs="Times New Roman"/>
            <w:sz w:val="28"/>
            <w:szCs w:val="28"/>
            <w:lang w:eastAsia="ru-RU"/>
          </w:rPr>
          <w:t>(ф. 05031</w:t>
        </w:r>
        <w:r w:rsidR="00282CA9">
          <w:rPr>
            <w:rFonts w:ascii="Times New Roman" w:eastAsia="Times New Roman" w:hAnsi="Times New Roman" w:cs="Times New Roman"/>
            <w:sz w:val="28"/>
            <w:szCs w:val="28"/>
            <w:lang w:eastAsia="ru-RU"/>
          </w:rPr>
          <w:t>2</w:t>
        </w:r>
        <w:r w:rsidRPr="006F0E68">
          <w:rPr>
            <w:rFonts w:ascii="Times New Roman" w:eastAsia="Times New Roman" w:hAnsi="Times New Roman" w:cs="Times New Roman"/>
            <w:sz w:val="28"/>
            <w:szCs w:val="28"/>
            <w:lang w:eastAsia="ru-RU"/>
          </w:rPr>
          <w:t>0)</w:t>
        </w:r>
      </w:hyperlink>
      <w:r w:rsidRPr="006F0E68">
        <w:rPr>
          <w:rFonts w:ascii="Times New Roman" w:eastAsia="Times New Roman" w:hAnsi="Times New Roman" w:cs="Times New Roman"/>
          <w:sz w:val="28"/>
          <w:szCs w:val="28"/>
          <w:lang w:eastAsia="ru-RU"/>
        </w:rPr>
        <w:t xml:space="preserve"> сформирована Справка о наличии имущества и обязательств на забалансовых счетах</w:t>
      </w:r>
      <w:r>
        <w:rPr>
          <w:rFonts w:ascii="Times New Roman" w:eastAsia="Times New Roman" w:hAnsi="Times New Roman" w:cs="Times New Roman"/>
          <w:sz w:val="28"/>
          <w:szCs w:val="28"/>
          <w:lang w:eastAsia="ru-RU"/>
        </w:rPr>
        <w:t xml:space="preserve"> на конец отчетного периода, из них:</w:t>
      </w:r>
    </w:p>
    <w:p w:rsidR="00282CA9" w:rsidRDefault="00282CA9" w:rsidP="002B172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- 01 «Имущество, полученное в пользование» </w:t>
      </w:r>
      <w:r w:rsidR="00CD64DF" w:rsidRPr="008C57C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0,2 тыс. рублей;</w:t>
      </w:r>
    </w:p>
    <w:p w:rsidR="002B172A" w:rsidRDefault="002B172A" w:rsidP="002B172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- 02 «Материальные ценности на хранении» </w:t>
      </w:r>
      <w:r w:rsidRPr="008C57C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6,</w:t>
      </w:r>
      <w:r w:rsidR="00282CA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тыс. рублей;</w:t>
      </w:r>
    </w:p>
    <w:p w:rsidR="002B172A" w:rsidRDefault="002B172A" w:rsidP="002B172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- 04 «Сомнительная задолженность»</w:t>
      </w:r>
      <w:r w:rsidRPr="006F0E68">
        <w:rPr>
          <w:rFonts w:ascii="Times New Roman" w:eastAsia="Times New Roman" w:hAnsi="Times New Roman" w:cs="Times New Roman"/>
          <w:sz w:val="28"/>
          <w:szCs w:val="28"/>
          <w:lang w:eastAsia="ru-RU"/>
        </w:rPr>
        <w:t xml:space="preserve"> </w:t>
      </w:r>
      <w:r w:rsidRPr="008C57C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82CA9">
        <w:rPr>
          <w:rFonts w:ascii="Times New Roman" w:eastAsia="Times New Roman" w:hAnsi="Times New Roman" w:cs="Times New Roman"/>
          <w:sz w:val="28"/>
          <w:szCs w:val="28"/>
          <w:lang w:eastAsia="ru-RU"/>
        </w:rPr>
        <w:t>454,5</w:t>
      </w:r>
      <w:r>
        <w:rPr>
          <w:rFonts w:ascii="Times New Roman" w:eastAsia="Times New Roman" w:hAnsi="Times New Roman" w:cs="Times New Roman"/>
          <w:sz w:val="28"/>
          <w:szCs w:val="28"/>
          <w:lang w:eastAsia="ru-RU"/>
        </w:rPr>
        <w:t xml:space="preserve"> тыс. рублей;</w:t>
      </w:r>
    </w:p>
    <w:p w:rsidR="00282CA9" w:rsidRDefault="00282CA9" w:rsidP="002B172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- 10 «Обеспечение исполнения обязательств»</w:t>
      </w:r>
      <w:r w:rsidR="00CD64DF">
        <w:rPr>
          <w:rFonts w:ascii="Times New Roman" w:eastAsia="Times New Roman" w:hAnsi="Times New Roman" w:cs="Times New Roman"/>
          <w:sz w:val="28"/>
          <w:szCs w:val="28"/>
          <w:lang w:eastAsia="ru-RU"/>
        </w:rPr>
        <w:t xml:space="preserve"> </w:t>
      </w:r>
      <w:r w:rsidR="00CD64DF" w:rsidRPr="008C57C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2 214,3 тыс. рублей;</w:t>
      </w:r>
    </w:p>
    <w:p w:rsidR="00282CA9" w:rsidRDefault="00282CA9" w:rsidP="002B172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D64DF">
        <w:rPr>
          <w:rFonts w:ascii="Times New Roman" w:eastAsia="Times New Roman" w:hAnsi="Times New Roman" w:cs="Times New Roman"/>
          <w:sz w:val="28"/>
          <w:szCs w:val="28"/>
          <w:lang w:eastAsia="ru-RU"/>
        </w:rPr>
        <w:t xml:space="preserve">17 «Поступление денежных средств» </w:t>
      </w:r>
      <w:r w:rsidR="00CD64DF" w:rsidRPr="008C57CD">
        <w:rPr>
          <w:rFonts w:ascii="Times New Roman" w:eastAsia="Times New Roman" w:hAnsi="Times New Roman" w:cs="Times New Roman"/>
          <w:sz w:val="28"/>
          <w:szCs w:val="28"/>
          <w:lang w:eastAsia="ru-RU"/>
        </w:rPr>
        <w:t>–</w:t>
      </w:r>
      <w:r w:rsidR="00CD64DF">
        <w:rPr>
          <w:rFonts w:ascii="Times New Roman" w:eastAsia="Times New Roman" w:hAnsi="Times New Roman" w:cs="Times New Roman"/>
          <w:sz w:val="28"/>
          <w:szCs w:val="28"/>
          <w:lang w:eastAsia="ru-RU"/>
        </w:rPr>
        <w:t xml:space="preserve"> 3 508,4 тыс. рублей;</w:t>
      </w:r>
    </w:p>
    <w:p w:rsidR="00CD64DF" w:rsidRDefault="00CD64DF" w:rsidP="002B172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- 18 «Выбытие денежных средств» </w:t>
      </w:r>
      <w:r w:rsidRPr="008C57C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81,0 тыс. рублей;</w:t>
      </w:r>
    </w:p>
    <w:p w:rsidR="002B172A" w:rsidRDefault="002B172A" w:rsidP="002B172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- 21 «Основные средства в эксплуатации» </w:t>
      </w:r>
      <w:r w:rsidRPr="008C57C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CD64DF">
        <w:rPr>
          <w:rFonts w:ascii="Times New Roman" w:eastAsia="Times New Roman" w:hAnsi="Times New Roman" w:cs="Times New Roman"/>
          <w:sz w:val="28"/>
          <w:szCs w:val="28"/>
          <w:lang w:eastAsia="ru-RU"/>
        </w:rPr>
        <w:t>1 885,5</w:t>
      </w:r>
      <w:r>
        <w:rPr>
          <w:rFonts w:ascii="Times New Roman" w:eastAsia="Times New Roman" w:hAnsi="Times New Roman" w:cs="Times New Roman"/>
          <w:sz w:val="28"/>
          <w:szCs w:val="28"/>
          <w:lang w:eastAsia="ru-RU"/>
        </w:rPr>
        <w:t xml:space="preserve"> тыс. рублей;</w:t>
      </w:r>
    </w:p>
    <w:p w:rsidR="002B172A" w:rsidRDefault="002B172A" w:rsidP="002B172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- 25 «Имущество, переданное в возмездное пользование (аренду)» </w:t>
      </w:r>
      <w:r>
        <w:rPr>
          <w:rFonts w:ascii="Times New Roman" w:hAnsi="Times New Roman" w:cs="Times New Roman"/>
          <w:color w:val="000000"/>
          <w:sz w:val="28"/>
          <w:szCs w:val="28"/>
        </w:rPr>
        <w:t xml:space="preserve">– </w:t>
      </w:r>
      <w:r w:rsidR="00CD64DF">
        <w:rPr>
          <w:rFonts w:ascii="Times New Roman" w:hAnsi="Times New Roman" w:cs="Times New Roman"/>
          <w:color w:val="000000"/>
          <w:sz w:val="28"/>
          <w:szCs w:val="28"/>
        </w:rPr>
        <w:t>9 151,1</w:t>
      </w:r>
      <w:r>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тыс. рублей</w:t>
      </w:r>
      <w:r w:rsidR="00CD64DF">
        <w:rPr>
          <w:rFonts w:ascii="Times New Roman" w:eastAsia="Times New Roman" w:hAnsi="Times New Roman" w:cs="Times New Roman"/>
          <w:sz w:val="28"/>
          <w:szCs w:val="28"/>
          <w:lang w:eastAsia="ru-RU"/>
        </w:rPr>
        <w:t>;</w:t>
      </w:r>
    </w:p>
    <w:p w:rsidR="00CD64DF" w:rsidRDefault="00CD64DF" w:rsidP="002B172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- 26 «Имущество, переданное в безвозмездное пользование» </w:t>
      </w:r>
      <w:r w:rsidRPr="008C57C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648,9 тыс. рублей.</w:t>
      </w:r>
    </w:p>
    <w:p w:rsidR="002B172A" w:rsidRPr="003E4F27" w:rsidRDefault="002B172A" w:rsidP="002B172A">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E4F27">
        <w:rPr>
          <w:rFonts w:ascii="Times New Roman" w:eastAsia="Times New Roman" w:hAnsi="Times New Roman" w:cs="Times New Roman"/>
          <w:b/>
          <w:sz w:val="28"/>
          <w:szCs w:val="28"/>
          <w:lang w:eastAsia="ru-RU"/>
        </w:rPr>
        <w:t xml:space="preserve">Отчет о финансовых результатах деятельности (ф. 0503121). </w:t>
      </w:r>
      <w:r w:rsidRPr="003E4F27">
        <w:rPr>
          <w:rFonts w:ascii="Times New Roman" w:hAnsi="Times New Roman" w:cs="Times New Roman"/>
          <w:bCs/>
          <w:color w:val="000000"/>
          <w:sz w:val="28"/>
          <w:szCs w:val="28"/>
        </w:rPr>
        <w:t xml:space="preserve">Отчёт о финансовых результатах деятельности (ф.0503121) содержит данные о финансовых результатах бюджетной деятельности по состоянию на 01.01.2024 года. Согласно представленному отчету (ф.0503121) </w:t>
      </w:r>
      <w:r w:rsidRPr="00BA0933">
        <w:rPr>
          <w:rFonts w:ascii="Times New Roman" w:hAnsi="Times New Roman" w:cs="Times New Roman"/>
          <w:b/>
          <w:bCs/>
          <w:i/>
          <w:color w:val="000000"/>
          <w:sz w:val="28"/>
          <w:szCs w:val="28"/>
        </w:rPr>
        <w:t xml:space="preserve">доходы за отчетный период составили </w:t>
      </w:r>
      <w:r w:rsidR="00651B45">
        <w:rPr>
          <w:rFonts w:ascii="Times New Roman" w:hAnsi="Times New Roman" w:cs="Times New Roman"/>
          <w:b/>
          <w:bCs/>
          <w:i/>
          <w:color w:val="000000"/>
          <w:sz w:val="28"/>
          <w:szCs w:val="28"/>
        </w:rPr>
        <w:t>90 938,2</w:t>
      </w:r>
      <w:r>
        <w:rPr>
          <w:rFonts w:ascii="Times New Roman" w:hAnsi="Times New Roman" w:cs="Times New Roman"/>
          <w:b/>
          <w:bCs/>
          <w:i/>
          <w:color w:val="000000"/>
          <w:sz w:val="28"/>
          <w:szCs w:val="28"/>
        </w:rPr>
        <w:t xml:space="preserve"> </w:t>
      </w:r>
      <w:r w:rsidRPr="00BA0933">
        <w:rPr>
          <w:rFonts w:ascii="Times New Roman" w:hAnsi="Times New Roman" w:cs="Times New Roman"/>
          <w:b/>
          <w:bCs/>
          <w:i/>
          <w:color w:val="000000"/>
          <w:sz w:val="28"/>
          <w:szCs w:val="28"/>
        </w:rPr>
        <w:t>тыс. рублей</w:t>
      </w:r>
      <w:r w:rsidRPr="003E4F27">
        <w:rPr>
          <w:rFonts w:ascii="Times New Roman" w:hAnsi="Times New Roman" w:cs="Times New Roman"/>
          <w:bCs/>
          <w:color w:val="000000"/>
          <w:sz w:val="28"/>
          <w:szCs w:val="28"/>
        </w:rPr>
        <w:t>, в том числе:</w:t>
      </w:r>
    </w:p>
    <w:p w:rsidR="002B172A" w:rsidRDefault="002B172A" w:rsidP="002B172A">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375F95">
        <w:rPr>
          <w:rFonts w:ascii="Times New Roman" w:hAnsi="Times New Roman" w:cs="Times New Roman"/>
          <w:bCs/>
          <w:color w:val="000000"/>
          <w:sz w:val="28"/>
          <w:szCs w:val="28"/>
        </w:rPr>
        <w:t>налоговые доходы –</w:t>
      </w:r>
      <w:r w:rsidR="00651B45">
        <w:rPr>
          <w:rFonts w:ascii="Times New Roman" w:hAnsi="Times New Roman" w:cs="Times New Roman"/>
          <w:bCs/>
          <w:color w:val="000000"/>
          <w:sz w:val="28"/>
          <w:szCs w:val="28"/>
        </w:rPr>
        <w:t xml:space="preserve"> 25 618,5 </w:t>
      </w:r>
      <w:r w:rsidRPr="00375F95">
        <w:rPr>
          <w:rFonts w:ascii="Times New Roman" w:hAnsi="Times New Roman" w:cs="Times New Roman"/>
          <w:bCs/>
          <w:color w:val="000000"/>
          <w:sz w:val="28"/>
          <w:szCs w:val="28"/>
        </w:rPr>
        <w:t xml:space="preserve">тыс. рублей </w:t>
      </w:r>
      <w:r>
        <w:rPr>
          <w:rFonts w:ascii="Times New Roman" w:hAnsi="Times New Roman" w:cs="Times New Roman"/>
          <w:bCs/>
          <w:color w:val="000000"/>
          <w:sz w:val="28"/>
          <w:szCs w:val="28"/>
        </w:rPr>
        <w:t>(</w:t>
      </w:r>
      <w:r w:rsidR="00651B45">
        <w:rPr>
          <w:rFonts w:ascii="Times New Roman" w:hAnsi="Times New Roman" w:cs="Times New Roman"/>
          <w:bCs/>
          <w:color w:val="000000"/>
          <w:sz w:val="28"/>
          <w:szCs w:val="28"/>
        </w:rPr>
        <w:t>28</w:t>
      </w:r>
      <w:r w:rsidRPr="00375F95">
        <w:rPr>
          <w:rFonts w:ascii="Times New Roman" w:hAnsi="Times New Roman" w:cs="Times New Roman"/>
          <w:bCs/>
          <w:color w:val="000000"/>
          <w:sz w:val="28"/>
          <w:szCs w:val="28"/>
        </w:rPr>
        <w:t>,2% в общей сумме доходов</w:t>
      </w:r>
      <w:r>
        <w:rPr>
          <w:rFonts w:ascii="Times New Roman" w:hAnsi="Times New Roman" w:cs="Times New Roman"/>
          <w:bCs/>
          <w:color w:val="000000"/>
          <w:sz w:val="28"/>
          <w:szCs w:val="28"/>
        </w:rPr>
        <w:t>);</w:t>
      </w:r>
    </w:p>
    <w:p w:rsidR="002B172A" w:rsidRDefault="002B172A" w:rsidP="002B172A">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sidRPr="00375F95">
        <w:rPr>
          <w:rFonts w:ascii="Times New Roman" w:hAnsi="Times New Roman" w:cs="Times New Roman"/>
          <w:bCs/>
          <w:color w:val="000000"/>
          <w:sz w:val="28"/>
          <w:szCs w:val="28"/>
        </w:rPr>
        <w:t xml:space="preserve"> доходы от собственности –</w:t>
      </w:r>
      <w:r w:rsidR="00651B45">
        <w:rPr>
          <w:rFonts w:ascii="Times New Roman" w:hAnsi="Times New Roman" w:cs="Times New Roman"/>
          <w:bCs/>
          <w:color w:val="000000"/>
          <w:sz w:val="28"/>
          <w:szCs w:val="28"/>
        </w:rPr>
        <w:t xml:space="preserve"> 2 845,9 тыс. рублей (3,1</w:t>
      </w:r>
      <w:r w:rsidRPr="00375F95">
        <w:rPr>
          <w:rFonts w:ascii="Times New Roman" w:hAnsi="Times New Roman" w:cs="Times New Roman"/>
          <w:bCs/>
          <w:color w:val="000000"/>
          <w:sz w:val="28"/>
          <w:szCs w:val="28"/>
        </w:rPr>
        <w:t>%)</w:t>
      </w:r>
      <w:r>
        <w:rPr>
          <w:rFonts w:ascii="Times New Roman" w:hAnsi="Times New Roman" w:cs="Times New Roman"/>
          <w:bCs/>
          <w:color w:val="000000"/>
          <w:sz w:val="28"/>
          <w:szCs w:val="28"/>
        </w:rPr>
        <w:t>;</w:t>
      </w:r>
    </w:p>
    <w:p w:rsidR="00651B45" w:rsidRDefault="00651B45" w:rsidP="002B172A">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штрафы, пени, неустойки, возмещение ущерба – 1 060,0 тыс. рублей (1,2</w:t>
      </w:r>
      <w:r w:rsidRPr="00375F95">
        <w:rPr>
          <w:rFonts w:ascii="Times New Roman" w:hAnsi="Times New Roman" w:cs="Times New Roman"/>
          <w:bCs/>
          <w:color w:val="000000"/>
          <w:sz w:val="28"/>
          <w:szCs w:val="28"/>
        </w:rPr>
        <w:t>%)</w:t>
      </w:r>
      <w:r>
        <w:rPr>
          <w:rFonts w:ascii="Times New Roman" w:hAnsi="Times New Roman" w:cs="Times New Roman"/>
          <w:bCs/>
          <w:color w:val="000000"/>
          <w:sz w:val="28"/>
          <w:szCs w:val="28"/>
        </w:rPr>
        <w:t>;</w:t>
      </w:r>
    </w:p>
    <w:p w:rsidR="002B172A" w:rsidRDefault="002B172A" w:rsidP="002B172A">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375F95">
        <w:rPr>
          <w:rFonts w:ascii="Times New Roman" w:hAnsi="Times New Roman" w:cs="Times New Roman"/>
          <w:bCs/>
          <w:color w:val="000000"/>
          <w:sz w:val="28"/>
          <w:szCs w:val="28"/>
        </w:rPr>
        <w:t xml:space="preserve">безвозмездные поступления от бюджетов – </w:t>
      </w:r>
      <w:r w:rsidR="00651B45">
        <w:rPr>
          <w:rFonts w:ascii="Times New Roman" w:hAnsi="Times New Roman" w:cs="Times New Roman"/>
          <w:bCs/>
          <w:color w:val="000000"/>
          <w:sz w:val="28"/>
          <w:szCs w:val="28"/>
        </w:rPr>
        <w:t>64 784,1</w:t>
      </w:r>
      <w:r w:rsidRPr="00375F95">
        <w:rPr>
          <w:rFonts w:ascii="Times New Roman" w:hAnsi="Times New Roman" w:cs="Times New Roman"/>
          <w:bCs/>
          <w:color w:val="000000"/>
          <w:sz w:val="28"/>
          <w:szCs w:val="28"/>
        </w:rPr>
        <w:t xml:space="preserve"> тыс. рублей (</w:t>
      </w:r>
      <w:r w:rsidR="00651B45">
        <w:rPr>
          <w:rFonts w:ascii="Times New Roman" w:hAnsi="Times New Roman" w:cs="Times New Roman"/>
          <w:bCs/>
          <w:color w:val="000000"/>
          <w:sz w:val="28"/>
          <w:szCs w:val="28"/>
        </w:rPr>
        <w:t>71,2</w:t>
      </w:r>
      <w:r w:rsidRPr="00375F95">
        <w:rPr>
          <w:rFonts w:ascii="Times New Roman" w:hAnsi="Times New Roman" w:cs="Times New Roman"/>
          <w:bCs/>
          <w:color w:val="000000"/>
          <w:sz w:val="28"/>
          <w:szCs w:val="28"/>
        </w:rPr>
        <w:t>%)</w:t>
      </w:r>
      <w:r w:rsidR="00C924E1">
        <w:rPr>
          <w:rFonts w:ascii="Times New Roman" w:hAnsi="Times New Roman" w:cs="Times New Roman"/>
          <w:bCs/>
          <w:color w:val="000000"/>
          <w:sz w:val="28"/>
          <w:szCs w:val="28"/>
        </w:rPr>
        <w:t>;</w:t>
      </w:r>
    </w:p>
    <w:p w:rsidR="00C924E1" w:rsidRDefault="00C924E1" w:rsidP="002B172A">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доходы от операций с активами – (-) 42036,5 тыс. рублей (- 46,2%);</w:t>
      </w:r>
    </w:p>
    <w:p w:rsidR="00C924E1" w:rsidRDefault="00C924E1" w:rsidP="002B172A">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безвозмездные неденежные поступления в сектор государственного управления – 38 666,2 тыс. рублей (42,5%).</w:t>
      </w:r>
    </w:p>
    <w:p w:rsidR="002B172A" w:rsidRDefault="002B172A" w:rsidP="002B172A">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sz w:val="28"/>
          <w:szCs w:val="28"/>
        </w:rPr>
      </w:pPr>
      <w:r w:rsidRPr="00BA0933">
        <w:rPr>
          <w:rFonts w:ascii="Times New Roman" w:hAnsi="Times New Roman" w:cs="Times New Roman"/>
          <w:b/>
          <w:bCs/>
          <w:i/>
          <w:color w:val="000000"/>
          <w:sz w:val="28"/>
          <w:szCs w:val="28"/>
        </w:rPr>
        <w:t xml:space="preserve">Расходы за отчетный период составили </w:t>
      </w:r>
      <w:r w:rsidR="00B65CB2">
        <w:rPr>
          <w:rFonts w:ascii="Times New Roman" w:hAnsi="Times New Roman" w:cs="Times New Roman"/>
          <w:b/>
          <w:bCs/>
          <w:i/>
          <w:color w:val="000000"/>
          <w:sz w:val="28"/>
          <w:szCs w:val="28"/>
        </w:rPr>
        <w:t>94 948,7</w:t>
      </w:r>
      <w:r w:rsidRPr="00BA0933">
        <w:rPr>
          <w:rFonts w:ascii="Times New Roman" w:hAnsi="Times New Roman" w:cs="Times New Roman"/>
          <w:b/>
          <w:bCs/>
          <w:i/>
          <w:color w:val="000000"/>
          <w:sz w:val="28"/>
          <w:szCs w:val="28"/>
        </w:rPr>
        <w:t xml:space="preserve"> тыс. рублей</w:t>
      </w:r>
      <w:r w:rsidRPr="00BA0933">
        <w:rPr>
          <w:rFonts w:ascii="Times New Roman" w:hAnsi="Times New Roman" w:cs="Times New Roman"/>
          <w:bCs/>
          <w:color w:val="000000"/>
          <w:sz w:val="28"/>
          <w:szCs w:val="28"/>
        </w:rPr>
        <w:t>, из них:</w:t>
      </w:r>
    </w:p>
    <w:p w:rsidR="002B172A" w:rsidRPr="00375F95" w:rsidRDefault="002B172A" w:rsidP="002B172A">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75F95">
        <w:rPr>
          <w:rFonts w:ascii="Times New Roman" w:hAnsi="Times New Roman" w:cs="Times New Roman"/>
          <w:bCs/>
          <w:color w:val="000000"/>
          <w:sz w:val="28"/>
          <w:szCs w:val="28"/>
        </w:rPr>
        <w:t xml:space="preserve">- оплата труда и начисления – </w:t>
      </w:r>
      <w:r w:rsidR="00B65CB2">
        <w:rPr>
          <w:rFonts w:ascii="Times New Roman" w:hAnsi="Times New Roman" w:cs="Times New Roman"/>
          <w:bCs/>
          <w:color w:val="000000"/>
          <w:sz w:val="28"/>
          <w:szCs w:val="28"/>
        </w:rPr>
        <w:t>557,2</w:t>
      </w:r>
      <w:r w:rsidRPr="00375F95">
        <w:rPr>
          <w:rFonts w:ascii="Times New Roman" w:hAnsi="Times New Roman" w:cs="Times New Roman"/>
          <w:bCs/>
          <w:color w:val="000000"/>
          <w:sz w:val="28"/>
          <w:szCs w:val="28"/>
        </w:rPr>
        <w:t xml:space="preserve"> тыс. рублей (</w:t>
      </w:r>
      <w:r w:rsidR="00B65CB2">
        <w:rPr>
          <w:rFonts w:ascii="Times New Roman" w:hAnsi="Times New Roman" w:cs="Times New Roman"/>
          <w:bCs/>
          <w:color w:val="000000"/>
          <w:sz w:val="28"/>
          <w:szCs w:val="28"/>
        </w:rPr>
        <w:t>0,6</w:t>
      </w:r>
      <w:r w:rsidRPr="00375F95">
        <w:rPr>
          <w:rFonts w:ascii="Times New Roman" w:hAnsi="Times New Roman" w:cs="Times New Roman"/>
          <w:bCs/>
          <w:color w:val="000000"/>
          <w:sz w:val="28"/>
          <w:szCs w:val="28"/>
        </w:rPr>
        <w:t>% от общей суммы расходов);</w:t>
      </w:r>
    </w:p>
    <w:p w:rsidR="002B172A" w:rsidRPr="00375F95" w:rsidRDefault="002B172A" w:rsidP="002B172A">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75F95">
        <w:rPr>
          <w:rFonts w:ascii="Times New Roman" w:hAnsi="Times New Roman" w:cs="Times New Roman"/>
          <w:bCs/>
          <w:color w:val="000000"/>
          <w:sz w:val="28"/>
          <w:szCs w:val="28"/>
        </w:rPr>
        <w:t>- оплата работ, услуг –</w:t>
      </w:r>
      <w:r w:rsidR="00B65CB2">
        <w:rPr>
          <w:rFonts w:ascii="Times New Roman" w:hAnsi="Times New Roman" w:cs="Times New Roman"/>
          <w:bCs/>
          <w:color w:val="000000"/>
          <w:sz w:val="28"/>
          <w:szCs w:val="28"/>
        </w:rPr>
        <w:t xml:space="preserve"> 85 753,5 </w:t>
      </w:r>
      <w:r w:rsidRPr="00375F95">
        <w:rPr>
          <w:rFonts w:ascii="Times New Roman" w:hAnsi="Times New Roman" w:cs="Times New Roman"/>
          <w:bCs/>
          <w:color w:val="000000"/>
          <w:sz w:val="28"/>
          <w:szCs w:val="28"/>
        </w:rPr>
        <w:t>тыс. рублей (</w:t>
      </w:r>
      <w:r w:rsidR="00B65CB2">
        <w:rPr>
          <w:rFonts w:ascii="Times New Roman" w:hAnsi="Times New Roman" w:cs="Times New Roman"/>
          <w:bCs/>
          <w:color w:val="000000"/>
          <w:sz w:val="28"/>
          <w:szCs w:val="28"/>
        </w:rPr>
        <w:t>90,3</w:t>
      </w:r>
      <w:r w:rsidRPr="00375F95">
        <w:rPr>
          <w:rFonts w:ascii="Times New Roman" w:hAnsi="Times New Roman" w:cs="Times New Roman"/>
          <w:bCs/>
          <w:color w:val="000000"/>
          <w:sz w:val="28"/>
          <w:szCs w:val="28"/>
        </w:rPr>
        <w:t>%);</w:t>
      </w:r>
    </w:p>
    <w:p w:rsidR="002B172A" w:rsidRPr="00375F95" w:rsidRDefault="002B172A" w:rsidP="002B172A">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75F95">
        <w:rPr>
          <w:rFonts w:ascii="Times New Roman" w:hAnsi="Times New Roman" w:cs="Times New Roman"/>
          <w:bCs/>
          <w:color w:val="000000"/>
          <w:sz w:val="28"/>
          <w:szCs w:val="28"/>
        </w:rPr>
        <w:t xml:space="preserve"> безвозмездные перечисления </w:t>
      </w:r>
      <w:r w:rsidR="00B65CB2">
        <w:rPr>
          <w:rFonts w:ascii="Times New Roman" w:hAnsi="Times New Roman" w:cs="Times New Roman"/>
          <w:bCs/>
          <w:color w:val="000000"/>
          <w:sz w:val="28"/>
          <w:szCs w:val="28"/>
        </w:rPr>
        <w:t xml:space="preserve">текущего характера организациям </w:t>
      </w:r>
      <w:r w:rsidRPr="00375F95">
        <w:rPr>
          <w:rFonts w:ascii="Times New Roman" w:hAnsi="Times New Roman" w:cs="Times New Roman"/>
          <w:bCs/>
          <w:color w:val="000000"/>
          <w:sz w:val="28"/>
          <w:szCs w:val="28"/>
        </w:rPr>
        <w:t xml:space="preserve">– </w:t>
      </w:r>
      <w:r w:rsidR="00B65CB2">
        <w:rPr>
          <w:rFonts w:ascii="Times New Roman" w:hAnsi="Times New Roman" w:cs="Times New Roman"/>
          <w:bCs/>
          <w:color w:val="000000"/>
          <w:sz w:val="28"/>
          <w:szCs w:val="28"/>
        </w:rPr>
        <w:t>2 449,7</w:t>
      </w:r>
      <w:r w:rsidRPr="00375F95">
        <w:rPr>
          <w:rFonts w:ascii="Times New Roman" w:hAnsi="Times New Roman" w:cs="Times New Roman"/>
          <w:bCs/>
          <w:color w:val="000000"/>
          <w:sz w:val="28"/>
          <w:szCs w:val="28"/>
        </w:rPr>
        <w:t xml:space="preserve"> тыс. рублей (</w:t>
      </w:r>
      <w:r w:rsidR="00B65CB2">
        <w:rPr>
          <w:rFonts w:ascii="Times New Roman" w:hAnsi="Times New Roman" w:cs="Times New Roman"/>
          <w:bCs/>
          <w:color w:val="000000"/>
          <w:sz w:val="28"/>
          <w:szCs w:val="28"/>
        </w:rPr>
        <w:t>2,6</w:t>
      </w:r>
      <w:r w:rsidRPr="00375F95">
        <w:rPr>
          <w:rFonts w:ascii="Times New Roman" w:hAnsi="Times New Roman" w:cs="Times New Roman"/>
          <w:bCs/>
          <w:color w:val="000000"/>
          <w:sz w:val="28"/>
          <w:szCs w:val="28"/>
        </w:rPr>
        <w:t>%);</w:t>
      </w:r>
    </w:p>
    <w:p w:rsidR="00B65CB2" w:rsidRDefault="00B65CB2" w:rsidP="002B172A">
      <w:pPr>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безвозмездные перечисления бюджетам – 29,7 тыс. рублей (</w:t>
      </w:r>
      <w:r w:rsidR="00337551">
        <w:rPr>
          <w:rFonts w:ascii="Times New Roman" w:hAnsi="Times New Roman" w:cs="Times New Roman"/>
          <w:bCs/>
          <w:color w:val="000000"/>
          <w:sz w:val="28"/>
          <w:szCs w:val="28"/>
        </w:rPr>
        <w:t>0,03%);</w:t>
      </w:r>
    </w:p>
    <w:p w:rsidR="002B172A" w:rsidRPr="00375F95" w:rsidRDefault="002B172A" w:rsidP="002B172A">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75F95">
        <w:rPr>
          <w:rFonts w:ascii="Times New Roman" w:hAnsi="Times New Roman" w:cs="Times New Roman"/>
          <w:bCs/>
          <w:color w:val="000000"/>
          <w:sz w:val="28"/>
          <w:szCs w:val="28"/>
        </w:rPr>
        <w:t xml:space="preserve">- социальное обеспечение – </w:t>
      </w:r>
      <w:r w:rsidR="00337551">
        <w:rPr>
          <w:rFonts w:ascii="Times New Roman" w:hAnsi="Times New Roman" w:cs="Times New Roman"/>
          <w:bCs/>
          <w:color w:val="000000"/>
          <w:sz w:val="28"/>
          <w:szCs w:val="28"/>
        </w:rPr>
        <w:t>1 008,3 тыс. рублей (1,1%</w:t>
      </w:r>
      <w:r w:rsidRPr="00375F95">
        <w:rPr>
          <w:rFonts w:ascii="Times New Roman" w:hAnsi="Times New Roman" w:cs="Times New Roman"/>
          <w:bCs/>
          <w:color w:val="000000"/>
          <w:sz w:val="28"/>
          <w:szCs w:val="28"/>
        </w:rPr>
        <w:t>);</w:t>
      </w:r>
    </w:p>
    <w:p w:rsidR="002B172A" w:rsidRPr="00375F95" w:rsidRDefault="002B172A" w:rsidP="002B172A">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75F95">
        <w:rPr>
          <w:rFonts w:ascii="Times New Roman" w:hAnsi="Times New Roman" w:cs="Times New Roman"/>
          <w:bCs/>
          <w:color w:val="000000"/>
          <w:sz w:val="28"/>
          <w:szCs w:val="28"/>
        </w:rPr>
        <w:t xml:space="preserve">- расходы по операциям с активами – </w:t>
      </w:r>
      <w:r w:rsidR="00337551">
        <w:rPr>
          <w:rFonts w:ascii="Times New Roman" w:hAnsi="Times New Roman" w:cs="Times New Roman"/>
          <w:bCs/>
          <w:color w:val="000000"/>
          <w:sz w:val="28"/>
          <w:szCs w:val="28"/>
        </w:rPr>
        <w:t>3 438,0 т</w:t>
      </w:r>
      <w:r w:rsidRPr="00375F95">
        <w:rPr>
          <w:rFonts w:ascii="Times New Roman" w:hAnsi="Times New Roman" w:cs="Times New Roman"/>
          <w:bCs/>
          <w:color w:val="000000"/>
          <w:sz w:val="28"/>
          <w:szCs w:val="28"/>
        </w:rPr>
        <w:t>ыс. рублей (</w:t>
      </w:r>
      <w:r w:rsidR="00337551">
        <w:rPr>
          <w:rFonts w:ascii="Times New Roman" w:hAnsi="Times New Roman" w:cs="Times New Roman"/>
          <w:bCs/>
          <w:color w:val="000000"/>
          <w:sz w:val="28"/>
          <w:szCs w:val="28"/>
        </w:rPr>
        <w:t>3,6</w:t>
      </w:r>
      <w:r w:rsidRPr="00375F95">
        <w:rPr>
          <w:rFonts w:ascii="Times New Roman" w:hAnsi="Times New Roman" w:cs="Times New Roman"/>
          <w:bCs/>
          <w:color w:val="000000"/>
          <w:sz w:val="28"/>
          <w:szCs w:val="28"/>
        </w:rPr>
        <w:t>%);</w:t>
      </w:r>
    </w:p>
    <w:p w:rsidR="00337551" w:rsidRDefault="00337551" w:rsidP="002B172A">
      <w:pPr>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безвозмездные перечисления капитального характера организациям – 1 462,5 тыс. рублей (1,5%);</w:t>
      </w:r>
    </w:p>
    <w:p w:rsidR="002B172A" w:rsidRPr="00375F95" w:rsidRDefault="002B172A" w:rsidP="002B172A">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75F95">
        <w:rPr>
          <w:rFonts w:ascii="Times New Roman" w:hAnsi="Times New Roman" w:cs="Times New Roman"/>
          <w:bCs/>
          <w:color w:val="000000"/>
          <w:sz w:val="28"/>
          <w:szCs w:val="28"/>
        </w:rPr>
        <w:t xml:space="preserve">- прочие расходы – </w:t>
      </w:r>
      <w:r w:rsidR="00337551">
        <w:rPr>
          <w:rFonts w:ascii="Times New Roman" w:hAnsi="Times New Roman" w:cs="Times New Roman"/>
          <w:bCs/>
          <w:color w:val="000000"/>
          <w:sz w:val="28"/>
          <w:szCs w:val="28"/>
        </w:rPr>
        <w:t>249,8</w:t>
      </w:r>
      <w:r w:rsidRPr="00375F95">
        <w:rPr>
          <w:rFonts w:ascii="Times New Roman" w:hAnsi="Times New Roman" w:cs="Times New Roman"/>
          <w:bCs/>
          <w:color w:val="000000"/>
          <w:sz w:val="28"/>
          <w:szCs w:val="28"/>
        </w:rPr>
        <w:t xml:space="preserve"> тыс. рублей (0,</w:t>
      </w:r>
      <w:r w:rsidR="00337551">
        <w:rPr>
          <w:rFonts w:ascii="Times New Roman" w:hAnsi="Times New Roman" w:cs="Times New Roman"/>
          <w:bCs/>
          <w:color w:val="000000"/>
          <w:sz w:val="28"/>
          <w:szCs w:val="28"/>
        </w:rPr>
        <w:t>3</w:t>
      </w:r>
      <w:r w:rsidRPr="00375F95">
        <w:rPr>
          <w:rFonts w:ascii="Times New Roman" w:hAnsi="Times New Roman" w:cs="Times New Roman"/>
          <w:bCs/>
          <w:color w:val="000000"/>
          <w:sz w:val="28"/>
          <w:szCs w:val="28"/>
        </w:rPr>
        <w:t xml:space="preserve">%). </w:t>
      </w:r>
    </w:p>
    <w:p w:rsidR="002B172A" w:rsidRPr="00AA7A05" w:rsidRDefault="002B172A" w:rsidP="002B172A">
      <w:pPr>
        <w:autoSpaceDE w:val="0"/>
        <w:autoSpaceDN w:val="0"/>
        <w:adjustRightInd w:val="0"/>
        <w:spacing w:after="0" w:line="240" w:lineRule="auto"/>
        <w:ind w:firstLine="709"/>
        <w:jc w:val="both"/>
        <w:rPr>
          <w:rFonts w:ascii="Times New Roman" w:hAnsi="Times New Roman" w:cs="Times New Roman"/>
          <w:bCs/>
          <w:color w:val="000000"/>
          <w:sz w:val="28"/>
          <w:szCs w:val="28"/>
          <w:highlight w:val="yellow"/>
        </w:rPr>
      </w:pPr>
      <w:r w:rsidRPr="00375F95">
        <w:rPr>
          <w:rFonts w:ascii="Times New Roman" w:hAnsi="Times New Roman" w:cs="Times New Roman"/>
          <w:bCs/>
          <w:color w:val="000000"/>
          <w:sz w:val="28"/>
          <w:szCs w:val="28"/>
        </w:rPr>
        <w:t xml:space="preserve">Чистый операционный результат сложился в размере </w:t>
      </w:r>
      <w:r w:rsidR="00337551">
        <w:rPr>
          <w:rFonts w:ascii="Times New Roman" w:hAnsi="Times New Roman" w:cs="Times New Roman"/>
          <w:bCs/>
          <w:color w:val="000000"/>
          <w:sz w:val="28"/>
          <w:szCs w:val="28"/>
        </w:rPr>
        <w:t>(-) 4 010,5</w:t>
      </w:r>
      <w:r w:rsidRPr="00375F95">
        <w:rPr>
          <w:rFonts w:ascii="Times New Roman" w:hAnsi="Times New Roman" w:cs="Times New Roman"/>
          <w:bCs/>
          <w:color w:val="000000"/>
          <w:sz w:val="28"/>
          <w:szCs w:val="28"/>
        </w:rPr>
        <w:t xml:space="preserve"> тыс. рублей.</w:t>
      </w:r>
      <w:r w:rsidRPr="00AA7A05">
        <w:rPr>
          <w:rFonts w:ascii="Times New Roman" w:hAnsi="Times New Roman" w:cs="Times New Roman"/>
          <w:bCs/>
          <w:color w:val="000000"/>
          <w:sz w:val="28"/>
          <w:szCs w:val="28"/>
          <w:highlight w:val="yellow"/>
        </w:rPr>
        <w:t xml:space="preserve"> </w:t>
      </w:r>
    </w:p>
    <w:p w:rsidR="002B172A" w:rsidRPr="00C823BF" w:rsidRDefault="002B172A" w:rsidP="002B172A">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C823BF">
        <w:rPr>
          <w:rFonts w:ascii="Times New Roman" w:hAnsi="Times New Roman" w:cs="Times New Roman"/>
          <w:b/>
          <w:bCs/>
          <w:color w:val="000000"/>
          <w:sz w:val="28"/>
          <w:szCs w:val="28"/>
        </w:rPr>
        <w:t xml:space="preserve">Отчет об исполнении (ф. 503117). </w:t>
      </w:r>
      <w:r w:rsidRPr="00C823BF">
        <w:rPr>
          <w:rFonts w:ascii="Times New Roman" w:hAnsi="Times New Roman" w:cs="Times New Roman"/>
          <w:sz w:val="28"/>
          <w:szCs w:val="28"/>
        </w:rPr>
        <w:t xml:space="preserve">Проверкой соответствия показателей, отраженных в годовой бюджетной отчетности форма 0503117 «Отчет об исполнении бюджета» </w:t>
      </w:r>
      <w:r w:rsidR="00FB2781">
        <w:rPr>
          <w:rFonts w:ascii="Times New Roman" w:hAnsi="Times New Roman" w:cs="Times New Roman"/>
          <w:sz w:val="28"/>
          <w:szCs w:val="28"/>
        </w:rPr>
        <w:t xml:space="preserve">Починковского </w:t>
      </w:r>
      <w:r w:rsidRPr="00C823BF">
        <w:rPr>
          <w:rFonts w:ascii="Times New Roman" w:hAnsi="Times New Roman" w:cs="Times New Roman"/>
          <w:sz w:val="28"/>
          <w:szCs w:val="28"/>
        </w:rPr>
        <w:t xml:space="preserve"> </w:t>
      </w:r>
      <w:r w:rsidR="00FB2781">
        <w:rPr>
          <w:rFonts w:ascii="Times New Roman" w:hAnsi="Times New Roman" w:cs="Times New Roman"/>
          <w:sz w:val="28"/>
          <w:szCs w:val="28"/>
        </w:rPr>
        <w:t>городского</w:t>
      </w:r>
      <w:r w:rsidRPr="00C823BF">
        <w:rPr>
          <w:rFonts w:ascii="Times New Roman" w:hAnsi="Times New Roman" w:cs="Times New Roman"/>
          <w:sz w:val="28"/>
          <w:szCs w:val="28"/>
        </w:rPr>
        <w:t xml:space="preserve"> поселения, показателям решени</w:t>
      </w:r>
      <w:r w:rsidR="00E2609B">
        <w:rPr>
          <w:rFonts w:ascii="Times New Roman" w:hAnsi="Times New Roman" w:cs="Times New Roman"/>
          <w:sz w:val="28"/>
          <w:szCs w:val="28"/>
        </w:rPr>
        <w:t>я</w:t>
      </w:r>
      <w:r w:rsidRPr="00C823BF">
        <w:rPr>
          <w:rFonts w:ascii="Times New Roman" w:hAnsi="Times New Roman" w:cs="Times New Roman"/>
          <w:sz w:val="28"/>
          <w:szCs w:val="28"/>
        </w:rPr>
        <w:t xml:space="preserve"> Совета депутатов </w:t>
      </w:r>
      <w:r w:rsidR="00FB2781">
        <w:rPr>
          <w:rFonts w:ascii="Times New Roman" w:hAnsi="Times New Roman" w:cs="Times New Roman"/>
          <w:sz w:val="28"/>
          <w:szCs w:val="28"/>
        </w:rPr>
        <w:t xml:space="preserve">Починковского </w:t>
      </w:r>
      <w:r w:rsidRPr="00C823BF">
        <w:rPr>
          <w:rFonts w:ascii="Times New Roman" w:hAnsi="Times New Roman" w:cs="Times New Roman"/>
          <w:sz w:val="28"/>
          <w:szCs w:val="28"/>
        </w:rPr>
        <w:t xml:space="preserve"> </w:t>
      </w:r>
      <w:r w:rsidR="00FB2781">
        <w:rPr>
          <w:rFonts w:ascii="Times New Roman" w:hAnsi="Times New Roman" w:cs="Times New Roman"/>
          <w:sz w:val="28"/>
          <w:szCs w:val="28"/>
        </w:rPr>
        <w:t>городского</w:t>
      </w:r>
      <w:r w:rsidRPr="00C823BF">
        <w:rPr>
          <w:rFonts w:ascii="Times New Roman" w:hAnsi="Times New Roman" w:cs="Times New Roman"/>
          <w:sz w:val="28"/>
          <w:szCs w:val="28"/>
        </w:rPr>
        <w:t xml:space="preserve"> поселения Починковского района Смоленской области от 2</w:t>
      </w:r>
      <w:r w:rsidR="00E2609B">
        <w:rPr>
          <w:rFonts w:ascii="Times New Roman" w:hAnsi="Times New Roman" w:cs="Times New Roman"/>
          <w:sz w:val="28"/>
          <w:szCs w:val="28"/>
        </w:rPr>
        <w:t>1</w:t>
      </w:r>
      <w:r w:rsidRPr="00C823BF">
        <w:rPr>
          <w:rFonts w:ascii="Times New Roman" w:hAnsi="Times New Roman" w:cs="Times New Roman"/>
          <w:sz w:val="28"/>
          <w:szCs w:val="28"/>
        </w:rPr>
        <w:t>.12.2023 №</w:t>
      </w:r>
      <w:r w:rsidR="00E2609B">
        <w:rPr>
          <w:rFonts w:ascii="Times New Roman" w:hAnsi="Times New Roman" w:cs="Times New Roman"/>
          <w:sz w:val="28"/>
          <w:szCs w:val="28"/>
        </w:rPr>
        <w:t>58</w:t>
      </w:r>
      <w:r w:rsidRPr="00C823BF">
        <w:rPr>
          <w:rFonts w:ascii="Times New Roman" w:hAnsi="Times New Roman" w:cs="Times New Roman"/>
          <w:sz w:val="28"/>
          <w:szCs w:val="28"/>
        </w:rPr>
        <w:t xml:space="preserve"> «О внесении изменений в решение Совета депутатов </w:t>
      </w:r>
      <w:r w:rsidR="00FB2781">
        <w:rPr>
          <w:rFonts w:ascii="Times New Roman" w:hAnsi="Times New Roman" w:cs="Times New Roman"/>
          <w:sz w:val="28"/>
          <w:szCs w:val="28"/>
        </w:rPr>
        <w:t xml:space="preserve">Починковского </w:t>
      </w:r>
      <w:r w:rsidRPr="00C823BF">
        <w:rPr>
          <w:rFonts w:ascii="Times New Roman" w:hAnsi="Times New Roman" w:cs="Times New Roman"/>
          <w:sz w:val="28"/>
          <w:szCs w:val="28"/>
        </w:rPr>
        <w:t xml:space="preserve"> </w:t>
      </w:r>
      <w:r w:rsidR="00FB2781">
        <w:rPr>
          <w:rFonts w:ascii="Times New Roman" w:hAnsi="Times New Roman" w:cs="Times New Roman"/>
          <w:sz w:val="28"/>
          <w:szCs w:val="28"/>
        </w:rPr>
        <w:t>городского</w:t>
      </w:r>
      <w:r w:rsidRPr="00C823BF">
        <w:rPr>
          <w:rFonts w:ascii="Times New Roman" w:hAnsi="Times New Roman" w:cs="Times New Roman"/>
          <w:sz w:val="28"/>
          <w:szCs w:val="28"/>
        </w:rPr>
        <w:t xml:space="preserve"> поселения Починковского района Смоленской области от </w:t>
      </w:r>
      <w:r w:rsidR="00E2609B">
        <w:rPr>
          <w:rFonts w:ascii="Times New Roman" w:hAnsi="Times New Roman" w:cs="Times New Roman"/>
          <w:sz w:val="28"/>
          <w:szCs w:val="28"/>
        </w:rPr>
        <w:t>08</w:t>
      </w:r>
      <w:r w:rsidRPr="00C823BF">
        <w:rPr>
          <w:rFonts w:ascii="Times New Roman" w:hAnsi="Times New Roman" w:cs="Times New Roman"/>
          <w:sz w:val="28"/>
          <w:szCs w:val="28"/>
        </w:rPr>
        <w:t>.12.2022 года №</w:t>
      </w:r>
      <w:r w:rsidR="00E2609B">
        <w:rPr>
          <w:rFonts w:ascii="Times New Roman" w:hAnsi="Times New Roman" w:cs="Times New Roman"/>
          <w:sz w:val="28"/>
          <w:szCs w:val="28"/>
        </w:rPr>
        <w:t>5</w:t>
      </w:r>
      <w:r>
        <w:rPr>
          <w:rFonts w:ascii="Times New Roman" w:hAnsi="Times New Roman" w:cs="Times New Roman"/>
          <w:sz w:val="28"/>
          <w:szCs w:val="28"/>
        </w:rPr>
        <w:t>9</w:t>
      </w:r>
      <w:r w:rsidRPr="00C823BF">
        <w:rPr>
          <w:rFonts w:ascii="Times New Roman" w:hAnsi="Times New Roman" w:cs="Times New Roman"/>
          <w:sz w:val="28"/>
          <w:szCs w:val="28"/>
        </w:rPr>
        <w:t xml:space="preserve"> «О бюджете муниципального образования </w:t>
      </w:r>
      <w:r w:rsidR="00FB2781">
        <w:rPr>
          <w:rFonts w:ascii="Times New Roman" w:hAnsi="Times New Roman" w:cs="Times New Roman"/>
          <w:sz w:val="28"/>
          <w:szCs w:val="28"/>
        </w:rPr>
        <w:t xml:space="preserve">Починковского </w:t>
      </w:r>
      <w:r w:rsidRPr="00C823BF">
        <w:rPr>
          <w:rFonts w:ascii="Times New Roman" w:hAnsi="Times New Roman" w:cs="Times New Roman"/>
          <w:sz w:val="28"/>
          <w:szCs w:val="28"/>
        </w:rPr>
        <w:t xml:space="preserve"> </w:t>
      </w:r>
      <w:r w:rsidR="00FB2781">
        <w:rPr>
          <w:rFonts w:ascii="Times New Roman" w:hAnsi="Times New Roman" w:cs="Times New Roman"/>
          <w:sz w:val="28"/>
          <w:szCs w:val="28"/>
        </w:rPr>
        <w:t>городского</w:t>
      </w:r>
      <w:r w:rsidRPr="00C823BF">
        <w:rPr>
          <w:rFonts w:ascii="Times New Roman" w:hAnsi="Times New Roman" w:cs="Times New Roman"/>
          <w:sz w:val="28"/>
          <w:szCs w:val="28"/>
        </w:rPr>
        <w:t xml:space="preserve"> поселения Починковского района Смоленской области на 2023 год и на плановый период 2024 и 2024 годов» расхождений по расходам бюджета не выявлено. Утвержденные показатели сводной бюджетной росписи в разрезе кодов бюджетной классификации на </w:t>
      </w:r>
      <w:r w:rsidRPr="00C823BF">
        <w:rPr>
          <w:rFonts w:ascii="Times New Roman" w:hAnsi="Times New Roman" w:cs="Times New Roman"/>
          <w:sz w:val="28"/>
          <w:szCs w:val="28"/>
        </w:rPr>
        <w:lastRenderedPageBreak/>
        <w:t>текущий финансовый год соответствуют решению о бюджете и форме 0503117 «Отчет об исполнении бюджета».</w:t>
      </w:r>
    </w:p>
    <w:p w:rsidR="002B172A" w:rsidRPr="00564B1A" w:rsidRDefault="002B172A" w:rsidP="002B172A">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64B1A">
        <w:rPr>
          <w:rFonts w:ascii="Times New Roman" w:eastAsia="Times New Roman" w:hAnsi="Times New Roman" w:cs="Times New Roman"/>
          <w:b/>
          <w:sz w:val="28"/>
          <w:szCs w:val="28"/>
          <w:lang w:eastAsia="ru-RU"/>
        </w:rPr>
        <w:t>Отчет о движении денежных средств (ф. 0503123).</w:t>
      </w:r>
      <w:r w:rsidRPr="00564B1A">
        <w:rPr>
          <w:rFonts w:ascii="Times New Roman" w:eastAsia="Times New Roman" w:hAnsi="Times New Roman" w:cs="Times New Roman"/>
          <w:sz w:val="28"/>
          <w:szCs w:val="28"/>
          <w:lang w:eastAsia="ru-RU"/>
        </w:rPr>
        <w:t xml:space="preserve"> </w:t>
      </w:r>
      <w:r w:rsidRPr="00564B1A">
        <w:rPr>
          <w:rFonts w:ascii="Times New Roman" w:eastAsia="Calibri" w:hAnsi="Times New Roman" w:cs="Times New Roman"/>
          <w:sz w:val="28"/>
          <w:szCs w:val="28"/>
          <w:lang w:eastAsia="ru-RU"/>
        </w:rPr>
        <w:t xml:space="preserve">Отчет содержит данные о </w:t>
      </w:r>
      <w:r w:rsidRPr="00564B1A">
        <w:rPr>
          <w:rFonts w:ascii="Times New Roman" w:eastAsia="Times New Roman" w:hAnsi="Times New Roman" w:cs="Times New Roman"/>
          <w:sz w:val="28"/>
          <w:szCs w:val="28"/>
          <w:lang w:eastAsia="ru-RU"/>
        </w:rPr>
        <w:t>движении денежных средств</w:t>
      </w:r>
      <w:r w:rsidRPr="00564B1A">
        <w:rPr>
          <w:rFonts w:ascii="Times New Roman" w:eastAsia="Times New Roman" w:hAnsi="Times New Roman" w:cs="Times New Roman"/>
          <w:b/>
          <w:sz w:val="28"/>
          <w:szCs w:val="28"/>
          <w:lang w:eastAsia="ru-RU"/>
        </w:rPr>
        <w:t xml:space="preserve"> </w:t>
      </w:r>
      <w:r w:rsidRPr="00564B1A">
        <w:rPr>
          <w:rFonts w:ascii="Times New Roman" w:eastAsia="Calibri" w:hAnsi="Times New Roman" w:cs="Times New Roman"/>
          <w:sz w:val="28"/>
          <w:szCs w:val="28"/>
          <w:lang w:eastAsia="ru-RU"/>
        </w:rPr>
        <w:t xml:space="preserve">в разрезе кодов КОСГУ по состоянию на 1 января года, следующего за отчетным. </w:t>
      </w:r>
      <w:r w:rsidRPr="00564B1A">
        <w:rPr>
          <w:rFonts w:ascii="Times New Roman" w:eastAsia="Calibri" w:hAnsi="Times New Roman" w:cs="Times New Roman"/>
          <w:bCs/>
          <w:sz w:val="28"/>
          <w:szCs w:val="28"/>
          <w:lang w:eastAsia="ru-RU"/>
        </w:rPr>
        <w:t>Отчет о движении денежных средств (ф.0503123) сформирован в разрезе кодов статей (подстатей) КОСГУ и содержит обобщающие данные о движении денежных средств.</w:t>
      </w:r>
    </w:p>
    <w:p w:rsidR="002B172A" w:rsidRPr="00564B1A" w:rsidRDefault="002B172A" w:rsidP="002B172A">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564B1A">
        <w:rPr>
          <w:rFonts w:ascii="Times New Roman" w:eastAsia="Calibri" w:hAnsi="Times New Roman" w:cs="Times New Roman"/>
          <w:sz w:val="28"/>
          <w:szCs w:val="28"/>
          <w:lang w:eastAsia="ru-RU"/>
        </w:rPr>
        <w:t>Показатели отражаются в отчете в разрезе данных за отчетный период (графа 4) и данных за аналогичный период прошлого финансового года (графа 5).</w:t>
      </w:r>
    </w:p>
    <w:p w:rsidR="002B172A" w:rsidRPr="00564B1A" w:rsidRDefault="002B172A" w:rsidP="002B172A">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564B1A">
        <w:rPr>
          <w:rFonts w:ascii="Times New Roman" w:eastAsia="Times New Roman" w:hAnsi="Times New Roman" w:cs="Times New Roman"/>
          <w:sz w:val="28"/>
          <w:szCs w:val="28"/>
          <w:lang w:eastAsia="ru-RU"/>
        </w:rPr>
        <w:t>Сведения, указанные в отчете соответствуют одноименным показателям, отраженным в Отчете об исполнении (ф.0503117).</w:t>
      </w:r>
    </w:p>
    <w:p w:rsidR="002B172A" w:rsidRDefault="002B172A" w:rsidP="00E260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4B1A">
        <w:rPr>
          <w:rFonts w:ascii="Times New Roman" w:eastAsia="Times New Roman" w:hAnsi="Times New Roman" w:cs="Times New Roman"/>
          <w:b/>
          <w:sz w:val="28"/>
          <w:szCs w:val="28"/>
          <w:lang w:eastAsia="ru-RU"/>
        </w:rPr>
        <w:t xml:space="preserve">Отчет о бюджетных обязательствах (ф. 0503128). </w:t>
      </w:r>
      <w:r w:rsidRPr="00564B1A">
        <w:rPr>
          <w:rFonts w:ascii="Times New Roman" w:eastAsia="Times New Roman" w:hAnsi="Times New Roman" w:cs="Times New Roman"/>
          <w:sz w:val="28"/>
          <w:szCs w:val="28"/>
          <w:lang w:eastAsia="ru-RU"/>
        </w:rPr>
        <w:t>При проверке отчета</w:t>
      </w:r>
      <w:r w:rsidRPr="00564B1A">
        <w:rPr>
          <w:rFonts w:ascii="Times New Roman" w:eastAsia="Times New Roman" w:hAnsi="Times New Roman" w:cs="Times New Roman"/>
          <w:b/>
          <w:sz w:val="28"/>
          <w:szCs w:val="28"/>
          <w:lang w:eastAsia="ru-RU"/>
        </w:rPr>
        <w:t xml:space="preserve"> </w:t>
      </w:r>
      <w:r w:rsidRPr="00564B1A">
        <w:rPr>
          <w:rFonts w:ascii="Times New Roman" w:eastAsia="Times New Roman" w:hAnsi="Times New Roman" w:cs="Times New Roman"/>
          <w:sz w:val="28"/>
          <w:szCs w:val="28"/>
          <w:lang w:eastAsia="ru-RU"/>
        </w:rPr>
        <w:t>о бюджетных обязательствах установлено, что контрольные соотношения между (ф. 0503128) и представленной формой годовой отчетности Отчет об исполнении бюджета (ф. 503117) отклонений не имеют.</w:t>
      </w:r>
    </w:p>
    <w:p w:rsidR="002B172A" w:rsidRPr="00564B1A" w:rsidRDefault="002B172A" w:rsidP="002B172A">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564B1A">
        <w:rPr>
          <w:rFonts w:ascii="Times New Roman" w:eastAsia="Times New Roman" w:hAnsi="Times New Roman" w:cs="Times New Roman"/>
          <w:b/>
          <w:sz w:val="28"/>
          <w:szCs w:val="28"/>
          <w:lang w:eastAsia="ru-RU"/>
        </w:rPr>
        <w:t>Пояснительная записка (ф.0503160).</w:t>
      </w:r>
      <w:r w:rsidRPr="00564B1A">
        <w:rPr>
          <w:rFonts w:ascii="Times New Roman" w:eastAsia="Times New Roman" w:hAnsi="Times New Roman" w:cs="Times New Roman"/>
          <w:sz w:val="28"/>
          <w:szCs w:val="28"/>
          <w:lang w:eastAsia="ru-RU"/>
        </w:rPr>
        <w:t xml:space="preserve"> Пояснительная записка составлена в разрезе 5 разделов в соответствии с пунктом 152 Инструкции № 191н. </w:t>
      </w:r>
    </w:p>
    <w:p w:rsidR="00E2609B" w:rsidRDefault="002B172A" w:rsidP="00E2609B">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635EEC">
        <w:rPr>
          <w:rFonts w:ascii="Times New Roman" w:eastAsia="Times New Roman" w:hAnsi="Times New Roman" w:cs="Times New Roman"/>
          <w:b/>
          <w:sz w:val="28"/>
          <w:szCs w:val="28"/>
          <w:lang w:eastAsia="ru-RU"/>
        </w:rPr>
        <w:t>Раздел 1 «Организационная структура субъекта бюджетной отчетности».</w:t>
      </w:r>
      <w:r w:rsidRPr="00635EEC">
        <w:rPr>
          <w:rFonts w:ascii="Times New Roman" w:eastAsia="Times New Roman" w:hAnsi="Times New Roman" w:cs="Times New Roman"/>
          <w:sz w:val="28"/>
          <w:szCs w:val="28"/>
          <w:lang w:eastAsia="ru-RU"/>
        </w:rPr>
        <w:t xml:space="preserve"> </w:t>
      </w:r>
    </w:p>
    <w:p w:rsidR="00E2609B" w:rsidRDefault="002B172A" w:rsidP="00E2609B">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635EEC">
        <w:rPr>
          <w:rFonts w:ascii="Times New Roman" w:eastAsia="Times New Roman" w:hAnsi="Times New Roman" w:cs="Times New Roman"/>
          <w:sz w:val="28"/>
          <w:szCs w:val="28"/>
          <w:lang w:eastAsia="ru-RU"/>
        </w:rPr>
        <w:t>Раздел 1 в пояснительной записке:</w:t>
      </w:r>
      <w:r w:rsidR="00E2609B">
        <w:rPr>
          <w:rFonts w:ascii="Times New Roman" w:eastAsia="Times New Roman" w:hAnsi="Times New Roman" w:cs="Times New Roman"/>
          <w:sz w:val="28"/>
          <w:szCs w:val="28"/>
          <w:lang w:eastAsia="ru-RU"/>
        </w:rPr>
        <w:t xml:space="preserve"> </w:t>
      </w:r>
    </w:p>
    <w:p w:rsidR="002B172A" w:rsidRPr="00635EEC" w:rsidRDefault="002B172A" w:rsidP="00E2609B">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635EEC">
        <w:rPr>
          <w:rFonts w:ascii="Times New Roman" w:eastAsia="Times New Roman" w:hAnsi="Times New Roman" w:cs="Times New Roman"/>
          <w:sz w:val="28"/>
          <w:szCs w:val="28"/>
          <w:lang w:eastAsia="ru-RU"/>
        </w:rPr>
        <w:t xml:space="preserve">В пояснительной записке представлены общие сведения об Администрации </w:t>
      </w:r>
      <w:r w:rsidR="00FB2781">
        <w:rPr>
          <w:rFonts w:ascii="Times New Roman" w:eastAsia="Times New Roman" w:hAnsi="Times New Roman" w:cs="Times New Roman"/>
          <w:sz w:val="28"/>
          <w:szCs w:val="28"/>
          <w:lang w:eastAsia="ru-RU"/>
        </w:rPr>
        <w:t xml:space="preserve">Починковского </w:t>
      </w:r>
      <w:r w:rsidRPr="00635EEC">
        <w:rPr>
          <w:rFonts w:ascii="Times New Roman" w:eastAsia="Times New Roman" w:hAnsi="Times New Roman" w:cs="Times New Roman"/>
          <w:sz w:val="28"/>
          <w:szCs w:val="28"/>
          <w:lang w:eastAsia="ru-RU"/>
        </w:rPr>
        <w:t xml:space="preserve"> </w:t>
      </w:r>
      <w:r w:rsidR="00FB2781">
        <w:rPr>
          <w:rFonts w:ascii="Times New Roman" w:eastAsia="Times New Roman" w:hAnsi="Times New Roman" w:cs="Times New Roman"/>
          <w:sz w:val="28"/>
          <w:szCs w:val="28"/>
          <w:lang w:eastAsia="ru-RU"/>
        </w:rPr>
        <w:t>городского</w:t>
      </w:r>
      <w:r w:rsidRPr="00635EEC">
        <w:rPr>
          <w:rFonts w:ascii="Times New Roman" w:eastAsia="Times New Roman" w:hAnsi="Times New Roman" w:cs="Times New Roman"/>
          <w:sz w:val="28"/>
          <w:szCs w:val="28"/>
          <w:lang w:eastAsia="ru-RU"/>
        </w:rPr>
        <w:t xml:space="preserve"> поселения Починковского района Смоленской области.</w:t>
      </w:r>
    </w:p>
    <w:p w:rsidR="002B172A" w:rsidRPr="00635EEC" w:rsidRDefault="002B172A" w:rsidP="002B172A">
      <w:pPr>
        <w:tabs>
          <w:tab w:val="left" w:pos="851"/>
        </w:tabs>
        <w:spacing w:line="240" w:lineRule="auto"/>
        <w:ind w:firstLine="709"/>
        <w:contextualSpacing/>
        <w:jc w:val="both"/>
        <w:rPr>
          <w:rFonts w:ascii="Times New Roman" w:eastAsia="Times New Roman" w:hAnsi="Times New Roman" w:cs="Times New Roman"/>
          <w:sz w:val="28"/>
          <w:szCs w:val="28"/>
          <w:lang w:eastAsia="ru-RU"/>
        </w:rPr>
      </w:pPr>
      <w:r w:rsidRPr="00635EEC">
        <w:rPr>
          <w:rFonts w:ascii="Times New Roman" w:eastAsia="Times New Roman" w:hAnsi="Times New Roman" w:cs="Times New Roman"/>
          <w:sz w:val="28"/>
          <w:szCs w:val="28"/>
          <w:lang w:eastAsia="ru-RU"/>
        </w:rPr>
        <w:t xml:space="preserve">Раздел 1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rsidR="002B172A" w:rsidRPr="00635EEC" w:rsidRDefault="002B172A" w:rsidP="002B172A">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635EEC">
        <w:rPr>
          <w:rFonts w:ascii="Times New Roman" w:eastAsia="Times New Roman" w:hAnsi="Times New Roman" w:cs="Times New Roman"/>
          <w:b/>
          <w:sz w:val="28"/>
          <w:szCs w:val="28"/>
          <w:lang w:eastAsia="ru-RU"/>
        </w:rPr>
        <w:t>Раздел 2 «Результаты деятельности субъекта бюджетной отчетности».</w:t>
      </w:r>
      <w:r w:rsidRPr="00635EEC">
        <w:rPr>
          <w:rFonts w:ascii="Times New Roman" w:eastAsia="Times New Roman" w:hAnsi="Times New Roman" w:cs="Times New Roman"/>
          <w:sz w:val="28"/>
          <w:szCs w:val="28"/>
          <w:lang w:eastAsia="ru-RU"/>
        </w:rPr>
        <w:t xml:space="preserve"> Раздел 2 в пояснительной записке:</w:t>
      </w:r>
    </w:p>
    <w:p w:rsidR="002B172A" w:rsidRPr="00635EEC" w:rsidRDefault="002B172A" w:rsidP="002B172A">
      <w:pPr>
        <w:tabs>
          <w:tab w:val="left" w:pos="851"/>
        </w:tabs>
        <w:spacing w:line="240" w:lineRule="auto"/>
        <w:ind w:firstLine="709"/>
        <w:contextualSpacing/>
        <w:jc w:val="both"/>
        <w:rPr>
          <w:rFonts w:ascii="Calibri" w:eastAsia="Times New Roman" w:hAnsi="Calibri" w:cs="Times New Roman"/>
          <w:sz w:val="28"/>
          <w:szCs w:val="28"/>
          <w:lang w:eastAsia="ru-RU"/>
        </w:rPr>
      </w:pPr>
      <w:r w:rsidRPr="00635EEC">
        <w:rPr>
          <w:rFonts w:ascii="Times New Roman" w:eastAsia="Times New Roman" w:hAnsi="Times New Roman" w:cs="Times New Roman"/>
          <w:sz w:val="28"/>
          <w:szCs w:val="28"/>
          <w:lang w:eastAsia="ru-RU"/>
        </w:rPr>
        <w:t xml:space="preserve">Раздел 2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rsidR="002B172A" w:rsidRDefault="002B172A" w:rsidP="002B172A">
      <w:pPr>
        <w:tabs>
          <w:tab w:val="left" w:pos="709"/>
          <w:tab w:val="left" w:pos="851"/>
        </w:tabs>
        <w:spacing w:line="240" w:lineRule="auto"/>
        <w:ind w:firstLine="709"/>
        <w:contextualSpacing/>
        <w:jc w:val="both"/>
        <w:rPr>
          <w:rFonts w:ascii="Times New Roman" w:eastAsia="Times New Roman" w:hAnsi="Times New Roman" w:cs="Times New Roman"/>
          <w:sz w:val="28"/>
          <w:szCs w:val="28"/>
          <w:lang w:eastAsia="ru-RU"/>
        </w:rPr>
      </w:pPr>
      <w:r w:rsidRPr="00635EEC">
        <w:rPr>
          <w:rFonts w:ascii="Times New Roman" w:eastAsia="Times New Roman" w:hAnsi="Times New Roman" w:cs="Times New Roman"/>
          <w:b/>
          <w:sz w:val="28"/>
          <w:szCs w:val="28"/>
          <w:lang w:eastAsia="ru-RU"/>
        </w:rPr>
        <w:t>Раздел 3 «Анализ отчета об исполнении бюджета субъекта бюджетной отчетности».</w:t>
      </w:r>
      <w:r w:rsidRPr="00635EEC">
        <w:rPr>
          <w:rFonts w:ascii="Times New Roman" w:eastAsia="Times New Roman" w:hAnsi="Times New Roman" w:cs="Times New Roman"/>
          <w:sz w:val="28"/>
          <w:szCs w:val="28"/>
          <w:lang w:eastAsia="ru-RU"/>
        </w:rPr>
        <w:t xml:space="preserve"> </w:t>
      </w:r>
    </w:p>
    <w:p w:rsidR="002B172A" w:rsidRPr="00635EEC" w:rsidRDefault="002B172A" w:rsidP="002B172A">
      <w:pPr>
        <w:tabs>
          <w:tab w:val="left" w:pos="709"/>
          <w:tab w:val="left" w:pos="851"/>
        </w:tabs>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3 в пояснительной записке</w:t>
      </w:r>
      <w:r w:rsidRPr="00635EEC">
        <w:rPr>
          <w:rFonts w:ascii="Times New Roman" w:eastAsia="Times New Roman" w:hAnsi="Times New Roman" w:cs="Times New Roman"/>
          <w:sz w:val="28"/>
          <w:szCs w:val="28"/>
          <w:lang w:eastAsia="ru-RU"/>
        </w:rPr>
        <w:t>:</w:t>
      </w:r>
    </w:p>
    <w:p w:rsidR="002B172A" w:rsidRPr="00506D97" w:rsidRDefault="002B172A" w:rsidP="002B172A">
      <w:pPr>
        <w:spacing w:line="240" w:lineRule="auto"/>
        <w:ind w:firstLine="709"/>
        <w:contextualSpacing/>
        <w:jc w:val="both"/>
        <w:rPr>
          <w:rFonts w:ascii="Times New Roman" w:eastAsia="Times New Roman" w:hAnsi="Times New Roman" w:cs="Times New Roman"/>
          <w:sz w:val="28"/>
          <w:szCs w:val="28"/>
          <w:lang w:eastAsia="ru-RU"/>
        </w:rPr>
      </w:pPr>
      <w:r w:rsidRPr="00506D97">
        <w:rPr>
          <w:rFonts w:ascii="Times New Roman" w:eastAsia="Times New Roman" w:hAnsi="Times New Roman" w:cs="Times New Roman"/>
          <w:sz w:val="28"/>
          <w:szCs w:val="28"/>
          <w:lang w:eastAsia="ru-RU"/>
        </w:rPr>
        <w:t>Сведения об исполнении бюджета (</w:t>
      </w:r>
      <w:hyperlink r:id="rId12" w:anchor="block_503164" w:history="1">
        <w:r w:rsidRPr="00506D97">
          <w:rPr>
            <w:rFonts w:ascii="Times New Roman" w:eastAsia="Times New Roman" w:hAnsi="Times New Roman" w:cs="Times New Roman"/>
            <w:sz w:val="28"/>
            <w:szCs w:val="28"/>
            <w:lang w:eastAsia="ru-RU"/>
          </w:rPr>
          <w:t>ф. 0503164</w:t>
        </w:r>
      </w:hyperlink>
      <w:r w:rsidRPr="00506D97">
        <w:rPr>
          <w:rFonts w:ascii="Times New Roman" w:eastAsia="Times New Roman" w:hAnsi="Times New Roman" w:cs="Times New Roman"/>
          <w:sz w:val="28"/>
          <w:szCs w:val="28"/>
          <w:lang w:eastAsia="ru-RU"/>
        </w:rPr>
        <w:t>).</w:t>
      </w:r>
    </w:p>
    <w:p w:rsidR="002B172A" w:rsidRPr="0086679C" w:rsidRDefault="002B172A" w:rsidP="007E126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6679C">
        <w:rPr>
          <w:rFonts w:ascii="Times New Roman" w:eastAsia="Times New Roman" w:hAnsi="Times New Roman" w:cs="Times New Roman"/>
          <w:sz w:val="28"/>
          <w:szCs w:val="28"/>
          <w:lang w:eastAsia="ru-RU"/>
        </w:rPr>
        <w:t>В раздел 3 включена характеристика показателей, содержащихся в Отчете об исполнении бюджета (ф. 0503117) в текстовом и табличном формате с пояснениями</w:t>
      </w:r>
      <w:r w:rsidR="007E126E">
        <w:rPr>
          <w:rFonts w:ascii="Times New Roman" w:eastAsia="Times New Roman" w:hAnsi="Times New Roman" w:cs="Times New Roman"/>
          <w:sz w:val="28"/>
          <w:szCs w:val="28"/>
          <w:lang w:eastAsia="ru-RU"/>
        </w:rPr>
        <w:t xml:space="preserve">, информация </w:t>
      </w:r>
      <w:r w:rsidR="007E126E">
        <w:rPr>
          <w:rFonts w:ascii="Times New Roman" w:hAnsi="Times New Roman" w:cs="Times New Roman"/>
          <w:sz w:val="28"/>
          <w:szCs w:val="28"/>
        </w:rPr>
        <w:t>об исполнении мероприятий в рамках целевых программ</w:t>
      </w:r>
      <w:r w:rsidRPr="0086679C">
        <w:rPr>
          <w:rFonts w:ascii="Times New Roman" w:eastAsia="Times New Roman" w:hAnsi="Times New Roman" w:cs="Times New Roman"/>
          <w:sz w:val="28"/>
          <w:szCs w:val="28"/>
          <w:lang w:eastAsia="ru-RU"/>
        </w:rPr>
        <w:t>.</w:t>
      </w:r>
    </w:p>
    <w:p w:rsidR="002B172A" w:rsidRPr="0086679C" w:rsidRDefault="002B172A" w:rsidP="002B172A">
      <w:pPr>
        <w:tabs>
          <w:tab w:val="left" w:pos="709"/>
        </w:tabs>
        <w:spacing w:line="240" w:lineRule="auto"/>
        <w:ind w:firstLine="708"/>
        <w:contextualSpacing/>
        <w:jc w:val="both"/>
        <w:rPr>
          <w:rFonts w:ascii="Times New Roman" w:eastAsia="Times New Roman" w:hAnsi="Times New Roman" w:cs="Times New Roman"/>
          <w:sz w:val="28"/>
          <w:szCs w:val="28"/>
          <w:lang w:eastAsia="ru-RU"/>
        </w:rPr>
      </w:pPr>
      <w:r w:rsidRPr="0086679C">
        <w:rPr>
          <w:rFonts w:ascii="Times New Roman" w:eastAsia="Times New Roman" w:hAnsi="Times New Roman" w:cs="Times New Roman"/>
          <w:sz w:val="28"/>
          <w:szCs w:val="28"/>
          <w:lang w:eastAsia="ru-RU"/>
        </w:rPr>
        <w:t xml:space="preserve">В составе бюджетной отчетности к 3 разделу представлены следующие документы: </w:t>
      </w:r>
    </w:p>
    <w:p w:rsidR="002B172A" w:rsidRPr="0086679C" w:rsidRDefault="002B172A" w:rsidP="002B172A">
      <w:pPr>
        <w:tabs>
          <w:tab w:val="left" w:pos="709"/>
        </w:tabs>
        <w:spacing w:line="240" w:lineRule="auto"/>
        <w:ind w:firstLine="708"/>
        <w:contextualSpacing/>
        <w:jc w:val="both"/>
        <w:rPr>
          <w:rFonts w:ascii="Times New Roman" w:eastAsia="Times New Roman" w:hAnsi="Times New Roman" w:cs="Times New Roman"/>
          <w:sz w:val="28"/>
          <w:szCs w:val="28"/>
          <w:lang w:eastAsia="ru-RU"/>
        </w:rPr>
      </w:pPr>
      <w:r w:rsidRPr="0086679C">
        <w:rPr>
          <w:rFonts w:ascii="Times New Roman" w:eastAsia="Times New Roman" w:hAnsi="Times New Roman" w:cs="Times New Roman"/>
          <w:b/>
          <w:sz w:val="28"/>
          <w:szCs w:val="28"/>
          <w:lang w:eastAsia="ru-RU"/>
        </w:rPr>
        <w:lastRenderedPageBreak/>
        <w:t>Сведения об исполнении бюджета (ф. 0503164).</w:t>
      </w:r>
      <w:r w:rsidRPr="0086679C">
        <w:rPr>
          <w:rFonts w:ascii="Times New Roman" w:eastAsia="Times New Roman" w:hAnsi="Times New Roman" w:cs="Times New Roman"/>
          <w:sz w:val="28"/>
          <w:szCs w:val="28"/>
          <w:lang w:eastAsia="ru-RU"/>
        </w:rPr>
        <w:t xml:space="preserve"> Информация в приложении содержит обобщенные за отчетный период данные о результатах исполнения бюджета. Согласно пункту 163 Инструкции 191н сведения формируются на основании показателей Отчета об исполнении бюджета (ф. 0503117). Расхождений, по контрольным соотношениям к показателям бюджетной отчетности не выявлено.</w:t>
      </w:r>
    </w:p>
    <w:p w:rsidR="002B172A" w:rsidRDefault="002B172A" w:rsidP="002B172A">
      <w:pPr>
        <w:tabs>
          <w:tab w:val="left" w:pos="709"/>
        </w:tabs>
        <w:spacing w:line="240" w:lineRule="auto"/>
        <w:ind w:firstLine="708"/>
        <w:contextualSpacing/>
        <w:jc w:val="both"/>
        <w:rPr>
          <w:rFonts w:ascii="Times New Roman" w:eastAsia="Times New Roman" w:hAnsi="Times New Roman" w:cs="Times New Roman"/>
          <w:sz w:val="28"/>
          <w:szCs w:val="28"/>
          <w:lang w:eastAsia="ru-RU"/>
        </w:rPr>
      </w:pPr>
      <w:r w:rsidRPr="0086679C">
        <w:rPr>
          <w:rFonts w:ascii="Times New Roman" w:eastAsia="Times New Roman" w:hAnsi="Times New Roman" w:cs="Times New Roman"/>
          <w:sz w:val="28"/>
          <w:szCs w:val="28"/>
          <w:lang w:eastAsia="ru-RU"/>
        </w:rPr>
        <w:t xml:space="preserve">По состоянию на отчетную дату в Сведениях об исполнении бюджета форма 0503164 </w:t>
      </w:r>
    </w:p>
    <w:p w:rsidR="002B172A" w:rsidRPr="0086679C" w:rsidRDefault="002B172A" w:rsidP="002B172A">
      <w:pPr>
        <w:tabs>
          <w:tab w:val="left" w:pos="709"/>
        </w:tabs>
        <w:spacing w:line="240" w:lineRule="auto"/>
        <w:ind w:firstLine="708"/>
        <w:contextualSpacing/>
        <w:jc w:val="both"/>
        <w:rPr>
          <w:rFonts w:ascii="Times New Roman" w:eastAsia="Times New Roman" w:hAnsi="Times New Roman" w:cs="Times New Roman"/>
          <w:sz w:val="28"/>
          <w:szCs w:val="28"/>
          <w:lang w:eastAsia="ru-RU"/>
        </w:rPr>
      </w:pPr>
      <w:r w:rsidRPr="00410504">
        <w:rPr>
          <w:rFonts w:ascii="Times New Roman" w:eastAsia="Times New Roman" w:hAnsi="Times New Roman" w:cs="Times New Roman"/>
          <w:sz w:val="28"/>
          <w:szCs w:val="28"/>
          <w:lang w:eastAsia="ru-RU"/>
        </w:rPr>
        <w:t xml:space="preserve">В разделе 1. Доходы бюджета - утверждены бюджетные назначения в сумме </w:t>
      </w:r>
      <w:r w:rsidR="006F61B9">
        <w:rPr>
          <w:rFonts w:ascii="Times New Roman" w:eastAsia="Times New Roman" w:hAnsi="Times New Roman" w:cs="Times New Roman"/>
          <w:sz w:val="28"/>
          <w:szCs w:val="28"/>
          <w:lang w:eastAsia="ru-RU"/>
        </w:rPr>
        <w:t>90 183,2</w:t>
      </w:r>
      <w:r w:rsidRPr="00410504">
        <w:rPr>
          <w:rFonts w:ascii="Times New Roman" w:eastAsia="Times New Roman" w:hAnsi="Times New Roman" w:cs="Times New Roman"/>
          <w:sz w:val="28"/>
          <w:szCs w:val="28"/>
          <w:lang w:eastAsia="ru-RU"/>
        </w:rPr>
        <w:t xml:space="preserve"> тыс. рублей, исполнены в сумме </w:t>
      </w:r>
      <w:r w:rsidR="006F61B9">
        <w:rPr>
          <w:rFonts w:ascii="Times New Roman" w:eastAsia="Times New Roman" w:hAnsi="Times New Roman" w:cs="Times New Roman"/>
          <w:sz w:val="28"/>
          <w:szCs w:val="28"/>
          <w:lang w:eastAsia="ru-RU"/>
        </w:rPr>
        <w:t>91 046,0</w:t>
      </w:r>
      <w:r w:rsidRPr="00410504">
        <w:rPr>
          <w:rFonts w:ascii="Times New Roman" w:eastAsia="Times New Roman" w:hAnsi="Times New Roman" w:cs="Times New Roman"/>
          <w:sz w:val="28"/>
          <w:szCs w:val="28"/>
          <w:lang w:eastAsia="ru-RU"/>
        </w:rPr>
        <w:t xml:space="preserve"> тыс. рублей, процент исполнения составил 10</w:t>
      </w:r>
      <w:r w:rsidR="006F61B9">
        <w:rPr>
          <w:rFonts w:ascii="Times New Roman" w:eastAsia="Times New Roman" w:hAnsi="Times New Roman" w:cs="Times New Roman"/>
          <w:sz w:val="28"/>
          <w:szCs w:val="28"/>
          <w:lang w:eastAsia="ru-RU"/>
        </w:rPr>
        <w:t>0,95</w:t>
      </w:r>
      <w:r w:rsidRPr="00410504">
        <w:rPr>
          <w:rFonts w:ascii="Times New Roman" w:eastAsia="Times New Roman" w:hAnsi="Times New Roman" w:cs="Times New Roman"/>
          <w:sz w:val="28"/>
          <w:szCs w:val="28"/>
          <w:lang w:eastAsia="ru-RU"/>
        </w:rPr>
        <w:t xml:space="preserve"> %.</w:t>
      </w:r>
    </w:p>
    <w:p w:rsidR="002B172A" w:rsidRPr="0086679C" w:rsidRDefault="002B172A" w:rsidP="002B172A">
      <w:pPr>
        <w:tabs>
          <w:tab w:val="left" w:pos="709"/>
        </w:tabs>
        <w:spacing w:line="240" w:lineRule="auto"/>
        <w:ind w:firstLine="708"/>
        <w:contextualSpacing/>
        <w:jc w:val="both"/>
        <w:rPr>
          <w:rFonts w:ascii="Times New Roman" w:eastAsia="Times New Roman" w:hAnsi="Times New Roman" w:cs="Times New Roman"/>
          <w:sz w:val="28"/>
          <w:szCs w:val="28"/>
          <w:lang w:eastAsia="ru-RU"/>
        </w:rPr>
      </w:pPr>
      <w:r w:rsidRPr="0086679C">
        <w:rPr>
          <w:rFonts w:ascii="Times New Roman" w:eastAsia="Times New Roman" w:hAnsi="Times New Roman" w:cs="Times New Roman"/>
          <w:sz w:val="28"/>
          <w:szCs w:val="28"/>
          <w:lang w:eastAsia="ru-RU"/>
        </w:rPr>
        <w:t xml:space="preserve">В разделе 2. Расходы бюджета - утверждены бюджетные назначения в сумме </w:t>
      </w:r>
      <w:r w:rsidR="006F61B9">
        <w:rPr>
          <w:rFonts w:ascii="Times New Roman" w:eastAsia="Times New Roman" w:hAnsi="Times New Roman" w:cs="Times New Roman"/>
          <w:sz w:val="28"/>
          <w:szCs w:val="28"/>
          <w:lang w:eastAsia="ru-RU"/>
        </w:rPr>
        <w:t>93 002,8</w:t>
      </w:r>
      <w:r w:rsidRPr="0086679C">
        <w:rPr>
          <w:rFonts w:ascii="Times New Roman" w:eastAsia="Times New Roman" w:hAnsi="Times New Roman" w:cs="Times New Roman"/>
          <w:sz w:val="28"/>
          <w:szCs w:val="28"/>
          <w:lang w:eastAsia="ru-RU"/>
        </w:rPr>
        <w:t xml:space="preserve"> тыс. рублей, исполнены в сумме </w:t>
      </w:r>
      <w:r w:rsidR="006F61B9">
        <w:rPr>
          <w:rFonts w:ascii="Times New Roman" w:eastAsia="Times New Roman" w:hAnsi="Times New Roman" w:cs="Times New Roman"/>
          <w:sz w:val="28"/>
          <w:szCs w:val="28"/>
          <w:lang w:eastAsia="ru-RU"/>
        </w:rPr>
        <w:t>90980,4</w:t>
      </w:r>
      <w:r w:rsidRPr="0086679C">
        <w:rPr>
          <w:rFonts w:ascii="Times New Roman" w:eastAsia="Times New Roman" w:hAnsi="Times New Roman" w:cs="Times New Roman"/>
          <w:sz w:val="28"/>
          <w:szCs w:val="28"/>
          <w:lang w:eastAsia="ru-RU"/>
        </w:rPr>
        <w:t xml:space="preserve"> рубля, процент исполнения составил </w:t>
      </w:r>
      <w:r>
        <w:rPr>
          <w:rFonts w:ascii="Times New Roman" w:eastAsia="Times New Roman" w:hAnsi="Times New Roman" w:cs="Times New Roman"/>
          <w:sz w:val="28"/>
          <w:szCs w:val="28"/>
          <w:lang w:eastAsia="ru-RU"/>
        </w:rPr>
        <w:t>9</w:t>
      </w:r>
      <w:r w:rsidR="006F61B9">
        <w:rPr>
          <w:rFonts w:ascii="Times New Roman" w:eastAsia="Times New Roman" w:hAnsi="Times New Roman" w:cs="Times New Roman"/>
          <w:sz w:val="28"/>
          <w:szCs w:val="28"/>
          <w:lang w:eastAsia="ru-RU"/>
        </w:rPr>
        <w:t>7,83</w:t>
      </w:r>
      <w:r w:rsidRPr="0086679C">
        <w:rPr>
          <w:rFonts w:ascii="Times New Roman" w:eastAsia="Times New Roman" w:hAnsi="Times New Roman" w:cs="Times New Roman"/>
          <w:sz w:val="28"/>
          <w:szCs w:val="28"/>
          <w:lang w:eastAsia="ru-RU"/>
        </w:rPr>
        <w:t xml:space="preserve"> %.</w:t>
      </w:r>
    </w:p>
    <w:p w:rsidR="002B172A" w:rsidRDefault="002B172A" w:rsidP="002B172A">
      <w:pPr>
        <w:tabs>
          <w:tab w:val="left" w:pos="709"/>
        </w:tabs>
        <w:spacing w:line="240" w:lineRule="auto"/>
        <w:ind w:firstLine="708"/>
        <w:contextualSpacing/>
        <w:jc w:val="both"/>
        <w:rPr>
          <w:rFonts w:ascii="Times New Roman" w:eastAsia="Times New Roman" w:hAnsi="Times New Roman" w:cs="Times New Roman"/>
          <w:sz w:val="28"/>
          <w:szCs w:val="28"/>
          <w:lang w:eastAsia="ru-RU"/>
        </w:rPr>
      </w:pPr>
      <w:r w:rsidRPr="0086679C">
        <w:rPr>
          <w:rFonts w:ascii="Times New Roman" w:eastAsia="Times New Roman" w:hAnsi="Times New Roman" w:cs="Times New Roman"/>
          <w:sz w:val="28"/>
          <w:szCs w:val="28"/>
          <w:lang w:eastAsia="ru-RU"/>
        </w:rPr>
        <w:t xml:space="preserve">В разделе 3. Источники финансирования дефицита бюджета - утвержден дефицит бюджета в сумме </w:t>
      </w:r>
      <w:r w:rsidR="006F61B9">
        <w:rPr>
          <w:rFonts w:ascii="Times New Roman" w:eastAsia="Times New Roman" w:hAnsi="Times New Roman" w:cs="Times New Roman"/>
          <w:sz w:val="28"/>
          <w:szCs w:val="28"/>
          <w:lang w:eastAsia="ru-RU"/>
        </w:rPr>
        <w:t>2 819,8</w:t>
      </w:r>
      <w:r>
        <w:rPr>
          <w:rFonts w:ascii="Times New Roman" w:eastAsia="Times New Roman" w:hAnsi="Times New Roman" w:cs="Times New Roman"/>
          <w:sz w:val="28"/>
          <w:szCs w:val="28"/>
          <w:lang w:eastAsia="ru-RU"/>
        </w:rPr>
        <w:t xml:space="preserve"> </w:t>
      </w:r>
      <w:r w:rsidRPr="0086679C">
        <w:rPr>
          <w:rFonts w:ascii="Times New Roman" w:eastAsia="Times New Roman" w:hAnsi="Times New Roman" w:cs="Times New Roman"/>
          <w:sz w:val="28"/>
          <w:szCs w:val="28"/>
          <w:lang w:eastAsia="ru-RU"/>
        </w:rPr>
        <w:t xml:space="preserve">тыс. рублей, исполнен </w:t>
      </w:r>
      <w:r>
        <w:rPr>
          <w:rFonts w:ascii="Times New Roman" w:eastAsia="Times New Roman" w:hAnsi="Times New Roman" w:cs="Times New Roman"/>
          <w:sz w:val="28"/>
          <w:szCs w:val="28"/>
          <w:lang w:eastAsia="ru-RU"/>
        </w:rPr>
        <w:t xml:space="preserve">с профицитом </w:t>
      </w:r>
      <w:r w:rsidRPr="0086679C">
        <w:rPr>
          <w:rFonts w:ascii="Times New Roman" w:eastAsia="Times New Roman" w:hAnsi="Times New Roman" w:cs="Times New Roman"/>
          <w:sz w:val="28"/>
          <w:szCs w:val="28"/>
          <w:lang w:eastAsia="ru-RU"/>
        </w:rPr>
        <w:t xml:space="preserve">в сумме </w:t>
      </w:r>
      <w:r w:rsidR="006F61B9">
        <w:rPr>
          <w:rFonts w:ascii="Times New Roman" w:eastAsia="Times New Roman" w:hAnsi="Times New Roman" w:cs="Times New Roman"/>
          <w:sz w:val="28"/>
          <w:szCs w:val="28"/>
          <w:lang w:eastAsia="ru-RU"/>
        </w:rPr>
        <w:t>65,6</w:t>
      </w:r>
      <w:r w:rsidRPr="0086679C">
        <w:rPr>
          <w:rFonts w:ascii="Times New Roman" w:eastAsia="Times New Roman" w:hAnsi="Times New Roman" w:cs="Times New Roman"/>
          <w:sz w:val="28"/>
          <w:szCs w:val="28"/>
          <w:lang w:eastAsia="ru-RU"/>
        </w:rPr>
        <w:t xml:space="preserve"> тыс. рублей.</w:t>
      </w:r>
    </w:p>
    <w:p w:rsidR="002B172A" w:rsidRPr="0086679C" w:rsidRDefault="002B172A" w:rsidP="002B172A">
      <w:pPr>
        <w:tabs>
          <w:tab w:val="left" w:pos="709"/>
        </w:tabs>
        <w:spacing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Из-за отсутствия числовых значений формы (0503166), (0503167) не представлены.</w:t>
      </w:r>
    </w:p>
    <w:p w:rsidR="002B172A" w:rsidRPr="0031735C" w:rsidRDefault="002B172A" w:rsidP="002B172A">
      <w:pPr>
        <w:tabs>
          <w:tab w:val="left" w:pos="709"/>
        </w:tabs>
        <w:spacing w:line="240" w:lineRule="auto"/>
        <w:ind w:firstLine="708"/>
        <w:contextualSpacing/>
        <w:jc w:val="both"/>
        <w:rPr>
          <w:rFonts w:ascii="Times New Roman" w:eastAsia="Times New Roman" w:hAnsi="Times New Roman" w:cs="Times New Roman"/>
          <w:sz w:val="28"/>
          <w:szCs w:val="28"/>
          <w:lang w:eastAsia="ru-RU"/>
        </w:rPr>
      </w:pPr>
      <w:r w:rsidRPr="0086679C">
        <w:rPr>
          <w:rFonts w:ascii="Times New Roman" w:eastAsia="Times New Roman" w:hAnsi="Times New Roman" w:cs="Times New Roman"/>
          <w:sz w:val="28"/>
          <w:szCs w:val="28"/>
          <w:lang w:eastAsia="ru-RU"/>
        </w:rPr>
        <w:t xml:space="preserve">Раздел 3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w:t>
      </w:r>
      <w:r w:rsidRPr="0031735C">
        <w:rPr>
          <w:rFonts w:ascii="Times New Roman" w:eastAsia="Times New Roman" w:hAnsi="Times New Roman" w:cs="Times New Roman"/>
          <w:sz w:val="28"/>
          <w:szCs w:val="28"/>
          <w:lang w:eastAsia="ru-RU"/>
        </w:rPr>
        <w:t xml:space="preserve">28.12.2010 № 191н. </w:t>
      </w:r>
    </w:p>
    <w:p w:rsidR="002B172A" w:rsidRPr="0031735C" w:rsidRDefault="002B172A" w:rsidP="002B172A">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31735C">
        <w:rPr>
          <w:rFonts w:ascii="Times New Roman" w:eastAsia="Times New Roman" w:hAnsi="Times New Roman" w:cs="Times New Roman"/>
          <w:b/>
          <w:sz w:val="28"/>
          <w:szCs w:val="28"/>
          <w:lang w:eastAsia="ru-RU"/>
        </w:rPr>
        <w:t xml:space="preserve">Раздел 4 «Анализ показателей бухгалтерской отчетности субъекта бюджетной отчетности». </w:t>
      </w:r>
      <w:r w:rsidRPr="0031735C">
        <w:rPr>
          <w:rFonts w:ascii="Times New Roman" w:eastAsia="Times New Roman" w:hAnsi="Times New Roman" w:cs="Times New Roman"/>
          <w:sz w:val="28"/>
          <w:szCs w:val="28"/>
          <w:lang w:eastAsia="ru-RU"/>
        </w:rPr>
        <w:t>Раздел 4 в пояснительной записке содерж</w:t>
      </w:r>
      <w:r>
        <w:rPr>
          <w:rFonts w:ascii="Times New Roman" w:eastAsia="Times New Roman" w:hAnsi="Times New Roman" w:cs="Times New Roman"/>
          <w:sz w:val="28"/>
          <w:szCs w:val="28"/>
          <w:lang w:eastAsia="ru-RU"/>
        </w:rPr>
        <w:t>ит</w:t>
      </w:r>
      <w:r w:rsidRPr="0031735C">
        <w:rPr>
          <w:rFonts w:ascii="Times New Roman" w:eastAsia="Times New Roman" w:hAnsi="Times New Roman" w:cs="Times New Roman"/>
          <w:sz w:val="28"/>
          <w:szCs w:val="28"/>
          <w:lang w:eastAsia="ru-RU"/>
        </w:rPr>
        <w:t>:</w:t>
      </w:r>
    </w:p>
    <w:p w:rsidR="002B172A" w:rsidRPr="00A657FF" w:rsidRDefault="002B172A" w:rsidP="002B172A">
      <w:pPr>
        <w:spacing w:line="240" w:lineRule="auto"/>
        <w:ind w:firstLine="709"/>
        <w:contextualSpacing/>
        <w:jc w:val="both"/>
        <w:rPr>
          <w:rFonts w:ascii="Times New Roman" w:eastAsia="Times New Roman" w:hAnsi="Times New Roman" w:cs="Times New Roman"/>
          <w:sz w:val="28"/>
          <w:szCs w:val="28"/>
          <w:lang w:eastAsia="ru-RU"/>
        </w:rPr>
      </w:pPr>
      <w:r w:rsidRPr="00A657FF">
        <w:rPr>
          <w:rFonts w:ascii="Times New Roman" w:eastAsia="Times New Roman" w:hAnsi="Times New Roman" w:cs="Times New Roman"/>
          <w:b/>
          <w:sz w:val="28"/>
          <w:szCs w:val="28"/>
          <w:lang w:eastAsia="ru-RU"/>
        </w:rPr>
        <w:t>Сведения о движении нефинансовых активов (ф. 0503168)</w:t>
      </w:r>
      <w:r w:rsidRPr="00A657FF">
        <w:rPr>
          <w:rFonts w:ascii="Times New Roman" w:eastAsia="Times New Roman" w:hAnsi="Times New Roman" w:cs="Times New Roman"/>
          <w:sz w:val="28"/>
          <w:szCs w:val="28"/>
          <w:lang w:eastAsia="ru-RU"/>
        </w:rPr>
        <w:t xml:space="preserve"> сформированы и представлены в соответствии с пунктом 166 Инструкции № 191н. Информация содержит обобщенные за отчетный период данные о движении нефинансовых активов. </w:t>
      </w:r>
    </w:p>
    <w:p w:rsidR="00113794" w:rsidRDefault="002B172A" w:rsidP="00113794">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AB01E6">
        <w:rPr>
          <w:rFonts w:ascii="Times New Roman" w:eastAsia="Times New Roman" w:hAnsi="Times New Roman" w:cs="Times New Roman"/>
          <w:sz w:val="28"/>
          <w:szCs w:val="28"/>
          <w:lang w:eastAsia="ru-RU"/>
        </w:rPr>
        <w:t xml:space="preserve">При проверке сведений, отраженных в форме 0503168 установлено, что на начало 2023 года общая стоимость основных средств составляла </w:t>
      </w:r>
      <w:r w:rsidR="003058A5">
        <w:rPr>
          <w:rFonts w:ascii="Times New Roman" w:eastAsia="Times New Roman" w:hAnsi="Times New Roman" w:cs="Times New Roman"/>
          <w:sz w:val="28"/>
          <w:szCs w:val="28"/>
          <w:lang w:eastAsia="ru-RU"/>
        </w:rPr>
        <w:t>29 282,2</w:t>
      </w:r>
      <w:r w:rsidRPr="00AB01E6">
        <w:rPr>
          <w:rFonts w:ascii="Times New Roman" w:eastAsia="Times New Roman" w:hAnsi="Times New Roman" w:cs="Times New Roman"/>
          <w:sz w:val="28"/>
          <w:szCs w:val="28"/>
          <w:lang w:eastAsia="ru-RU"/>
        </w:rPr>
        <w:t xml:space="preserve"> тыс. рублей. За 2023 год балансовая стоимость имущества по счету 0.101.00.000 «Основные средства» у</w:t>
      </w:r>
      <w:r>
        <w:rPr>
          <w:rFonts w:ascii="Times New Roman" w:eastAsia="Times New Roman" w:hAnsi="Times New Roman" w:cs="Times New Roman"/>
          <w:sz w:val="28"/>
          <w:szCs w:val="28"/>
          <w:lang w:eastAsia="ru-RU"/>
        </w:rPr>
        <w:t>велич</w:t>
      </w:r>
      <w:r w:rsidRPr="00AB01E6">
        <w:rPr>
          <w:rFonts w:ascii="Times New Roman" w:eastAsia="Times New Roman" w:hAnsi="Times New Roman" w:cs="Times New Roman"/>
          <w:sz w:val="28"/>
          <w:szCs w:val="28"/>
          <w:lang w:eastAsia="ru-RU"/>
        </w:rPr>
        <w:t xml:space="preserve">илась на </w:t>
      </w:r>
      <w:r w:rsidR="003058A5">
        <w:rPr>
          <w:rFonts w:ascii="Times New Roman" w:eastAsia="Times New Roman" w:hAnsi="Times New Roman" w:cs="Times New Roman"/>
          <w:sz w:val="28"/>
          <w:szCs w:val="28"/>
          <w:lang w:eastAsia="ru-RU"/>
        </w:rPr>
        <w:t>4 265,3 тыс.</w:t>
      </w:r>
      <w:r w:rsidRPr="00AB01E6">
        <w:rPr>
          <w:rFonts w:ascii="Times New Roman" w:eastAsia="Times New Roman" w:hAnsi="Times New Roman" w:cs="Times New Roman"/>
          <w:sz w:val="28"/>
          <w:szCs w:val="28"/>
          <w:lang w:eastAsia="ru-RU"/>
        </w:rPr>
        <w:t xml:space="preserve"> рублей и по состоянию на 01.01.2024 года составила </w:t>
      </w:r>
      <w:r w:rsidR="003058A5">
        <w:rPr>
          <w:rFonts w:ascii="Times New Roman" w:eastAsia="Times New Roman" w:hAnsi="Times New Roman" w:cs="Times New Roman"/>
          <w:sz w:val="28"/>
          <w:szCs w:val="28"/>
          <w:lang w:eastAsia="ru-RU"/>
        </w:rPr>
        <w:t>33 547,5</w:t>
      </w:r>
      <w:r w:rsidRPr="00AB01E6">
        <w:rPr>
          <w:rFonts w:ascii="Times New Roman" w:eastAsia="Times New Roman" w:hAnsi="Times New Roman" w:cs="Times New Roman"/>
          <w:sz w:val="28"/>
          <w:szCs w:val="28"/>
          <w:lang w:eastAsia="ru-RU"/>
        </w:rPr>
        <w:t xml:space="preserve"> тыс. рублей. Начисление амортизации основных средств составило </w:t>
      </w:r>
      <w:r w:rsidR="003058A5">
        <w:rPr>
          <w:rFonts w:ascii="Times New Roman" w:eastAsia="Times New Roman" w:hAnsi="Times New Roman" w:cs="Times New Roman"/>
          <w:sz w:val="28"/>
          <w:szCs w:val="28"/>
          <w:lang w:eastAsia="ru-RU"/>
        </w:rPr>
        <w:t>19 666,8</w:t>
      </w:r>
      <w:r w:rsidRPr="00AB01E6">
        <w:rPr>
          <w:rFonts w:ascii="Times New Roman" w:eastAsia="Times New Roman" w:hAnsi="Times New Roman" w:cs="Times New Roman"/>
          <w:sz w:val="28"/>
          <w:szCs w:val="28"/>
          <w:lang w:eastAsia="ru-RU"/>
        </w:rPr>
        <w:t xml:space="preserve"> тыс. рублей. Стоимость материальных запасов, учитываемых на счете 0.105.00.000 «Материальные запасы» на начало 2023 года составляла </w:t>
      </w:r>
      <w:r w:rsidR="003058A5">
        <w:rPr>
          <w:rFonts w:ascii="Times New Roman" w:eastAsia="Times New Roman" w:hAnsi="Times New Roman" w:cs="Times New Roman"/>
          <w:sz w:val="28"/>
          <w:szCs w:val="28"/>
          <w:lang w:eastAsia="ru-RU"/>
        </w:rPr>
        <w:t>547,3</w:t>
      </w:r>
      <w:r>
        <w:rPr>
          <w:rFonts w:ascii="Times New Roman" w:eastAsia="Times New Roman" w:hAnsi="Times New Roman" w:cs="Times New Roman"/>
          <w:sz w:val="28"/>
          <w:szCs w:val="28"/>
          <w:lang w:eastAsia="ru-RU"/>
        </w:rPr>
        <w:t xml:space="preserve"> </w:t>
      </w:r>
      <w:r w:rsidRPr="00AB01E6">
        <w:rPr>
          <w:rFonts w:ascii="Times New Roman" w:eastAsia="Times New Roman" w:hAnsi="Times New Roman" w:cs="Times New Roman"/>
          <w:sz w:val="28"/>
          <w:szCs w:val="28"/>
          <w:lang w:eastAsia="ru-RU"/>
        </w:rPr>
        <w:t>тыс. рублей. За 2023 год стоимость материальных запасов у</w:t>
      </w:r>
      <w:r>
        <w:rPr>
          <w:rFonts w:ascii="Times New Roman" w:eastAsia="Times New Roman" w:hAnsi="Times New Roman" w:cs="Times New Roman"/>
          <w:sz w:val="28"/>
          <w:szCs w:val="28"/>
          <w:lang w:eastAsia="ru-RU"/>
        </w:rPr>
        <w:t>меньш</w:t>
      </w:r>
      <w:r w:rsidRPr="00AB01E6">
        <w:rPr>
          <w:rFonts w:ascii="Times New Roman" w:eastAsia="Times New Roman" w:hAnsi="Times New Roman" w:cs="Times New Roman"/>
          <w:sz w:val="28"/>
          <w:szCs w:val="28"/>
          <w:lang w:eastAsia="ru-RU"/>
        </w:rPr>
        <w:t xml:space="preserve">илась на </w:t>
      </w:r>
      <w:r w:rsidR="003058A5">
        <w:rPr>
          <w:rFonts w:ascii="Times New Roman" w:eastAsia="Times New Roman" w:hAnsi="Times New Roman" w:cs="Times New Roman"/>
          <w:sz w:val="28"/>
          <w:szCs w:val="28"/>
          <w:lang w:eastAsia="ru-RU"/>
        </w:rPr>
        <w:t>194,8</w:t>
      </w:r>
      <w:r w:rsidRPr="00AB01E6">
        <w:rPr>
          <w:rFonts w:ascii="Times New Roman" w:eastAsia="Times New Roman" w:hAnsi="Times New Roman" w:cs="Times New Roman"/>
          <w:sz w:val="28"/>
          <w:szCs w:val="28"/>
          <w:lang w:eastAsia="ru-RU"/>
        </w:rPr>
        <w:t xml:space="preserve"> тыс. рублей и по состоянию на 01.01.2024 года составила </w:t>
      </w:r>
      <w:r w:rsidR="003058A5">
        <w:rPr>
          <w:rFonts w:ascii="Times New Roman" w:eastAsia="Times New Roman" w:hAnsi="Times New Roman" w:cs="Times New Roman"/>
          <w:sz w:val="28"/>
          <w:szCs w:val="28"/>
          <w:lang w:eastAsia="ru-RU"/>
        </w:rPr>
        <w:t>742,1</w:t>
      </w:r>
      <w:r w:rsidRPr="00AB01E6">
        <w:rPr>
          <w:rFonts w:ascii="Times New Roman" w:eastAsia="Times New Roman" w:hAnsi="Times New Roman" w:cs="Times New Roman"/>
          <w:sz w:val="28"/>
          <w:szCs w:val="28"/>
          <w:lang w:eastAsia="ru-RU"/>
        </w:rPr>
        <w:t xml:space="preserve"> тыс. рублей.</w:t>
      </w:r>
      <w:r w:rsidR="00113794">
        <w:rPr>
          <w:rFonts w:ascii="Times New Roman" w:eastAsia="Times New Roman" w:hAnsi="Times New Roman" w:cs="Times New Roman"/>
          <w:sz w:val="28"/>
          <w:szCs w:val="28"/>
          <w:lang w:eastAsia="ru-RU"/>
        </w:rPr>
        <w:t xml:space="preserve"> </w:t>
      </w:r>
    </w:p>
    <w:p w:rsidR="002B172A" w:rsidRDefault="002B172A" w:rsidP="00113794">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Недвижимое имущество в составе казны по состоянию на 01.01.2024 год составило </w:t>
      </w:r>
      <w:r w:rsidR="00B94234">
        <w:rPr>
          <w:rFonts w:ascii="Times New Roman" w:eastAsia="Times New Roman" w:hAnsi="Times New Roman" w:cs="Times New Roman"/>
          <w:sz w:val="28"/>
          <w:szCs w:val="28"/>
          <w:lang w:eastAsia="ru-RU"/>
        </w:rPr>
        <w:t>226 838,0</w:t>
      </w:r>
      <w:r>
        <w:rPr>
          <w:rFonts w:ascii="Times New Roman" w:eastAsia="Times New Roman" w:hAnsi="Times New Roman" w:cs="Times New Roman"/>
          <w:sz w:val="28"/>
          <w:szCs w:val="28"/>
          <w:lang w:eastAsia="ru-RU"/>
        </w:rPr>
        <w:t xml:space="preserve"> тыс. рублей, </w:t>
      </w:r>
      <w:r w:rsidR="00B94234">
        <w:rPr>
          <w:rFonts w:ascii="Times New Roman" w:eastAsia="Times New Roman" w:hAnsi="Times New Roman" w:cs="Times New Roman"/>
          <w:sz w:val="28"/>
          <w:szCs w:val="28"/>
          <w:lang w:eastAsia="ru-RU"/>
        </w:rPr>
        <w:t xml:space="preserve">с уменьшением </w:t>
      </w:r>
      <w:r>
        <w:rPr>
          <w:rFonts w:ascii="Times New Roman" w:eastAsia="Times New Roman" w:hAnsi="Times New Roman" w:cs="Times New Roman"/>
          <w:sz w:val="28"/>
          <w:szCs w:val="28"/>
          <w:lang w:eastAsia="ru-RU"/>
        </w:rPr>
        <w:t>к началу отчетного периода</w:t>
      </w:r>
      <w:r w:rsidR="00B94234">
        <w:rPr>
          <w:rFonts w:ascii="Times New Roman" w:eastAsia="Times New Roman" w:hAnsi="Times New Roman" w:cs="Times New Roman"/>
          <w:sz w:val="28"/>
          <w:szCs w:val="28"/>
          <w:lang w:eastAsia="ru-RU"/>
        </w:rPr>
        <w:t xml:space="preserve"> на 5 275,8 тыс. рублей</w:t>
      </w:r>
      <w:r>
        <w:rPr>
          <w:rFonts w:ascii="Times New Roman" w:eastAsia="Times New Roman" w:hAnsi="Times New Roman" w:cs="Times New Roman"/>
          <w:sz w:val="28"/>
          <w:szCs w:val="28"/>
          <w:lang w:eastAsia="ru-RU"/>
        </w:rPr>
        <w:t>.</w:t>
      </w:r>
    </w:p>
    <w:p w:rsidR="002B172A" w:rsidRDefault="002B172A" w:rsidP="002B172A">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Непроизведенные активы в составе имущества казны </w:t>
      </w:r>
      <w:r w:rsidR="00B94234">
        <w:rPr>
          <w:rFonts w:ascii="Times New Roman" w:eastAsia="Times New Roman" w:hAnsi="Times New Roman" w:cs="Times New Roman"/>
          <w:sz w:val="28"/>
          <w:szCs w:val="28"/>
          <w:lang w:eastAsia="ru-RU"/>
        </w:rPr>
        <w:t xml:space="preserve">по состоянию на 01.01.2024 год составили 2 580,5 тыс. рублей, с уменьшением к началу отчетного периода на </w:t>
      </w:r>
      <w:r w:rsidR="00730BC6">
        <w:rPr>
          <w:rFonts w:ascii="Times New Roman" w:eastAsia="Times New Roman" w:hAnsi="Times New Roman" w:cs="Times New Roman"/>
          <w:sz w:val="28"/>
          <w:szCs w:val="28"/>
          <w:lang w:eastAsia="ru-RU"/>
        </w:rPr>
        <w:t>925,5</w:t>
      </w:r>
      <w:r w:rsidR="00B94234">
        <w:rPr>
          <w:rFonts w:ascii="Times New Roman" w:eastAsia="Times New Roman" w:hAnsi="Times New Roman" w:cs="Times New Roman"/>
          <w:sz w:val="28"/>
          <w:szCs w:val="28"/>
          <w:lang w:eastAsia="ru-RU"/>
        </w:rPr>
        <w:t xml:space="preserve"> тыс. рублей.</w:t>
      </w:r>
    </w:p>
    <w:p w:rsidR="002B172A" w:rsidRPr="00AD119F" w:rsidRDefault="002B172A" w:rsidP="002B172A">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AD119F">
        <w:rPr>
          <w:rFonts w:ascii="Times New Roman" w:eastAsia="Times New Roman" w:hAnsi="Times New Roman" w:cs="Times New Roman"/>
          <w:b/>
          <w:sz w:val="28"/>
          <w:szCs w:val="28"/>
          <w:lang w:eastAsia="ru-RU"/>
        </w:rPr>
        <w:t>Сведения по дебиторской и кредиторской задолженности (ф. 0503169)</w:t>
      </w:r>
      <w:r w:rsidRPr="00AD119F">
        <w:rPr>
          <w:rFonts w:ascii="Times New Roman" w:eastAsia="Times New Roman" w:hAnsi="Times New Roman" w:cs="Times New Roman"/>
          <w:sz w:val="28"/>
          <w:szCs w:val="28"/>
          <w:lang w:eastAsia="ru-RU"/>
        </w:rPr>
        <w:t xml:space="preserve"> сформированы и представлены в соответствии с пунктом 167 Инструкции № 191н.</w:t>
      </w:r>
    </w:p>
    <w:p w:rsidR="002B172A" w:rsidRPr="00AD119F" w:rsidRDefault="002B172A" w:rsidP="002B172A">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AD119F">
        <w:rPr>
          <w:rFonts w:ascii="Times New Roman" w:eastAsia="Times New Roman" w:hAnsi="Times New Roman" w:cs="Times New Roman"/>
          <w:sz w:val="28"/>
          <w:szCs w:val="28"/>
          <w:lang w:eastAsia="ru-RU"/>
        </w:rPr>
        <w:t>При проверке сведений, отраженных в форме 0503169 «Сведения о дебиторской и кредиторской задолженности» установлено, что просроченн</w:t>
      </w:r>
      <w:r>
        <w:rPr>
          <w:rFonts w:ascii="Times New Roman" w:eastAsia="Times New Roman" w:hAnsi="Times New Roman" w:cs="Times New Roman"/>
          <w:sz w:val="28"/>
          <w:szCs w:val="28"/>
          <w:lang w:eastAsia="ru-RU"/>
        </w:rPr>
        <w:t>ая</w:t>
      </w:r>
      <w:r w:rsidRPr="00AD119F">
        <w:rPr>
          <w:rFonts w:ascii="Times New Roman" w:eastAsia="Times New Roman" w:hAnsi="Times New Roman" w:cs="Times New Roman"/>
          <w:sz w:val="28"/>
          <w:szCs w:val="28"/>
          <w:lang w:eastAsia="ru-RU"/>
        </w:rPr>
        <w:t xml:space="preserve"> дебиторск</w:t>
      </w:r>
      <w:r>
        <w:rPr>
          <w:rFonts w:ascii="Times New Roman" w:eastAsia="Times New Roman" w:hAnsi="Times New Roman" w:cs="Times New Roman"/>
          <w:sz w:val="28"/>
          <w:szCs w:val="28"/>
          <w:lang w:eastAsia="ru-RU"/>
        </w:rPr>
        <w:t xml:space="preserve">ая задолженность составила </w:t>
      </w:r>
      <w:r w:rsidR="00730BC6">
        <w:rPr>
          <w:rFonts w:ascii="Times New Roman" w:eastAsia="Times New Roman" w:hAnsi="Times New Roman" w:cs="Times New Roman"/>
          <w:sz w:val="28"/>
          <w:szCs w:val="28"/>
          <w:lang w:eastAsia="ru-RU"/>
        </w:rPr>
        <w:t>2 240,7</w:t>
      </w:r>
      <w:r>
        <w:rPr>
          <w:rFonts w:ascii="Times New Roman" w:eastAsia="Times New Roman" w:hAnsi="Times New Roman" w:cs="Times New Roman"/>
          <w:sz w:val="28"/>
          <w:szCs w:val="28"/>
          <w:lang w:eastAsia="ru-RU"/>
        </w:rPr>
        <w:t xml:space="preserve"> тыс. рублей, в том числе по налоговым </w:t>
      </w:r>
      <w:r w:rsidR="00730BC6">
        <w:rPr>
          <w:rFonts w:ascii="Times New Roman" w:eastAsia="Times New Roman" w:hAnsi="Times New Roman" w:cs="Times New Roman"/>
          <w:sz w:val="28"/>
          <w:szCs w:val="28"/>
          <w:lang w:eastAsia="ru-RU"/>
        </w:rPr>
        <w:t>доходам 2 227,7</w:t>
      </w:r>
      <w:r>
        <w:rPr>
          <w:rFonts w:ascii="Times New Roman" w:eastAsia="Times New Roman" w:hAnsi="Times New Roman" w:cs="Times New Roman"/>
          <w:sz w:val="28"/>
          <w:szCs w:val="28"/>
          <w:lang w:eastAsia="ru-RU"/>
        </w:rPr>
        <w:t xml:space="preserve"> тыс. рублей. Просроченной </w:t>
      </w:r>
      <w:r w:rsidRPr="00AD119F">
        <w:rPr>
          <w:rFonts w:ascii="Times New Roman" w:eastAsia="Times New Roman" w:hAnsi="Times New Roman" w:cs="Times New Roman"/>
          <w:sz w:val="28"/>
          <w:szCs w:val="28"/>
          <w:lang w:eastAsia="ru-RU"/>
        </w:rPr>
        <w:t>кредиторской задолженности по состоянию на 01.01.2024 года учреждение не имеет.</w:t>
      </w:r>
    </w:p>
    <w:p w:rsidR="002B172A" w:rsidRPr="00AD119F" w:rsidRDefault="002B172A" w:rsidP="002B172A">
      <w:pPr>
        <w:tabs>
          <w:tab w:val="left" w:pos="709"/>
        </w:tabs>
        <w:spacing w:line="240" w:lineRule="auto"/>
        <w:ind w:firstLine="709"/>
        <w:contextualSpacing/>
        <w:jc w:val="both"/>
        <w:rPr>
          <w:rFonts w:ascii="Times New Roman" w:eastAsia="Times New Roman" w:hAnsi="Times New Roman" w:cs="Times New Roman"/>
          <w:sz w:val="28"/>
          <w:szCs w:val="28"/>
          <w:lang w:eastAsia="ru-RU"/>
        </w:rPr>
      </w:pPr>
      <w:r w:rsidRPr="00AD119F">
        <w:rPr>
          <w:rFonts w:ascii="Times New Roman" w:eastAsia="Times New Roman" w:hAnsi="Times New Roman" w:cs="Times New Roman"/>
          <w:b/>
          <w:sz w:val="28"/>
          <w:szCs w:val="28"/>
          <w:lang w:eastAsia="ru-RU"/>
        </w:rPr>
        <w:t xml:space="preserve">Сведения о финансовых вложениях получателя бюджетных средств, администратора источников финансирования дефицита бюджета (ф. 0503171) </w:t>
      </w:r>
      <w:r w:rsidRPr="00AD119F">
        <w:rPr>
          <w:rFonts w:ascii="Times New Roman" w:eastAsia="Times New Roman" w:hAnsi="Times New Roman" w:cs="Times New Roman"/>
          <w:sz w:val="28"/>
          <w:szCs w:val="28"/>
          <w:lang w:eastAsia="ru-RU"/>
        </w:rPr>
        <w:t>сформированы и представлены в соответствии с пунктом 168 Инструкции № 191н.</w:t>
      </w:r>
    </w:p>
    <w:p w:rsidR="002B172A" w:rsidRPr="00FB3361" w:rsidRDefault="00791A08" w:rsidP="002B172A">
      <w:pPr>
        <w:spacing w:line="240" w:lineRule="auto"/>
        <w:ind w:firstLine="709"/>
        <w:contextualSpacing/>
        <w:jc w:val="both"/>
        <w:rPr>
          <w:rFonts w:ascii="Times New Roman" w:eastAsia="Times New Roman" w:hAnsi="Times New Roman" w:cs="Times New Roman"/>
          <w:sz w:val="28"/>
          <w:szCs w:val="28"/>
          <w:lang w:eastAsia="ru-RU"/>
        </w:rPr>
      </w:pPr>
      <w:r w:rsidRPr="00730BC6">
        <w:rPr>
          <w:rFonts w:ascii="Times New Roman" w:eastAsia="Times New Roman" w:hAnsi="Times New Roman" w:cs="Times New Roman"/>
          <w:sz w:val="28"/>
          <w:szCs w:val="28"/>
          <w:lang w:eastAsia="ru-RU"/>
        </w:rPr>
        <w:t xml:space="preserve">При проверке сведений, отраженных в форме 0503171 установлено, что финансовые вложения были проведены по счету бюджетного учета 1 20432000 в сумме </w:t>
      </w:r>
      <w:r w:rsidR="00730BC6" w:rsidRPr="00730BC6">
        <w:rPr>
          <w:rFonts w:ascii="Times New Roman" w:eastAsia="Times New Roman" w:hAnsi="Times New Roman" w:cs="Times New Roman"/>
          <w:sz w:val="28"/>
          <w:szCs w:val="28"/>
          <w:lang w:eastAsia="ru-RU"/>
        </w:rPr>
        <w:t>100,0</w:t>
      </w:r>
      <w:r w:rsidRPr="00730BC6">
        <w:rPr>
          <w:rFonts w:ascii="Times New Roman" w:eastAsia="Times New Roman" w:hAnsi="Times New Roman" w:cs="Times New Roman"/>
          <w:sz w:val="28"/>
          <w:szCs w:val="28"/>
          <w:lang w:eastAsia="ru-RU"/>
        </w:rPr>
        <w:t xml:space="preserve"> тыс. рублей в уставной фонд МУП «</w:t>
      </w:r>
      <w:r w:rsidR="00730BC6" w:rsidRPr="00730BC6">
        <w:rPr>
          <w:rFonts w:ascii="Times New Roman" w:eastAsia="Times New Roman" w:hAnsi="Times New Roman" w:cs="Times New Roman"/>
          <w:sz w:val="28"/>
          <w:szCs w:val="28"/>
          <w:lang w:eastAsia="ru-RU"/>
        </w:rPr>
        <w:t>Водоканал</w:t>
      </w:r>
      <w:r w:rsidRPr="00730BC6">
        <w:rPr>
          <w:rFonts w:ascii="Times New Roman" w:eastAsia="Times New Roman" w:hAnsi="Times New Roman" w:cs="Times New Roman"/>
          <w:sz w:val="28"/>
          <w:szCs w:val="28"/>
          <w:lang w:eastAsia="ru-RU"/>
        </w:rPr>
        <w:t>», по счету бюджетного учета 1 2043</w:t>
      </w:r>
      <w:r w:rsidR="00730BC6" w:rsidRPr="00730BC6">
        <w:rPr>
          <w:rFonts w:ascii="Times New Roman" w:eastAsia="Times New Roman" w:hAnsi="Times New Roman" w:cs="Times New Roman"/>
          <w:sz w:val="28"/>
          <w:szCs w:val="28"/>
          <w:lang w:eastAsia="ru-RU"/>
        </w:rPr>
        <w:t>4</w:t>
      </w:r>
      <w:r w:rsidRPr="00730BC6">
        <w:rPr>
          <w:rFonts w:ascii="Times New Roman" w:eastAsia="Times New Roman" w:hAnsi="Times New Roman" w:cs="Times New Roman"/>
          <w:sz w:val="28"/>
          <w:szCs w:val="28"/>
          <w:lang w:eastAsia="ru-RU"/>
        </w:rPr>
        <w:t xml:space="preserve">000 в сумме </w:t>
      </w:r>
      <w:r w:rsidR="00730BC6" w:rsidRPr="00730BC6">
        <w:rPr>
          <w:rFonts w:ascii="Times New Roman" w:eastAsia="Times New Roman" w:hAnsi="Times New Roman" w:cs="Times New Roman"/>
          <w:sz w:val="28"/>
          <w:szCs w:val="28"/>
          <w:lang w:eastAsia="ru-RU"/>
        </w:rPr>
        <w:t>1,5</w:t>
      </w:r>
      <w:r w:rsidRPr="00730BC6">
        <w:rPr>
          <w:rFonts w:ascii="Times New Roman" w:eastAsia="Times New Roman" w:hAnsi="Times New Roman" w:cs="Times New Roman"/>
          <w:sz w:val="28"/>
          <w:szCs w:val="28"/>
          <w:lang w:eastAsia="ru-RU"/>
        </w:rPr>
        <w:t xml:space="preserve"> тыс. рублей в иную форму участия в капитале ООО «</w:t>
      </w:r>
      <w:r w:rsidR="00730BC6" w:rsidRPr="00730BC6">
        <w:rPr>
          <w:rFonts w:ascii="Times New Roman" w:eastAsia="Times New Roman" w:hAnsi="Times New Roman" w:cs="Times New Roman"/>
          <w:sz w:val="28"/>
          <w:szCs w:val="28"/>
          <w:lang w:eastAsia="ru-RU"/>
        </w:rPr>
        <w:t>Коммунальщик</w:t>
      </w:r>
      <w:r w:rsidRPr="00730BC6">
        <w:rPr>
          <w:rFonts w:ascii="Times New Roman" w:eastAsia="Times New Roman" w:hAnsi="Times New Roman" w:cs="Times New Roman"/>
          <w:sz w:val="28"/>
          <w:szCs w:val="28"/>
          <w:lang w:eastAsia="ru-RU"/>
        </w:rPr>
        <w:t>».</w:t>
      </w:r>
    </w:p>
    <w:p w:rsidR="002B172A" w:rsidRDefault="002B172A" w:rsidP="002B172A">
      <w:pPr>
        <w:spacing w:line="240" w:lineRule="auto"/>
        <w:ind w:firstLine="708"/>
        <w:contextualSpacing/>
        <w:jc w:val="both"/>
        <w:rPr>
          <w:rFonts w:ascii="Times New Roman" w:eastAsia="Times New Roman" w:hAnsi="Times New Roman" w:cs="Times New Roman"/>
          <w:sz w:val="28"/>
          <w:szCs w:val="28"/>
          <w:lang w:eastAsia="ru-RU"/>
        </w:rPr>
      </w:pPr>
      <w:r w:rsidRPr="00FB3361">
        <w:rPr>
          <w:rFonts w:ascii="Times New Roman" w:eastAsia="Times New Roman" w:hAnsi="Times New Roman" w:cs="Times New Roman"/>
          <w:b/>
          <w:sz w:val="28"/>
          <w:szCs w:val="28"/>
          <w:lang w:eastAsia="ru-RU"/>
        </w:rPr>
        <w:t>Сведения об изменении остатков валюты баланса (ф. 0503173)</w:t>
      </w:r>
      <w:r w:rsidRPr="00FB3361">
        <w:rPr>
          <w:rFonts w:ascii="Times New Roman" w:eastAsia="Times New Roman" w:hAnsi="Times New Roman" w:cs="Times New Roman"/>
          <w:sz w:val="28"/>
          <w:szCs w:val="28"/>
          <w:lang w:eastAsia="ru-RU"/>
        </w:rPr>
        <w:t xml:space="preserve"> сформированы и представлены в соответствии с пунктом 170 Инструкции № 191н.</w:t>
      </w:r>
    </w:p>
    <w:p w:rsidR="002B172A" w:rsidRDefault="002B172A" w:rsidP="002B172A">
      <w:pPr>
        <w:spacing w:line="240" w:lineRule="auto"/>
        <w:ind w:firstLine="708"/>
        <w:contextualSpacing/>
        <w:jc w:val="both"/>
        <w:rPr>
          <w:rFonts w:ascii="Times New Roman" w:eastAsia="Times New Roman" w:hAnsi="Times New Roman" w:cs="Times New Roman"/>
          <w:sz w:val="28"/>
          <w:szCs w:val="28"/>
          <w:lang w:eastAsia="ru-RU"/>
        </w:rPr>
      </w:pPr>
      <w:r w:rsidRPr="009D4232">
        <w:rPr>
          <w:rFonts w:ascii="Times New Roman" w:hAnsi="Times New Roman" w:cs="Times New Roman"/>
          <w:b/>
          <w:sz w:val="28"/>
          <w:szCs w:val="28"/>
          <w:shd w:val="clear" w:color="auto" w:fill="FFFFFF"/>
        </w:rPr>
        <w:t>Сведения о принятых и неисполненных обязательствах получателя бюджетных средств (</w:t>
      </w:r>
      <w:hyperlink r:id="rId13" w:anchor="l4410" w:tgtFrame="_blank" w:history="1">
        <w:r w:rsidRPr="009D4232">
          <w:rPr>
            <w:rFonts w:ascii="Times New Roman" w:hAnsi="Times New Roman" w:cs="Times New Roman"/>
            <w:b/>
            <w:sz w:val="28"/>
            <w:szCs w:val="28"/>
            <w:shd w:val="clear" w:color="auto" w:fill="FFFFFF"/>
          </w:rPr>
          <w:t>ф. 0503175</w:t>
        </w:r>
      </w:hyperlink>
      <w:r w:rsidRPr="009D4232">
        <w:rPr>
          <w:rFonts w:ascii="Times New Roman" w:hAnsi="Times New Roman" w:cs="Times New Roman"/>
          <w:b/>
          <w:sz w:val="28"/>
          <w:szCs w:val="28"/>
          <w:shd w:val="clear" w:color="auto" w:fill="FFFFFF"/>
        </w:rPr>
        <w:t>)</w:t>
      </w:r>
      <w:r w:rsidRPr="009D4232">
        <w:rPr>
          <w:rFonts w:ascii="Times New Roman" w:eastAsia="Times New Roman" w:hAnsi="Times New Roman" w:cs="Times New Roman"/>
          <w:sz w:val="28"/>
          <w:szCs w:val="28"/>
          <w:lang w:eastAsia="ru-RU"/>
        </w:rPr>
        <w:t xml:space="preserve"> </w:t>
      </w:r>
      <w:r w:rsidRPr="00FB3361">
        <w:rPr>
          <w:rFonts w:ascii="Times New Roman" w:eastAsia="Times New Roman" w:hAnsi="Times New Roman" w:cs="Times New Roman"/>
          <w:sz w:val="28"/>
          <w:szCs w:val="28"/>
          <w:lang w:eastAsia="ru-RU"/>
        </w:rPr>
        <w:t xml:space="preserve">сформирована </w:t>
      </w:r>
      <w:r>
        <w:rPr>
          <w:rFonts w:ascii="Times New Roman" w:eastAsia="Times New Roman" w:hAnsi="Times New Roman" w:cs="Times New Roman"/>
          <w:sz w:val="28"/>
          <w:szCs w:val="28"/>
          <w:lang w:eastAsia="ru-RU"/>
        </w:rPr>
        <w:t>и представлена в соответствии с пунктом 170.2 Инструкции №191н.</w:t>
      </w:r>
    </w:p>
    <w:p w:rsidR="002B172A" w:rsidRPr="006F7513" w:rsidRDefault="002B172A" w:rsidP="002B172A">
      <w:pPr>
        <w:spacing w:line="240" w:lineRule="auto"/>
        <w:ind w:firstLine="709"/>
        <w:contextualSpacing/>
        <w:jc w:val="both"/>
        <w:rPr>
          <w:rFonts w:ascii="Times New Roman" w:eastAsia="Times New Roman" w:hAnsi="Times New Roman" w:cs="Times New Roman"/>
          <w:sz w:val="28"/>
          <w:szCs w:val="28"/>
          <w:lang w:eastAsia="ru-RU"/>
        </w:rPr>
      </w:pPr>
      <w:r w:rsidRPr="006F7513">
        <w:rPr>
          <w:rFonts w:ascii="Times New Roman" w:eastAsia="Times New Roman" w:hAnsi="Times New Roman" w:cs="Times New Roman"/>
          <w:b/>
          <w:sz w:val="28"/>
          <w:szCs w:val="28"/>
          <w:lang w:eastAsia="ru-RU"/>
        </w:rPr>
        <w:t>Сведения об остатках денежных средств на счетах получателя бюджетных средств (ф. 0503178)</w:t>
      </w:r>
      <w:r w:rsidRPr="006F7513">
        <w:rPr>
          <w:rFonts w:ascii="Calibri" w:eastAsia="Times New Roman" w:hAnsi="Calibri" w:cs="Times New Roman"/>
          <w:lang w:eastAsia="ru-RU"/>
        </w:rPr>
        <w:t xml:space="preserve"> </w:t>
      </w:r>
      <w:r w:rsidRPr="006F7513">
        <w:rPr>
          <w:rFonts w:ascii="Times New Roman" w:eastAsia="Times New Roman" w:hAnsi="Times New Roman" w:cs="Times New Roman"/>
          <w:sz w:val="28"/>
          <w:szCs w:val="28"/>
          <w:lang w:eastAsia="ru-RU"/>
        </w:rPr>
        <w:t>сформированы и представлены в соответствии с пунктом 173 Инструкции № 191н.</w:t>
      </w:r>
    </w:p>
    <w:p w:rsidR="002B172A" w:rsidRPr="006F7513" w:rsidRDefault="002B172A" w:rsidP="002B172A">
      <w:pPr>
        <w:tabs>
          <w:tab w:val="left" w:pos="964"/>
        </w:tabs>
        <w:spacing w:line="240" w:lineRule="auto"/>
        <w:ind w:firstLine="709"/>
        <w:contextualSpacing/>
        <w:jc w:val="both"/>
        <w:rPr>
          <w:rFonts w:ascii="Times New Roman" w:eastAsia="Times New Roman" w:hAnsi="Times New Roman" w:cs="Times New Roman"/>
          <w:sz w:val="28"/>
          <w:szCs w:val="28"/>
          <w:lang w:eastAsia="ru-RU"/>
        </w:rPr>
      </w:pPr>
      <w:r w:rsidRPr="006F7513">
        <w:rPr>
          <w:rFonts w:ascii="Times New Roman" w:eastAsia="Times New Roman" w:hAnsi="Times New Roman" w:cs="Times New Roman"/>
          <w:sz w:val="28"/>
          <w:szCs w:val="28"/>
          <w:lang w:eastAsia="ru-RU"/>
        </w:rPr>
        <w:t>При проверке сведений, отраженных в форме 0503178 «Сведения об остатках денежных средств на счетах получателя бюджетных средств» установлено, что:</w:t>
      </w:r>
    </w:p>
    <w:p w:rsidR="002B172A" w:rsidRPr="006F7513" w:rsidRDefault="002B172A" w:rsidP="002B172A">
      <w:pPr>
        <w:tabs>
          <w:tab w:val="left" w:pos="964"/>
        </w:tabs>
        <w:spacing w:line="240" w:lineRule="auto"/>
        <w:ind w:firstLine="709"/>
        <w:contextualSpacing/>
        <w:jc w:val="both"/>
        <w:rPr>
          <w:rFonts w:ascii="Times New Roman" w:eastAsia="Times New Roman" w:hAnsi="Times New Roman" w:cs="Times New Roman"/>
          <w:sz w:val="28"/>
          <w:szCs w:val="28"/>
          <w:lang w:eastAsia="ru-RU"/>
        </w:rPr>
      </w:pPr>
      <w:r w:rsidRPr="006F7513">
        <w:rPr>
          <w:rFonts w:ascii="Times New Roman" w:eastAsia="Times New Roman" w:hAnsi="Times New Roman" w:cs="Times New Roman"/>
          <w:sz w:val="28"/>
          <w:szCs w:val="28"/>
          <w:lang w:eastAsia="ru-RU"/>
        </w:rPr>
        <w:t>в разделе 1 «Счета в кредитных организациях» -</w:t>
      </w:r>
      <w:r w:rsidR="00C71EA5">
        <w:rPr>
          <w:rFonts w:ascii="Times New Roman" w:eastAsia="Times New Roman" w:hAnsi="Times New Roman" w:cs="Times New Roman"/>
          <w:sz w:val="28"/>
          <w:szCs w:val="28"/>
          <w:lang w:eastAsia="ru-RU"/>
        </w:rPr>
        <w:t xml:space="preserve"> отсутствуют</w:t>
      </w:r>
      <w:r w:rsidRPr="006F7513">
        <w:rPr>
          <w:rFonts w:ascii="Times New Roman" w:eastAsia="Times New Roman" w:hAnsi="Times New Roman" w:cs="Times New Roman"/>
          <w:sz w:val="28"/>
          <w:szCs w:val="28"/>
          <w:lang w:eastAsia="ru-RU"/>
        </w:rPr>
        <w:t>;</w:t>
      </w:r>
    </w:p>
    <w:p w:rsidR="002B172A" w:rsidRPr="006F7513" w:rsidRDefault="002B172A" w:rsidP="002B172A">
      <w:pPr>
        <w:tabs>
          <w:tab w:val="left" w:pos="709"/>
          <w:tab w:val="left" w:pos="964"/>
        </w:tabs>
        <w:spacing w:line="240" w:lineRule="auto"/>
        <w:ind w:firstLine="709"/>
        <w:contextualSpacing/>
        <w:jc w:val="both"/>
        <w:rPr>
          <w:rFonts w:ascii="Times New Roman" w:eastAsia="Times New Roman" w:hAnsi="Times New Roman" w:cs="Times New Roman"/>
          <w:sz w:val="28"/>
          <w:szCs w:val="28"/>
          <w:lang w:eastAsia="ru-RU"/>
        </w:rPr>
      </w:pPr>
      <w:r w:rsidRPr="006F7513">
        <w:rPr>
          <w:rFonts w:ascii="Times New Roman" w:eastAsia="Times New Roman" w:hAnsi="Times New Roman" w:cs="Times New Roman"/>
          <w:sz w:val="28"/>
          <w:szCs w:val="28"/>
          <w:lang w:eastAsia="ru-RU"/>
        </w:rPr>
        <w:t xml:space="preserve">в разделе 2 «Счета в финансовом органе» - по лицевым счетам, открытым в финансовом органе по средствам во временном распоряжении: по коду счета бюджетного учета 120111000, на начало года остаток средств </w:t>
      </w:r>
      <w:r w:rsidR="00C71EA5">
        <w:rPr>
          <w:rFonts w:ascii="Times New Roman" w:eastAsia="Times New Roman" w:hAnsi="Times New Roman" w:cs="Times New Roman"/>
          <w:sz w:val="28"/>
          <w:szCs w:val="28"/>
          <w:lang w:eastAsia="ru-RU"/>
        </w:rPr>
        <w:t>2 819,7</w:t>
      </w:r>
      <w:r w:rsidRPr="006F7513">
        <w:rPr>
          <w:rFonts w:ascii="Times New Roman" w:eastAsia="Times New Roman" w:hAnsi="Times New Roman" w:cs="Times New Roman"/>
          <w:sz w:val="28"/>
          <w:szCs w:val="28"/>
          <w:lang w:eastAsia="ru-RU"/>
        </w:rPr>
        <w:t xml:space="preserve">тыс. рублей, на конец отчетного периода остаток средств </w:t>
      </w:r>
      <w:r w:rsidR="00C71EA5">
        <w:rPr>
          <w:rFonts w:ascii="Times New Roman" w:eastAsia="Times New Roman" w:hAnsi="Times New Roman" w:cs="Times New Roman"/>
          <w:sz w:val="28"/>
          <w:szCs w:val="28"/>
          <w:lang w:eastAsia="ru-RU"/>
        </w:rPr>
        <w:t>2 885,3</w:t>
      </w:r>
      <w:r w:rsidRPr="006F7513">
        <w:rPr>
          <w:rFonts w:ascii="Times New Roman" w:eastAsia="Times New Roman" w:hAnsi="Times New Roman" w:cs="Times New Roman"/>
          <w:sz w:val="28"/>
          <w:szCs w:val="28"/>
          <w:lang w:eastAsia="ru-RU"/>
        </w:rPr>
        <w:t xml:space="preserve"> тыс. рублей;</w:t>
      </w:r>
    </w:p>
    <w:p w:rsidR="002B172A" w:rsidRPr="006F7513" w:rsidRDefault="002B172A" w:rsidP="002B172A">
      <w:pPr>
        <w:tabs>
          <w:tab w:val="left" w:pos="709"/>
          <w:tab w:val="left" w:pos="964"/>
        </w:tabs>
        <w:spacing w:line="240" w:lineRule="auto"/>
        <w:ind w:firstLine="709"/>
        <w:contextualSpacing/>
        <w:jc w:val="both"/>
        <w:rPr>
          <w:rFonts w:ascii="Times New Roman" w:eastAsia="Times New Roman" w:hAnsi="Times New Roman" w:cs="Times New Roman"/>
          <w:sz w:val="28"/>
          <w:szCs w:val="28"/>
          <w:lang w:eastAsia="ru-RU"/>
        </w:rPr>
      </w:pPr>
      <w:r w:rsidRPr="006F7513">
        <w:rPr>
          <w:rFonts w:ascii="Times New Roman" w:eastAsia="Times New Roman" w:hAnsi="Times New Roman" w:cs="Times New Roman"/>
          <w:sz w:val="28"/>
          <w:szCs w:val="28"/>
          <w:lang w:eastAsia="ru-RU"/>
        </w:rPr>
        <w:t>в разделе 3 «Средства в кассе учреждения» - по коду счета бюджетного учета 020134000 остаток средств на начало года и на конец отчетного периода 0,00 рублей.</w:t>
      </w:r>
    </w:p>
    <w:p w:rsidR="002B172A" w:rsidRPr="003057C8" w:rsidRDefault="002B172A" w:rsidP="002B172A">
      <w:pPr>
        <w:spacing w:line="240" w:lineRule="auto"/>
        <w:ind w:firstLine="709"/>
        <w:contextualSpacing/>
        <w:jc w:val="both"/>
        <w:rPr>
          <w:rFonts w:ascii="Times New Roman" w:eastAsia="Times New Roman" w:hAnsi="Times New Roman" w:cs="Times New Roman"/>
          <w:sz w:val="28"/>
          <w:szCs w:val="28"/>
          <w:lang w:eastAsia="ru-RU"/>
        </w:rPr>
      </w:pPr>
      <w:r w:rsidRPr="003057C8">
        <w:rPr>
          <w:rFonts w:ascii="Times New Roman" w:eastAsia="Times New Roman" w:hAnsi="Times New Roman" w:cs="Times New Roman"/>
          <w:b/>
          <w:sz w:val="28"/>
          <w:szCs w:val="28"/>
          <w:lang w:eastAsia="ru-RU"/>
        </w:rPr>
        <w:t>Раздел 5 «Прочие вопросы деятельности субъекта бюджетной отчетности».</w:t>
      </w:r>
      <w:r w:rsidRPr="003057C8">
        <w:rPr>
          <w:rFonts w:ascii="Times New Roman" w:eastAsia="Times New Roman" w:hAnsi="Times New Roman" w:cs="Times New Roman"/>
          <w:sz w:val="28"/>
          <w:szCs w:val="28"/>
          <w:lang w:eastAsia="ru-RU"/>
        </w:rPr>
        <w:t xml:space="preserve"> Раздел 5 в пояснительной записке содерж</w:t>
      </w:r>
      <w:r>
        <w:rPr>
          <w:rFonts w:ascii="Times New Roman" w:eastAsia="Times New Roman" w:hAnsi="Times New Roman" w:cs="Times New Roman"/>
          <w:sz w:val="28"/>
          <w:szCs w:val="28"/>
          <w:lang w:eastAsia="ru-RU"/>
        </w:rPr>
        <w:t>ит</w:t>
      </w:r>
      <w:r w:rsidRPr="003057C8">
        <w:rPr>
          <w:rFonts w:ascii="Times New Roman" w:eastAsia="Times New Roman" w:hAnsi="Times New Roman" w:cs="Times New Roman"/>
          <w:sz w:val="28"/>
          <w:szCs w:val="28"/>
          <w:lang w:eastAsia="ru-RU"/>
        </w:rPr>
        <w:t>:</w:t>
      </w:r>
    </w:p>
    <w:p w:rsidR="00FD701F" w:rsidRDefault="00FD701F" w:rsidP="00FD70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Сведения об исполнении судебных решений по денежным обязательствам бюджета (ф. 0503296).</w:t>
      </w:r>
    </w:p>
    <w:p w:rsidR="002B172A" w:rsidRPr="00C15CB1" w:rsidRDefault="002B172A" w:rsidP="002B172A">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C15CB1">
        <w:rPr>
          <w:rFonts w:ascii="Times New Roman" w:eastAsia="Times New Roman" w:hAnsi="Times New Roman" w:cs="Times New Roman"/>
          <w:sz w:val="28"/>
          <w:szCs w:val="28"/>
          <w:lang w:eastAsia="ru-RU"/>
        </w:rPr>
        <w:t>Раздел 5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rsidR="00FC3DA7" w:rsidRPr="00211484" w:rsidRDefault="00FC3DA7" w:rsidP="00DA149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11484">
        <w:rPr>
          <w:rFonts w:ascii="Times New Roman" w:hAnsi="Times New Roman" w:cs="Times New Roman"/>
          <w:bCs/>
          <w:color w:val="000000"/>
          <w:sz w:val="28"/>
          <w:szCs w:val="28"/>
        </w:rPr>
        <w:t>Пояснительная записка (ф.0503160) составлена в разрезе разделов с приложением форм по состоянию на 01 января 202</w:t>
      </w:r>
      <w:r w:rsidR="00211484">
        <w:rPr>
          <w:rFonts w:ascii="Times New Roman" w:hAnsi="Times New Roman" w:cs="Times New Roman"/>
          <w:bCs/>
          <w:color w:val="000000"/>
          <w:sz w:val="28"/>
          <w:szCs w:val="28"/>
        </w:rPr>
        <w:t>4</w:t>
      </w:r>
      <w:r w:rsidRPr="00211484">
        <w:rPr>
          <w:rFonts w:ascii="Times New Roman" w:hAnsi="Times New Roman" w:cs="Times New Roman"/>
          <w:bCs/>
          <w:color w:val="000000"/>
          <w:sz w:val="28"/>
          <w:szCs w:val="28"/>
        </w:rPr>
        <w:t xml:space="preserve"> года. При проведении анализа представленной формы 0503160 установлено: </w:t>
      </w:r>
    </w:p>
    <w:p w:rsidR="00211484" w:rsidRDefault="00211484" w:rsidP="00DA1491">
      <w:pPr>
        <w:tabs>
          <w:tab w:val="left" w:pos="0"/>
        </w:tabs>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таблицы (Приложений) из состава пояснительной записки (ф. 0503150) представлены в составе годовой бюджетной отчетности </w:t>
      </w:r>
      <w:r w:rsidRPr="00646C4C">
        <w:rPr>
          <w:rFonts w:ascii="Times New Roman" w:hAnsi="Times New Roman" w:cs="Times New Roman"/>
          <w:bCs/>
          <w:color w:val="000000"/>
          <w:sz w:val="28"/>
          <w:szCs w:val="28"/>
        </w:rPr>
        <w:t>главных распорядителей средств бюджета, главн</w:t>
      </w:r>
      <w:r w:rsidR="00646C4C" w:rsidRPr="00646C4C">
        <w:rPr>
          <w:rFonts w:ascii="Times New Roman" w:hAnsi="Times New Roman" w:cs="Times New Roman"/>
          <w:bCs/>
          <w:color w:val="000000"/>
          <w:sz w:val="28"/>
          <w:szCs w:val="28"/>
        </w:rPr>
        <w:t>ых</w:t>
      </w:r>
      <w:r w:rsidRPr="00646C4C">
        <w:rPr>
          <w:rFonts w:ascii="Times New Roman" w:hAnsi="Times New Roman" w:cs="Times New Roman"/>
          <w:bCs/>
          <w:color w:val="000000"/>
          <w:sz w:val="28"/>
          <w:szCs w:val="28"/>
        </w:rPr>
        <w:t xml:space="preserve"> администратор</w:t>
      </w:r>
      <w:r w:rsidR="00646C4C" w:rsidRPr="00646C4C">
        <w:rPr>
          <w:rFonts w:ascii="Times New Roman" w:hAnsi="Times New Roman" w:cs="Times New Roman"/>
          <w:bCs/>
          <w:color w:val="000000"/>
          <w:sz w:val="28"/>
          <w:szCs w:val="28"/>
        </w:rPr>
        <w:t>ов</w:t>
      </w:r>
      <w:r w:rsidRPr="00646C4C">
        <w:rPr>
          <w:rFonts w:ascii="Times New Roman" w:hAnsi="Times New Roman" w:cs="Times New Roman"/>
          <w:bCs/>
          <w:color w:val="000000"/>
          <w:sz w:val="28"/>
          <w:szCs w:val="28"/>
        </w:rPr>
        <w:t xml:space="preserve"> доходов бюджета муниципального образования Починковского городского поселения Починковского района Смоленской области за 202</w:t>
      </w:r>
      <w:r w:rsidR="00646C4C" w:rsidRPr="00646C4C">
        <w:rPr>
          <w:rFonts w:ascii="Times New Roman" w:hAnsi="Times New Roman" w:cs="Times New Roman"/>
          <w:bCs/>
          <w:color w:val="000000"/>
          <w:sz w:val="28"/>
          <w:szCs w:val="28"/>
        </w:rPr>
        <w:t>3</w:t>
      </w:r>
      <w:r w:rsidRPr="00646C4C">
        <w:rPr>
          <w:rFonts w:ascii="Times New Roman" w:hAnsi="Times New Roman" w:cs="Times New Roman"/>
          <w:bCs/>
          <w:color w:val="000000"/>
          <w:sz w:val="28"/>
          <w:szCs w:val="28"/>
        </w:rPr>
        <w:t xml:space="preserve"> год</w:t>
      </w:r>
      <w:r w:rsidR="00646C4C" w:rsidRPr="00646C4C">
        <w:rPr>
          <w:rFonts w:ascii="Times New Roman" w:hAnsi="Times New Roman" w:cs="Times New Roman"/>
          <w:bCs/>
          <w:color w:val="000000"/>
          <w:sz w:val="28"/>
          <w:szCs w:val="28"/>
        </w:rPr>
        <w:t>;</w:t>
      </w:r>
    </w:p>
    <w:p w:rsidR="00FC3DA7" w:rsidRPr="00211484" w:rsidRDefault="00FC3DA7" w:rsidP="00DA1491">
      <w:pPr>
        <w:tabs>
          <w:tab w:val="left" w:pos="0"/>
        </w:tabs>
        <w:spacing w:after="0" w:line="240" w:lineRule="auto"/>
        <w:ind w:firstLine="709"/>
        <w:jc w:val="both"/>
        <w:rPr>
          <w:rFonts w:ascii="Times New Roman" w:hAnsi="Times New Roman" w:cs="Times New Roman"/>
          <w:bCs/>
          <w:color w:val="000000"/>
          <w:sz w:val="28"/>
          <w:szCs w:val="28"/>
        </w:rPr>
      </w:pPr>
      <w:r w:rsidRPr="00211484">
        <w:rPr>
          <w:rFonts w:ascii="Times New Roman" w:hAnsi="Times New Roman" w:cs="Times New Roman"/>
          <w:bCs/>
          <w:color w:val="000000"/>
          <w:sz w:val="28"/>
          <w:szCs w:val="28"/>
        </w:rPr>
        <w:t xml:space="preserve">- в соответствии с пунктом 8 Инструкции № 191н формы бюджетной отчетности, которые не имеют числового значения не составлялись, перечень данных форм бюджетной отчетности отражен в пояснительной записке к годовому отчету (формы </w:t>
      </w:r>
      <w:r w:rsidR="001D625E" w:rsidRPr="00211484">
        <w:rPr>
          <w:rFonts w:ascii="Times New Roman" w:eastAsia="Times New Roman" w:hAnsi="Times New Roman" w:cs="Times New Roman"/>
          <w:sz w:val="28"/>
          <w:szCs w:val="28"/>
          <w:lang w:eastAsia="ru-RU"/>
        </w:rPr>
        <w:t xml:space="preserve">0503166, 0503167, 0503172, </w:t>
      </w:r>
      <w:r w:rsidR="00205CA4" w:rsidRPr="00211484">
        <w:rPr>
          <w:rFonts w:ascii="Times New Roman" w:eastAsia="Times New Roman" w:hAnsi="Times New Roman" w:cs="Times New Roman"/>
          <w:sz w:val="28"/>
          <w:szCs w:val="28"/>
          <w:lang w:eastAsia="ru-RU"/>
        </w:rPr>
        <w:t>0503184</w:t>
      </w:r>
      <w:r w:rsidR="00950BA9" w:rsidRPr="00211484">
        <w:rPr>
          <w:rFonts w:ascii="Times New Roman" w:eastAsia="Times New Roman" w:hAnsi="Times New Roman" w:cs="Times New Roman"/>
          <w:sz w:val="28"/>
          <w:szCs w:val="28"/>
          <w:lang w:eastAsia="ru-RU"/>
        </w:rPr>
        <w:t xml:space="preserve"> </w:t>
      </w:r>
      <w:r w:rsidRPr="00211484">
        <w:rPr>
          <w:rFonts w:ascii="Times New Roman" w:hAnsi="Times New Roman" w:cs="Times New Roman"/>
          <w:bCs/>
          <w:color w:val="000000"/>
          <w:sz w:val="28"/>
          <w:szCs w:val="28"/>
        </w:rPr>
        <w:t>имеют нулевые показатели).</w:t>
      </w:r>
    </w:p>
    <w:p w:rsidR="00E4021D" w:rsidRDefault="00E4021D" w:rsidP="00E4021D">
      <w:pPr>
        <w:autoSpaceDE w:val="0"/>
        <w:autoSpaceDN w:val="0"/>
        <w:adjustRightInd w:val="0"/>
        <w:spacing w:after="0" w:line="240" w:lineRule="auto"/>
        <w:ind w:firstLine="540"/>
        <w:jc w:val="both"/>
        <w:rPr>
          <w:rFonts w:ascii="Times New Roman" w:hAnsi="Times New Roman" w:cs="Times New Roman"/>
          <w:sz w:val="28"/>
          <w:szCs w:val="28"/>
        </w:rPr>
      </w:pPr>
    </w:p>
    <w:p w:rsidR="00950087" w:rsidRDefault="002B5CD3" w:rsidP="0031525F">
      <w:pPr>
        <w:pStyle w:val="a3"/>
        <w:numPr>
          <w:ilvl w:val="0"/>
          <w:numId w:val="19"/>
        </w:numPr>
        <w:spacing w:line="240" w:lineRule="auto"/>
        <w:jc w:val="center"/>
        <w:rPr>
          <w:rFonts w:ascii="Times New Roman" w:hAnsi="Times New Roman" w:cs="Times New Roman"/>
          <w:b/>
          <w:sz w:val="28"/>
          <w:szCs w:val="28"/>
        </w:rPr>
      </w:pPr>
      <w:r>
        <w:rPr>
          <w:rFonts w:ascii="Times New Roman" w:hAnsi="Times New Roman" w:cs="Times New Roman"/>
          <w:b/>
          <w:sz w:val="28"/>
          <w:szCs w:val="28"/>
        </w:rPr>
        <w:t>Результат</w:t>
      </w:r>
      <w:r w:rsidR="00066942">
        <w:rPr>
          <w:rFonts w:ascii="Times New Roman" w:hAnsi="Times New Roman" w:cs="Times New Roman"/>
          <w:b/>
          <w:sz w:val="28"/>
          <w:szCs w:val="28"/>
        </w:rPr>
        <w:t>ы проверки и анализа</w:t>
      </w:r>
      <w:r w:rsidR="00950087" w:rsidRPr="00950087">
        <w:rPr>
          <w:rFonts w:ascii="Times New Roman" w:hAnsi="Times New Roman" w:cs="Times New Roman"/>
          <w:b/>
          <w:sz w:val="28"/>
          <w:szCs w:val="28"/>
        </w:rPr>
        <w:t xml:space="preserve"> исполнения местного бюджета </w:t>
      </w:r>
    </w:p>
    <w:p w:rsidR="00C73A88" w:rsidRDefault="000E6561" w:rsidP="008C34B3">
      <w:pPr>
        <w:pStyle w:val="paragraph"/>
        <w:spacing w:before="0" w:beforeAutospacing="0" w:after="0" w:afterAutospacing="0"/>
        <w:ind w:firstLine="705"/>
        <w:jc w:val="both"/>
        <w:textAlignment w:val="baseline"/>
        <w:rPr>
          <w:sz w:val="28"/>
          <w:szCs w:val="28"/>
        </w:rPr>
      </w:pPr>
      <w:r w:rsidRPr="001E4AD8">
        <w:rPr>
          <w:rStyle w:val="normaltextrun"/>
          <w:sz w:val="28"/>
          <w:szCs w:val="28"/>
        </w:rPr>
        <w:t>В 202</w:t>
      </w:r>
      <w:r w:rsidR="002060A7">
        <w:rPr>
          <w:rStyle w:val="normaltextrun"/>
          <w:sz w:val="28"/>
          <w:szCs w:val="28"/>
        </w:rPr>
        <w:t>3</w:t>
      </w:r>
      <w:r w:rsidRPr="001E4AD8">
        <w:rPr>
          <w:rStyle w:val="normaltextrun"/>
          <w:sz w:val="28"/>
          <w:szCs w:val="28"/>
        </w:rPr>
        <w:t xml:space="preserve"> году бюджетный процесс в муниципальном образовании </w:t>
      </w:r>
      <w:r w:rsidR="00BA37E3">
        <w:rPr>
          <w:rStyle w:val="normaltextrun"/>
          <w:sz w:val="28"/>
          <w:szCs w:val="28"/>
        </w:rPr>
        <w:t>Починковско</w:t>
      </w:r>
      <w:r w:rsidR="00D31FA8">
        <w:rPr>
          <w:rStyle w:val="normaltextrun"/>
          <w:sz w:val="28"/>
          <w:szCs w:val="28"/>
        </w:rPr>
        <w:t>го</w:t>
      </w:r>
      <w:r w:rsidR="00BA37E3">
        <w:rPr>
          <w:rStyle w:val="normaltextrun"/>
          <w:sz w:val="28"/>
          <w:szCs w:val="28"/>
        </w:rPr>
        <w:t xml:space="preserve"> городско</w:t>
      </w:r>
      <w:r w:rsidR="00D31FA8">
        <w:rPr>
          <w:rStyle w:val="normaltextrun"/>
          <w:sz w:val="28"/>
          <w:szCs w:val="28"/>
        </w:rPr>
        <w:t>го</w:t>
      </w:r>
      <w:r w:rsidRPr="001E4AD8">
        <w:rPr>
          <w:rStyle w:val="normaltextrun"/>
          <w:sz w:val="28"/>
          <w:szCs w:val="28"/>
        </w:rPr>
        <w:t xml:space="preserve"> поселени</w:t>
      </w:r>
      <w:r w:rsidR="00D31FA8">
        <w:rPr>
          <w:rStyle w:val="normaltextrun"/>
          <w:sz w:val="28"/>
          <w:szCs w:val="28"/>
        </w:rPr>
        <w:t>я</w:t>
      </w:r>
      <w:r w:rsidRPr="001E4AD8">
        <w:rPr>
          <w:rStyle w:val="normaltextrun"/>
          <w:sz w:val="28"/>
          <w:szCs w:val="28"/>
        </w:rPr>
        <w:t xml:space="preserve"> осуществлялся на основании Бюджетного кодекса РФ, Федерального закона от 06.10.2003 №131-ФЗ «Об общих принципах организации местного самоуправления в Российской Федерации», Положением о бюджетном процессе в </w:t>
      </w:r>
      <w:r w:rsidR="00BA37E3">
        <w:rPr>
          <w:rStyle w:val="normaltextrun"/>
          <w:sz w:val="28"/>
          <w:szCs w:val="28"/>
        </w:rPr>
        <w:t>Починковском городском</w:t>
      </w:r>
      <w:r w:rsidRPr="001E4AD8">
        <w:rPr>
          <w:rStyle w:val="normaltextrun"/>
          <w:sz w:val="28"/>
          <w:szCs w:val="28"/>
        </w:rPr>
        <w:t xml:space="preserve"> поселении, утвержденным решением Совета депутатов </w:t>
      </w:r>
      <w:r w:rsidR="00BA37E3">
        <w:rPr>
          <w:rStyle w:val="normaltextrun"/>
          <w:sz w:val="28"/>
          <w:szCs w:val="28"/>
        </w:rPr>
        <w:t>Починковского городского</w:t>
      </w:r>
      <w:r w:rsidRPr="001E4AD8">
        <w:rPr>
          <w:rStyle w:val="normaltextrun"/>
          <w:sz w:val="28"/>
          <w:szCs w:val="28"/>
        </w:rPr>
        <w:t xml:space="preserve"> поселения Починковского района Смоленской области  </w:t>
      </w:r>
      <w:r w:rsidR="00950BA9" w:rsidRPr="001C57CA">
        <w:rPr>
          <w:sz w:val="28"/>
          <w:szCs w:val="28"/>
        </w:rPr>
        <w:t xml:space="preserve">от </w:t>
      </w:r>
      <w:r w:rsidR="00C73A88">
        <w:rPr>
          <w:sz w:val="28"/>
          <w:szCs w:val="28"/>
        </w:rPr>
        <w:t>21</w:t>
      </w:r>
      <w:r w:rsidR="00C73A88" w:rsidRPr="00665C20">
        <w:rPr>
          <w:sz w:val="28"/>
          <w:szCs w:val="28"/>
        </w:rPr>
        <w:t>.0</w:t>
      </w:r>
      <w:r w:rsidR="00C73A88">
        <w:rPr>
          <w:sz w:val="28"/>
          <w:szCs w:val="28"/>
        </w:rPr>
        <w:t>3</w:t>
      </w:r>
      <w:r w:rsidR="00C73A88" w:rsidRPr="00665C20">
        <w:rPr>
          <w:sz w:val="28"/>
          <w:szCs w:val="28"/>
        </w:rPr>
        <w:t>.2017 №</w:t>
      </w:r>
      <w:r w:rsidR="00C73A88">
        <w:rPr>
          <w:sz w:val="28"/>
          <w:szCs w:val="28"/>
        </w:rPr>
        <w:t xml:space="preserve"> 15</w:t>
      </w:r>
      <w:r w:rsidR="00C73A88" w:rsidRPr="001C57CA">
        <w:rPr>
          <w:sz w:val="28"/>
          <w:szCs w:val="28"/>
        </w:rPr>
        <w:t xml:space="preserve"> </w:t>
      </w:r>
      <w:r w:rsidR="00C73A88" w:rsidRPr="003507FB">
        <w:rPr>
          <w:sz w:val="28"/>
          <w:szCs w:val="28"/>
        </w:rPr>
        <w:t>(в редакции от</w:t>
      </w:r>
      <w:r w:rsidR="00C73A88">
        <w:rPr>
          <w:sz w:val="28"/>
          <w:szCs w:val="28"/>
        </w:rPr>
        <w:t xml:space="preserve"> </w:t>
      </w:r>
      <w:r w:rsidR="00C73A88" w:rsidRPr="00565752">
        <w:rPr>
          <w:sz w:val="28"/>
          <w:szCs w:val="28"/>
        </w:rPr>
        <w:t>24.04.2018 № 27, от 27.12.2019 № 60, от 12.11.2020 №14, от 21.10.2021 №46, от 25.08.2022 №44</w:t>
      </w:r>
      <w:r w:rsidR="00C73A88">
        <w:rPr>
          <w:sz w:val="28"/>
          <w:szCs w:val="28"/>
        </w:rPr>
        <w:t>, от 08.12.2022 №58</w:t>
      </w:r>
      <w:r w:rsidR="00AA40AA">
        <w:rPr>
          <w:sz w:val="28"/>
          <w:szCs w:val="28"/>
        </w:rPr>
        <w:t>, от 24.11.2023 №41</w:t>
      </w:r>
      <w:r w:rsidR="00C73A88" w:rsidRPr="003507FB">
        <w:rPr>
          <w:sz w:val="28"/>
          <w:szCs w:val="28"/>
        </w:rPr>
        <w:t>)</w:t>
      </w:r>
      <w:r w:rsidR="00C73A88">
        <w:rPr>
          <w:sz w:val="28"/>
          <w:szCs w:val="28"/>
        </w:rPr>
        <w:t>.</w:t>
      </w:r>
    </w:p>
    <w:p w:rsidR="000E6561" w:rsidRPr="001E4AD8" w:rsidRDefault="000E6561" w:rsidP="008C34B3">
      <w:pPr>
        <w:pStyle w:val="paragraph"/>
        <w:spacing w:before="0" w:beforeAutospacing="0" w:after="0" w:afterAutospacing="0"/>
        <w:ind w:firstLine="705"/>
        <w:jc w:val="both"/>
        <w:textAlignment w:val="baseline"/>
        <w:rPr>
          <w:rStyle w:val="normaltextrun"/>
          <w:sz w:val="28"/>
          <w:szCs w:val="28"/>
        </w:rPr>
      </w:pPr>
      <w:r w:rsidRPr="001E4AD8">
        <w:rPr>
          <w:rStyle w:val="normaltextrun"/>
          <w:sz w:val="28"/>
          <w:szCs w:val="28"/>
        </w:rPr>
        <w:t xml:space="preserve">Правовой основой исполнения бюджета является решение Совета депутатов </w:t>
      </w:r>
      <w:r w:rsidR="00BA37E3">
        <w:rPr>
          <w:rStyle w:val="normaltextrun"/>
          <w:sz w:val="28"/>
          <w:szCs w:val="28"/>
        </w:rPr>
        <w:t>Починковского городского</w:t>
      </w:r>
      <w:r w:rsidRPr="001E4AD8">
        <w:rPr>
          <w:rStyle w:val="normaltextrun"/>
          <w:sz w:val="28"/>
          <w:szCs w:val="28"/>
        </w:rPr>
        <w:t xml:space="preserve"> поселения Починковского района Смоленской области от </w:t>
      </w:r>
      <w:r w:rsidR="00AA40AA">
        <w:rPr>
          <w:rStyle w:val="normaltextrun"/>
          <w:sz w:val="28"/>
          <w:szCs w:val="28"/>
        </w:rPr>
        <w:t>08</w:t>
      </w:r>
      <w:r w:rsidR="00BE7F31" w:rsidRPr="00BE7F31">
        <w:rPr>
          <w:sz w:val="28"/>
          <w:szCs w:val="28"/>
        </w:rPr>
        <w:t>.1</w:t>
      </w:r>
      <w:r w:rsidR="00837238">
        <w:rPr>
          <w:sz w:val="28"/>
          <w:szCs w:val="28"/>
        </w:rPr>
        <w:t>2.202</w:t>
      </w:r>
      <w:r w:rsidR="00AA40AA">
        <w:rPr>
          <w:sz w:val="28"/>
          <w:szCs w:val="28"/>
        </w:rPr>
        <w:t>2</w:t>
      </w:r>
      <w:r w:rsidR="00837238">
        <w:rPr>
          <w:sz w:val="28"/>
          <w:szCs w:val="28"/>
        </w:rPr>
        <w:t xml:space="preserve"> №</w:t>
      </w:r>
      <w:r w:rsidR="00AA40AA">
        <w:rPr>
          <w:sz w:val="28"/>
          <w:szCs w:val="28"/>
        </w:rPr>
        <w:t>59</w:t>
      </w:r>
      <w:r w:rsidR="00BE7F31" w:rsidRPr="00BE7F31">
        <w:rPr>
          <w:sz w:val="28"/>
          <w:szCs w:val="28"/>
        </w:rPr>
        <w:t xml:space="preserve"> </w:t>
      </w:r>
      <w:r w:rsidRPr="001E4AD8">
        <w:rPr>
          <w:rStyle w:val="normaltextrun"/>
          <w:sz w:val="28"/>
          <w:szCs w:val="28"/>
        </w:rPr>
        <w:t xml:space="preserve">«О бюджете муниципального образования </w:t>
      </w:r>
      <w:r w:rsidR="00BA37E3">
        <w:rPr>
          <w:rStyle w:val="normaltextrun"/>
          <w:sz w:val="28"/>
          <w:szCs w:val="28"/>
        </w:rPr>
        <w:t>Починковского городского</w:t>
      </w:r>
      <w:r w:rsidRPr="001E4AD8">
        <w:rPr>
          <w:rStyle w:val="normaltextrun"/>
          <w:sz w:val="28"/>
          <w:szCs w:val="28"/>
        </w:rPr>
        <w:t xml:space="preserve"> поселения Починковского района Смоленской области на 202</w:t>
      </w:r>
      <w:r w:rsidR="00AA40AA">
        <w:rPr>
          <w:rStyle w:val="normaltextrun"/>
          <w:sz w:val="28"/>
          <w:szCs w:val="28"/>
        </w:rPr>
        <w:t>3</w:t>
      </w:r>
      <w:r w:rsidRPr="001E4AD8">
        <w:rPr>
          <w:rStyle w:val="normaltextrun"/>
          <w:sz w:val="28"/>
          <w:szCs w:val="28"/>
        </w:rPr>
        <w:t xml:space="preserve"> год и плановый период 202</w:t>
      </w:r>
      <w:r w:rsidR="00AA40AA">
        <w:rPr>
          <w:rStyle w:val="normaltextrun"/>
          <w:sz w:val="28"/>
          <w:szCs w:val="28"/>
        </w:rPr>
        <w:t>4</w:t>
      </w:r>
      <w:r w:rsidRPr="001E4AD8">
        <w:rPr>
          <w:rStyle w:val="normaltextrun"/>
          <w:sz w:val="28"/>
          <w:szCs w:val="28"/>
        </w:rPr>
        <w:t xml:space="preserve"> и 202</w:t>
      </w:r>
      <w:r w:rsidR="00AA40AA">
        <w:rPr>
          <w:rStyle w:val="normaltextrun"/>
          <w:sz w:val="28"/>
          <w:szCs w:val="28"/>
        </w:rPr>
        <w:t>5</w:t>
      </w:r>
      <w:r w:rsidRPr="001E4AD8">
        <w:rPr>
          <w:rStyle w:val="normaltextrun"/>
          <w:sz w:val="28"/>
          <w:szCs w:val="28"/>
        </w:rPr>
        <w:t xml:space="preserve"> годов».</w:t>
      </w:r>
    </w:p>
    <w:p w:rsidR="000E6561" w:rsidRDefault="000E6561" w:rsidP="008C34B3">
      <w:pPr>
        <w:pStyle w:val="paragraph"/>
        <w:spacing w:before="0" w:beforeAutospacing="0" w:after="0" w:afterAutospacing="0"/>
        <w:ind w:firstLine="705"/>
        <w:jc w:val="both"/>
        <w:textAlignment w:val="baseline"/>
        <w:rPr>
          <w:rStyle w:val="normaltextrun"/>
          <w:sz w:val="28"/>
          <w:szCs w:val="28"/>
        </w:rPr>
      </w:pPr>
      <w:r w:rsidRPr="001E4AD8">
        <w:rPr>
          <w:rStyle w:val="normaltextrun"/>
          <w:sz w:val="28"/>
          <w:szCs w:val="28"/>
        </w:rPr>
        <w:t xml:space="preserve">Утверждение бюджета </w:t>
      </w:r>
      <w:r w:rsidR="00AD7EDA">
        <w:rPr>
          <w:rStyle w:val="normaltextrun"/>
          <w:sz w:val="28"/>
          <w:szCs w:val="28"/>
        </w:rPr>
        <w:t>городского</w:t>
      </w:r>
      <w:r w:rsidRPr="001E4AD8">
        <w:rPr>
          <w:rStyle w:val="normaltextrun"/>
          <w:sz w:val="28"/>
          <w:szCs w:val="28"/>
        </w:rPr>
        <w:t xml:space="preserve"> поселения на 202</w:t>
      </w:r>
      <w:r w:rsidR="00AA40AA">
        <w:rPr>
          <w:rStyle w:val="normaltextrun"/>
          <w:sz w:val="28"/>
          <w:szCs w:val="28"/>
        </w:rPr>
        <w:t>3</w:t>
      </w:r>
      <w:r w:rsidRPr="001E4AD8">
        <w:rPr>
          <w:rStyle w:val="normaltextrun"/>
          <w:sz w:val="28"/>
          <w:szCs w:val="28"/>
        </w:rPr>
        <w:t xml:space="preserve"> год обеспечено до начало финансового года. Основные характеристики бюджета и состав показателей, содержащиеся в решении о бюджете, соответствуют ст.184.1 Бюджетного кодекса РФ.</w:t>
      </w:r>
    </w:p>
    <w:p w:rsidR="001E4AD8" w:rsidRDefault="001E4AD8" w:rsidP="005C0960">
      <w:pPr>
        <w:pStyle w:val="paragraph"/>
        <w:spacing w:before="0" w:beforeAutospacing="0" w:after="0" w:afterAutospacing="0"/>
        <w:ind w:firstLine="705"/>
        <w:jc w:val="both"/>
        <w:textAlignment w:val="baseline"/>
        <w:rPr>
          <w:rStyle w:val="normaltextrun"/>
          <w:sz w:val="28"/>
          <w:szCs w:val="28"/>
        </w:rPr>
      </w:pPr>
      <w:r>
        <w:rPr>
          <w:rStyle w:val="normaltextrun"/>
          <w:sz w:val="28"/>
          <w:szCs w:val="28"/>
        </w:rPr>
        <w:t xml:space="preserve">Первоначальный бюджет </w:t>
      </w:r>
      <w:r w:rsidR="00BA37E3">
        <w:rPr>
          <w:rStyle w:val="normaltextrun"/>
          <w:sz w:val="28"/>
          <w:szCs w:val="28"/>
        </w:rPr>
        <w:t>Починковского городского</w:t>
      </w:r>
      <w:r>
        <w:rPr>
          <w:rStyle w:val="normaltextrun"/>
          <w:sz w:val="28"/>
          <w:szCs w:val="28"/>
        </w:rPr>
        <w:t xml:space="preserve"> поселения на 202</w:t>
      </w:r>
      <w:r w:rsidR="00AA40AA">
        <w:rPr>
          <w:rStyle w:val="normaltextrun"/>
          <w:sz w:val="28"/>
          <w:szCs w:val="28"/>
        </w:rPr>
        <w:t>3</w:t>
      </w:r>
      <w:r>
        <w:rPr>
          <w:rStyle w:val="normaltextrun"/>
          <w:sz w:val="28"/>
          <w:szCs w:val="28"/>
        </w:rPr>
        <w:t xml:space="preserve"> год утвержден </w:t>
      </w:r>
      <w:r w:rsidRPr="001E4AD8">
        <w:rPr>
          <w:rStyle w:val="normaltextrun"/>
          <w:sz w:val="28"/>
          <w:szCs w:val="28"/>
        </w:rPr>
        <w:t>решение</w:t>
      </w:r>
      <w:r>
        <w:rPr>
          <w:rStyle w:val="normaltextrun"/>
          <w:sz w:val="28"/>
          <w:szCs w:val="28"/>
        </w:rPr>
        <w:t>м</w:t>
      </w:r>
      <w:r w:rsidRPr="001E4AD8">
        <w:rPr>
          <w:rStyle w:val="normaltextrun"/>
          <w:sz w:val="28"/>
          <w:szCs w:val="28"/>
        </w:rPr>
        <w:t xml:space="preserve"> Совета депутатов </w:t>
      </w:r>
      <w:r w:rsidR="00BA37E3">
        <w:rPr>
          <w:rStyle w:val="normaltextrun"/>
          <w:sz w:val="28"/>
          <w:szCs w:val="28"/>
        </w:rPr>
        <w:t>Починковского городского</w:t>
      </w:r>
      <w:r w:rsidRPr="001E4AD8">
        <w:rPr>
          <w:rStyle w:val="normaltextrun"/>
          <w:sz w:val="28"/>
          <w:szCs w:val="28"/>
        </w:rPr>
        <w:t xml:space="preserve"> поселения Починковского района Смоленской области от </w:t>
      </w:r>
      <w:r w:rsidR="003C63B9">
        <w:rPr>
          <w:rStyle w:val="normaltextrun"/>
          <w:sz w:val="28"/>
          <w:szCs w:val="28"/>
        </w:rPr>
        <w:t>0</w:t>
      </w:r>
      <w:r w:rsidR="00AA40AA">
        <w:rPr>
          <w:rStyle w:val="normaltextrun"/>
          <w:sz w:val="28"/>
          <w:szCs w:val="28"/>
        </w:rPr>
        <w:t>8</w:t>
      </w:r>
      <w:r w:rsidR="003D6FE9">
        <w:rPr>
          <w:rStyle w:val="normaltextrun"/>
          <w:sz w:val="28"/>
          <w:szCs w:val="28"/>
        </w:rPr>
        <w:t>.12</w:t>
      </w:r>
      <w:r w:rsidR="00BE7F31" w:rsidRPr="00BE7F31">
        <w:rPr>
          <w:sz w:val="28"/>
          <w:szCs w:val="28"/>
        </w:rPr>
        <w:t>.202</w:t>
      </w:r>
      <w:r w:rsidR="00AA40AA">
        <w:rPr>
          <w:sz w:val="28"/>
          <w:szCs w:val="28"/>
        </w:rPr>
        <w:t>2</w:t>
      </w:r>
      <w:r w:rsidR="00BE7F31" w:rsidRPr="00BE7F31">
        <w:rPr>
          <w:sz w:val="28"/>
          <w:szCs w:val="28"/>
        </w:rPr>
        <w:t xml:space="preserve"> №</w:t>
      </w:r>
      <w:r w:rsidR="00AA40AA">
        <w:rPr>
          <w:sz w:val="28"/>
          <w:szCs w:val="28"/>
        </w:rPr>
        <w:t xml:space="preserve"> 59</w:t>
      </w:r>
      <w:r w:rsidR="00BE7F31" w:rsidRPr="00BE7F31">
        <w:rPr>
          <w:sz w:val="28"/>
          <w:szCs w:val="28"/>
        </w:rPr>
        <w:t xml:space="preserve"> </w:t>
      </w:r>
      <w:r w:rsidRPr="001E4AD8">
        <w:rPr>
          <w:rStyle w:val="normaltextrun"/>
          <w:sz w:val="28"/>
          <w:szCs w:val="28"/>
        </w:rPr>
        <w:t xml:space="preserve">«О бюджете муниципального образования </w:t>
      </w:r>
      <w:r w:rsidR="00BA37E3">
        <w:rPr>
          <w:rStyle w:val="normaltextrun"/>
          <w:sz w:val="28"/>
          <w:szCs w:val="28"/>
        </w:rPr>
        <w:t>Починковского городского</w:t>
      </w:r>
      <w:r w:rsidRPr="001E4AD8">
        <w:rPr>
          <w:rStyle w:val="normaltextrun"/>
          <w:sz w:val="28"/>
          <w:szCs w:val="28"/>
        </w:rPr>
        <w:t xml:space="preserve"> поселения </w:t>
      </w:r>
      <w:r w:rsidRPr="001E4AD8">
        <w:rPr>
          <w:rStyle w:val="normaltextrun"/>
          <w:sz w:val="28"/>
          <w:szCs w:val="28"/>
        </w:rPr>
        <w:lastRenderedPageBreak/>
        <w:t>Починковского района Смоленской области на 202</w:t>
      </w:r>
      <w:r w:rsidR="00AA40AA">
        <w:rPr>
          <w:rStyle w:val="normaltextrun"/>
          <w:sz w:val="28"/>
          <w:szCs w:val="28"/>
        </w:rPr>
        <w:t>3</w:t>
      </w:r>
      <w:r w:rsidRPr="001E4AD8">
        <w:rPr>
          <w:rStyle w:val="normaltextrun"/>
          <w:sz w:val="28"/>
          <w:szCs w:val="28"/>
        </w:rPr>
        <w:t xml:space="preserve"> год и плановый период 202</w:t>
      </w:r>
      <w:r w:rsidR="00AA40AA">
        <w:rPr>
          <w:rStyle w:val="normaltextrun"/>
          <w:sz w:val="28"/>
          <w:szCs w:val="28"/>
        </w:rPr>
        <w:t>4</w:t>
      </w:r>
      <w:r w:rsidRPr="001E4AD8">
        <w:rPr>
          <w:rStyle w:val="normaltextrun"/>
          <w:sz w:val="28"/>
          <w:szCs w:val="28"/>
        </w:rPr>
        <w:t xml:space="preserve"> и 202</w:t>
      </w:r>
      <w:r w:rsidR="00AA40AA">
        <w:rPr>
          <w:rStyle w:val="normaltextrun"/>
          <w:sz w:val="28"/>
          <w:szCs w:val="28"/>
        </w:rPr>
        <w:t>5</w:t>
      </w:r>
      <w:r w:rsidRPr="001E4AD8">
        <w:rPr>
          <w:rStyle w:val="normaltextrun"/>
          <w:sz w:val="28"/>
          <w:szCs w:val="28"/>
        </w:rPr>
        <w:t xml:space="preserve"> годов»</w:t>
      </w:r>
      <w:r>
        <w:rPr>
          <w:rStyle w:val="normaltextrun"/>
          <w:sz w:val="28"/>
          <w:szCs w:val="28"/>
        </w:rPr>
        <w:t xml:space="preserve"> (далее – решение о бюджете) утвержден по доходам в сумме </w:t>
      </w:r>
      <w:r w:rsidR="00AA40AA">
        <w:rPr>
          <w:rStyle w:val="normaltextrun"/>
          <w:sz w:val="28"/>
          <w:szCs w:val="28"/>
        </w:rPr>
        <w:t>27 811,1</w:t>
      </w:r>
      <w:r>
        <w:rPr>
          <w:rStyle w:val="normaltextrun"/>
          <w:sz w:val="28"/>
          <w:szCs w:val="28"/>
        </w:rPr>
        <w:t xml:space="preserve"> тыс. рублей, расходам в сумме </w:t>
      </w:r>
      <w:r w:rsidR="00AA40AA">
        <w:rPr>
          <w:rStyle w:val="normaltextrun"/>
          <w:sz w:val="28"/>
          <w:szCs w:val="28"/>
        </w:rPr>
        <w:t>27 811,1</w:t>
      </w:r>
      <w:r>
        <w:rPr>
          <w:rStyle w:val="normaltextrun"/>
          <w:sz w:val="28"/>
          <w:szCs w:val="28"/>
        </w:rPr>
        <w:t xml:space="preserve"> тыс. рублей, бюджет сбалансирован. </w:t>
      </w:r>
    </w:p>
    <w:p w:rsidR="00AA40AA" w:rsidRDefault="00676061" w:rsidP="005C0960">
      <w:pPr>
        <w:pStyle w:val="paragraph"/>
        <w:spacing w:before="0" w:beforeAutospacing="0" w:after="0" w:afterAutospacing="0"/>
        <w:ind w:firstLine="705"/>
        <w:jc w:val="both"/>
        <w:textAlignment w:val="baseline"/>
        <w:rPr>
          <w:rStyle w:val="normaltextrun"/>
          <w:sz w:val="28"/>
          <w:szCs w:val="28"/>
        </w:rPr>
      </w:pPr>
      <w:r>
        <w:rPr>
          <w:rStyle w:val="normaltextrun"/>
          <w:sz w:val="28"/>
          <w:szCs w:val="28"/>
        </w:rPr>
        <w:t xml:space="preserve">В </w:t>
      </w:r>
      <w:r w:rsidR="00AA40AA">
        <w:rPr>
          <w:rStyle w:val="normaltextrun"/>
          <w:sz w:val="28"/>
          <w:szCs w:val="28"/>
        </w:rPr>
        <w:t>отчетном периоде в бюджет городского поселения на 2023 год вносились изменения и дополнения 3 раза.</w:t>
      </w:r>
    </w:p>
    <w:p w:rsidR="00ED3B47" w:rsidRDefault="00DA1491" w:rsidP="005C0960">
      <w:pPr>
        <w:pStyle w:val="paragraph"/>
        <w:spacing w:before="0" w:beforeAutospacing="0" w:after="0" w:afterAutospacing="0"/>
        <w:ind w:firstLine="705"/>
        <w:jc w:val="both"/>
        <w:textAlignment w:val="baseline"/>
        <w:rPr>
          <w:sz w:val="28"/>
          <w:szCs w:val="28"/>
        </w:rPr>
      </w:pPr>
      <w:r>
        <w:rPr>
          <w:sz w:val="28"/>
          <w:szCs w:val="28"/>
        </w:rPr>
        <w:t xml:space="preserve">Анализ </w:t>
      </w:r>
      <w:r w:rsidRPr="00CE1F6F">
        <w:rPr>
          <w:sz w:val="28"/>
          <w:szCs w:val="28"/>
        </w:rPr>
        <w:t>произведен</w:t>
      </w:r>
      <w:r w:rsidR="004B13FD">
        <w:rPr>
          <w:sz w:val="28"/>
          <w:szCs w:val="28"/>
        </w:rPr>
        <w:t>н</w:t>
      </w:r>
      <w:r w:rsidRPr="00CE1F6F">
        <w:rPr>
          <w:sz w:val="28"/>
          <w:szCs w:val="28"/>
        </w:rPr>
        <w:t>ы</w:t>
      </w:r>
      <w:r>
        <w:rPr>
          <w:sz w:val="28"/>
          <w:szCs w:val="28"/>
        </w:rPr>
        <w:t>х</w:t>
      </w:r>
      <w:r w:rsidRPr="00CE1F6F">
        <w:rPr>
          <w:sz w:val="28"/>
          <w:szCs w:val="28"/>
        </w:rPr>
        <w:t xml:space="preserve"> корректиров</w:t>
      </w:r>
      <w:r w:rsidR="004B13FD">
        <w:rPr>
          <w:sz w:val="28"/>
          <w:szCs w:val="28"/>
        </w:rPr>
        <w:t>ок</w:t>
      </w:r>
      <w:r w:rsidRPr="00CE1F6F">
        <w:rPr>
          <w:sz w:val="28"/>
          <w:szCs w:val="28"/>
        </w:rPr>
        <w:t xml:space="preserve"> бюджетных назначений на 202</w:t>
      </w:r>
      <w:r>
        <w:rPr>
          <w:sz w:val="28"/>
          <w:szCs w:val="28"/>
        </w:rPr>
        <w:t>2</w:t>
      </w:r>
      <w:r w:rsidRPr="00CE1F6F">
        <w:rPr>
          <w:sz w:val="28"/>
          <w:szCs w:val="28"/>
        </w:rPr>
        <w:t xml:space="preserve"> год</w:t>
      </w:r>
      <w:r w:rsidR="004B13FD">
        <w:rPr>
          <w:sz w:val="28"/>
          <w:szCs w:val="28"/>
        </w:rPr>
        <w:t xml:space="preserve"> приведен в Таблице №1.</w:t>
      </w:r>
    </w:p>
    <w:p w:rsidR="00196F21" w:rsidRDefault="00196F21" w:rsidP="004B13FD">
      <w:pPr>
        <w:pStyle w:val="paragraph"/>
        <w:spacing w:before="0" w:beforeAutospacing="0" w:after="0" w:afterAutospacing="0"/>
        <w:ind w:firstLine="705"/>
        <w:jc w:val="right"/>
        <w:textAlignment w:val="baseline"/>
        <w:rPr>
          <w:rStyle w:val="normaltextrun"/>
          <w:sz w:val="18"/>
          <w:szCs w:val="18"/>
        </w:rPr>
      </w:pPr>
      <w:r w:rsidRPr="00196F21">
        <w:rPr>
          <w:rStyle w:val="normaltextrun"/>
          <w:sz w:val="18"/>
          <w:szCs w:val="18"/>
        </w:rPr>
        <w:t>Таблица №1 (тыс.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3"/>
        <w:gridCol w:w="1275"/>
        <w:gridCol w:w="1134"/>
        <w:gridCol w:w="993"/>
        <w:gridCol w:w="1275"/>
        <w:gridCol w:w="851"/>
        <w:gridCol w:w="1134"/>
      </w:tblGrid>
      <w:tr w:rsidR="008E719C" w:rsidTr="001C1654">
        <w:trPr>
          <w:trHeight w:val="196"/>
        </w:trPr>
        <w:tc>
          <w:tcPr>
            <w:tcW w:w="2268" w:type="dxa"/>
            <w:vMerge w:val="restart"/>
          </w:tcPr>
          <w:p w:rsidR="008E719C" w:rsidRPr="00F404D8" w:rsidRDefault="008E719C" w:rsidP="00982D28">
            <w:pPr>
              <w:pStyle w:val="paragraph"/>
              <w:spacing w:before="0" w:after="0" w:line="276" w:lineRule="auto"/>
              <w:ind w:left="9"/>
              <w:jc w:val="center"/>
              <w:textAlignment w:val="baseline"/>
              <w:rPr>
                <w:rStyle w:val="normaltextrun"/>
                <w:b/>
                <w:sz w:val="18"/>
                <w:szCs w:val="18"/>
              </w:rPr>
            </w:pPr>
            <w:r w:rsidRPr="00F404D8">
              <w:rPr>
                <w:rStyle w:val="normaltextrun"/>
                <w:b/>
                <w:sz w:val="18"/>
                <w:szCs w:val="18"/>
              </w:rPr>
              <w:t>Дата, номер изменений</w:t>
            </w:r>
          </w:p>
        </w:tc>
        <w:tc>
          <w:tcPr>
            <w:tcW w:w="3402" w:type="dxa"/>
            <w:gridSpan w:val="3"/>
          </w:tcPr>
          <w:p w:rsidR="008E719C" w:rsidRPr="00F404D8" w:rsidRDefault="008E719C" w:rsidP="00982D28">
            <w:pPr>
              <w:pStyle w:val="paragraph"/>
              <w:spacing w:before="0" w:after="0" w:line="276" w:lineRule="auto"/>
              <w:jc w:val="center"/>
              <w:textAlignment w:val="baseline"/>
              <w:rPr>
                <w:rStyle w:val="normaltextrun"/>
                <w:b/>
                <w:sz w:val="18"/>
                <w:szCs w:val="18"/>
              </w:rPr>
            </w:pPr>
            <w:r w:rsidRPr="00F404D8">
              <w:rPr>
                <w:rStyle w:val="normaltextrun"/>
                <w:b/>
                <w:sz w:val="18"/>
                <w:szCs w:val="18"/>
              </w:rPr>
              <w:t>Доходная часть бюджета</w:t>
            </w:r>
          </w:p>
        </w:tc>
        <w:tc>
          <w:tcPr>
            <w:tcW w:w="3119" w:type="dxa"/>
            <w:gridSpan w:val="3"/>
          </w:tcPr>
          <w:p w:rsidR="008E719C" w:rsidRPr="00F404D8" w:rsidRDefault="008E719C" w:rsidP="00982D28">
            <w:pPr>
              <w:pStyle w:val="paragraph"/>
              <w:spacing w:before="0" w:after="0" w:line="276" w:lineRule="auto"/>
              <w:jc w:val="center"/>
              <w:textAlignment w:val="baseline"/>
              <w:rPr>
                <w:rStyle w:val="normaltextrun"/>
                <w:b/>
                <w:sz w:val="18"/>
                <w:szCs w:val="18"/>
              </w:rPr>
            </w:pPr>
            <w:r w:rsidRPr="00F404D8">
              <w:rPr>
                <w:rStyle w:val="normaltextrun"/>
                <w:b/>
                <w:sz w:val="18"/>
                <w:szCs w:val="18"/>
              </w:rPr>
              <w:t>Расходная часть бюджета</w:t>
            </w:r>
          </w:p>
        </w:tc>
        <w:tc>
          <w:tcPr>
            <w:tcW w:w="1134" w:type="dxa"/>
            <w:vMerge w:val="restart"/>
          </w:tcPr>
          <w:p w:rsidR="008E719C" w:rsidRPr="00F404D8" w:rsidRDefault="008E719C" w:rsidP="008E719C">
            <w:pPr>
              <w:pStyle w:val="paragraph"/>
              <w:spacing w:before="0" w:after="0" w:line="276" w:lineRule="auto"/>
              <w:ind w:left="-108" w:right="-108"/>
              <w:jc w:val="center"/>
              <w:textAlignment w:val="baseline"/>
              <w:rPr>
                <w:rStyle w:val="normaltextrun"/>
                <w:b/>
                <w:sz w:val="18"/>
                <w:szCs w:val="18"/>
              </w:rPr>
            </w:pPr>
            <w:r w:rsidRPr="00F404D8">
              <w:rPr>
                <w:rStyle w:val="normaltextrun"/>
                <w:b/>
                <w:sz w:val="18"/>
                <w:szCs w:val="18"/>
              </w:rPr>
              <w:t>Результат дефицит (-), профицит (+)</w:t>
            </w:r>
          </w:p>
        </w:tc>
      </w:tr>
      <w:tr w:rsidR="008E719C" w:rsidTr="001C1654">
        <w:trPr>
          <w:trHeight w:val="166"/>
        </w:trPr>
        <w:tc>
          <w:tcPr>
            <w:tcW w:w="2268" w:type="dxa"/>
            <w:vMerge/>
          </w:tcPr>
          <w:p w:rsidR="008E719C" w:rsidRPr="00F404D8" w:rsidRDefault="008E719C" w:rsidP="00982D28">
            <w:pPr>
              <w:pStyle w:val="paragraph"/>
              <w:spacing w:before="0" w:after="0" w:line="276" w:lineRule="auto"/>
              <w:ind w:left="9" w:firstLine="705"/>
              <w:jc w:val="both"/>
              <w:textAlignment w:val="baseline"/>
              <w:rPr>
                <w:rStyle w:val="normaltextrun"/>
                <w:sz w:val="16"/>
                <w:szCs w:val="16"/>
              </w:rPr>
            </w:pPr>
          </w:p>
        </w:tc>
        <w:tc>
          <w:tcPr>
            <w:tcW w:w="993" w:type="dxa"/>
          </w:tcPr>
          <w:p w:rsidR="008E719C" w:rsidRPr="00F404D8" w:rsidRDefault="008E719C" w:rsidP="00982D28">
            <w:pPr>
              <w:pStyle w:val="paragraph"/>
              <w:spacing w:before="0" w:after="0" w:line="276" w:lineRule="auto"/>
              <w:jc w:val="center"/>
              <w:textAlignment w:val="baseline"/>
              <w:rPr>
                <w:rStyle w:val="normaltextrun"/>
                <w:b/>
                <w:sz w:val="18"/>
                <w:szCs w:val="18"/>
              </w:rPr>
            </w:pPr>
            <w:r w:rsidRPr="00F404D8">
              <w:rPr>
                <w:rStyle w:val="normaltextrun"/>
                <w:b/>
                <w:sz w:val="18"/>
                <w:szCs w:val="18"/>
              </w:rPr>
              <w:t>Увеличение</w:t>
            </w:r>
            <w:r>
              <w:rPr>
                <w:rStyle w:val="normaltextrun"/>
                <w:b/>
                <w:sz w:val="18"/>
                <w:szCs w:val="18"/>
              </w:rPr>
              <w:t>, уменьшение, (+/-)</w:t>
            </w:r>
          </w:p>
        </w:tc>
        <w:tc>
          <w:tcPr>
            <w:tcW w:w="1275" w:type="dxa"/>
          </w:tcPr>
          <w:p w:rsidR="008E719C" w:rsidRPr="00702FCD" w:rsidRDefault="008E719C" w:rsidP="00982D28">
            <w:pPr>
              <w:pStyle w:val="paragraph"/>
              <w:spacing w:before="0" w:after="0" w:line="276" w:lineRule="auto"/>
              <w:ind w:left="9" w:hanging="9"/>
              <w:jc w:val="center"/>
              <w:textAlignment w:val="baseline"/>
              <w:rPr>
                <w:rStyle w:val="normaltextrun"/>
                <w:sz w:val="18"/>
                <w:szCs w:val="18"/>
              </w:rPr>
            </w:pPr>
            <w:r w:rsidRPr="00702FCD">
              <w:rPr>
                <w:b/>
                <w:sz w:val="18"/>
                <w:szCs w:val="18"/>
              </w:rPr>
              <w:t>Изменения доходной части бюджета</w:t>
            </w:r>
          </w:p>
        </w:tc>
        <w:tc>
          <w:tcPr>
            <w:tcW w:w="1134" w:type="dxa"/>
          </w:tcPr>
          <w:p w:rsidR="008E719C" w:rsidRPr="00702FCD" w:rsidRDefault="008E719C" w:rsidP="00982D28">
            <w:pPr>
              <w:pStyle w:val="paragraph"/>
              <w:spacing w:before="0" w:after="0" w:line="276" w:lineRule="auto"/>
              <w:ind w:left="9" w:firstLine="25"/>
              <w:jc w:val="center"/>
              <w:textAlignment w:val="baseline"/>
              <w:rPr>
                <w:rStyle w:val="normaltextrun"/>
                <w:sz w:val="18"/>
                <w:szCs w:val="18"/>
              </w:rPr>
            </w:pPr>
            <w:r w:rsidRPr="00702FCD">
              <w:rPr>
                <w:b/>
                <w:sz w:val="18"/>
                <w:szCs w:val="18"/>
              </w:rPr>
              <w:t>% к плану (измененному)</w:t>
            </w:r>
          </w:p>
        </w:tc>
        <w:tc>
          <w:tcPr>
            <w:tcW w:w="993" w:type="dxa"/>
          </w:tcPr>
          <w:p w:rsidR="008E719C" w:rsidRPr="00F404D8" w:rsidRDefault="008E719C" w:rsidP="00982D28">
            <w:pPr>
              <w:pStyle w:val="paragraph"/>
              <w:spacing w:before="0" w:after="0" w:line="276" w:lineRule="auto"/>
              <w:jc w:val="center"/>
              <w:textAlignment w:val="baseline"/>
              <w:rPr>
                <w:rStyle w:val="normaltextrun"/>
                <w:b/>
                <w:sz w:val="18"/>
                <w:szCs w:val="18"/>
              </w:rPr>
            </w:pPr>
            <w:r w:rsidRPr="00F404D8">
              <w:rPr>
                <w:rStyle w:val="normaltextrun"/>
                <w:b/>
                <w:sz w:val="18"/>
                <w:szCs w:val="18"/>
              </w:rPr>
              <w:t>Увеличение</w:t>
            </w:r>
            <w:r>
              <w:rPr>
                <w:rStyle w:val="normaltextrun"/>
                <w:b/>
                <w:sz w:val="18"/>
                <w:szCs w:val="18"/>
              </w:rPr>
              <w:t xml:space="preserve">, </w:t>
            </w:r>
            <w:r w:rsidRPr="00F404D8">
              <w:rPr>
                <w:rStyle w:val="normaltextrun"/>
                <w:b/>
                <w:sz w:val="18"/>
                <w:szCs w:val="18"/>
              </w:rPr>
              <w:t>уменьшение</w:t>
            </w:r>
            <w:r>
              <w:rPr>
                <w:rStyle w:val="normaltextrun"/>
                <w:b/>
                <w:sz w:val="18"/>
                <w:szCs w:val="18"/>
              </w:rPr>
              <w:t>, (+/-)</w:t>
            </w:r>
          </w:p>
        </w:tc>
        <w:tc>
          <w:tcPr>
            <w:tcW w:w="1275" w:type="dxa"/>
            <w:vAlign w:val="center"/>
          </w:tcPr>
          <w:p w:rsidR="008E719C" w:rsidRPr="00F404D8" w:rsidRDefault="008E719C" w:rsidP="00982D28">
            <w:pPr>
              <w:pStyle w:val="paragraph"/>
              <w:spacing w:before="0" w:after="0" w:line="276" w:lineRule="auto"/>
              <w:jc w:val="center"/>
              <w:textAlignment w:val="baseline"/>
              <w:rPr>
                <w:rStyle w:val="normaltextrun"/>
                <w:b/>
                <w:sz w:val="18"/>
                <w:szCs w:val="18"/>
              </w:rPr>
            </w:pPr>
            <w:r w:rsidRPr="00F404D8">
              <w:rPr>
                <w:rStyle w:val="normaltextrun"/>
                <w:b/>
                <w:sz w:val="18"/>
                <w:szCs w:val="18"/>
              </w:rPr>
              <w:t>Изменения расходной части бюджета</w:t>
            </w:r>
          </w:p>
        </w:tc>
        <w:tc>
          <w:tcPr>
            <w:tcW w:w="851" w:type="dxa"/>
          </w:tcPr>
          <w:p w:rsidR="008E719C" w:rsidRPr="00F404D8" w:rsidRDefault="008E719C" w:rsidP="00982D28">
            <w:pPr>
              <w:pStyle w:val="paragraph"/>
              <w:spacing w:before="0" w:after="0" w:line="276" w:lineRule="auto"/>
              <w:jc w:val="center"/>
              <w:textAlignment w:val="baseline"/>
              <w:rPr>
                <w:rStyle w:val="normaltextrun"/>
                <w:b/>
                <w:sz w:val="18"/>
                <w:szCs w:val="18"/>
              </w:rPr>
            </w:pPr>
            <w:r w:rsidRPr="00F404D8">
              <w:rPr>
                <w:rStyle w:val="normaltextrun"/>
                <w:b/>
                <w:sz w:val="18"/>
                <w:szCs w:val="18"/>
              </w:rPr>
              <w:t>% к плану (изменен</w:t>
            </w:r>
            <w:r>
              <w:rPr>
                <w:rStyle w:val="normaltextrun"/>
                <w:b/>
                <w:sz w:val="18"/>
                <w:szCs w:val="18"/>
              </w:rPr>
              <w:t>ному</w:t>
            </w:r>
            <w:r w:rsidRPr="00F404D8">
              <w:rPr>
                <w:rStyle w:val="normaltextrun"/>
                <w:b/>
                <w:sz w:val="18"/>
                <w:szCs w:val="18"/>
              </w:rPr>
              <w:t>)</w:t>
            </w:r>
          </w:p>
        </w:tc>
        <w:tc>
          <w:tcPr>
            <w:tcW w:w="1134" w:type="dxa"/>
            <w:vMerge/>
          </w:tcPr>
          <w:p w:rsidR="008E719C" w:rsidRPr="00F404D8" w:rsidRDefault="008E719C" w:rsidP="00982D28">
            <w:pPr>
              <w:pStyle w:val="paragraph"/>
              <w:spacing w:before="0" w:after="0" w:line="276" w:lineRule="auto"/>
              <w:ind w:left="9" w:firstLine="705"/>
              <w:jc w:val="both"/>
              <w:textAlignment w:val="baseline"/>
              <w:rPr>
                <w:rStyle w:val="normaltextrun"/>
                <w:sz w:val="16"/>
                <w:szCs w:val="16"/>
              </w:rPr>
            </w:pPr>
          </w:p>
        </w:tc>
      </w:tr>
      <w:tr w:rsidR="008E719C" w:rsidTr="001C1654">
        <w:trPr>
          <w:trHeight w:val="220"/>
        </w:trPr>
        <w:tc>
          <w:tcPr>
            <w:tcW w:w="2268" w:type="dxa"/>
          </w:tcPr>
          <w:p w:rsidR="008E719C" w:rsidRPr="008E719C" w:rsidRDefault="008E719C" w:rsidP="0056025D">
            <w:pPr>
              <w:pStyle w:val="paragraph"/>
              <w:spacing w:before="0" w:after="0"/>
              <w:jc w:val="both"/>
              <w:textAlignment w:val="baseline"/>
              <w:rPr>
                <w:rStyle w:val="normaltextrun"/>
                <w:b/>
                <w:sz w:val="18"/>
                <w:szCs w:val="18"/>
              </w:rPr>
            </w:pPr>
            <w:r w:rsidRPr="008E719C">
              <w:rPr>
                <w:rStyle w:val="normaltextrun"/>
                <w:b/>
                <w:sz w:val="18"/>
                <w:szCs w:val="18"/>
              </w:rPr>
              <w:t xml:space="preserve">Решение от </w:t>
            </w:r>
            <w:r w:rsidR="0056025D">
              <w:rPr>
                <w:rStyle w:val="normaltextrun"/>
                <w:b/>
                <w:sz w:val="18"/>
                <w:szCs w:val="18"/>
              </w:rPr>
              <w:t>08</w:t>
            </w:r>
            <w:r w:rsidRPr="008E719C">
              <w:rPr>
                <w:rStyle w:val="normaltextrun"/>
                <w:b/>
                <w:sz w:val="18"/>
                <w:szCs w:val="18"/>
              </w:rPr>
              <w:t>.</w:t>
            </w:r>
            <w:r w:rsidR="0056025D">
              <w:rPr>
                <w:rStyle w:val="normaltextrun"/>
                <w:b/>
                <w:sz w:val="18"/>
                <w:szCs w:val="18"/>
              </w:rPr>
              <w:t>12</w:t>
            </w:r>
            <w:r w:rsidRPr="008E719C">
              <w:rPr>
                <w:b/>
                <w:sz w:val="18"/>
                <w:szCs w:val="18"/>
              </w:rPr>
              <w:t xml:space="preserve">.2022г. № </w:t>
            </w:r>
            <w:r w:rsidR="0056025D">
              <w:rPr>
                <w:b/>
                <w:sz w:val="18"/>
                <w:szCs w:val="18"/>
              </w:rPr>
              <w:t>59</w:t>
            </w:r>
          </w:p>
        </w:tc>
        <w:tc>
          <w:tcPr>
            <w:tcW w:w="993" w:type="dxa"/>
            <w:vAlign w:val="center"/>
          </w:tcPr>
          <w:p w:rsidR="008E719C" w:rsidRPr="008E719C" w:rsidRDefault="0056025D" w:rsidP="00982D28">
            <w:pPr>
              <w:pStyle w:val="paragraph"/>
              <w:spacing w:before="0" w:after="0"/>
              <w:jc w:val="center"/>
              <w:textAlignment w:val="baseline"/>
              <w:rPr>
                <w:rStyle w:val="normaltextrun"/>
                <w:b/>
                <w:sz w:val="18"/>
                <w:szCs w:val="18"/>
              </w:rPr>
            </w:pPr>
            <w:r>
              <w:rPr>
                <w:rStyle w:val="normaltextrun"/>
                <w:b/>
                <w:sz w:val="18"/>
                <w:szCs w:val="18"/>
              </w:rPr>
              <w:t>-</w:t>
            </w:r>
          </w:p>
        </w:tc>
        <w:tc>
          <w:tcPr>
            <w:tcW w:w="1275" w:type="dxa"/>
            <w:vAlign w:val="center"/>
          </w:tcPr>
          <w:p w:rsidR="008E719C" w:rsidRPr="008E719C" w:rsidRDefault="0056025D" w:rsidP="00982D28">
            <w:pPr>
              <w:pStyle w:val="paragraph"/>
              <w:spacing w:before="0" w:after="0"/>
              <w:jc w:val="center"/>
              <w:textAlignment w:val="baseline"/>
              <w:rPr>
                <w:rStyle w:val="normaltextrun"/>
                <w:b/>
                <w:sz w:val="18"/>
                <w:szCs w:val="18"/>
              </w:rPr>
            </w:pPr>
            <w:r>
              <w:rPr>
                <w:rStyle w:val="normaltextrun"/>
                <w:b/>
                <w:sz w:val="18"/>
                <w:szCs w:val="18"/>
              </w:rPr>
              <w:t>27 811,1</w:t>
            </w:r>
          </w:p>
        </w:tc>
        <w:tc>
          <w:tcPr>
            <w:tcW w:w="1134" w:type="dxa"/>
            <w:vAlign w:val="center"/>
          </w:tcPr>
          <w:p w:rsidR="008E719C" w:rsidRPr="008E719C" w:rsidRDefault="0056025D" w:rsidP="00982D28">
            <w:pPr>
              <w:pStyle w:val="paragraph"/>
              <w:spacing w:before="0" w:after="0"/>
              <w:jc w:val="center"/>
              <w:textAlignment w:val="baseline"/>
              <w:rPr>
                <w:rStyle w:val="normaltextrun"/>
                <w:b/>
                <w:sz w:val="18"/>
                <w:szCs w:val="18"/>
              </w:rPr>
            </w:pPr>
            <w:r>
              <w:rPr>
                <w:rStyle w:val="normaltextrun"/>
                <w:b/>
                <w:sz w:val="18"/>
                <w:szCs w:val="18"/>
              </w:rPr>
              <w:t>-</w:t>
            </w:r>
          </w:p>
        </w:tc>
        <w:tc>
          <w:tcPr>
            <w:tcW w:w="993" w:type="dxa"/>
            <w:vAlign w:val="center"/>
          </w:tcPr>
          <w:p w:rsidR="008E719C" w:rsidRPr="008E719C" w:rsidRDefault="0056025D" w:rsidP="00982D28">
            <w:pPr>
              <w:pStyle w:val="paragraph"/>
              <w:spacing w:before="0" w:after="0"/>
              <w:jc w:val="center"/>
              <w:textAlignment w:val="baseline"/>
              <w:rPr>
                <w:rStyle w:val="normaltextrun"/>
                <w:b/>
                <w:sz w:val="18"/>
                <w:szCs w:val="18"/>
              </w:rPr>
            </w:pPr>
            <w:r>
              <w:rPr>
                <w:rStyle w:val="normaltextrun"/>
                <w:b/>
                <w:sz w:val="18"/>
                <w:szCs w:val="18"/>
              </w:rPr>
              <w:t>-</w:t>
            </w:r>
          </w:p>
        </w:tc>
        <w:tc>
          <w:tcPr>
            <w:tcW w:w="1275" w:type="dxa"/>
            <w:vAlign w:val="center"/>
          </w:tcPr>
          <w:p w:rsidR="008E719C" w:rsidRPr="008E719C" w:rsidRDefault="0056025D" w:rsidP="00982D28">
            <w:pPr>
              <w:pStyle w:val="paragraph"/>
              <w:spacing w:before="0" w:after="0"/>
              <w:jc w:val="center"/>
              <w:textAlignment w:val="baseline"/>
              <w:rPr>
                <w:rStyle w:val="normaltextrun"/>
                <w:b/>
                <w:sz w:val="18"/>
                <w:szCs w:val="18"/>
              </w:rPr>
            </w:pPr>
            <w:r>
              <w:rPr>
                <w:rStyle w:val="normaltextrun"/>
                <w:b/>
                <w:sz w:val="18"/>
                <w:szCs w:val="18"/>
              </w:rPr>
              <w:t>27 811,1</w:t>
            </w:r>
          </w:p>
        </w:tc>
        <w:tc>
          <w:tcPr>
            <w:tcW w:w="851" w:type="dxa"/>
            <w:vAlign w:val="center"/>
          </w:tcPr>
          <w:p w:rsidR="008E719C" w:rsidRPr="008E719C" w:rsidRDefault="0056025D" w:rsidP="00982D28">
            <w:pPr>
              <w:pStyle w:val="paragraph"/>
              <w:spacing w:before="0" w:after="0"/>
              <w:jc w:val="center"/>
              <w:textAlignment w:val="baseline"/>
              <w:rPr>
                <w:rStyle w:val="normaltextrun"/>
                <w:b/>
                <w:sz w:val="18"/>
                <w:szCs w:val="18"/>
              </w:rPr>
            </w:pPr>
            <w:r>
              <w:rPr>
                <w:rStyle w:val="normaltextrun"/>
                <w:b/>
                <w:sz w:val="18"/>
                <w:szCs w:val="18"/>
              </w:rPr>
              <w:t>-</w:t>
            </w:r>
          </w:p>
        </w:tc>
        <w:tc>
          <w:tcPr>
            <w:tcW w:w="1134" w:type="dxa"/>
            <w:vAlign w:val="center"/>
          </w:tcPr>
          <w:p w:rsidR="008E719C" w:rsidRPr="008E719C" w:rsidRDefault="0056025D" w:rsidP="00982D28">
            <w:pPr>
              <w:pStyle w:val="paragraph"/>
              <w:spacing w:before="0" w:after="0"/>
              <w:jc w:val="center"/>
              <w:textAlignment w:val="baseline"/>
              <w:rPr>
                <w:rStyle w:val="normaltextrun"/>
                <w:b/>
                <w:sz w:val="18"/>
                <w:szCs w:val="18"/>
              </w:rPr>
            </w:pPr>
            <w:r>
              <w:rPr>
                <w:rStyle w:val="normaltextrun"/>
                <w:b/>
                <w:sz w:val="18"/>
                <w:szCs w:val="18"/>
              </w:rPr>
              <w:t>0,0</w:t>
            </w:r>
          </w:p>
        </w:tc>
      </w:tr>
      <w:tr w:rsidR="008E719C" w:rsidTr="001C1654">
        <w:trPr>
          <w:trHeight w:val="70"/>
        </w:trPr>
        <w:tc>
          <w:tcPr>
            <w:tcW w:w="2268" w:type="dxa"/>
          </w:tcPr>
          <w:p w:rsidR="008E719C" w:rsidRPr="00F404D8" w:rsidRDefault="008E719C" w:rsidP="0056025D">
            <w:pPr>
              <w:pStyle w:val="paragraph"/>
              <w:spacing w:before="0" w:after="0"/>
              <w:jc w:val="both"/>
              <w:textAlignment w:val="baseline"/>
              <w:rPr>
                <w:rStyle w:val="normaltextrun"/>
                <w:sz w:val="18"/>
                <w:szCs w:val="18"/>
              </w:rPr>
            </w:pPr>
            <w:r>
              <w:rPr>
                <w:rStyle w:val="normaltextrun"/>
                <w:sz w:val="18"/>
                <w:szCs w:val="18"/>
              </w:rPr>
              <w:t xml:space="preserve">Решение от </w:t>
            </w:r>
            <w:r w:rsidR="0056025D">
              <w:rPr>
                <w:rStyle w:val="normaltextrun"/>
                <w:sz w:val="18"/>
                <w:szCs w:val="18"/>
              </w:rPr>
              <w:t>03</w:t>
            </w:r>
            <w:r>
              <w:rPr>
                <w:sz w:val="18"/>
                <w:szCs w:val="18"/>
              </w:rPr>
              <w:t>.0</w:t>
            </w:r>
            <w:r w:rsidR="0056025D">
              <w:rPr>
                <w:sz w:val="18"/>
                <w:szCs w:val="18"/>
              </w:rPr>
              <w:t>4</w:t>
            </w:r>
            <w:r w:rsidRPr="00ED3B47">
              <w:rPr>
                <w:sz w:val="18"/>
                <w:szCs w:val="18"/>
              </w:rPr>
              <w:t>.202</w:t>
            </w:r>
            <w:r w:rsidR="0056025D">
              <w:rPr>
                <w:sz w:val="18"/>
                <w:szCs w:val="18"/>
              </w:rPr>
              <w:t>3</w:t>
            </w:r>
            <w:r w:rsidRPr="00ED3B47">
              <w:rPr>
                <w:sz w:val="18"/>
                <w:szCs w:val="18"/>
              </w:rPr>
              <w:t>г. №</w:t>
            </w:r>
            <w:r>
              <w:rPr>
                <w:sz w:val="18"/>
                <w:szCs w:val="18"/>
              </w:rPr>
              <w:t xml:space="preserve"> 27</w:t>
            </w:r>
          </w:p>
        </w:tc>
        <w:tc>
          <w:tcPr>
            <w:tcW w:w="993" w:type="dxa"/>
            <w:vAlign w:val="center"/>
          </w:tcPr>
          <w:p w:rsidR="008E719C" w:rsidRPr="00F404D8" w:rsidRDefault="0056025D" w:rsidP="0056025D">
            <w:pPr>
              <w:pStyle w:val="paragraph"/>
              <w:spacing w:before="0" w:after="0"/>
              <w:jc w:val="center"/>
              <w:textAlignment w:val="baseline"/>
              <w:rPr>
                <w:rStyle w:val="normaltextrun"/>
                <w:sz w:val="18"/>
                <w:szCs w:val="18"/>
              </w:rPr>
            </w:pPr>
            <w:r>
              <w:rPr>
                <w:rStyle w:val="normaltextrun"/>
                <w:sz w:val="18"/>
                <w:szCs w:val="18"/>
              </w:rPr>
              <w:t>+60 354,6</w:t>
            </w:r>
          </w:p>
        </w:tc>
        <w:tc>
          <w:tcPr>
            <w:tcW w:w="1275" w:type="dxa"/>
            <w:vAlign w:val="center"/>
          </w:tcPr>
          <w:p w:rsidR="008E719C" w:rsidRPr="00F404D8" w:rsidRDefault="0056025D" w:rsidP="00982D28">
            <w:pPr>
              <w:pStyle w:val="paragraph"/>
              <w:spacing w:before="0" w:after="0"/>
              <w:jc w:val="center"/>
              <w:textAlignment w:val="baseline"/>
              <w:rPr>
                <w:rStyle w:val="normaltextrun"/>
                <w:sz w:val="18"/>
                <w:szCs w:val="18"/>
              </w:rPr>
            </w:pPr>
            <w:r>
              <w:rPr>
                <w:rStyle w:val="normaltextrun"/>
                <w:sz w:val="18"/>
                <w:szCs w:val="18"/>
              </w:rPr>
              <w:t>88 165,7</w:t>
            </w:r>
          </w:p>
        </w:tc>
        <w:tc>
          <w:tcPr>
            <w:tcW w:w="1134" w:type="dxa"/>
            <w:vAlign w:val="center"/>
          </w:tcPr>
          <w:p w:rsidR="008E719C" w:rsidRPr="00F404D8" w:rsidRDefault="0056025D" w:rsidP="00982D28">
            <w:pPr>
              <w:pStyle w:val="paragraph"/>
              <w:spacing w:before="0" w:after="0"/>
              <w:jc w:val="center"/>
              <w:textAlignment w:val="baseline"/>
              <w:rPr>
                <w:rStyle w:val="normaltextrun"/>
                <w:sz w:val="18"/>
                <w:szCs w:val="18"/>
              </w:rPr>
            </w:pPr>
            <w:r>
              <w:rPr>
                <w:rStyle w:val="normaltextrun"/>
                <w:sz w:val="18"/>
                <w:szCs w:val="18"/>
              </w:rPr>
              <w:t>317,0</w:t>
            </w:r>
          </w:p>
        </w:tc>
        <w:tc>
          <w:tcPr>
            <w:tcW w:w="993" w:type="dxa"/>
            <w:vAlign w:val="center"/>
          </w:tcPr>
          <w:p w:rsidR="008E719C" w:rsidRPr="00F404D8" w:rsidRDefault="0056025D" w:rsidP="0056025D">
            <w:pPr>
              <w:pStyle w:val="paragraph"/>
              <w:spacing w:before="0" w:after="0"/>
              <w:jc w:val="center"/>
              <w:textAlignment w:val="baseline"/>
              <w:rPr>
                <w:rStyle w:val="normaltextrun"/>
                <w:sz w:val="18"/>
                <w:szCs w:val="18"/>
              </w:rPr>
            </w:pPr>
            <w:r>
              <w:rPr>
                <w:rStyle w:val="normaltextrun"/>
                <w:sz w:val="18"/>
                <w:szCs w:val="18"/>
              </w:rPr>
              <w:t>+63 174,3</w:t>
            </w:r>
          </w:p>
        </w:tc>
        <w:tc>
          <w:tcPr>
            <w:tcW w:w="1275" w:type="dxa"/>
            <w:vAlign w:val="center"/>
          </w:tcPr>
          <w:p w:rsidR="008E719C" w:rsidRPr="00F404D8" w:rsidRDefault="0056025D" w:rsidP="00982D28">
            <w:pPr>
              <w:pStyle w:val="paragraph"/>
              <w:spacing w:before="0" w:after="0"/>
              <w:jc w:val="center"/>
              <w:textAlignment w:val="baseline"/>
              <w:rPr>
                <w:rStyle w:val="normaltextrun"/>
                <w:sz w:val="18"/>
                <w:szCs w:val="18"/>
              </w:rPr>
            </w:pPr>
            <w:r>
              <w:rPr>
                <w:rStyle w:val="normaltextrun"/>
                <w:sz w:val="18"/>
                <w:szCs w:val="18"/>
              </w:rPr>
              <w:t>90 985,4</w:t>
            </w:r>
          </w:p>
        </w:tc>
        <w:tc>
          <w:tcPr>
            <w:tcW w:w="851" w:type="dxa"/>
            <w:vAlign w:val="center"/>
          </w:tcPr>
          <w:p w:rsidR="008E719C" w:rsidRPr="00F404D8" w:rsidRDefault="0056025D" w:rsidP="00982D28">
            <w:pPr>
              <w:pStyle w:val="paragraph"/>
              <w:spacing w:before="0" w:after="0"/>
              <w:jc w:val="center"/>
              <w:textAlignment w:val="baseline"/>
              <w:rPr>
                <w:rStyle w:val="normaltextrun"/>
                <w:sz w:val="18"/>
                <w:szCs w:val="18"/>
              </w:rPr>
            </w:pPr>
            <w:r>
              <w:rPr>
                <w:rStyle w:val="normaltextrun"/>
                <w:sz w:val="18"/>
                <w:szCs w:val="18"/>
              </w:rPr>
              <w:t>327,1</w:t>
            </w:r>
          </w:p>
        </w:tc>
        <w:tc>
          <w:tcPr>
            <w:tcW w:w="1134" w:type="dxa"/>
            <w:vAlign w:val="center"/>
          </w:tcPr>
          <w:p w:rsidR="008E719C" w:rsidRPr="00F404D8" w:rsidRDefault="0056025D" w:rsidP="00982D28">
            <w:pPr>
              <w:pStyle w:val="paragraph"/>
              <w:spacing w:before="0" w:after="0"/>
              <w:jc w:val="center"/>
              <w:textAlignment w:val="baseline"/>
              <w:rPr>
                <w:rStyle w:val="normaltextrun"/>
                <w:sz w:val="18"/>
                <w:szCs w:val="18"/>
              </w:rPr>
            </w:pPr>
            <w:r>
              <w:rPr>
                <w:rStyle w:val="normaltextrun"/>
                <w:sz w:val="18"/>
                <w:szCs w:val="18"/>
              </w:rPr>
              <w:t>- 2 819,7</w:t>
            </w:r>
          </w:p>
        </w:tc>
      </w:tr>
      <w:tr w:rsidR="008E719C" w:rsidTr="001C1654">
        <w:trPr>
          <w:trHeight w:val="70"/>
        </w:trPr>
        <w:tc>
          <w:tcPr>
            <w:tcW w:w="2268" w:type="dxa"/>
          </w:tcPr>
          <w:p w:rsidR="008E719C" w:rsidRPr="00F404D8" w:rsidRDefault="008E719C" w:rsidP="0056025D">
            <w:pPr>
              <w:pStyle w:val="paragraph"/>
              <w:spacing w:before="0" w:after="0"/>
              <w:jc w:val="both"/>
              <w:textAlignment w:val="baseline"/>
              <w:rPr>
                <w:rStyle w:val="normaltextrun"/>
                <w:sz w:val="18"/>
                <w:szCs w:val="18"/>
              </w:rPr>
            </w:pPr>
            <w:r>
              <w:rPr>
                <w:rStyle w:val="normaltextrun"/>
                <w:sz w:val="18"/>
                <w:szCs w:val="18"/>
              </w:rPr>
              <w:t>Решение</w:t>
            </w:r>
            <w:r w:rsidR="0056025D">
              <w:rPr>
                <w:rStyle w:val="normaltextrun"/>
                <w:sz w:val="18"/>
                <w:szCs w:val="18"/>
              </w:rPr>
              <w:t xml:space="preserve"> </w:t>
            </w:r>
            <w:r>
              <w:rPr>
                <w:rStyle w:val="normaltextrun"/>
                <w:sz w:val="18"/>
                <w:szCs w:val="18"/>
              </w:rPr>
              <w:t>от 2</w:t>
            </w:r>
            <w:r w:rsidR="0056025D">
              <w:rPr>
                <w:rStyle w:val="normaltextrun"/>
                <w:sz w:val="18"/>
                <w:szCs w:val="18"/>
              </w:rPr>
              <w:t>8</w:t>
            </w:r>
            <w:r>
              <w:rPr>
                <w:rStyle w:val="normaltextrun"/>
                <w:sz w:val="18"/>
                <w:szCs w:val="18"/>
              </w:rPr>
              <w:t>.0</w:t>
            </w:r>
            <w:r w:rsidR="0056025D">
              <w:rPr>
                <w:rStyle w:val="normaltextrun"/>
                <w:sz w:val="18"/>
                <w:szCs w:val="18"/>
              </w:rPr>
              <w:t>9</w:t>
            </w:r>
            <w:r>
              <w:rPr>
                <w:rStyle w:val="normaltextrun"/>
                <w:sz w:val="18"/>
                <w:szCs w:val="18"/>
              </w:rPr>
              <w:t xml:space="preserve">. </w:t>
            </w:r>
            <w:r w:rsidRPr="00ED3B47">
              <w:rPr>
                <w:sz w:val="18"/>
                <w:szCs w:val="18"/>
              </w:rPr>
              <w:t>202</w:t>
            </w:r>
            <w:r w:rsidR="0056025D">
              <w:rPr>
                <w:sz w:val="18"/>
                <w:szCs w:val="18"/>
              </w:rPr>
              <w:t>3</w:t>
            </w:r>
            <w:r w:rsidRPr="00ED3B47">
              <w:rPr>
                <w:sz w:val="18"/>
                <w:szCs w:val="18"/>
              </w:rPr>
              <w:t>г</w:t>
            </w:r>
            <w:r>
              <w:rPr>
                <w:sz w:val="18"/>
                <w:szCs w:val="18"/>
              </w:rPr>
              <w:t>.</w:t>
            </w:r>
            <w:r w:rsidRPr="00ED3B47">
              <w:rPr>
                <w:sz w:val="18"/>
                <w:szCs w:val="18"/>
              </w:rPr>
              <w:t xml:space="preserve"> №</w:t>
            </w:r>
            <w:r>
              <w:rPr>
                <w:sz w:val="18"/>
                <w:szCs w:val="18"/>
              </w:rPr>
              <w:t xml:space="preserve"> </w:t>
            </w:r>
            <w:r w:rsidR="0056025D">
              <w:rPr>
                <w:sz w:val="18"/>
                <w:szCs w:val="18"/>
              </w:rPr>
              <w:t>37</w:t>
            </w:r>
            <w:r>
              <w:rPr>
                <w:sz w:val="18"/>
                <w:szCs w:val="18"/>
              </w:rPr>
              <w:t xml:space="preserve"> </w:t>
            </w:r>
          </w:p>
        </w:tc>
        <w:tc>
          <w:tcPr>
            <w:tcW w:w="993" w:type="dxa"/>
            <w:vAlign w:val="center"/>
          </w:tcPr>
          <w:p w:rsidR="008E719C" w:rsidRPr="00F404D8" w:rsidRDefault="0056025D" w:rsidP="00982D28">
            <w:pPr>
              <w:pStyle w:val="paragraph"/>
              <w:spacing w:before="0" w:after="0"/>
              <w:jc w:val="center"/>
              <w:textAlignment w:val="baseline"/>
              <w:rPr>
                <w:rStyle w:val="normaltextrun"/>
                <w:sz w:val="18"/>
                <w:szCs w:val="18"/>
              </w:rPr>
            </w:pPr>
            <w:r>
              <w:rPr>
                <w:rStyle w:val="normaltextrun"/>
                <w:sz w:val="18"/>
                <w:szCs w:val="18"/>
              </w:rPr>
              <w:t>+2 236,2</w:t>
            </w:r>
          </w:p>
        </w:tc>
        <w:tc>
          <w:tcPr>
            <w:tcW w:w="1275" w:type="dxa"/>
            <w:vAlign w:val="center"/>
          </w:tcPr>
          <w:p w:rsidR="008E719C" w:rsidRPr="00F404D8" w:rsidRDefault="0056025D" w:rsidP="00982D28">
            <w:pPr>
              <w:pStyle w:val="paragraph"/>
              <w:spacing w:before="0" w:after="0"/>
              <w:jc w:val="center"/>
              <w:textAlignment w:val="baseline"/>
              <w:rPr>
                <w:rStyle w:val="normaltextrun"/>
                <w:sz w:val="18"/>
                <w:szCs w:val="18"/>
              </w:rPr>
            </w:pPr>
            <w:r>
              <w:rPr>
                <w:rStyle w:val="normaltextrun"/>
                <w:sz w:val="18"/>
                <w:szCs w:val="18"/>
              </w:rPr>
              <w:t>90 401,9</w:t>
            </w:r>
          </w:p>
        </w:tc>
        <w:tc>
          <w:tcPr>
            <w:tcW w:w="1134" w:type="dxa"/>
            <w:vAlign w:val="center"/>
          </w:tcPr>
          <w:p w:rsidR="008E719C" w:rsidRPr="00F404D8" w:rsidRDefault="0056025D" w:rsidP="00982D28">
            <w:pPr>
              <w:pStyle w:val="paragraph"/>
              <w:spacing w:before="0" w:after="0"/>
              <w:jc w:val="center"/>
              <w:textAlignment w:val="baseline"/>
              <w:rPr>
                <w:rStyle w:val="normaltextrun"/>
                <w:sz w:val="18"/>
                <w:szCs w:val="18"/>
              </w:rPr>
            </w:pPr>
            <w:r>
              <w:rPr>
                <w:rStyle w:val="normaltextrun"/>
                <w:sz w:val="18"/>
                <w:szCs w:val="18"/>
              </w:rPr>
              <w:t>102,5</w:t>
            </w:r>
          </w:p>
        </w:tc>
        <w:tc>
          <w:tcPr>
            <w:tcW w:w="993" w:type="dxa"/>
            <w:vAlign w:val="center"/>
          </w:tcPr>
          <w:p w:rsidR="008E719C" w:rsidRPr="00F404D8" w:rsidRDefault="0056025D" w:rsidP="00982D28">
            <w:pPr>
              <w:pStyle w:val="paragraph"/>
              <w:spacing w:before="0" w:after="0"/>
              <w:jc w:val="center"/>
              <w:textAlignment w:val="baseline"/>
              <w:rPr>
                <w:rStyle w:val="normaltextrun"/>
                <w:sz w:val="18"/>
                <w:szCs w:val="18"/>
              </w:rPr>
            </w:pPr>
            <w:r>
              <w:rPr>
                <w:rStyle w:val="normaltextrun"/>
                <w:sz w:val="18"/>
                <w:szCs w:val="18"/>
              </w:rPr>
              <w:t>+2 236,2</w:t>
            </w:r>
          </w:p>
        </w:tc>
        <w:tc>
          <w:tcPr>
            <w:tcW w:w="1275" w:type="dxa"/>
            <w:vAlign w:val="center"/>
          </w:tcPr>
          <w:p w:rsidR="008E719C" w:rsidRPr="00F404D8" w:rsidRDefault="0056025D" w:rsidP="00982D28">
            <w:pPr>
              <w:pStyle w:val="paragraph"/>
              <w:spacing w:before="0" w:after="0"/>
              <w:jc w:val="center"/>
              <w:textAlignment w:val="baseline"/>
              <w:rPr>
                <w:rStyle w:val="normaltextrun"/>
                <w:sz w:val="18"/>
                <w:szCs w:val="18"/>
              </w:rPr>
            </w:pPr>
            <w:r>
              <w:rPr>
                <w:rStyle w:val="normaltextrun"/>
                <w:sz w:val="18"/>
                <w:szCs w:val="18"/>
              </w:rPr>
              <w:t>93 221,6</w:t>
            </w:r>
          </w:p>
        </w:tc>
        <w:tc>
          <w:tcPr>
            <w:tcW w:w="851" w:type="dxa"/>
            <w:vAlign w:val="center"/>
          </w:tcPr>
          <w:p w:rsidR="008E719C" w:rsidRPr="00F404D8" w:rsidRDefault="0056025D" w:rsidP="00982D28">
            <w:pPr>
              <w:pStyle w:val="paragraph"/>
              <w:spacing w:before="0" w:after="0"/>
              <w:jc w:val="center"/>
              <w:textAlignment w:val="baseline"/>
              <w:rPr>
                <w:rStyle w:val="normaltextrun"/>
                <w:sz w:val="18"/>
                <w:szCs w:val="18"/>
              </w:rPr>
            </w:pPr>
            <w:r>
              <w:rPr>
                <w:rStyle w:val="normaltextrun"/>
                <w:sz w:val="18"/>
                <w:szCs w:val="18"/>
              </w:rPr>
              <w:t>102,5</w:t>
            </w:r>
          </w:p>
        </w:tc>
        <w:tc>
          <w:tcPr>
            <w:tcW w:w="1134" w:type="dxa"/>
            <w:vAlign w:val="center"/>
          </w:tcPr>
          <w:p w:rsidR="008E719C" w:rsidRPr="00F404D8" w:rsidRDefault="0056025D" w:rsidP="00982D28">
            <w:pPr>
              <w:pStyle w:val="paragraph"/>
              <w:spacing w:before="0" w:after="0"/>
              <w:jc w:val="center"/>
              <w:textAlignment w:val="baseline"/>
              <w:rPr>
                <w:rStyle w:val="normaltextrun"/>
                <w:sz w:val="18"/>
                <w:szCs w:val="18"/>
              </w:rPr>
            </w:pPr>
            <w:r>
              <w:rPr>
                <w:rStyle w:val="normaltextrun"/>
                <w:sz w:val="18"/>
                <w:szCs w:val="18"/>
              </w:rPr>
              <w:t>- 2 819,7</w:t>
            </w:r>
          </w:p>
        </w:tc>
      </w:tr>
      <w:tr w:rsidR="008E719C" w:rsidTr="001C1654">
        <w:trPr>
          <w:trHeight w:val="70"/>
        </w:trPr>
        <w:tc>
          <w:tcPr>
            <w:tcW w:w="2268" w:type="dxa"/>
          </w:tcPr>
          <w:p w:rsidR="008E719C" w:rsidRPr="00F404D8" w:rsidRDefault="008E719C" w:rsidP="00566C92">
            <w:pPr>
              <w:pStyle w:val="paragraph"/>
              <w:tabs>
                <w:tab w:val="right" w:pos="1769"/>
              </w:tabs>
              <w:spacing w:before="0" w:after="0"/>
              <w:jc w:val="both"/>
              <w:textAlignment w:val="baseline"/>
              <w:rPr>
                <w:rStyle w:val="normaltextrun"/>
                <w:sz w:val="18"/>
                <w:szCs w:val="18"/>
              </w:rPr>
            </w:pPr>
            <w:r>
              <w:rPr>
                <w:rStyle w:val="normaltextrun"/>
                <w:sz w:val="18"/>
                <w:szCs w:val="18"/>
              </w:rPr>
              <w:t>Решение</w:t>
            </w:r>
            <w:r w:rsidR="0056025D">
              <w:rPr>
                <w:rStyle w:val="normaltextrun"/>
                <w:sz w:val="18"/>
                <w:szCs w:val="18"/>
              </w:rPr>
              <w:t xml:space="preserve"> </w:t>
            </w:r>
            <w:r>
              <w:rPr>
                <w:rStyle w:val="normaltextrun"/>
                <w:sz w:val="18"/>
                <w:szCs w:val="18"/>
              </w:rPr>
              <w:t xml:space="preserve">от </w:t>
            </w:r>
            <w:r w:rsidR="0056025D">
              <w:rPr>
                <w:rStyle w:val="normaltextrun"/>
                <w:sz w:val="18"/>
                <w:szCs w:val="18"/>
              </w:rPr>
              <w:t>21</w:t>
            </w:r>
            <w:r>
              <w:rPr>
                <w:rStyle w:val="normaltextrun"/>
                <w:sz w:val="18"/>
                <w:szCs w:val="18"/>
              </w:rPr>
              <w:t>.</w:t>
            </w:r>
            <w:r w:rsidR="0056025D">
              <w:rPr>
                <w:rStyle w:val="normaltextrun"/>
                <w:sz w:val="18"/>
                <w:szCs w:val="18"/>
              </w:rPr>
              <w:t>12</w:t>
            </w:r>
            <w:r>
              <w:rPr>
                <w:rStyle w:val="normaltextrun"/>
                <w:sz w:val="18"/>
                <w:szCs w:val="18"/>
              </w:rPr>
              <w:t xml:space="preserve">. </w:t>
            </w:r>
            <w:r w:rsidRPr="00ED3B47">
              <w:rPr>
                <w:sz w:val="18"/>
                <w:szCs w:val="18"/>
              </w:rPr>
              <w:t>202</w:t>
            </w:r>
            <w:r w:rsidR="0056025D">
              <w:rPr>
                <w:sz w:val="18"/>
                <w:szCs w:val="18"/>
              </w:rPr>
              <w:t>3</w:t>
            </w:r>
            <w:r w:rsidRPr="00ED3B47">
              <w:rPr>
                <w:sz w:val="18"/>
                <w:szCs w:val="18"/>
              </w:rPr>
              <w:t>г</w:t>
            </w:r>
            <w:r>
              <w:rPr>
                <w:sz w:val="18"/>
                <w:szCs w:val="18"/>
              </w:rPr>
              <w:t>.</w:t>
            </w:r>
            <w:r w:rsidRPr="00ED3B47">
              <w:rPr>
                <w:sz w:val="18"/>
                <w:szCs w:val="18"/>
              </w:rPr>
              <w:t xml:space="preserve"> №</w:t>
            </w:r>
            <w:r>
              <w:rPr>
                <w:sz w:val="18"/>
                <w:szCs w:val="18"/>
              </w:rPr>
              <w:t xml:space="preserve"> </w:t>
            </w:r>
            <w:r w:rsidR="00566C92">
              <w:rPr>
                <w:sz w:val="18"/>
                <w:szCs w:val="18"/>
              </w:rPr>
              <w:t>58</w:t>
            </w:r>
            <w:r>
              <w:rPr>
                <w:sz w:val="18"/>
                <w:szCs w:val="18"/>
              </w:rPr>
              <w:t xml:space="preserve"> </w:t>
            </w:r>
          </w:p>
        </w:tc>
        <w:tc>
          <w:tcPr>
            <w:tcW w:w="993" w:type="dxa"/>
            <w:vAlign w:val="center"/>
          </w:tcPr>
          <w:p w:rsidR="008E719C" w:rsidRDefault="00BE5D86" w:rsidP="00982D28">
            <w:pPr>
              <w:pStyle w:val="paragraph"/>
              <w:spacing w:before="0" w:after="0"/>
              <w:jc w:val="center"/>
              <w:textAlignment w:val="baseline"/>
              <w:rPr>
                <w:rStyle w:val="normaltextrun"/>
                <w:sz w:val="18"/>
                <w:szCs w:val="18"/>
              </w:rPr>
            </w:pPr>
            <w:r>
              <w:rPr>
                <w:rStyle w:val="normaltextrun"/>
                <w:sz w:val="18"/>
                <w:szCs w:val="18"/>
              </w:rPr>
              <w:t>- 218,7</w:t>
            </w:r>
          </w:p>
        </w:tc>
        <w:tc>
          <w:tcPr>
            <w:tcW w:w="1275" w:type="dxa"/>
            <w:vAlign w:val="center"/>
          </w:tcPr>
          <w:p w:rsidR="008E719C" w:rsidRDefault="0056025D" w:rsidP="00982D28">
            <w:pPr>
              <w:pStyle w:val="paragraph"/>
              <w:spacing w:before="0" w:after="0"/>
              <w:jc w:val="center"/>
              <w:textAlignment w:val="baseline"/>
              <w:rPr>
                <w:rStyle w:val="normaltextrun"/>
                <w:sz w:val="18"/>
                <w:szCs w:val="18"/>
              </w:rPr>
            </w:pPr>
            <w:r>
              <w:rPr>
                <w:rStyle w:val="normaltextrun"/>
                <w:sz w:val="18"/>
                <w:szCs w:val="18"/>
              </w:rPr>
              <w:t>90 183,2</w:t>
            </w:r>
          </w:p>
        </w:tc>
        <w:tc>
          <w:tcPr>
            <w:tcW w:w="1134" w:type="dxa"/>
            <w:vAlign w:val="center"/>
          </w:tcPr>
          <w:p w:rsidR="008E719C" w:rsidRDefault="00BE5D86" w:rsidP="00982D28">
            <w:pPr>
              <w:pStyle w:val="paragraph"/>
              <w:spacing w:before="0" w:after="0"/>
              <w:jc w:val="center"/>
              <w:textAlignment w:val="baseline"/>
              <w:rPr>
                <w:rStyle w:val="normaltextrun"/>
                <w:sz w:val="18"/>
                <w:szCs w:val="18"/>
              </w:rPr>
            </w:pPr>
            <w:r>
              <w:rPr>
                <w:rStyle w:val="normaltextrun"/>
                <w:sz w:val="18"/>
                <w:szCs w:val="18"/>
              </w:rPr>
              <w:t>99,7</w:t>
            </w:r>
          </w:p>
        </w:tc>
        <w:tc>
          <w:tcPr>
            <w:tcW w:w="993" w:type="dxa"/>
            <w:vAlign w:val="center"/>
          </w:tcPr>
          <w:p w:rsidR="008E719C" w:rsidRDefault="00BE5D86" w:rsidP="00982D28">
            <w:pPr>
              <w:pStyle w:val="paragraph"/>
              <w:spacing w:before="0" w:after="0"/>
              <w:jc w:val="center"/>
              <w:textAlignment w:val="baseline"/>
              <w:rPr>
                <w:rStyle w:val="normaltextrun"/>
                <w:sz w:val="18"/>
                <w:szCs w:val="18"/>
              </w:rPr>
            </w:pPr>
            <w:r>
              <w:rPr>
                <w:rStyle w:val="normaltextrun"/>
                <w:sz w:val="18"/>
                <w:szCs w:val="18"/>
              </w:rPr>
              <w:t>- 218,8</w:t>
            </w:r>
          </w:p>
        </w:tc>
        <w:tc>
          <w:tcPr>
            <w:tcW w:w="1275" w:type="dxa"/>
            <w:vAlign w:val="center"/>
          </w:tcPr>
          <w:p w:rsidR="008E719C" w:rsidRDefault="0056025D" w:rsidP="00982D28">
            <w:pPr>
              <w:pStyle w:val="paragraph"/>
              <w:spacing w:before="0" w:after="0"/>
              <w:jc w:val="center"/>
              <w:textAlignment w:val="baseline"/>
              <w:rPr>
                <w:rStyle w:val="normaltextrun"/>
                <w:sz w:val="18"/>
                <w:szCs w:val="18"/>
              </w:rPr>
            </w:pPr>
            <w:r>
              <w:rPr>
                <w:rStyle w:val="normaltextrun"/>
                <w:sz w:val="18"/>
                <w:szCs w:val="18"/>
              </w:rPr>
              <w:t>93 002,8</w:t>
            </w:r>
          </w:p>
        </w:tc>
        <w:tc>
          <w:tcPr>
            <w:tcW w:w="851" w:type="dxa"/>
            <w:vAlign w:val="center"/>
          </w:tcPr>
          <w:p w:rsidR="008E719C" w:rsidRDefault="00BE5D86" w:rsidP="00982D28">
            <w:pPr>
              <w:pStyle w:val="paragraph"/>
              <w:spacing w:before="0" w:after="0"/>
              <w:jc w:val="center"/>
              <w:textAlignment w:val="baseline"/>
              <w:rPr>
                <w:rStyle w:val="normaltextrun"/>
                <w:sz w:val="18"/>
                <w:szCs w:val="18"/>
              </w:rPr>
            </w:pPr>
            <w:r>
              <w:rPr>
                <w:rStyle w:val="normaltextrun"/>
                <w:sz w:val="18"/>
                <w:szCs w:val="18"/>
              </w:rPr>
              <w:t>99,8</w:t>
            </w:r>
          </w:p>
        </w:tc>
        <w:tc>
          <w:tcPr>
            <w:tcW w:w="1134" w:type="dxa"/>
            <w:vAlign w:val="center"/>
          </w:tcPr>
          <w:p w:rsidR="008E719C" w:rsidRDefault="0056025D" w:rsidP="006C2351">
            <w:pPr>
              <w:pStyle w:val="paragraph"/>
              <w:spacing w:before="0" w:after="0"/>
              <w:jc w:val="center"/>
              <w:textAlignment w:val="baseline"/>
              <w:rPr>
                <w:rStyle w:val="normaltextrun"/>
                <w:sz w:val="18"/>
                <w:szCs w:val="18"/>
              </w:rPr>
            </w:pPr>
            <w:r>
              <w:rPr>
                <w:rStyle w:val="normaltextrun"/>
                <w:sz w:val="18"/>
                <w:szCs w:val="18"/>
              </w:rPr>
              <w:t>- 2 819,</w:t>
            </w:r>
            <w:r w:rsidR="006C2351">
              <w:rPr>
                <w:rStyle w:val="normaltextrun"/>
                <w:sz w:val="18"/>
                <w:szCs w:val="18"/>
              </w:rPr>
              <w:t>6</w:t>
            </w:r>
          </w:p>
        </w:tc>
      </w:tr>
      <w:tr w:rsidR="008E719C" w:rsidTr="001C1654">
        <w:trPr>
          <w:trHeight w:val="135"/>
        </w:trPr>
        <w:tc>
          <w:tcPr>
            <w:tcW w:w="2268" w:type="dxa"/>
          </w:tcPr>
          <w:p w:rsidR="008E719C" w:rsidRPr="00A9381F" w:rsidRDefault="008E719C" w:rsidP="00B34488">
            <w:pPr>
              <w:pStyle w:val="paragraph"/>
              <w:spacing w:before="0" w:after="0"/>
              <w:jc w:val="both"/>
              <w:textAlignment w:val="baseline"/>
              <w:rPr>
                <w:rStyle w:val="normaltextrun"/>
                <w:b/>
                <w:sz w:val="18"/>
                <w:szCs w:val="18"/>
              </w:rPr>
            </w:pPr>
            <w:r w:rsidRPr="00A9381F">
              <w:rPr>
                <w:rStyle w:val="normaltextrun"/>
                <w:b/>
                <w:sz w:val="18"/>
                <w:szCs w:val="18"/>
              </w:rPr>
              <w:t>ИТОГО</w:t>
            </w:r>
            <w:r w:rsidR="00B34488">
              <w:rPr>
                <w:rStyle w:val="normaltextrun"/>
                <w:b/>
                <w:sz w:val="18"/>
                <w:szCs w:val="18"/>
              </w:rPr>
              <w:t xml:space="preserve">                               </w:t>
            </w:r>
            <w:r>
              <w:rPr>
                <w:rStyle w:val="normaltextrun"/>
                <w:b/>
                <w:sz w:val="18"/>
                <w:szCs w:val="18"/>
              </w:rPr>
              <w:t>(</w:t>
            </w:r>
            <w:r w:rsidRPr="009701C2">
              <w:rPr>
                <w:rStyle w:val="normaltextrun"/>
                <w:sz w:val="18"/>
                <w:szCs w:val="18"/>
              </w:rPr>
              <w:t>к первоначальному</w:t>
            </w:r>
            <w:r>
              <w:rPr>
                <w:rStyle w:val="normaltextrun"/>
                <w:sz w:val="18"/>
                <w:szCs w:val="18"/>
              </w:rPr>
              <w:t>)</w:t>
            </w:r>
            <w:r w:rsidRPr="00A9381F">
              <w:rPr>
                <w:rStyle w:val="normaltextrun"/>
                <w:b/>
                <w:sz w:val="18"/>
                <w:szCs w:val="18"/>
              </w:rPr>
              <w:t>:</w:t>
            </w:r>
          </w:p>
        </w:tc>
        <w:tc>
          <w:tcPr>
            <w:tcW w:w="993" w:type="dxa"/>
            <w:vAlign w:val="center"/>
          </w:tcPr>
          <w:p w:rsidR="008E719C" w:rsidRPr="00A9381F" w:rsidRDefault="00BE5D86" w:rsidP="00982D28">
            <w:pPr>
              <w:pStyle w:val="paragraph"/>
              <w:spacing w:before="0" w:after="0"/>
              <w:jc w:val="center"/>
              <w:textAlignment w:val="baseline"/>
              <w:rPr>
                <w:rStyle w:val="normaltextrun"/>
                <w:b/>
                <w:sz w:val="18"/>
                <w:szCs w:val="18"/>
              </w:rPr>
            </w:pPr>
            <w:r>
              <w:rPr>
                <w:rStyle w:val="normaltextrun"/>
                <w:b/>
                <w:sz w:val="18"/>
                <w:szCs w:val="18"/>
              </w:rPr>
              <w:t>+62 372,1</w:t>
            </w:r>
          </w:p>
        </w:tc>
        <w:tc>
          <w:tcPr>
            <w:tcW w:w="1275" w:type="dxa"/>
            <w:vAlign w:val="center"/>
          </w:tcPr>
          <w:p w:rsidR="008E719C" w:rsidRPr="00A9381F" w:rsidRDefault="00BE5D86" w:rsidP="00982D28">
            <w:pPr>
              <w:pStyle w:val="paragraph"/>
              <w:spacing w:before="0" w:after="0"/>
              <w:jc w:val="center"/>
              <w:textAlignment w:val="baseline"/>
              <w:rPr>
                <w:rStyle w:val="normaltextrun"/>
                <w:b/>
                <w:sz w:val="18"/>
                <w:szCs w:val="18"/>
              </w:rPr>
            </w:pPr>
            <w:r>
              <w:rPr>
                <w:rStyle w:val="normaltextrun"/>
                <w:b/>
                <w:sz w:val="18"/>
                <w:szCs w:val="18"/>
              </w:rPr>
              <w:t>90 183,2</w:t>
            </w:r>
          </w:p>
        </w:tc>
        <w:tc>
          <w:tcPr>
            <w:tcW w:w="1134" w:type="dxa"/>
            <w:vAlign w:val="center"/>
          </w:tcPr>
          <w:p w:rsidR="008E719C" w:rsidRPr="00A9381F" w:rsidRDefault="00BE5D86" w:rsidP="00982D28">
            <w:pPr>
              <w:pStyle w:val="paragraph"/>
              <w:spacing w:before="0" w:after="0"/>
              <w:jc w:val="center"/>
              <w:textAlignment w:val="baseline"/>
              <w:rPr>
                <w:rStyle w:val="normaltextrun"/>
                <w:b/>
                <w:sz w:val="18"/>
                <w:szCs w:val="18"/>
              </w:rPr>
            </w:pPr>
            <w:r>
              <w:rPr>
                <w:rStyle w:val="normaltextrun"/>
                <w:b/>
                <w:sz w:val="18"/>
                <w:szCs w:val="18"/>
              </w:rPr>
              <w:t>324,3</w:t>
            </w:r>
          </w:p>
        </w:tc>
        <w:tc>
          <w:tcPr>
            <w:tcW w:w="993" w:type="dxa"/>
            <w:vAlign w:val="center"/>
          </w:tcPr>
          <w:p w:rsidR="008E719C" w:rsidRPr="00A9381F" w:rsidRDefault="00BE5D86" w:rsidP="00982D28">
            <w:pPr>
              <w:pStyle w:val="paragraph"/>
              <w:spacing w:before="0" w:after="0"/>
              <w:jc w:val="center"/>
              <w:textAlignment w:val="baseline"/>
              <w:rPr>
                <w:rStyle w:val="normaltextrun"/>
                <w:b/>
                <w:sz w:val="18"/>
                <w:szCs w:val="18"/>
              </w:rPr>
            </w:pPr>
            <w:r>
              <w:rPr>
                <w:rStyle w:val="normaltextrun"/>
                <w:b/>
                <w:sz w:val="18"/>
                <w:szCs w:val="18"/>
              </w:rPr>
              <w:t>+65 191,7</w:t>
            </w:r>
          </w:p>
        </w:tc>
        <w:tc>
          <w:tcPr>
            <w:tcW w:w="1275" w:type="dxa"/>
            <w:vAlign w:val="center"/>
          </w:tcPr>
          <w:p w:rsidR="008E719C" w:rsidRPr="00A9381F" w:rsidRDefault="00BE5D86" w:rsidP="00982D28">
            <w:pPr>
              <w:pStyle w:val="paragraph"/>
              <w:spacing w:before="0" w:after="0"/>
              <w:jc w:val="center"/>
              <w:textAlignment w:val="baseline"/>
              <w:rPr>
                <w:rStyle w:val="normaltextrun"/>
                <w:b/>
                <w:sz w:val="18"/>
                <w:szCs w:val="18"/>
              </w:rPr>
            </w:pPr>
            <w:r>
              <w:rPr>
                <w:rStyle w:val="normaltextrun"/>
                <w:b/>
                <w:sz w:val="18"/>
                <w:szCs w:val="18"/>
              </w:rPr>
              <w:t>93 002,8</w:t>
            </w:r>
          </w:p>
        </w:tc>
        <w:tc>
          <w:tcPr>
            <w:tcW w:w="851" w:type="dxa"/>
            <w:vAlign w:val="center"/>
          </w:tcPr>
          <w:p w:rsidR="008E719C" w:rsidRPr="00A9381F" w:rsidRDefault="00BE5D86" w:rsidP="00982D28">
            <w:pPr>
              <w:pStyle w:val="paragraph"/>
              <w:spacing w:before="0" w:after="0"/>
              <w:jc w:val="center"/>
              <w:textAlignment w:val="baseline"/>
              <w:rPr>
                <w:rStyle w:val="normaltextrun"/>
                <w:b/>
                <w:sz w:val="18"/>
                <w:szCs w:val="18"/>
              </w:rPr>
            </w:pPr>
            <w:r>
              <w:rPr>
                <w:rStyle w:val="normaltextrun"/>
                <w:b/>
                <w:sz w:val="18"/>
                <w:szCs w:val="18"/>
              </w:rPr>
              <w:t>334,4</w:t>
            </w:r>
          </w:p>
        </w:tc>
        <w:tc>
          <w:tcPr>
            <w:tcW w:w="1134" w:type="dxa"/>
            <w:vAlign w:val="center"/>
          </w:tcPr>
          <w:p w:rsidR="008E719C" w:rsidRPr="00A9381F" w:rsidRDefault="00BE5D86" w:rsidP="006C2351">
            <w:pPr>
              <w:pStyle w:val="paragraph"/>
              <w:spacing w:before="0" w:after="0"/>
              <w:jc w:val="center"/>
              <w:textAlignment w:val="baseline"/>
              <w:rPr>
                <w:rStyle w:val="normaltextrun"/>
                <w:b/>
                <w:sz w:val="18"/>
                <w:szCs w:val="18"/>
              </w:rPr>
            </w:pPr>
            <w:r>
              <w:rPr>
                <w:rStyle w:val="normaltextrun"/>
                <w:b/>
                <w:sz w:val="18"/>
                <w:szCs w:val="18"/>
              </w:rPr>
              <w:t>- 2 819,</w:t>
            </w:r>
            <w:r w:rsidR="006C2351">
              <w:rPr>
                <w:rStyle w:val="normaltextrun"/>
                <w:b/>
                <w:sz w:val="18"/>
                <w:szCs w:val="18"/>
              </w:rPr>
              <w:t>6</w:t>
            </w:r>
          </w:p>
        </w:tc>
      </w:tr>
    </w:tbl>
    <w:p w:rsidR="008E719C" w:rsidRDefault="008E719C" w:rsidP="004B13FD">
      <w:pPr>
        <w:pStyle w:val="paragraph"/>
        <w:spacing w:before="0" w:beforeAutospacing="0" w:after="0" w:afterAutospacing="0"/>
        <w:ind w:firstLine="705"/>
        <w:jc w:val="right"/>
        <w:textAlignment w:val="baseline"/>
        <w:rPr>
          <w:rStyle w:val="normaltextrun"/>
          <w:sz w:val="18"/>
          <w:szCs w:val="18"/>
        </w:rPr>
      </w:pPr>
    </w:p>
    <w:p w:rsidR="00196F21" w:rsidRDefault="00196F21" w:rsidP="005C0960">
      <w:pPr>
        <w:pStyle w:val="paragraph"/>
        <w:spacing w:before="0" w:beforeAutospacing="0" w:after="0" w:afterAutospacing="0"/>
        <w:ind w:firstLine="705"/>
        <w:jc w:val="both"/>
        <w:textAlignment w:val="baseline"/>
        <w:rPr>
          <w:rStyle w:val="normaltextrun"/>
          <w:sz w:val="28"/>
          <w:szCs w:val="28"/>
        </w:rPr>
      </w:pPr>
      <w:r w:rsidRPr="005C0960">
        <w:rPr>
          <w:rStyle w:val="normaltextrun"/>
          <w:sz w:val="28"/>
          <w:szCs w:val="28"/>
        </w:rPr>
        <w:t>В результате внесенных изменений и дополнений доходная часть бюджета</w:t>
      </w:r>
      <w:r w:rsidR="005A3582">
        <w:rPr>
          <w:rStyle w:val="normaltextrun"/>
          <w:sz w:val="28"/>
          <w:szCs w:val="28"/>
        </w:rPr>
        <w:t xml:space="preserve"> утверждена</w:t>
      </w:r>
      <w:r w:rsidR="00BE5D86">
        <w:rPr>
          <w:rStyle w:val="normaltextrun"/>
          <w:sz w:val="28"/>
          <w:szCs w:val="28"/>
        </w:rPr>
        <w:t xml:space="preserve"> (Решение</w:t>
      </w:r>
      <w:r w:rsidR="00566C92">
        <w:rPr>
          <w:rStyle w:val="normaltextrun"/>
          <w:sz w:val="28"/>
          <w:szCs w:val="28"/>
        </w:rPr>
        <w:t xml:space="preserve"> от 21.12.2023 №58)</w:t>
      </w:r>
      <w:r w:rsidR="005A3582">
        <w:rPr>
          <w:rStyle w:val="normaltextrun"/>
          <w:sz w:val="28"/>
          <w:szCs w:val="28"/>
        </w:rPr>
        <w:t xml:space="preserve"> </w:t>
      </w:r>
      <w:r w:rsidRPr="005C0960">
        <w:rPr>
          <w:rStyle w:val="normaltextrun"/>
          <w:sz w:val="28"/>
          <w:szCs w:val="28"/>
        </w:rPr>
        <w:t xml:space="preserve">в сумме </w:t>
      </w:r>
      <w:r w:rsidR="00BF02D0">
        <w:rPr>
          <w:rStyle w:val="normaltextrun"/>
          <w:sz w:val="28"/>
          <w:szCs w:val="28"/>
        </w:rPr>
        <w:t>9</w:t>
      </w:r>
      <w:r w:rsidR="00566C92">
        <w:rPr>
          <w:rStyle w:val="normaltextrun"/>
          <w:sz w:val="28"/>
          <w:szCs w:val="28"/>
        </w:rPr>
        <w:t>0 183,2</w:t>
      </w:r>
      <w:r w:rsidRPr="005C0960">
        <w:rPr>
          <w:rStyle w:val="normaltextrun"/>
          <w:sz w:val="28"/>
          <w:szCs w:val="28"/>
        </w:rPr>
        <w:t xml:space="preserve"> тыс. рублей, что на </w:t>
      </w:r>
      <w:r w:rsidR="00BF02D0">
        <w:rPr>
          <w:rStyle w:val="normaltextrun"/>
          <w:sz w:val="28"/>
          <w:szCs w:val="28"/>
        </w:rPr>
        <w:t>6</w:t>
      </w:r>
      <w:r w:rsidR="00566C92">
        <w:rPr>
          <w:rStyle w:val="normaltextrun"/>
          <w:sz w:val="28"/>
          <w:szCs w:val="28"/>
        </w:rPr>
        <w:t>2 372,1</w:t>
      </w:r>
      <w:r w:rsidR="00D43BEF" w:rsidRPr="005C0960">
        <w:rPr>
          <w:rStyle w:val="normaltextrun"/>
          <w:sz w:val="28"/>
          <w:szCs w:val="28"/>
        </w:rPr>
        <w:t xml:space="preserve"> тыс. </w:t>
      </w:r>
      <w:r w:rsidR="005C0960" w:rsidRPr="005C0960">
        <w:rPr>
          <w:rStyle w:val="normaltextrun"/>
          <w:sz w:val="28"/>
          <w:szCs w:val="28"/>
        </w:rPr>
        <w:t xml:space="preserve">рублей (на </w:t>
      </w:r>
      <w:r w:rsidR="00BF02D0">
        <w:rPr>
          <w:rStyle w:val="normaltextrun"/>
          <w:sz w:val="28"/>
          <w:szCs w:val="28"/>
        </w:rPr>
        <w:t>3</w:t>
      </w:r>
      <w:r w:rsidR="00566C92">
        <w:rPr>
          <w:rStyle w:val="normaltextrun"/>
          <w:sz w:val="28"/>
          <w:szCs w:val="28"/>
        </w:rPr>
        <w:t>24,3</w:t>
      </w:r>
      <w:r w:rsidR="005C0960" w:rsidRPr="005C0960">
        <w:rPr>
          <w:rStyle w:val="normaltextrun"/>
          <w:sz w:val="28"/>
          <w:szCs w:val="28"/>
        </w:rPr>
        <w:t xml:space="preserve">%) </w:t>
      </w:r>
      <w:r w:rsidR="00BF02D0">
        <w:rPr>
          <w:rStyle w:val="normaltextrun"/>
          <w:sz w:val="28"/>
          <w:szCs w:val="28"/>
        </w:rPr>
        <w:t>бол</w:t>
      </w:r>
      <w:r w:rsidR="005C0960" w:rsidRPr="005C0960">
        <w:rPr>
          <w:rStyle w:val="normaltextrun"/>
          <w:sz w:val="28"/>
          <w:szCs w:val="28"/>
        </w:rPr>
        <w:t>ьше первоначального утвержденного показателя (</w:t>
      </w:r>
      <w:r w:rsidR="00566C92">
        <w:rPr>
          <w:rStyle w:val="normaltextrun"/>
          <w:sz w:val="28"/>
          <w:szCs w:val="28"/>
        </w:rPr>
        <w:t>27 811,1</w:t>
      </w:r>
      <w:r w:rsidR="00BF02D0">
        <w:rPr>
          <w:rStyle w:val="normaltextrun"/>
          <w:sz w:val="28"/>
          <w:szCs w:val="28"/>
        </w:rPr>
        <w:t xml:space="preserve"> </w:t>
      </w:r>
      <w:r w:rsidR="005C0960" w:rsidRPr="005C0960">
        <w:rPr>
          <w:rStyle w:val="normaltextrun"/>
          <w:sz w:val="28"/>
          <w:szCs w:val="28"/>
        </w:rPr>
        <w:t xml:space="preserve">тыс. рублей). Расходы бюджета утверждены в сумме </w:t>
      </w:r>
      <w:r w:rsidR="00566C92">
        <w:rPr>
          <w:rStyle w:val="normaltextrun"/>
          <w:sz w:val="28"/>
          <w:szCs w:val="28"/>
        </w:rPr>
        <w:t>93 002,8</w:t>
      </w:r>
      <w:r w:rsidR="005C0960" w:rsidRPr="005C0960">
        <w:rPr>
          <w:rStyle w:val="normaltextrun"/>
          <w:sz w:val="28"/>
          <w:szCs w:val="28"/>
        </w:rPr>
        <w:t xml:space="preserve"> тыс. рублей, что на </w:t>
      </w:r>
      <w:r w:rsidR="00566C92">
        <w:rPr>
          <w:rStyle w:val="normaltextrun"/>
          <w:sz w:val="28"/>
          <w:szCs w:val="28"/>
        </w:rPr>
        <w:t>65 191,7</w:t>
      </w:r>
      <w:r w:rsidR="005C0960" w:rsidRPr="005C0960">
        <w:rPr>
          <w:rStyle w:val="normaltextrun"/>
          <w:sz w:val="28"/>
          <w:szCs w:val="28"/>
        </w:rPr>
        <w:t xml:space="preserve"> тыс. рублей (</w:t>
      </w:r>
      <w:r w:rsidR="00BF02D0">
        <w:rPr>
          <w:rStyle w:val="normaltextrun"/>
          <w:sz w:val="28"/>
          <w:szCs w:val="28"/>
        </w:rPr>
        <w:t>3</w:t>
      </w:r>
      <w:r w:rsidR="00566C92">
        <w:rPr>
          <w:rStyle w:val="normaltextrun"/>
          <w:sz w:val="28"/>
          <w:szCs w:val="28"/>
        </w:rPr>
        <w:t>34,4</w:t>
      </w:r>
      <w:r w:rsidR="005C0960" w:rsidRPr="005C0960">
        <w:rPr>
          <w:rStyle w:val="normaltextrun"/>
          <w:sz w:val="28"/>
          <w:szCs w:val="28"/>
        </w:rPr>
        <w:t>%)</w:t>
      </w:r>
      <w:r w:rsidR="00CB7372">
        <w:rPr>
          <w:rStyle w:val="normaltextrun"/>
          <w:sz w:val="28"/>
          <w:szCs w:val="28"/>
        </w:rPr>
        <w:t xml:space="preserve"> бол</w:t>
      </w:r>
      <w:r w:rsidR="005C0960" w:rsidRPr="005C0960">
        <w:rPr>
          <w:rStyle w:val="normaltextrun"/>
          <w:sz w:val="28"/>
          <w:szCs w:val="28"/>
        </w:rPr>
        <w:t>ьше первоначального утвержденного показателя (</w:t>
      </w:r>
      <w:r w:rsidR="00566C92">
        <w:rPr>
          <w:rStyle w:val="normaltextrun"/>
          <w:sz w:val="28"/>
          <w:szCs w:val="28"/>
        </w:rPr>
        <w:t>27 811,1</w:t>
      </w:r>
      <w:r w:rsidR="00B96942">
        <w:rPr>
          <w:rStyle w:val="normaltextrun"/>
          <w:sz w:val="28"/>
          <w:szCs w:val="28"/>
        </w:rPr>
        <w:t xml:space="preserve"> </w:t>
      </w:r>
      <w:r w:rsidR="005C0960" w:rsidRPr="005C0960">
        <w:rPr>
          <w:rStyle w:val="normaltextrun"/>
          <w:sz w:val="28"/>
          <w:szCs w:val="28"/>
        </w:rPr>
        <w:t>тыс. рублей).</w:t>
      </w:r>
      <w:r w:rsidR="005A3582">
        <w:rPr>
          <w:rStyle w:val="normaltextrun"/>
          <w:sz w:val="28"/>
          <w:szCs w:val="28"/>
        </w:rPr>
        <w:t xml:space="preserve"> Дефицит бюджета утвержден в сумме </w:t>
      </w:r>
      <w:r w:rsidR="00566C92">
        <w:rPr>
          <w:rStyle w:val="normaltextrun"/>
          <w:sz w:val="28"/>
          <w:szCs w:val="28"/>
        </w:rPr>
        <w:t>2 819,</w:t>
      </w:r>
      <w:r w:rsidR="006C2351">
        <w:rPr>
          <w:rStyle w:val="normaltextrun"/>
          <w:sz w:val="28"/>
          <w:szCs w:val="28"/>
        </w:rPr>
        <w:t>6</w:t>
      </w:r>
      <w:r w:rsidR="00B96942">
        <w:rPr>
          <w:rStyle w:val="normaltextrun"/>
          <w:sz w:val="28"/>
          <w:szCs w:val="28"/>
        </w:rPr>
        <w:t xml:space="preserve"> </w:t>
      </w:r>
      <w:r w:rsidR="005A3582">
        <w:rPr>
          <w:rStyle w:val="normaltextrun"/>
          <w:sz w:val="28"/>
          <w:szCs w:val="28"/>
        </w:rPr>
        <w:t>тыс. рублей</w:t>
      </w:r>
      <w:r w:rsidR="005C0960" w:rsidRPr="005C0960">
        <w:rPr>
          <w:rStyle w:val="normaltextrun"/>
          <w:sz w:val="28"/>
          <w:szCs w:val="28"/>
        </w:rPr>
        <w:t>.</w:t>
      </w:r>
    </w:p>
    <w:p w:rsidR="005C0960" w:rsidRDefault="004A6339" w:rsidP="005C0960">
      <w:pPr>
        <w:pStyle w:val="paragraph"/>
        <w:spacing w:before="0" w:beforeAutospacing="0" w:after="0" w:afterAutospacing="0"/>
        <w:ind w:firstLine="705"/>
        <w:jc w:val="both"/>
        <w:textAlignment w:val="baseline"/>
        <w:rPr>
          <w:rStyle w:val="normaltextrun"/>
          <w:sz w:val="28"/>
          <w:szCs w:val="28"/>
        </w:rPr>
      </w:pPr>
      <w:r>
        <w:rPr>
          <w:rStyle w:val="normaltextrun"/>
          <w:sz w:val="28"/>
          <w:szCs w:val="28"/>
        </w:rPr>
        <w:t>В соответствии с п.3 ст.92.1 Бюджетного кодекса РФ дефицит местного бюджета может превысить ограничения, установленные настоящим пунктом, в пределах сумм остатков средств на счетах по учету средств местного бюджета.</w:t>
      </w:r>
    </w:p>
    <w:p w:rsidR="00735D63" w:rsidRDefault="00735D63" w:rsidP="005C0960">
      <w:pPr>
        <w:pStyle w:val="paragraph"/>
        <w:spacing w:before="0" w:beforeAutospacing="0" w:after="0" w:afterAutospacing="0"/>
        <w:ind w:firstLine="705"/>
        <w:jc w:val="both"/>
        <w:textAlignment w:val="baseline"/>
        <w:rPr>
          <w:rStyle w:val="normaltextrun"/>
          <w:sz w:val="28"/>
          <w:szCs w:val="28"/>
        </w:rPr>
      </w:pPr>
      <w:r>
        <w:rPr>
          <w:rStyle w:val="normaltextrun"/>
          <w:sz w:val="28"/>
          <w:szCs w:val="28"/>
        </w:rPr>
        <w:t>Остаток денежных средств на 01.01.202</w:t>
      </w:r>
      <w:r w:rsidR="00DC57F2">
        <w:rPr>
          <w:rStyle w:val="normaltextrun"/>
          <w:sz w:val="28"/>
          <w:szCs w:val="28"/>
        </w:rPr>
        <w:t>4</w:t>
      </w:r>
      <w:r>
        <w:rPr>
          <w:rStyle w:val="normaltextrun"/>
          <w:sz w:val="28"/>
          <w:szCs w:val="28"/>
        </w:rPr>
        <w:t xml:space="preserve"> года на счете по счету средств местного бюджета составил –</w:t>
      </w:r>
      <w:r w:rsidR="00EF1721">
        <w:rPr>
          <w:rStyle w:val="normaltextrun"/>
          <w:sz w:val="28"/>
          <w:szCs w:val="28"/>
        </w:rPr>
        <w:t xml:space="preserve"> </w:t>
      </w:r>
      <w:r w:rsidR="00DC57F2">
        <w:rPr>
          <w:rStyle w:val="normaltextrun"/>
          <w:sz w:val="28"/>
          <w:szCs w:val="28"/>
        </w:rPr>
        <w:t>2 885,3</w:t>
      </w:r>
      <w:r w:rsidR="005A3582">
        <w:rPr>
          <w:rStyle w:val="normaltextrun"/>
          <w:sz w:val="28"/>
          <w:szCs w:val="28"/>
        </w:rPr>
        <w:t xml:space="preserve"> </w:t>
      </w:r>
      <w:r>
        <w:rPr>
          <w:rStyle w:val="normaltextrun"/>
          <w:sz w:val="28"/>
          <w:szCs w:val="28"/>
        </w:rPr>
        <w:t>тыс. рублей.</w:t>
      </w:r>
    </w:p>
    <w:p w:rsidR="00F8222C" w:rsidRDefault="00F8222C" w:rsidP="006455C7">
      <w:pPr>
        <w:pStyle w:val="paragraph"/>
        <w:spacing w:before="0" w:beforeAutospacing="0" w:after="0" w:afterAutospacing="0"/>
        <w:ind w:firstLine="705"/>
        <w:jc w:val="both"/>
        <w:textAlignment w:val="baseline"/>
        <w:rPr>
          <w:rStyle w:val="normaltextrun"/>
          <w:sz w:val="28"/>
          <w:szCs w:val="28"/>
        </w:rPr>
      </w:pPr>
      <w:r>
        <w:rPr>
          <w:rStyle w:val="normaltextrun"/>
          <w:sz w:val="28"/>
          <w:szCs w:val="28"/>
        </w:rPr>
        <w:t xml:space="preserve">Основные </w:t>
      </w:r>
      <w:r w:rsidR="00D76B10">
        <w:rPr>
          <w:rStyle w:val="normaltextrun"/>
          <w:sz w:val="28"/>
          <w:szCs w:val="28"/>
        </w:rPr>
        <w:t xml:space="preserve">плановые </w:t>
      </w:r>
      <w:r>
        <w:rPr>
          <w:rStyle w:val="normaltextrun"/>
          <w:sz w:val="28"/>
          <w:szCs w:val="28"/>
        </w:rPr>
        <w:t xml:space="preserve">характеристики бюджета </w:t>
      </w:r>
      <w:r w:rsidR="00BA37E3">
        <w:rPr>
          <w:rStyle w:val="normaltextrun"/>
          <w:sz w:val="28"/>
          <w:szCs w:val="28"/>
        </w:rPr>
        <w:t>Починковского городского</w:t>
      </w:r>
      <w:r>
        <w:rPr>
          <w:rStyle w:val="normaltextrun"/>
          <w:sz w:val="28"/>
          <w:szCs w:val="28"/>
        </w:rPr>
        <w:t xml:space="preserve"> поселения на 202</w:t>
      </w:r>
      <w:r w:rsidR="00DC57F2">
        <w:rPr>
          <w:rStyle w:val="normaltextrun"/>
          <w:sz w:val="28"/>
          <w:szCs w:val="28"/>
        </w:rPr>
        <w:t>3</w:t>
      </w:r>
      <w:r>
        <w:rPr>
          <w:rStyle w:val="normaltextrun"/>
          <w:sz w:val="28"/>
          <w:szCs w:val="28"/>
        </w:rPr>
        <w:t xml:space="preserve"> год</w:t>
      </w:r>
      <w:r w:rsidR="004B13FD">
        <w:rPr>
          <w:rStyle w:val="normaltextrun"/>
          <w:sz w:val="28"/>
          <w:szCs w:val="28"/>
        </w:rPr>
        <w:t xml:space="preserve"> представлены в Таблице</w:t>
      </w:r>
      <w:r w:rsidR="00EC1B5C">
        <w:rPr>
          <w:rStyle w:val="normaltextrun"/>
          <w:sz w:val="28"/>
          <w:szCs w:val="28"/>
        </w:rPr>
        <w:t xml:space="preserve"> №</w:t>
      </w:r>
      <w:r w:rsidR="004B13FD">
        <w:rPr>
          <w:rStyle w:val="normaltextrun"/>
          <w:sz w:val="28"/>
          <w:szCs w:val="28"/>
        </w:rPr>
        <w:t>2</w:t>
      </w:r>
      <w:r>
        <w:rPr>
          <w:rStyle w:val="normaltextrun"/>
          <w:sz w:val="28"/>
          <w:szCs w:val="28"/>
        </w:rPr>
        <w:t>.</w:t>
      </w:r>
    </w:p>
    <w:p w:rsidR="00F8222C" w:rsidRPr="00F8222C" w:rsidRDefault="00F8222C" w:rsidP="006455C7">
      <w:pPr>
        <w:pStyle w:val="paragraph"/>
        <w:spacing w:before="0" w:beforeAutospacing="0" w:after="0" w:afterAutospacing="0"/>
        <w:ind w:firstLine="705"/>
        <w:jc w:val="both"/>
        <w:textAlignment w:val="baseline"/>
        <w:rPr>
          <w:rStyle w:val="normaltextrun"/>
          <w:sz w:val="18"/>
          <w:szCs w:val="18"/>
        </w:rPr>
      </w:pPr>
      <w:r>
        <w:rPr>
          <w:rStyle w:val="normaltextrun"/>
          <w:sz w:val="28"/>
          <w:szCs w:val="28"/>
        </w:rPr>
        <w:t xml:space="preserve">                                                                                                 </w:t>
      </w:r>
      <w:r w:rsidRPr="00F8222C">
        <w:rPr>
          <w:rStyle w:val="normaltextrun"/>
          <w:sz w:val="18"/>
          <w:szCs w:val="18"/>
        </w:rPr>
        <w:t>Таблица №2 (тыс. рублей)</w:t>
      </w:r>
    </w:p>
    <w:tbl>
      <w:tblPr>
        <w:tblW w:w="9977"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3"/>
        <w:gridCol w:w="1701"/>
        <w:gridCol w:w="2835"/>
        <w:gridCol w:w="2268"/>
      </w:tblGrid>
      <w:tr w:rsidR="00F8222C" w:rsidRPr="00EC1B5C" w:rsidTr="005A7FEE">
        <w:trPr>
          <w:trHeight w:val="362"/>
        </w:trPr>
        <w:tc>
          <w:tcPr>
            <w:tcW w:w="3173" w:type="dxa"/>
          </w:tcPr>
          <w:p w:rsidR="00F8222C" w:rsidRPr="001A5AF2" w:rsidRDefault="00F8222C" w:rsidP="00F8222C">
            <w:pPr>
              <w:pStyle w:val="paragraph"/>
              <w:spacing w:before="0" w:after="0"/>
              <w:ind w:left="54"/>
              <w:jc w:val="center"/>
              <w:textAlignment w:val="baseline"/>
              <w:rPr>
                <w:rStyle w:val="normaltextrun"/>
                <w:b/>
                <w:sz w:val="18"/>
                <w:szCs w:val="18"/>
              </w:rPr>
            </w:pPr>
            <w:r w:rsidRPr="001A5AF2">
              <w:rPr>
                <w:rStyle w:val="normaltextrun"/>
                <w:b/>
                <w:sz w:val="18"/>
                <w:szCs w:val="18"/>
              </w:rPr>
              <w:t>Наименование показателя</w:t>
            </w:r>
          </w:p>
        </w:tc>
        <w:tc>
          <w:tcPr>
            <w:tcW w:w="1701" w:type="dxa"/>
          </w:tcPr>
          <w:p w:rsidR="00F8222C" w:rsidRPr="001A5AF2" w:rsidRDefault="00F8222C" w:rsidP="00F8222C">
            <w:pPr>
              <w:pStyle w:val="paragraph"/>
              <w:spacing w:before="0" w:after="0"/>
              <w:jc w:val="center"/>
              <w:textAlignment w:val="baseline"/>
              <w:rPr>
                <w:rStyle w:val="normaltextrun"/>
                <w:b/>
                <w:sz w:val="18"/>
                <w:szCs w:val="18"/>
              </w:rPr>
            </w:pPr>
            <w:r w:rsidRPr="001A5AF2">
              <w:rPr>
                <w:rStyle w:val="normaltextrun"/>
                <w:b/>
                <w:sz w:val="18"/>
                <w:szCs w:val="18"/>
              </w:rPr>
              <w:t>Первоначальный бюджет</w:t>
            </w:r>
          </w:p>
        </w:tc>
        <w:tc>
          <w:tcPr>
            <w:tcW w:w="2835" w:type="dxa"/>
          </w:tcPr>
          <w:p w:rsidR="00F8222C" w:rsidRPr="001A5AF2" w:rsidRDefault="00F8222C" w:rsidP="00F8222C">
            <w:pPr>
              <w:pStyle w:val="paragraph"/>
              <w:spacing w:before="0" w:after="0"/>
              <w:jc w:val="center"/>
              <w:textAlignment w:val="baseline"/>
              <w:rPr>
                <w:rStyle w:val="normaltextrun"/>
                <w:b/>
                <w:sz w:val="18"/>
                <w:szCs w:val="18"/>
              </w:rPr>
            </w:pPr>
            <w:r w:rsidRPr="001A5AF2">
              <w:rPr>
                <w:rStyle w:val="normaltextrun"/>
                <w:b/>
                <w:sz w:val="18"/>
                <w:szCs w:val="18"/>
              </w:rPr>
              <w:t>Утвержденные бюджетные назначения по данным отчета об исполнении бюджета на 31.12.2022</w:t>
            </w:r>
          </w:p>
        </w:tc>
        <w:tc>
          <w:tcPr>
            <w:tcW w:w="2268" w:type="dxa"/>
          </w:tcPr>
          <w:p w:rsidR="00F8222C" w:rsidRPr="001A5AF2" w:rsidRDefault="00F8222C" w:rsidP="00E30D3B">
            <w:pPr>
              <w:pStyle w:val="paragraph"/>
              <w:spacing w:before="0" w:after="0"/>
              <w:jc w:val="center"/>
              <w:textAlignment w:val="baseline"/>
              <w:rPr>
                <w:rStyle w:val="normaltextrun"/>
                <w:b/>
                <w:sz w:val="18"/>
                <w:szCs w:val="18"/>
              </w:rPr>
            </w:pPr>
            <w:r w:rsidRPr="001A5AF2">
              <w:rPr>
                <w:rStyle w:val="normaltextrun"/>
                <w:b/>
                <w:sz w:val="18"/>
                <w:szCs w:val="18"/>
              </w:rPr>
              <w:t>Отклонения от первоначальных назначений</w:t>
            </w:r>
            <w:r w:rsidR="00E30D3B">
              <w:rPr>
                <w:rStyle w:val="normaltextrun"/>
                <w:b/>
                <w:sz w:val="18"/>
                <w:szCs w:val="18"/>
              </w:rPr>
              <w:t xml:space="preserve"> (+/-)</w:t>
            </w:r>
          </w:p>
        </w:tc>
      </w:tr>
      <w:tr w:rsidR="00F8222C" w:rsidRPr="00EC1B5C" w:rsidTr="005A7FEE">
        <w:trPr>
          <w:trHeight w:val="254"/>
        </w:trPr>
        <w:tc>
          <w:tcPr>
            <w:tcW w:w="3173" w:type="dxa"/>
          </w:tcPr>
          <w:p w:rsidR="00F8222C" w:rsidRPr="001A5AF2" w:rsidRDefault="00F8222C" w:rsidP="00931014">
            <w:pPr>
              <w:pStyle w:val="paragraph"/>
              <w:spacing w:before="0" w:after="0"/>
              <w:jc w:val="center"/>
              <w:textAlignment w:val="baseline"/>
              <w:rPr>
                <w:rStyle w:val="normaltextrun"/>
                <w:b/>
                <w:sz w:val="18"/>
                <w:szCs w:val="18"/>
              </w:rPr>
            </w:pPr>
            <w:r w:rsidRPr="001A5AF2">
              <w:rPr>
                <w:rStyle w:val="normaltextrun"/>
                <w:b/>
                <w:sz w:val="18"/>
                <w:szCs w:val="18"/>
              </w:rPr>
              <w:t xml:space="preserve">Общий объем </w:t>
            </w:r>
            <w:r w:rsidR="00931014" w:rsidRPr="001A5AF2">
              <w:rPr>
                <w:rStyle w:val="normaltextrun"/>
                <w:b/>
                <w:sz w:val="18"/>
                <w:szCs w:val="18"/>
              </w:rPr>
              <w:t>доходов,</w:t>
            </w:r>
            <w:r w:rsidRPr="001A5AF2">
              <w:rPr>
                <w:rStyle w:val="normaltextrun"/>
                <w:b/>
                <w:sz w:val="18"/>
                <w:szCs w:val="18"/>
              </w:rPr>
              <w:t xml:space="preserve"> в том числе:</w:t>
            </w:r>
          </w:p>
        </w:tc>
        <w:tc>
          <w:tcPr>
            <w:tcW w:w="1701" w:type="dxa"/>
            <w:vAlign w:val="center"/>
          </w:tcPr>
          <w:p w:rsidR="00F8222C" w:rsidRPr="001A5AF2" w:rsidRDefault="001773E5" w:rsidP="002434C7">
            <w:pPr>
              <w:pStyle w:val="paragraph"/>
              <w:spacing w:before="0" w:after="0"/>
              <w:jc w:val="center"/>
              <w:textAlignment w:val="baseline"/>
              <w:rPr>
                <w:rStyle w:val="normaltextrun"/>
                <w:b/>
                <w:sz w:val="18"/>
                <w:szCs w:val="18"/>
              </w:rPr>
            </w:pPr>
            <w:r>
              <w:rPr>
                <w:rStyle w:val="normaltextrun"/>
                <w:b/>
                <w:sz w:val="18"/>
                <w:szCs w:val="18"/>
              </w:rPr>
              <w:t>27 811,1</w:t>
            </w:r>
          </w:p>
        </w:tc>
        <w:tc>
          <w:tcPr>
            <w:tcW w:w="2835" w:type="dxa"/>
            <w:vAlign w:val="center"/>
          </w:tcPr>
          <w:p w:rsidR="00F8222C" w:rsidRPr="001A5AF2" w:rsidRDefault="001773E5" w:rsidP="002434C7">
            <w:pPr>
              <w:pStyle w:val="paragraph"/>
              <w:spacing w:before="0" w:after="0"/>
              <w:jc w:val="center"/>
              <w:textAlignment w:val="baseline"/>
              <w:rPr>
                <w:rStyle w:val="normaltextrun"/>
                <w:b/>
                <w:sz w:val="18"/>
                <w:szCs w:val="18"/>
              </w:rPr>
            </w:pPr>
            <w:r>
              <w:rPr>
                <w:rStyle w:val="normaltextrun"/>
                <w:b/>
                <w:sz w:val="18"/>
                <w:szCs w:val="18"/>
              </w:rPr>
              <w:t>90 183,2</w:t>
            </w:r>
          </w:p>
        </w:tc>
        <w:tc>
          <w:tcPr>
            <w:tcW w:w="2268" w:type="dxa"/>
            <w:vAlign w:val="center"/>
          </w:tcPr>
          <w:p w:rsidR="00F8222C" w:rsidRPr="001A5AF2" w:rsidRDefault="00E93809" w:rsidP="002434C7">
            <w:pPr>
              <w:pStyle w:val="paragraph"/>
              <w:spacing w:before="0" w:after="0"/>
              <w:jc w:val="center"/>
              <w:textAlignment w:val="baseline"/>
              <w:rPr>
                <w:rStyle w:val="normaltextrun"/>
                <w:b/>
                <w:sz w:val="18"/>
                <w:szCs w:val="18"/>
              </w:rPr>
            </w:pPr>
            <w:r>
              <w:rPr>
                <w:rStyle w:val="normaltextrun"/>
                <w:b/>
                <w:sz w:val="18"/>
                <w:szCs w:val="18"/>
              </w:rPr>
              <w:t>+ 62 372,1</w:t>
            </w:r>
          </w:p>
        </w:tc>
      </w:tr>
      <w:tr w:rsidR="00F8222C" w:rsidRPr="00EC1B5C" w:rsidTr="005A7FEE">
        <w:trPr>
          <w:trHeight w:val="143"/>
        </w:trPr>
        <w:tc>
          <w:tcPr>
            <w:tcW w:w="3173" w:type="dxa"/>
          </w:tcPr>
          <w:p w:rsidR="00F8222C" w:rsidRPr="001A5AF2" w:rsidRDefault="00F8222C" w:rsidP="002434C7">
            <w:pPr>
              <w:pStyle w:val="paragraph"/>
              <w:spacing w:before="0" w:after="0"/>
              <w:textAlignment w:val="baseline"/>
              <w:rPr>
                <w:rStyle w:val="normaltextrun"/>
                <w:i/>
                <w:sz w:val="18"/>
                <w:szCs w:val="18"/>
              </w:rPr>
            </w:pPr>
            <w:r w:rsidRPr="001A5AF2">
              <w:rPr>
                <w:rStyle w:val="normaltextrun"/>
                <w:i/>
                <w:sz w:val="18"/>
                <w:szCs w:val="18"/>
              </w:rPr>
              <w:t>Налоговые доходы</w:t>
            </w:r>
          </w:p>
        </w:tc>
        <w:tc>
          <w:tcPr>
            <w:tcW w:w="1701" w:type="dxa"/>
            <w:vAlign w:val="center"/>
          </w:tcPr>
          <w:p w:rsidR="00F8222C" w:rsidRPr="001A5AF2" w:rsidRDefault="001773E5" w:rsidP="002434C7">
            <w:pPr>
              <w:pStyle w:val="paragraph"/>
              <w:spacing w:before="0" w:after="0"/>
              <w:jc w:val="center"/>
              <w:textAlignment w:val="baseline"/>
              <w:rPr>
                <w:rStyle w:val="normaltextrun"/>
                <w:sz w:val="18"/>
                <w:szCs w:val="18"/>
              </w:rPr>
            </w:pPr>
            <w:r>
              <w:rPr>
                <w:rStyle w:val="normaltextrun"/>
                <w:sz w:val="18"/>
                <w:szCs w:val="18"/>
              </w:rPr>
              <w:t>21 278,1</w:t>
            </w:r>
          </w:p>
        </w:tc>
        <w:tc>
          <w:tcPr>
            <w:tcW w:w="2835" w:type="dxa"/>
            <w:vAlign w:val="center"/>
          </w:tcPr>
          <w:p w:rsidR="00F8222C" w:rsidRPr="001A5AF2" w:rsidRDefault="0051163D" w:rsidP="002434C7">
            <w:pPr>
              <w:pStyle w:val="paragraph"/>
              <w:spacing w:before="0" w:after="0"/>
              <w:jc w:val="center"/>
              <w:textAlignment w:val="baseline"/>
              <w:rPr>
                <w:rStyle w:val="normaltextrun"/>
                <w:sz w:val="18"/>
                <w:szCs w:val="18"/>
              </w:rPr>
            </w:pPr>
            <w:r>
              <w:rPr>
                <w:rStyle w:val="normaltextrun"/>
                <w:sz w:val="18"/>
                <w:szCs w:val="18"/>
              </w:rPr>
              <w:t>21 186,2</w:t>
            </w:r>
          </w:p>
        </w:tc>
        <w:tc>
          <w:tcPr>
            <w:tcW w:w="2268" w:type="dxa"/>
            <w:vAlign w:val="center"/>
          </w:tcPr>
          <w:p w:rsidR="00F8222C" w:rsidRPr="001A5AF2" w:rsidRDefault="00E93809" w:rsidP="002434C7">
            <w:pPr>
              <w:pStyle w:val="paragraph"/>
              <w:spacing w:before="0" w:after="0"/>
              <w:jc w:val="center"/>
              <w:textAlignment w:val="baseline"/>
              <w:rPr>
                <w:rStyle w:val="normaltextrun"/>
                <w:sz w:val="18"/>
                <w:szCs w:val="18"/>
              </w:rPr>
            </w:pPr>
            <w:r>
              <w:rPr>
                <w:rStyle w:val="normaltextrun"/>
                <w:sz w:val="18"/>
                <w:szCs w:val="18"/>
              </w:rPr>
              <w:t>- 91,9</w:t>
            </w:r>
          </w:p>
        </w:tc>
      </w:tr>
      <w:tr w:rsidR="00F8222C" w:rsidRPr="00EC1B5C" w:rsidTr="005A7FEE">
        <w:trPr>
          <w:trHeight w:val="190"/>
        </w:trPr>
        <w:tc>
          <w:tcPr>
            <w:tcW w:w="3173" w:type="dxa"/>
          </w:tcPr>
          <w:p w:rsidR="00F8222C" w:rsidRPr="001A5AF2" w:rsidRDefault="00F8222C" w:rsidP="002434C7">
            <w:pPr>
              <w:pStyle w:val="paragraph"/>
              <w:spacing w:before="0" w:after="0"/>
              <w:textAlignment w:val="baseline"/>
              <w:rPr>
                <w:rStyle w:val="normaltextrun"/>
                <w:i/>
                <w:sz w:val="18"/>
                <w:szCs w:val="18"/>
              </w:rPr>
            </w:pPr>
            <w:r w:rsidRPr="001A5AF2">
              <w:rPr>
                <w:rStyle w:val="normaltextrun"/>
                <w:i/>
                <w:sz w:val="18"/>
                <w:szCs w:val="18"/>
              </w:rPr>
              <w:t>Неналоговые доходы</w:t>
            </w:r>
          </w:p>
        </w:tc>
        <w:tc>
          <w:tcPr>
            <w:tcW w:w="1701" w:type="dxa"/>
            <w:vAlign w:val="center"/>
          </w:tcPr>
          <w:p w:rsidR="00F8222C" w:rsidRPr="001A5AF2" w:rsidRDefault="001773E5" w:rsidP="002434C7">
            <w:pPr>
              <w:pStyle w:val="paragraph"/>
              <w:spacing w:before="0" w:after="0"/>
              <w:jc w:val="center"/>
              <w:textAlignment w:val="baseline"/>
              <w:rPr>
                <w:rStyle w:val="normaltextrun"/>
                <w:sz w:val="18"/>
                <w:szCs w:val="18"/>
              </w:rPr>
            </w:pPr>
            <w:r>
              <w:rPr>
                <w:rStyle w:val="normaltextrun"/>
                <w:sz w:val="18"/>
                <w:szCs w:val="18"/>
              </w:rPr>
              <w:t>2 189,5</w:t>
            </w:r>
          </w:p>
        </w:tc>
        <w:tc>
          <w:tcPr>
            <w:tcW w:w="2835" w:type="dxa"/>
            <w:vAlign w:val="center"/>
          </w:tcPr>
          <w:p w:rsidR="00F8222C" w:rsidRPr="001A5AF2" w:rsidRDefault="0051163D" w:rsidP="002434C7">
            <w:pPr>
              <w:pStyle w:val="paragraph"/>
              <w:spacing w:before="0" w:after="0"/>
              <w:jc w:val="center"/>
              <w:textAlignment w:val="baseline"/>
              <w:rPr>
                <w:rStyle w:val="normaltextrun"/>
                <w:sz w:val="18"/>
                <w:szCs w:val="18"/>
              </w:rPr>
            </w:pPr>
            <w:r>
              <w:rPr>
                <w:rStyle w:val="normaltextrun"/>
                <w:sz w:val="18"/>
                <w:szCs w:val="18"/>
              </w:rPr>
              <w:t>3 281,4</w:t>
            </w:r>
          </w:p>
        </w:tc>
        <w:tc>
          <w:tcPr>
            <w:tcW w:w="2268" w:type="dxa"/>
            <w:vAlign w:val="center"/>
          </w:tcPr>
          <w:p w:rsidR="00F8222C" w:rsidRPr="001A5AF2" w:rsidRDefault="00854328" w:rsidP="002434C7">
            <w:pPr>
              <w:pStyle w:val="paragraph"/>
              <w:spacing w:before="0" w:after="0"/>
              <w:jc w:val="center"/>
              <w:textAlignment w:val="baseline"/>
              <w:rPr>
                <w:rStyle w:val="normaltextrun"/>
                <w:sz w:val="18"/>
                <w:szCs w:val="18"/>
              </w:rPr>
            </w:pPr>
            <w:r>
              <w:rPr>
                <w:rStyle w:val="normaltextrun"/>
                <w:sz w:val="18"/>
                <w:szCs w:val="18"/>
              </w:rPr>
              <w:t>+ 1 091,9</w:t>
            </w:r>
          </w:p>
        </w:tc>
      </w:tr>
      <w:tr w:rsidR="00F8222C" w:rsidRPr="00EC1B5C" w:rsidTr="005A7FEE">
        <w:trPr>
          <w:trHeight w:val="122"/>
        </w:trPr>
        <w:tc>
          <w:tcPr>
            <w:tcW w:w="3173" w:type="dxa"/>
          </w:tcPr>
          <w:p w:rsidR="00F8222C" w:rsidRPr="001A5AF2" w:rsidRDefault="00F8222C" w:rsidP="002434C7">
            <w:pPr>
              <w:pStyle w:val="paragraph"/>
              <w:spacing w:before="0" w:after="0"/>
              <w:textAlignment w:val="baseline"/>
              <w:rPr>
                <w:rStyle w:val="normaltextrun"/>
                <w:i/>
                <w:sz w:val="18"/>
                <w:szCs w:val="18"/>
              </w:rPr>
            </w:pPr>
            <w:r w:rsidRPr="001A5AF2">
              <w:rPr>
                <w:rStyle w:val="normaltextrun"/>
                <w:i/>
                <w:sz w:val="18"/>
                <w:szCs w:val="18"/>
              </w:rPr>
              <w:t>Безвозмездные поступления</w:t>
            </w:r>
          </w:p>
        </w:tc>
        <w:tc>
          <w:tcPr>
            <w:tcW w:w="1701" w:type="dxa"/>
            <w:vAlign w:val="center"/>
          </w:tcPr>
          <w:p w:rsidR="00F8222C" w:rsidRPr="001A5AF2" w:rsidRDefault="001773E5" w:rsidP="002434C7">
            <w:pPr>
              <w:pStyle w:val="paragraph"/>
              <w:spacing w:before="0" w:after="0"/>
              <w:jc w:val="center"/>
              <w:textAlignment w:val="baseline"/>
              <w:rPr>
                <w:rStyle w:val="normaltextrun"/>
                <w:sz w:val="18"/>
                <w:szCs w:val="18"/>
              </w:rPr>
            </w:pPr>
            <w:r>
              <w:rPr>
                <w:rStyle w:val="normaltextrun"/>
                <w:sz w:val="18"/>
                <w:szCs w:val="18"/>
              </w:rPr>
              <w:t>4 343,5</w:t>
            </w:r>
          </w:p>
        </w:tc>
        <w:tc>
          <w:tcPr>
            <w:tcW w:w="2835" w:type="dxa"/>
            <w:vAlign w:val="center"/>
          </w:tcPr>
          <w:p w:rsidR="00F8222C" w:rsidRPr="001A5AF2" w:rsidRDefault="001773E5" w:rsidP="002434C7">
            <w:pPr>
              <w:pStyle w:val="paragraph"/>
              <w:spacing w:before="0" w:after="0"/>
              <w:jc w:val="center"/>
              <w:textAlignment w:val="baseline"/>
              <w:rPr>
                <w:rStyle w:val="normaltextrun"/>
                <w:sz w:val="18"/>
                <w:szCs w:val="18"/>
              </w:rPr>
            </w:pPr>
            <w:r>
              <w:rPr>
                <w:rStyle w:val="normaltextrun"/>
                <w:sz w:val="18"/>
                <w:szCs w:val="18"/>
              </w:rPr>
              <w:t>65 715,6</w:t>
            </w:r>
          </w:p>
        </w:tc>
        <w:tc>
          <w:tcPr>
            <w:tcW w:w="2268" w:type="dxa"/>
            <w:vAlign w:val="center"/>
          </w:tcPr>
          <w:p w:rsidR="00F8222C" w:rsidRPr="001A5AF2" w:rsidRDefault="00854328" w:rsidP="002434C7">
            <w:pPr>
              <w:pStyle w:val="paragraph"/>
              <w:spacing w:before="0" w:after="0"/>
              <w:jc w:val="center"/>
              <w:textAlignment w:val="baseline"/>
              <w:rPr>
                <w:rStyle w:val="normaltextrun"/>
                <w:sz w:val="18"/>
                <w:szCs w:val="18"/>
              </w:rPr>
            </w:pPr>
            <w:r>
              <w:rPr>
                <w:rStyle w:val="normaltextrun"/>
                <w:sz w:val="18"/>
                <w:szCs w:val="18"/>
              </w:rPr>
              <w:t>+ 61 372,1</w:t>
            </w:r>
          </w:p>
        </w:tc>
      </w:tr>
      <w:tr w:rsidR="00F8222C" w:rsidRPr="00EC1B5C" w:rsidTr="005A7FEE">
        <w:trPr>
          <w:trHeight w:val="315"/>
        </w:trPr>
        <w:tc>
          <w:tcPr>
            <w:tcW w:w="3173" w:type="dxa"/>
          </w:tcPr>
          <w:p w:rsidR="00F8222C" w:rsidRPr="001A5AF2" w:rsidRDefault="00931014" w:rsidP="002434C7">
            <w:pPr>
              <w:pStyle w:val="paragraph"/>
              <w:spacing w:before="0" w:after="0"/>
              <w:textAlignment w:val="baseline"/>
              <w:rPr>
                <w:rStyle w:val="normaltextrun"/>
                <w:sz w:val="18"/>
                <w:szCs w:val="18"/>
              </w:rPr>
            </w:pPr>
            <w:r w:rsidRPr="001A5AF2">
              <w:rPr>
                <w:rStyle w:val="normaltextrun"/>
                <w:sz w:val="18"/>
                <w:szCs w:val="18"/>
              </w:rPr>
              <w:t>*Общий объем доходов без учета безвозмездных поступлений</w:t>
            </w:r>
          </w:p>
        </w:tc>
        <w:tc>
          <w:tcPr>
            <w:tcW w:w="1701" w:type="dxa"/>
            <w:vAlign w:val="center"/>
          </w:tcPr>
          <w:p w:rsidR="00F8222C" w:rsidRPr="001A5AF2" w:rsidRDefault="001773E5" w:rsidP="002434C7">
            <w:pPr>
              <w:pStyle w:val="paragraph"/>
              <w:spacing w:before="0" w:after="0"/>
              <w:jc w:val="center"/>
              <w:textAlignment w:val="baseline"/>
              <w:rPr>
                <w:rStyle w:val="normaltextrun"/>
                <w:sz w:val="18"/>
                <w:szCs w:val="18"/>
              </w:rPr>
            </w:pPr>
            <w:r>
              <w:rPr>
                <w:rStyle w:val="normaltextrun"/>
                <w:sz w:val="18"/>
                <w:szCs w:val="18"/>
              </w:rPr>
              <w:t>23 467,6</w:t>
            </w:r>
          </w:p>
        </w:tc>
        <w:tc>
          <w:tcPr>
            <w:tcW w:w="2835" w:type="dxa"/>
            <w:vAlign w:val="center"/>
          </w:tcPr>
          <w:p w:rsidR="00F8222C" w:rsidRPr="001A5AF2" w:rsidRDefault="001773E5" w:rsidP="002434C7">
            <w:pPr>
              <w:pStyle w:val="paragraph"/>
              <w:spacing w:before="0" w:after="0"/>
              <w:jc w:val="center"/>
              <w:textAlignment w:val="baseline"/>
              <w:rPr>
                <w:rStyle w:val="normaltextrun"/>
                <w:sz w:val="18"/>
                <w:szCs w:val="18"/>
              </w:rPr>
            </w:pPr>
            <w:r>
              <w:rPr>
                <w:rStyle w:val="normaltextrun"/>
                <w:sz w:val="18"/>
                <w:szCs w:val="18"/>
              </w:rPr>
              <w:t>24 467,6</w:t>
            </w:r>
          </w:p>
        </w:tc>
        <w:tc>
          <w:tcPr>
            <w:tcW w:w="2268" w:type="dxa"/>
            <w:vAlign w:val="center"/>
          </w:tcPr>
          <w:p w:rsidR="00F8222C" w:rsidRPr="001A5AF2" w:rsidRDefault="006C2351" w:rsidP="002434C7">
            <w:pPr>
              <w:pStyle w:val="paragraph"/>
              <w:spacing w:before="0" w:after="0"/>
              <w:jc w:val="center"/>
              <w:textAlignment w:val="baseline"/>
              <w:rPr>
                <w:rStyle w:val="normaltextrun"/>
                <w:sz w:val="18"/>
                <w:szCs w:val="18"/>
              </w:rPr>
            </w:pPr>
            <w:r>
              <w:rPr>
                <w:rStyle w:val="normaltextrun"/>
                <w:sz w:val="18"/>
                <w:szCs w:val="18"/>
              </w:rPr>
              <w:t>+ 1 000,0</w:t>
            </w:r>
          </w:p>
        </w:tc>
      </w:tr>
      <w:tr w:rsidR="00F8222C" w:rsidRPr="00EC1B5C" w:rsidTr="005A7FEE">
        <w:trPr>
          <w:trHeight w:val="188"/>
        </w:trPr>
        <w:tc>
          <w:tcPr>
            <w:tcW w:w="3173" w:type="dxa"/>
          </w:tcPr>
          <w:p w:rsidR="00F8222C" w:rsidRPr="001A5AF2" w:rsidRDefault="00931014" w:rsidP="002434C7">
            <w:pPr>
              <w:pStyle w:val="paragraph"/>
              <w:spacing w:before="0" w:after="0"/>
              <w:textAlignment w:val="baseline"/>
              <w:rPr>
                <w:rStyle w:val="normaltextrun"/>
                <w:b/>
                <w:sz w:val="18"/>
                <w:szCs w:val="18"/>
              </w:rPr>
            </w:pPr>
            <w:r w:rsidRPr="001A5AF2">
              <w:rPr>
                <w:rStyle w:val="normaltextrun"/>
                <w:b/>
                <w:sz w:val="18"/>
                <w:szCs w:val="18"/>
              </w:rPr>
              <w:t>Объем расходов</w:t>
            </w:r>
          </w:p>
        </w:tc>
        <w:tc>
          <w:tcPr>
            <w:tcW w:w="1701" w:type="dxa"/>
            <w:vAlign w:val="center"/>
          </w:tcPr>
          <w:p w:rsidR="00F8222C" w:rsidRPr="001A5AF2" w:rsidRDefault="001773E5" w:rsidP="002434C7">
            <w:pPr>
              <w:pStyle w:val="paragraph"/>
              <w:spacing w:before="0" w:after="0"/>
              <w:jc w:val="center"/>
              <w:textAlignment w:val="baseline"/>
              <w:rPr>
                <w:rStyle w:val="normaltextrun"/>
                <w:b/>
                <w:sz w:val="18"/>
                <w:szCs w:val="18"/>
              </w:rPr>
            </w:pPr>
            <w:r>
              <w:rPr>
                <w:rStyle w:val="normaltextrun"/>
                <w:b/>
                <w:sz w:val="18"/>
                <w:szCs w:val="18"/>
              </w:rPr>
              <w:t>27 811,1</w:t>
            </w:r>
          </w:p>
        </w:tc>
        <w:tc>
          <w:tcPr>
            <w:tcW w:w="2835" w:type="dxa"/>
            <w:vAlign w:val="center"/>
          </w:tcPr>
          <w:p w:rsidR="00F8222C" w:rsidRPr="001A5AF2" w:rsidRDefault="001773E5" w:rsidP="002434C7">
            <w:pPr>
              <w:pStyle w:val="paragraph"/>
              <w:spacing w:before="0" w:after="0"/>
              <w:jc w:val="center"/>
              <w:textAlignment w:val="baseline"/>
              <w:rPr>
                <w:rStyle w:val="normaltextrun"/>
                <w:b/>
                <w:sz w:val="18"/>
                <w:szCs w:val="18"/>
              </w:rPr>
            </w:pPr>
            <w:r>
              <w:rPr>
                <w:rStyle w:val="normaltextrun"/>
                <w:b/>
                <w:sz w:val="18"/>
                <w:szCs w:val="18"/>
              </w:rPr>
              <w:t>93 002,8</w:t>
            </w:r>
          </w:p>
        </w:tc>
        <w:tc>
          <w:tcPr>
            <w:tcW w:w="2268" w:type="dxa"/>
            <w:vAlign w:val="center"/>
          </w:tcPr>
          <w:p w:rsidR="00F8222C" w:rsidRPr="001A5AF2" w:rsidRDefault="006C2351" w:rsidP="002434C7">
            <w:pPr>
              <w:pStyle w:val="paragraph"/>
              <w:spacing w:before="0" w:after="0"/>
              <w:jc w:val="center"/>
              <w:textAlignment w:val="baseline"/>
              <w:rPr>
                <w:rStyle w:val="normaltextrun"/>
                <w:b/>
                <w:sz w:val="18"/>
                <w:szCs w:val="18"/>
              </w:rPr>
            </w:pPr>
            <w:r>
              <w:rPr>
                <w:rStyle w:val="normaltextrun"/>
                <w:b/>
                <w:sz w:val="18"/>
                <w:szCs w:val="18"/>
              </w:rPr>
              <w:t>+ 65 191,7</w:t>
            </w:r>
          </w:p>
        </w:tc>
      </w:tr>
      <w:tr w:rsidR="00F8222C" w:rsidRPr="00F8222C" w:rsidTr="005A7FEE">
        <w:trPr>
          <w:trHeight w:val="70"/>
        </w:trPr>
        <w:tc>
          <w:tcPr>
            <w:tcW w:w="3173" w:type="dxa"/>
          </w:tcPr>
          <w:p w:rsidR="00F8222C" w:rsidRPr="00931014" w:rsidRDefault="00931014" w:rsidP="002434C7">
            <w:pPr>
              <w:pStyle w:val="paragraph"/>
              <w:spacing w:before="0" w:after="0"/>
              <w:textAlignment w:val="baseline"/>
              <w:rPr>
                <w:rStyle w:val="normaltextrun"/>
                <w:b/>
                <w:sz w:val="18"/>
                <w:szCs w:val="18"/>
              </w:rPr>
            </w:pPr>
            <w:r w:rsidRPr="001A5AF2">
              <w:rPr>
                <w:rStyle w:val="normaltextrun"/>
                <w:b/>
                <w:sz w:val="18"/>
                <w:szCs w:val="18"/>
              </w:rPr>
              <w:t>Дефицит (-), профицит (+)</w:t>
            </w:r>
          </w:p>
        </w:tc>
        <w:tc>
          <w:tcPr>
            <w:tcW w:w="1701" w:type="dxa"/>
            <w:vAlign w:val="center"/>
          </w:tcPr>
          <w:p w:rsidR="00F8222C" w:rsidRPr="00B96942" w:rsidRDefault="001773E5" w:rsidP="002434C7">
            <w:pPr>
              <w:pStyle w:val="paragraph"/>
              <w:spacing w:before="0" w:after="0"/>
              <w:jc w:val="center"/>
              <w:textAlignment w:val="baseline"/>
              <w:rPr>
                <w:rStyle w:val="normaltextrun"/>
                <w:b/>
                <w:sz w:val="18"/>
                <w:szCs w:val="18"/>
              </w:rPr>
            </w:pPr>
            <w:r>
              <w:rPr>
                <w:rStyle w:val="normaltextrun"/>
                <w:b/>
                <w:sz w:val="18"/>
                <w:szCs w:val="18"/>
              </w:rPr>
              <w:t>0,0</w:t>
            </w:r>
          </w:p>
        </w:tc>
        <w:tc>
          <w:tcPr>
            <w:tcW w:w="2835" w:type="dxa"/>
            <w:vAlign w:val="center"/>
          </w:tcPr>
          <w:p w:rsidR="00F8222C" w:rsidRPr="00B96942" w:rsidRDefault="001773E5" w:rsidP="006C2351">
            <w:pPr>
              <w:pStyle w:val="paragraph"/>
              <w:spacing w:before="0" w:after="0"/>
              <w:jc w:val="center"/>
              <w:textAlignment w:val="baseline"/>
              <w:rPr>
                <w:rStyle w:val="normaltextrun"/>
                <w:b/>
                <w:sz w:val="18"/>
                <w:szCs w:val="18"/>
              </w:rPr>
            </w:pPr>
            <w:r>
              <w:rPr>
                <w:rStyle w:val="normaltextrun"/>
                <w:b/>
                <w:sz w:val="18"/>
                <w:szCs w:val="18"/>
              </w:rPr>
              <w:t>- 2 819,</w:t>
            </w:r>
            <w:r w:rsidR="006C2351">
              <w:rPr>
                <w:rStyle w:val="normaltextrun"/>
                <w:b/>
                <w:sz w:val="18"/>
                <w:szCs w:val="18"/>
              </w:rPr>
              <w:t>6</w:t>
            </w:r>
          </w:p>
        </w:tc>
        <w:tc>
          <w:tcPr>
            <w:tcW w:w="2268" w:type="dxa"/>
            <w:vAlign w:val="center"/>
          </w:tcPr>
          <w:p w:rsidR="00F8222C" w:rsidRPr="00B96942" w:rsidRDefault="006C2351" w:rsidP="002434C7">
            <w:pPr>
              <w:pStyle w:val="paragraph"/>
              <w:spacing w:before="0" w:after="0"/>
              <w:jc w:val="center"/>
              <w:textAlignment w:val="baseline"/>
              <w:rPr>
                <w:rStyle w:val="normaltextrun"/>
                <w:b/>
                <w:sz w:val="18"/>
                <w:szCs w:val="18"/>
              </w:rPr>
            </w:pPr>
            <w:r>
              <w:rPr>
                <w:rStyle w:val="normaltextrun"/>
                <w:b/>
                <w:sz w:val="18"/>
                <w:szCs w:val="18"/>
              </w:rPr>
              <w:t>- 2 819,6</w:t>
            </w:r>
          </w:p>
        </w:tc>
      </w:tr>
    </w:tbl>
    <w:p w:rsidR="005A7FEE" w:rsidRDefault="005A7FEE" w:rsidP="006455C7">
      <w:pPr>
        <w:pStyle w:val="paragraph"/>
        <w:spacing w:before="0" w:beforeAutospacing="0" w:after="0" w:afterAutospacing="0"/>
        <w:ind w:firstLine="705"/>
        <w:jc w:val="both"/>
        <w:textAlignment w:val="baseline"/>
        <w:rPr>
          <w:rStyle w:val="normaltextrun"/>
          <w:sz w:val="28"/>
          <w:szCs w:val="28"/>
        </w:rPr>
      </w:pPr>
    </w:p>
    <w:p w:rsidR="00A36C3B" w:rsidRDefault="005973CF" w:rsidP="006455C7">
      <w:pPr>
        <w:pStyle w:val="paragraph"/>
        <w:spacing w:before="0" w:beforeAutospacing="0" w:after="0" w:afterAutospacing="0"/>
        <w:ind w:firstLine="705"/>
        <w:jc w:val="both"/>
        <w:textAlignment w:val="baseline"/>
        <w:rPr>
          <w:rStyle w:val="normaltextrun"/>
          <w:sz w:val="28"/>
          <w:szCs w:val="28"/>
        </w:rPr>
      </w:pPr>
      <w:r w:rsidRPr="005973CF">
        <w:rPr>
          <w:rStyle w:val="normaltextrun"/>
          <w:sz w:val="28"/>
          <w:szCs w:val="28"/>
        </w:rPr>
        <w:lastRenderedPageBreak/>
        <w:t>Утвержденные бюджетные</w:t>
      </w:r>
      <w:r>
        <w:rPr>
          <w:rStyle w:val="normaltextrun"/>
          <w:sz w:val="28"/>
          <w:szCs w:val="28"/>
        </w:rPr>
        <w:t xml:space="preserve"> назначения по доходам</w:t>
      </w:r>
      <w:r w:rsidR="00BF4CF3" w:rsidRPr="00BF4CF3">
        <w:rPr>
          <w:rFonts w:asciiTheme="minorHAnsi" w:eastAsiaTheme="minorHAnsi" w:hAnsiTheme="minorHAnsi" w:cstheme="minorBidi"/>
          <w:sz w:val="28"/>
          <w:szCs w:val="28"/>
          <w:lang w:eastAsia="en-US"/>
        </w:rPr>
        <w:t xml:space="preserve"> </w:t>
      </w:r>
      <w:r w:rsidR="00BF4CF3" w:rsidRPr="00BF4CF3">
        <w:rPr>
          <w:sz w:val="28"/>
          <w:szCs w:val="28"/>
        </w:rPr>
        <w:t>Починковского городского поселения</w:t>
      </w:r>
      <w:r w:rsidR="00BF4CF3">
        <w:rPr>
          <w:rStyle w:val="normaltextrun"/>
          <w:sz w:val="28"/>
          <w:szCs w:val="28"/>
        </w:rPr>
        <w:t xml:space="preserve"> </w:t>
      </w:r>
      <w:r>
        <w:rPr>
          <w:rStyle w:val="normaltextrun"/>
          <w:sz w:val="28"/>
          <w:szCs w:val="28"/>
        </w:rPr>
        <w:t xml:space="preserve"> в 202</w:t>
      </w:r>
      <w:r w:rsidR="00BF4CF3">
        <w:rPr>
          <w:rStyle w:val="normaltextrun"/>
          <w:sz w:val="28"/>
          <w:szCs w:val="28"/>
        </w:rPr>
        <w:t>3</w:t>
      </w:r>
      <w:r>
        <w:rPr>
          <w:rStyle w:val="normaltextrun"/>
          <w:sz w:val="28"/>
          <w:szCs w:val="28"/>
        </w:rPr>
        <w:t xml:space="preserve"> году </w:t>
      </w:r>
      <w:r w:rsidR="00EF1721">
        <w:rPr>
          <w:rStyle w:val="normaltextrun"/>
          <w:sz w:val="28"/>
          <w:szCs w:val="28"/>
        </w:rPr>
        <w:t xml:space="preserve">в целом </w:t>
      </w:r>
      <w:r>
        <w:rPr>
          <w:rStyle w:val="normaltextrun"/>
          <w:sz w:val="28"/>
          <w:szCs w:val="28"/>
        </w:rPr>
        <w:t>у</w:t>
      </w:r>
      <w:r w:rsidR="006847B6">
        <w:rPr>
          <w:rStyle w:val="normaltextrun"/>
          <w:sz w:val="28"/>
          <w:szCs w:val="28"/>
        </w:rPr>
        <w:t>величил</w:t>
      </w:r>
      <w:r>
        <w:rPr>
          <w:rStyle w:val="normaltextrun"/>
          <w:sz w:val="28"/>
          <w:szCs w:val="28"/>
        </w:rPr>
        <w:t>ись по сравнению с первоначал</w:t>
      </w:r>
      <w:r w:rsidR="00ED7086">
        <w:rPr>
          <w:rStyle w:val="normaltextrun"/>
          <w:sz w:val="28"/>
          <w:szCs w:val="28"/>
        </w:rPr>
        <w:t xml:space="preserve">ьно утвержденными </w:t>
      </w:r>
      <w:r>
        <w:rPr>
          <w:rStyle w:val="normaltextrun"/>
          <w:sz w:val="28"/>
          <w:szCs w:val="28"/>
        </w:rPr>
        <w:t xml:space="preserve"> на </w:t>
      </w:r>
      <w:r w:rsidR="006847B6">
        <w:rPr>
          <w:rStyle w:val="normaltextrun"/>
          <w:sz w:val="28"/>
          <w:szCs w:val="28"/>
        </w:rPr>
        <w:t>65</w:t>
      </w:r>
      <w:r w:rsidR="00BF4CF3">
        <w:rPr>
          <w:rStyle w:val="normaltextrun"/>
          <w:sz w:val="28"/>
          <w:szCs w:val="28"/>
        </w:rPr>
        <w:t> 191,7</w:t>
      </w:r>
      <w:r>
        <w:rPr>
          <w:rStyle w:val="normaltextrun"/>
          <w:sz w:val="28"/>
          <w:szCs w:val="28"/>
        </w:rPr>
        <w:t xml:space="preserve"> тыс. рублей, в том числе</w:t>
      </w:r>
      <w:r w:rsidR="00BF4CF3">
        <w:rPr>
          <w:rStyle w:val="normaltextrun"/>
          <w:sz w:val="28"/>
          <w:szCs w:val="28"/>
        </w:rPr>
        <w:t>:</w:t>
      </w:r>
      <w:r>
        <w:rPr>
          <w:rStyle w:val="normaltextrun"/>
          <w:sz w:val="28"/>
          <w:szCs w:val="28"/>
        </w:rPr>
        <w:t xml:space="preserve"> </w:t>
      </w:r>
      <w:r w:rsidR="00BF4CF3">
        <w:rPr>
          <w:rStyle w:val="normaltextrun"/>
          <w:sz w:val="28"/>
          <w:szCs w:val="28"/>
        </w:rPr>
        <w:t xml:space="preserve">плановые </w:t>
      </w:r>
      <w:r>
        <w:rPr>
          <w:rStyle w:val="normaltextrun"/>
          <w:sz w:val="28"/>
          <w:szCs w:val="28"/>
        </w:rPr>
        <w:t>налоговы</w:t>
      </w:r>
      <w:r w:rsidR="00BF4CF3">
        <w:rPr>
          <w:rStyle w:val="normaltextrun"/>
          <w:sz w:val="28"/>
          <w:szCs w:val="28"/>
        </w:rPr>
        <w:t>е</w:t>
      </w:r>
      <w:r>
        <w:rPr>
          <w:rStyle w:val="normaltextrun"/>
          <w:sz w:val="28"/>
          <w:szCs w:val="28"/>
        </w:rPr>
        <w:t xml:space="preserve"> доход</w:t>
      </w:r>
      <w:r w:rsidR="00BF4CF3">
        <w:rPr>
          <w:rStyle w:val="normaltextrun"/>
          <w:sz w:val="28"/>
          <w:szCs w:val="28"/>
        </w:rPr>
        <w:t xml:space="preserve">ы уменьшились к первоначально утвержденному бюджету </w:t>
      </w:r>
      <w:r>
        <w:rPr>
          <w:rStyle w:val="normaltextrun"/>
          <w:sz w:val="28"/>
          <w:szCs w:val="28"/>
        </w:rPr>
        <w:t xml:space="preserve">на </w:t>
      </w:r>
      <w:r w:rsidR="00BF4CF3">
        <w:rPr>
          <w:rStyle w:val="normaltextrun"/>
          <w:sz w:val="28"/>
          <w:szCs w:val="28"/>
        </w:rPr>
        <w:t>91,9</w:t>
      </w:r>
      <w:r>
        <w:rPr>
          <w:rStyle w:val="normaltextrun"/>
          <w:sz w:val="28"/>
          <w:szCs w:val="28"/>
        </w:rPr>
        <w:t xml:space="preserve"> тыс. рублей</w:t>
      </w:r>
      <w:r w:rsidR="00BF4CF3">
        <w:rPr>
          <w:rStyle w:val="normaltextrun"/>
          <w:sz w:val="28"/>
          <w:szCs w:val="28"/>
        </w:rPr>
        <w:t xml:space="preserve">, плановые назначения </w:t>
      </w:r>
      <w:r>
        <w:rPr>
          <w:rStyle w:val="normaltextrun"/>
          <w:sz w:val="28"/>
          <w:szCs w:val="28"/>
        </w:rPr>
        <w:t>неналоговых доходов</w:t>
      </w:r>
      <w:r w:rsidR="00BF4CF3">
        <w:rPr>
          <w:rStyle w:val="normaltextrun"/>
          <w:sz w:val="28"/>
          <w:szCs w:val="28"/>
        </w:rPr>
        <w:t xml:space="preserve"> увеличились </w:t>
      </w:r>
      <w:r>
        <w:rPr>
          <w:rStyle w:val="normaltextrun"/>
          <w:sz w:val="28"/>
          <w:szCs w:val="28"/>
        </w:rPr>
        <w:t xml:space="preserve">на </w:t>
      </w:r>
      <w:r w:rsidR="006847B6">
        <w:rPr>
          <w:rStyle w:val="normaltextrun"/>
          <w:sz w:val="28"/>
          <w:szCs w:val="28"/>
        </w:rPr>
        <w:t>1</w:t>
      </w:r>
      <w:r w:rsidR="00BF4CF3">
        <w:rPr>
          <w:rStyle w:val="normaltextrun"/>
          <w:sz w:val="28"/>
          <w:szCs w:val="28"/>
        </w:rPr>
        <w:t> 091,9</w:t>
      </w:r>
      <w:r w:rsidR="00EF1721">
        <w:rPr>
          <w:rStyle w:val="normaltextrun"/>
          <w:sz w:val="28"/>
          <w:szCs w:val="28"/>
        </w:rPr>
        <w:t xml:space="preserve"> </w:t>
      </w:r>
      <w:r>
        <w:rPr>
          <w:rStyle w:val="normaltextrun"/>
          <w:sz w:val="28"/>
          <w:szCs w:val="28"/>
        </w:rPr>
        <w:t xml:space="preserve">тыс. рублей, </w:t>
      </w:r>
      <w:r w:rsidR="00ED7086">
        <w:rPr>
          <w:rStyle w:val="normaltextrun"/>
          <w:sz w:val="28"/>
          <w:szCs w:val="28"/>
        </w:rPr>
        <w:t xml:space="preserve">объем </w:t>
      </w:r>
      <w:r>
        <w:rPr>
          <w:rStyle w:val="normaltextrun"/>
          <w:sz w:val="28"/>
          <w:szCs w:val="28"/>
        </w:rPr>
        <w:t xml:space="preserve">безвозмездных поступлений </w:t>
      </w:r>
      <w:r w:rsidR="00ED7086">
        <w:rPr>
          <w:rStyle w:val="normaltextrun"/>
          <w:sz w:val="28"/>
          <w:szCs w:val="28"/>
        </w:rPr>
        <w:t>у</w:t>
      </w:r>
      <w:r w:rsidR="006847B6">
        <w:rPr>
          <w:rStyle w:val="normaltextrun"/>
          <w:sz w:val="28"/>
          <w:szCs w:val="28"/>
        </w:rPr>
        <w:t>велич</w:t>
      </w:r>
      <w:r w:rsidR="00ED7086">
        <w:rPr>
          <w:rStyle w:val="normaltextrun"/>
          <w:sz w:val="28"/>
          <w:szCs w:val="28"/>
        </w:rPr>
        <w:t xml:space="preserve">ился </w:t>
      </w:r>
      <w:r>
        <w:rPr>
          <w:rStyle w:val="normaltextrun"/>
          <w:sz w:val="28"/>
          <w:szCs w:val="28"/>
        </w:rPr>
        <w:t xml:space="preserve">на </w:t>
      </w:r>
      <w:r w:rsidR="006847B6">
        <w:rPr>
          <w:rStyle w:val="normaltextrun"/>
          <w:sz w:val="28"/>
          <w:szCs w:val="28"/>
        </w:rPr>
        <w:t>6</w:t>
      </w:r>
      <w:r w:rsidR="00BF4CF3">
        <w:rPr>
          <w:rStyle w:val="normaltextrun"/>
          <w:sz w:val="28"/>
          <w:szCs w:val="28"/>
        </w:rPr>
        <w:t>1 372,1</w:t>
      </w:r>
      <w:r>
        <w:rPr>
          <w:rStyle w:val="normaltextrun"/>
          <w:sz w:val="28"/>
          <w:szCs w:val="28"/>
        </w:rPr>
        <w:t xml:space="preserve"> тыс. рублей.</w:t>
      </w:r>
      <w:r w:rsidR="00BF4CF3">
        <w:rPr>
          <w:rStyle w:val="normaltextrun"/>
          <w:sz w:val="28"/>
          <w:szCs w:val="28"/>
        </w:rPr>
        <w:t xml:space="preserve"> </w:t>
      </w:r>
      <w:r>
        <w:rPr>
          <w:rStyle w:val="normaltextrun"/>
          <w:sz w:val="28"/>
          <w:szCs w:val="28"/>
        </w:rPr>
        <w:t xml:space="preserve">Бюджет </w:t>
      </w:r>
      <w:r w:rsidR="009E3C72">
        <w:rPr>
          <w:rStyle w:val="normaltextrun"/>
          <w:sz w:val="28"/>
          <w:szCs w:val="28"/>
        </w:rPr>
        <w:t xml:space="preserve">утвержден </w:t>
      </w:r>
      <w:r>
        <w:rPr>
          <w:rStyle w:val="normaltextrun"/>
          <w:sz w:val="28"/>
          <w:szCs w:val="28"/>
        </w:rPr>
        <w:t xml:space="preserve">с дефицитом в сумме </w:t>
      </w:r>
      <w:r w:rsidR="00BF4CF3">
        <w:rPr>
          <w:rStyle w:val="normaltextrun"/>
          <w:sz w:val="28"/>
          <w:szCs w:val="28"/>
        </w:rPr>
        <w:t>2 819,6</w:t>
      </w:r>
      <w:r>
        <w:rPr>
          <w:rStyle w:val="normaltextrun"/>
          <w:sz w:val="28"/>
          <w:szCs w:val="28"/>
        </w:rPr>
        <w:t xml:space="preserve"> тыс. рублей.</w:t>
      </w:r>
    </w:p>
    <w:p w:rsidR="008D4664" w:rsidRDefault="005973CF" w:rsidP="006455C7">
      <w:pPr>
        <w:pStyle w:val="paragraph"/>
        <w:spacing w:before="0" w:beforeAutospacing="0" w:after="0" w:afterAutospacing="0"/>
        <w:ind w:firstLine="705"/>
        <w:jc w:val="both"/>
        <w:textAlignment w:val="baseline"/>
        <w:rPr>
          <w:rStyle w:val="normaltextrun"/>
          <w:sz w:val="28"/>
          <w:szCs w:val="28"/>
        </w:rPr>
      </w:pPr>
      <w:r>
        <w:rPr>
          <w:rStyle w:val="normaltextrun"/>
          <w:sz w:val="28"/>
          <w:szCs w:val="28"/>
        </w:rPr>
        <w:t xml:space="preserve"> </w:t>
      </w:r>
      <w:r w:rsidR="008D4664" w:rsidRPr="003512DF">
        <w:rPr>
          <w:rStyle w:val="normaltextrun"/>
          <w:sz w:val="28"/>
          <w:szCs w:val="28"/>
        </w:rPr>
        <w:t xml:space="preserve">Согласно годовому отчету об исполнении бюджета </w:t>
      </w:r>
      <w:r w:rsidR="00BA37E3" w:rsidRPr="003512DF">
        <w:rPr>
          <w:rStyle w:val="normaltextrun"/>
          <w:sz w:val="28"/>
          <w:szCs w:val="28"/>
        </w:rPr>
        <w:t>Починковского городского</w:t>
      </w:r>
      <w:r w:rsidR="008D4664" w:rsidRPr="003512DF">
        <w:rPr>
          <w:rStyle w:val="normaltextrun"/>
          <w:sz w:val="28"/>
          <w:szCs w:val="28"/>
        </w:rPr>
        <w:t xml:space="preserve"> поселения за 202</w:t>
      </w:r>
      <w:r w:rsidR="003512DF" w:rsidRPr="003512DF">
        <w:rPr>
          <w:rStyle w:val="normaltextrun"/>
          <w:sz w:val="28"/>
          <w:szCs w:val="28"/>
        </w:rPr>
        <w:t>3</w:t>
      </w:r>
      <w:r w:rsidR="008D4664" w:rsidRPr="003512DF">
        <w:rPr>
          <w:rStyle w:val="normaltextrun"/>
          <w:sz w:val="28"/>
          <w:szCs w:val="28"/>
        </w:rPr>
        <w:t xml:space="preserve"> год исполнение по основным характеристикам представлено в Таблице №3.</w:t>
      </w:r>
    </w:p>
    <w:p w:rsidR="00066942" w:rsidRDefault="00066942" w:rsidP="006455C7">
      <w:pPr>
        <w:pStyle w:val="paragraph"/>
        <w:spacing w:before="0" w:beforeAutospacing="0" w:after="0" w:afterAutospacing="0"/>
        <w:ind w:firstLine="705"/>
        <w:jc w:val="both"/>
        <w:textAlignment w:val="baseline"/>
        <w:rPr>
          <w:rStyle w:val="normaltextrun"/>
          <w:sz w:val="28"/>
          <w:szCs w:val="28"/>
        </w:rPr>
      </w:pPr>
    </w:p>
    <w:p w:rsidR="00F8222C" w:rsidRPr="008D4664" w:rsidRDefault="008D4664" w:rsidP="008D4664">
      <w:pPr>
        <w:pStyle w:val="paragraph"/>
        <w:spacing w:before="0" w:beforeAutospacing="0" w:after="0" w:afterAutospacing="0"/>
        <w:ind w:firstLine="705"/>
        <w:jc w:val="right"/>
        <w:textAlignment w:val="baseline"/>
        <w:rPr>
          <w:rStyle w:val="normaltextrun"/>
          <w:sz w:val="18"/>
          <w:szCs w:val="18"/>
        </w:rPr>
      </w:pPr>
      <w:r w:rsidRPr="008D4664">
        <w:rPr>
          <w:rStyle w:val="normaltextrun"/>
          <w:sz w:val="18"/>
          <w:szCs w:val="18"/>
        </w:rPr>
        <w:t>Таблица №3 (тыс. рублей)</w:t>
      </w:r>
      <w:r w:rsidR="005973CF" w:rsidRPr="008D4664">
        <w:rPr>
          <w:rStyle w:val="normaltextrun"/>
          <w:sz w:val="18"/>
          <w:szCs w:val="18"/>
        </w:rPr>
        <w:t xml:space="preserve">  </w:t>
      </w:r>
    </w:p>
    <w:tbl>
      <w:tblPr>
        <w:tblW w:w="9902"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993"/>
        <w:gridCol w:w="1559"/>
        <w:gridCol w:w="1134"/>
        <w:gridCol w:w="1559"/>
        <w:gridCol w:w="1276"/>
        <w:gridCol w:w="1134"/>
      </w:tblGrid>
      <w:tr w:rsidR="008D4664" w:rsidTr="00AF7BB4">
        <w:trPr>
          <w:trHeight w:val="300"/>
        </w:trPr>
        <w:tc>
          <w:tcPr>
            <w:tcW w:w="2247" w:type="dxa"/>
            <w:vMerge w:val="restart"/>
          </w:tcPr>
          <w:p w:rsidR="008D4664" w:rsidRPr="008D4664" w:rsidRDefault="008D4664" w:rsidP="008D4664">
            <w:pPr>
              <w:pStyle w:val="paragraph"/>
              <w:spacing w:before="0" w:after="0"/>
              <w:jc w:val="center"/>
              <w:textAlignment w:val="baseline"/>
              <w:rPr>
                <w:rStyle w:val="normaltextrun"/>
                <w:b/>
                <w:sz w:val="18"/>
                <w:szCs w:val="18"/>
              </w:rPr>
            </w:pPr>
            <w:r w:rsidRPr="008D4664">
              <w:rPr>
                <w:rStyle w:val="normaltextrun"/>
                <w:b/>
                <w:sz w:val="18"/>
                <w:szCs w:val="18"/>
              </w:rPr>
              <w:t>Основные характеристики бюджета</w:t>
            </w:r>
          </w:p>
        </w:tc>
        <w:tc>
          <w:tcPr>
            <w:tcW w:w="993" w:type="dxa"/>
            <w:vMerge w:val="restart"/>
          </w:tcPr>
          <w:p w:rsidR="008D4664" w:rsidRPr="008D4664" w:rsidRDefault="008D4664" w:rsidP="00982D28">
            <w:pPr>
              <w:pStyle w:val="paragraph"/>
              <w:spacing w:before="0" w:after="0"/>
              <w:ind w:left="-21"/>
              <w:jc w:val="center"/>
              <w:textAlignment w:val="baseline"/>
              <w:rPr>
                <w:rStyle w:val="normaltextrun"/>
                <w:b/>
                <w:sz w:val="18"/>
                <w:szCs w:val="18"/>
              </w:rPr>
            </w:pPr>
            <w:r w:rsidRPr="008D4664">
              <w:rPr>
                <w:rStyle w:val="normaltextrun"/>
                <w:b/>
                <w:sz w:val="18"/>
                <w:szCs w:val="18"/>
              </w:rPr>
              <w:t>Исполнение в 202</w:t>
            </w:r>
            <w:r w:rsidR="00982D28">
              <w:rPr>
                <w:rStyle w:val="normaltextrun"/>
                <w:b/>
                <w:sz w:val="18"/>
                <w:szCs w:val="18"/>
              </w:rPr>
              <w:t>2</w:t>
            </w:r>
            <w:r w:rsidRPr="008D4664">
              <w:rPr>
                <w:rStyle w:val="normaltextrun"/>
                <w:b/>
                <w:sz w:val="18"/>
                <w:szCs w:val="18"/>
              </w:rPr>
              <w:t xml:space="preserve"> году</w:t>
            </w:r>
          </w:p>
        </w:tc>
        <w:tc>
          <w:tcPr>
            <w:tcW w:w="1559" w:type="dxa"/>
            <w:vMerge w:val="restart"/>
          </w:tcPr>
          <w:p w:rsidR="008D4664" w:rsidRPr="008D4664" w:rsidRDefault="008D4664" w:rsidP="00982D28">
            <w:pPr>
              <w:pStyle w:val="paragraph"/>
              <w:spacing w:before="0" w:after="0"/>
              <w:jc w:val="center"/>
              <w:textAlignment w:val="baseline"/>
              <w:rPr>
                <w:rStyle w:val="normaltextrun"/>
                <w:b/>
                <w:sz w:val="18"/>
                <w:szCs w:val="18"/>
              </w:rPr>
            </w:pPr>
            <w:r w:rsidRPr="008D4664">
              <w:rPr>
                <w:rStyle w:val="normaltextrun"/>
                <w:b/>
                <w:sz w:val="18"/>
                <w:szCs w:val="18"/>
              </w:rPr>
              <w:t>Утвержденные бюджетные назначения на 202</w:t>
            </w:r>
            <w:r w:rsidR="00982D28">
              <w:rPr>
                <w:rStyle w:val="normaltextrun"/>
                <w:b/>
                <w:sz w:val="18"/>
                <w:szCs w:val="18"/>
              </w:rPr>
              <w:t>3</w:t>
            </w:r>
            <w:r w:rsidRPr="008D4664">
              <w:rPr>
                <w:rStyle w:val="normaltextrun"/>
                <w:b/>
                <w:sz w:val="18"/>
                <w:szCs w:val="18"/>
              </w:rPr>
              <w:t xml:space="preserve"> год</w:t>
            </w:r>
            <w:r w:rsidR="00933743">
              <w:rPr>
                <w:rStyle w:val="normaltextrun"/>
                <w:b/>
                <w:sz w:val="18"/>
                <w:szCs w:val="18"/>
              </w:rPr>
              <w:t xml:space="preserve"> (уточненный план)</w:t>
            </w:r>
          </w:p>
        </w:tc>
        <w:tc>
          <w:tcPr>
            <w:tcW w:w="5103" w:type="dxa"/>
            <w:gridSpan w:val="4"/>
          </w:tcPr>
          <w:p w:rsidR="008D4664" w:rsidRPr="008D4664" w:rsidRDefault="008D4664" w:rsidP="00982D28">
            <w:pPr>
              <w:pStyle w:val="paragraph"/>
              <w:spacing w:before="0" w:after="0"/>
              <w:ind w:left="-21" w:firstLine="705"/>
              <w:jc w:val="center"/>
              <w:textAlignment w:val="baseline"/>
              <w:rPr>
                <w:rStyle w:val="normaltextrun"/>
                <w:b/>
                <w:sz w:val="18"/>
                <w:szCs w:val="18"/>
              </w:rPr>
            </w:pPr>
            <w:r w:rsidRPr="008D4664">
              <w:rPr>
                <w:rStyle w:val="normaltextrun"/>
                <w:b/>
                <w:sz w:val="18"/>
                <w:szCs w:val="18"/>
              </w:rPr>
              <w:t>Исполнение бюджета за 202</w:t>
            </w:r>
            <w:r w:rsidR="00982D28">
              <w:rPr>
                <w:rStyle w:val="normaltextrun"/>
                <w:b/>
                <w:sz w:val="18"/>
                <w:szCs w:val="18"/>
              </w:rPr>
              <w:t>3</w:t>
            </w:r>
            <w:r w:rsidRPr="008D4664">
              <w:rPr>
                <w:rStyle w:val="normaltextrun"/>
                <w:b/>
                <w:sz w:val="18"/>
                <w:szCs w:val="18"/>
              </w:rPr>
              <w:t xml:space="preserve"> год</w:t>
            </w:r>
          </w:p>
        </w:tc>
      </w:tr>
      <w:tr w:rsidR="008D4664" w:rsidTr="00AF7BB4">
        <w:trPr>
          <w:trHeight w:val="300"/>
        </w:trPr>
        <w:tc>
          <w:tcPr>
            <w:tcW w:w="2247" w:type="dxa"/>
            <w:vMerge/>
          </w:tcPr>
          <w:p w:rsidR="008D4664" w:rsidRPr="008D4664" w:rsidRDefault="008D4664" w:rsidP="008D4664">
            <w:pPr>
              <w:pStyle w:val="paragraph"/>
              <w:spacing w:before="0" w:after="0"/>
              <w:ind w:left="-21" w:firstLine="705"/>
              <w:jc w:val="center"/>
              <w:textAlignment w:val="baseline"/>
              <w:rPr>
                <w:rStyle w:val="normaltextrun"/>
                <w:b/>
                <w:sz w:val="18"/>
                <w:szCs w:val="18"/>
              </w:rPr>
            </w:pPr>
          </w:p>
        </w:tc>
        <w:tc>
          <w:tcPr>
            <w:tcW w:w="993" w:type="dxa"/>
            <w:vMerge/>
          </w:tcPr>
          <w:p w:rsidR="008D4664" w:rsidRPr="008D4664" w:rsidRDefault="008D4664" w:rsidP="008D4664">
            <w:pPr>
              <w:pStyle w:val="paragraph"/>
              <w:spacing w:before="0" w:after="0"/>
              <w:ind w:left="-21" w:firstLine="705"/>
              <w:jc w:val="center"/>
              <w:textAlignment w:val="baseline"/>
              <w:rPr>
                <w:rStyle w:val="normaltextrun"/>
                <w:b/>
                <w:sz w:val="18"/>
                <w:szCs w:val="18"/>
              </w:rPr>
            </w:pPr>
          </w:p>
        </w:tc>
        <w:tc>
          <w:tcPr>
            <w:tcW w:w="1559" w:type="dxa"/>
            <w:vMerge/>
          </w:tcPr>
          <w:p w:rsidR="008D4664" w:rsidRPr="008D4664" w:rsidRDefault="008D4664" w:rsidP="008D4664">
            <w:pPr>
              <w:pStyle w:val="paragraph"/>
              <w:spacing w:before="0" w:after="0"/>
              <w:ind w:left="-21" w:firstLine="705"/>
              <w:jc w:val="center"/>
              <w:textAlignment w:val="baseline"/>
              <w:rPr>
                <w:rStyle w:val="normaltextrun"/>
                <w:b/>
                <w:sz w:val="18"/>
                <w:szCs w:val="18"/>
              </w:rPr>
            </w:pPr>
          </w:p>
        </w:tc>
        <w:tc>
          <w:tcPr>
            <w:tcW w:w="1134" w:type="dxa"/>
          </w:tcPr>
          <w:p w:rsidR="008D4664" w:rsidRPr="008D4664" w:rsidRDefault="008D4664" w:rsidP="008D4664">
            <w:pPr>
              <w:pStyle w:val="paragraph"/>
              <w:spacing w:before="0" w:after="0"/>
              <w:jc w:val="center"/>
              <w:textAlignment w:val="baseline"/>
              <w:rPr>
                <w:rStyle w:val="normaltextrun"/>
                <w:b/>
                <w:sz w:val="18"/>
                <w:szCs w:val="18"/>
              </w:rPr>
            </w:pPr>
            <w:r w:rsidRPr="008D4664">
              <w:rPr>
                <w:rStyle w:val="normaltextrun"/>
                <w:b/>
                <w:sz w:val="18"/>
                <w:szCs w:val="18"/>
              </w:rPr>
              <w:t>сумма</w:t>
            </w:r>
          </w:p>
        </w:tc>
        <w:tc>
          <w:tcPr>
            <w:tcW w:w="1559" w:type="dxa"/>
          </w:tcPr>
          <w:p w:rsidR="008D4664" w:rsidRPr="008D4664" w:rsidRDefault="008D4664" w:rsidP="001C1654">
            <w:pPr>
              <w:pStyle w:val="paragraph"/>
              <w:spacing w:before="0" w:after="0"/>
              <w:jc w:val="center"/>
              <w:textAlignment w:val="baseline"/>
              <w:rPr>
                <w:rStyle w:val="normaltextrun"/>
                <w:b/>
                <w:sz w:val="18"/>
                <w:szCs w:val="18"/>
              </w:rPr>
            </w:pPr>
            <w:r w:rsidRPr="008D4664">
              <w:rPr>
                <w:rStyle w:val="normaltextrun"/>
                <w:b/>
                <w:sz w:val="18"/>
                <w:szCs w:val="18"/>
              </w:rPr>
              <w:t>Отклонени</w:t>
            </w:r>
            <w:r w:rsidR="00933743">
              <w:rPr>
                <w:rStyle w:val="normaltextrun"/>
                <w:b/>
                <w:sz w:val="18"/>
                <w:szCs w:val="18"/>
              </w:rPr>
              <w:t>я от утвержденного бюджета</w:t>
            </w:r>
            <w:r w:rsidR="001C1654">
              <w:rPr>
                <w:rStyle w:val="normaltextrun"/>
                <w:b/>
                <w:sz w:val="18"/>
                <w:szCs w:val="18"/>
              </w:rPr>
              <w:t xml:space="preserve"> </w:t>
            </w:r>
            <w:r w:rsidR="00933743">
              <w:rPr>
                <w:rStyle w:val="normaltextrun"/>
                <w:b/>
                <w:sz w:val="18"/>
                <w:szCs w:val="18"/>
              </w:rPr>
              <w:t>(гр.4</w:t>
            </w:r>
            <w:r w:rsidRPr="008D4664">
              <w:rPr>
                <w:rStyle w:val="normaltextrun"/>
                <w:b/>
                <w:sz w:val="18"/>
                <w:szCs w:val="18"/>
              </w:rPr>
              <w:t>-гр.</w:t>
            </w:r>
            <w:r w:rsidR="00933743">
              <w:rPr>
                <w:rStyle w:val="normaltextrun"/>
                <w:b/>
                <w:sz w:val="18"/>
                <w:szCs w:val="18"/>
              </w:rPr>
              <w:t>3</w:t>
            </w:r>
            <w:r w:rsidRPr="008D4664">
              <w:rPr>
                <w:rStyle w:val="normaltextrun"/>
                <w:b/>
                <w:sz w:val="18"/>
                <w:szCs w:val="18"/>
              </w:rPr>
              <w:t>)</w:t>
            </w:r>
          </w:p>
        </w:tc>
        <w:tc>
          <w:tcPr>
            <w:tcW w:w="1276" w:type="dxa"/>
          </w:tcPr>
          <w:p w:rsidR="008D4664" w:rsidRPr="008D4664" w:rsidRDefault="008D4664" w:rsidP="00933743">
            <w:pPr>
              <w:pStyle w:val="paragraph"/>
              <w:spacing w:before="0" w:after="0"/>
              <w:ind w:left="-21"/>
              <w:jc w:val="center"/>
              <w:textAlignment w:val="baseline"/>
              <w:rPr>
                <w:rStyle w:val="normaltextrun"/>
                <w:b/>
                <w:sz w:val="18"/>
                <w:szCs w:val="18"/>
              </w:rPr>
            </w:pPr>
            <w:r w:rsidRPr="008D4664">
              <w:rPr>
                <w:rStyle w:val="normaltextrun"/>
                <w:b/>
                <w:sz w:val="18"/>
                <w:szCs w:val="18"/>
              </w:rPr>
              <w:t>% исполнения</w:t>
            </w:r>
            <w:r w:rsidR="001C1654">
              <w:rPr>
                <w:rStyle w:val="normaltextrun"/>
                <w:b/>
                <w:sz w:val="18"/>
                <w:szCs w:val="18"/>
              </w:rPr>
              <w:t xml:space="preserve"> </w:t>
            </w:r>
            <w:r w:rsidRPr="008D4664">
              <w:rPr>
                <w:rStyle w:val="normaltextrun"/>
                <w:b/>
                <w:sz w:val="18"/>
                <w:szCs w:val="18"/>
              </w:rPr>
              <w:t>(гр.</w:t>
            </w:r>
            <w:r w:rsidR="00933743">
              <w:rPr>
                <w:rStyle w:val="normaltextrun"/>
                <w:b/>
                <w:sz w:val="18"/>
                <w:szCs w:val="18"/>
              </w:rPr>
              <w:t>4-гр.3</w:t>
            </w:r>
            <w:r w:rsidRPr="008D4664">
              <w:rPr>
                <w:rStyle w:val="normaltextrun"/>
                <w:b/>
                <w:sz w:val="18"/>
                <w:szCs w:val="18"/>
              </w:rPr>
              <w:t>)</w:t>
            </w:r>
          </w:p>
        </w:tc>
        <w:tc>
          <w:tcPr>
            <w:tcW w:w="1134" w:type="dxa"/>
          </w:tcPr>
          <w:p w:rsidR="008D4664" w:rsidRPr="008D4664" w:rsidRDefault="00A6281A" w:rsidP="001C1654">
            <w:pPr>
              <w:pStyle w:val="paragraph"/>
              <w:spacing w:before="0" w:after="0"/>
              <w:ind w:left="-21"/>
              <w:jc w:val="center"/>
              <w:textAlignment w:val="baseline"/>
              <w:rPr>
                <w:rStyle w:val="normaltextrun"/>
                <w:b/>
                <w:sz w:val="18"/>
                <w:szCs w:val="18"/>
              </w:rPr>
            </w:pPr>
            <w:r>
              <w:rPr>
                <w:rStyle w:val="normaltextrun"/>
                <w:b/>
                <w:sz w:val="18"/>
                <w:szCs w:val="18"/>
              </w:rPr>
              <w:t>в</w:t>
            </w:r>
            <w:r w:rsidR="008D4664" w:rsidRPr="008D4664">
              <w:rPr>
                <w:rStyle w:val="normaltextrun"/>
                <w:b/>
                <w:sz w:val="18"/>
                <w:szCs w:val="18"/>
              </w:rPr>
              <w:t xml:space="preserve"> % к 202</w:t>
            </w:r>
            <w:r w:rsidR="00982D28">
              <w:rPr>
                <w:rStyle w:val="normaltextrun"/>
                <w:b/>
                <w:sz w:val="18"/>
                <w:szCs w:val="18"/>
              </w:rPr>
              <w:t>2</w:t>
            </w:r>
            <w:r w:rsidR="008D4664" w:rsidRPr="008D4664">
              <w:rPr>
                <w:rStyle w:val="normaltextrun"/>
                <w:b/>
                <w:sz w:val="18"/>
                <w:szCs w:val="18"/>
              </w:rPr>
              <w:t xml:space="preserve"> году</w:t>
            </w:r>
          </w:p>
        </w:tc>
      </w:tr>
      <w:tr w:rsidR="008D4664" w:rsidTr="00AF7BB4">
        <w:trPr>
          <w:trHeight w:val="221"/>
        </w:trPr>
        <w:tc>
          <w:tcPr>
            <w:tcW w:w="2247" w:type="dxa"/>
          </w:tcPr>
          <w:p w:rsidR="008D4664" w:rsidRPr="008D4664" w:rsidRDefault="00A6281A" w:rsidP="00A6281A">
            <w:pPr>
              <w:pStyle w:val="paragraph"/>
              <w:spacing w:before="0" w:after="0"/>
              <w:ind w:left="-21" w:firstLine="705"/>
              <w:textAlignment w:val="baseline"/>
              <w:rPr>
                <w:rStyle w:val="normaltextrun"/>
                <w:b/>
                <w:sz w:val="18"/>
                <w:szCs w:val="18"/>
              </w:rPr>
            </w:pPr>
            <w:r>
              <w:rPr>
                <w:rStyle w:val="normaltextrun"/>
                <w:b/>
                <w:sz w:val="18"/>
                <w:szCs w:val="18"/>
              </w:rPr>
              <w:t xml:space="preserve">              </w:t>
            </w:r>
            <w:r w:rsidR="008D4664" w:rsidRPr="008D4664">
              <w:rPr>
                <w:rStyle w:val="normaltextrun"/>
                <w:b/>
                <w:sz w:val="18"/>
                <w:szCs w:val="18"/>
              </w:rPr>
              <w:t>1</w:t>
            </w:r>
          </w:p>
        </w:tc>
        <w:tc>
          <w:tcPr>
            <w:tcW w:w="993" w:type="dxa"/>
          </w:tcPr>
          <w:p w:rsidR="008D4664" w:rsidRPr="008D4664" w:rsidRDefault="00A6281A" w:rsidP="00A6281A">
            <w:pPr>
              <w:pStyle w:val="paragraph"/>
              <w:spacing w:before="0" w:after="0"/>
              <w:textAlignment w:val="baseline"/>
              <w:rPr>
                <w:rStyle w:val="normaltextrun"/>
                <w:b/>
                <w:sz w:val="18"/>
                <w:szCs w:val="18"/>
              </w:rPr>
            </w:pPr>
            <w:r>
              <w:rPr>
                <w:rStyle w:val="normaltextrun"/>
                <w:b/>
                <w:sz w:val="18"/>
                <w:szCs w:val="18"/>
              </w:rPr>
              <w:t xml:space="preserve">          </w:t>
            </w:r>
            <w:r w:rsidR="008D4664" w:rsidRPr="008D4664">
              <w:rPr>
                <w:rStyle w:val="normaltextrun"/>
                <w:b/>
                <w:sz w:val="18"/>
                <w:szCs w:val="18"/>
              </w:rPr>
              <w:t>2</w:t>
            </w:r>
          </w:p>
        </w:tc>
        <w:tc>
          <w:tcPr>
            <w:tcW w:w="1559" w:type="dxa"/>
          </w:tcPr>
          <w:p w:rsidR="008D4664" w:rsidRPr="008D4664" w:rsidRDefault="00A6281A" w:rsidP="00A6281A">
            <w:pPr>
              <w:pStyle w:val="paragraph"/>
              <w:spacing w:before="0" w:after="0"/>
              <w:textAlignment w:val="baseline"/>
              <w:rPr>
                <w:rStyle w:val="normaltextrun"/>
                <w:b/>
                <w:sz w:val="18"/>
                <w:szCs w:val="18"/>
              </w:rPr>
            </w:pPr>
            <w:r>
              <w:rPr>
                <w:rStyle w:val="normaltextrun"/>
                <w:b/>
                <w:sz w:val="18"/>
                <w:szCs w:val="18"/>
              </w:rPr>
              <w:t xml:space="preserve">           </w:t>
            </w:r>
            <w:r w:rsidR="008D4664" w:rsidRPr="008D4664">
              <w:rPr>
                <w:rStyle w:val="normaltextrun"/>
                <w:b/>
                <w:sz w:val="18"/>
                <w:szCs w:val="18"/>
              </w:rPr>
              <w:t>3</w:t>
            </w:r>
          </w:p>
        </w:tc>
        <w:tc>
          <w:tcPr>
            <w:tcW w:w="1134" w:type="dxa"/>
          </w:tcPr>
          <w:p w:rsidR="008D4664" w:rsidRPr="008D4664" w:rsidRDefault="00A6281A" w:rsidP="00A6281A">
            <w:pPr>
              <w:pStyle w:val="paragraph"/>
              <w:spacing w:before="0" w:after="0"/>
              <w:textAlignment w:val="baseline"/>
              <w:rPr>
                <w:rStyle w:val="normaltextrun"/>
                <w:b/>
                <w:sz w:val="18"/>
                <w:szCs w:val="18"/>
              </w:rPr>
            </w:pPr>
            <w:r>
              <w:rPr>
                <w:rStyle w:val="normaltextrun"/>
                <w:b/>
                <w:sz w:val="18"/>
                <w:szCs w:val="18"/>
              </w:rPr>
              <w:t xml:space="preserve">          </w:t>
            </w:r>
            <w:r w:rsidR="008D4664" w:rsidRPr="008D4664">
              <w:rPr>
                <w:rStyle w:val="normaltextrun"/>
                <w:b/>
                <w:sz w:val="18"/>
                <w:szCs w:val="18"/>
              </w:rPr>
              <w:t>4</w:t>
            </w:r>
          </w:p>
        </w:tc>
        <w:tc>
          <w:tcPr>
            <w:tcW w:w="1559" w:type="dxa"/>
          </w:tcPr>
          <w:p w:rsidR="008D4664" w:rsidRPr="008D4664" w:rsidRDefault="00A6281A" w:rsidP="00A6281A">
            <w:pPr>
              <w:pStyle w:val="paragraph"/>
              <w:spacing w:before="0" w:after="0"/>
              <w:textAlignment w:val="baseline"/>
              <w:rPr>
                <w:rStyle w:val="normaltextrun"/>
                <w:b/>
                <w:sz w:val="18"/>
                <w:szCs w:val="18"/>
              </w:rPr>
            </w:pPr>
            <w:r>
              <w:rPr>
                <w:rStyle w:val="normaltextrun"/>
                <w:b/>
                <w:sz w:val="18"/>
                <w:szCs w:val="18"/>
              </w:rPr>
              <w:t xml:space="preserve">              </w:t>
            </w:r>
            <w:r w:rsidR="008D4664" w:rsidRPr="008D4664">
              <w:rPr>
                <w:rStyle w:val="normaltextrun"/>
                <w:b/>
                <w:sz w:val="18"/>
                <w:szCs w:val="18"/>
              </w:rPr>
              <w:t>5</w:t>
            </w:r>
          </w:p>
        </w:tc>
        <w:tc>
          <w:tcPr>
            <w:tcW w:w="1276" w:type="dxa"/>
          </w:tcPr>
          <w:p w:rsidR="008D4664" w:rsidRPr="008D4664" w:rsidRDefault="00A6281A" w:rsidP="00A6281A">
            <w:pPr>
              <w:pStyle w:val="paragraph"/>
              <w:spacing w:before="0" w:after="0"/>
              <w:textAlignment w:val="baseline"/>
              <w:rPr>
                <w:rStyle w:val="normaltextrun"/>
                <w:b/>
                <w:sz w:val="18"/>
                <w:szCs w:val="18"/>
              </w:rPr>
            </w:pPr>
            <w:r>
              <w:rPr>
                <w:rStyle w:val="normaltextrun"/>
                <w:b/>
                <w:sz w:val="18"/>
                <w:szCs w:val="18"/>
              </w:rPr>
              <w:t xml:space="preserve">         </w:t>
            </w:r>
            <w:r w:rsidR="008D4664" w:rsidRPr="008D4664">
              <w:rPr>
                <w:rStyle w:val="normaltextrun"/>
                <w:b/>
                <w:sz w:val="18"/>
                <w:szCs w:val="18"/>
              </w:rPr>
              <w:t>6</w:t>
            </w:r>
          </w:p>
        </w:tc>
        <w:tc>
          <w:tcPr>
            <w:tcW w:w="1134" w:type="dxa"/>
          </w:tcPr>
          <w:p w:rsidR="008D4664" w:rsidRPr="008D4664" w:rsidRDefault="00A6281A" w:rsidP="00A6281A">
            <w:pPr>
              <w:pStyle w:val="paragraph"/>
              <w:spacing w:before="0" w:after="0"/>
              <w:textAlignment w:val="baseline"/>
              <w:rPr>
                <w:rStyle w:val="normaltextrun"/>
                <w:b/>
                <w:sz w:val="18"/>
                <w:szCs w:val="18"/>
              </w:rPr>
            </w:pPr>
            <w:r>
              <w:rPr>
                <w:rStyle w:val="normaltextrun"/>
                <w:b/>
                <w:sz w:val="18"/>
                <w:szCs w:val="18"/>
              </w:rPr>
              <w:t xml:space="preserve">       </w:t>
            </w:r>
            <w:r w:rsidR="008D4664" w:rsidRPr="008D4664">
              <w:rPr>
                <w:rStyle w:val="normaltextrun"/>
                <w:b/>
                <w:sz w:val="18"/>
                <w:szCs w:val="18"/>
              </w:rPr>
              <w:t>7</w:t>
            </w:r>
          </w:p>
        </w:tc>
      </w:tr>
      <w:tr w:rsidR="00982D28" w:rsidTr="00AF7BB4">
        <w:trPr>
          <w:trHeight w:val="107"/>
        </w:trPr>
        <w:tc>
          <w:tcPr>
            <w:tcW w:w="2247" w:type="dxa"/>
            <w:vAlign w:val="center"/>
          </w:tcPr>
          <w:p w:rsidR="00982D28" w:rsidRPr="00A6281A" w:rsidRDefault="00982D28" w:rsidP="00A36C3B">
            <w:pPr>
              <w:pStyle w:val="paragraph"/>
              <w:spacing w:before="0" w:after="0"/>
              <w:jc w:val="center"/>
              <w:textAlignment w:val="baseline"/>
              <w:rPr>
                <w:rStyle w:val="normaltextrun"/>
                <w:sz w:val="18"/>
                <w:szCs w:val="18"/>
              </w:rPr>
            </w:pPr>
            <w:r w:rsidRPr="00A6281A">
              <w:rPr>
                <w:rStyle w:val="normaltextrun"/>
                <w:sz w:val="18"/>
                <w:szCs w:val="18"/>
              </w:rPr>
              <w:t xml:space="preserve">Общий </w:t>
            </w:r>
            <w:r>
              <w:rPr>
                <w:rStyle w:val="normaltextrun"/>
                <w:sz w:val="18"/>
                <w:szCs w:val="18"/>
              </w:rPr>
              <w:t>объем доходов</w:t>
            </w:r>
          </w:p>
        </w:tc>
        <w:tc>
          <w:tcPr>
            <w:tcW w:w="993" w:type="dxa"/>
            <w:vAlign w:val="center"/>
          </w:tcPr>
          <w:p w:rsidR="00982D28" w:rsidRPr="00F3118F" w:rsidRDefault="00982D28" w:rsidP="00982D28">
            <w:pPr>
              <w:pStyle w:val="paragraph"/>
              <w:spacing w:before="0" w:after="0"/>
              <w:jc w:val="center"/>
              <w:textAlignment w:val="baseline"/>
              <w:rPr>
                <w:rStyle w:val="normaltextrun"/>
                <w:sz w:val="18"/>
                <w:szCs w:val="18"/>
              </w:rPr>
            </w:pPr>
            <w:r>
              <w:rPr>
                <w:rStyle w:val="normaltextrun"/>
                <w:sz w:val="18"/>
                <w:szCs w:val="18"/>
              </w:rPr>
              <w:t>97 307,2</w:t>
            </w:r>
          </w:p>
        </w:tc>
        <w:tc>
          <w:tcPr>
            <w:tcW w:w="1559" w:type="dxa"/>
            <w:vAlign w:val="center"/>
          </w:tcPr>
          <w:p w:rsidR="00982D28" w:rsidRPr="00F3118F" w:rsidRDefault="00982D28" w:rsidP="00982D28">
            <w:pPr>
              <w:pStyle w:val="paragraph"/>
              <w:spacing w:before="0" w:after="0"/>
              <w:jc w:val="center"/>
              <w:textAlignment w:val="baseline"/>
              <w:rPr>
                <w:rStyle w:val="normaltextrun"/>
                <w:sz w:val="18"/>
                <w:szCs w:val="18"/>
              </w:rPr>
            </w:pPr>
            <w:r>
              <w:rPr>
                <w:rStyle w:val="normaltextrun"/>
                <w:sz w:val="18"/>
                <w:szCs w:val="18"/>
              </w:rPr>
              <w:t>90 183,2</w:t>
            </w:r>
          </w:p>
        </w:tc>
        <w:tc>
          <w:tcPr>
            <w:tcW w:w="1134" w:type="dxa"/>
            <w:vAlign w:val="center"/>
          </w:tcPr>
          <w:p w:rsidR="00982D28" w:rsidRPr="00F3118F" w:rsidRDefault="00982D28" w:rsidP="00A36C3B">
            <w:pPr>
              <w:pStyle w:val="paragraph"/>
              <w:spacing w:before="0" w:after="0"/>
              <w:jc w:val="center"/>
              <w:textAlignment w:val="baseline"/>
              <w:rPr>
                <w:rStyle w:val="normaltextrun"/>
                <w:sz w:val="18"/>
                <w:szCs w:val="18"/>
              </w:rPr>
            </w:pPr>
            <w:r>
              <w:rPr>
                <w:rStyle w:val="normaltextrun"/>
                <w:sz w:val="18"/>
                <w:szCs w:val="18"/>
              </w:rPr>
              <w:t>91 046,0</w:t>
            </w:r>
          </w:p>
        </w:tc>
        <w:tc>
          <w:tcPr>
            <w:tcW w:w="1559" w:type="dxa"/>
            <w:vAlign w:val="center"/>
          </w:tcPr>
          <w:p w:rsidR="00982D28" w:rsidRPr="00F3118F" w:rsidRDefault="00982D28" w:rsidP="00982D28">
            <w:pPr>
              <w:pStyle w:val="paragraph"/>
              <w:spacing w:before="0" w:after="0"/>
              <w:jc w:val="center"/>
              <w:textAlignment w:val="baseline"/>
              <w:rPr>
                <w:rStyle w:val="normaltextrun"/>
                <w:sz w:val="18"/>
                <w:szCs w:val="18"/>
              </w:rPr>
            </w:pPr>
            <w:r>
              <w:rPr>
                <w:rStyle w:val="normaltextrun"/>
                <w:sz w:val="18"/>
                <w:szCs w:val="18"/>
              </w:rPr>
              <w:t>+ 862,8</w:t>
            </w:r>
          </w:p>
        </w:tc>
        <w:tc>
          <w:tcPr>
            <w:tcW w:w="1276" w:type="dxa"/>
            <w:vAlign w:val="center"/>
          </w:tcPr>
          <w:p w:rsidR="00982D28" w:rsidRPr="00F3118F" w:rsidRDefault="00982D28" w:rsidP="00D943B5">
            <w:pPr>
              <w:pStyle w:val="paragraph"/>
              <w:spacing w:before="0" w:after="0"/>
              <w:jc w:val="center"/>
              <w:textAlignment w:val="baseline"/>
              <w:rPr>
                <w:rStyle w:val="normaltextrun"/>
                <w:sz w:val="18"/>
                <w:szCs w:val="18"/>
              </w:rPr>
            </w:pPr>
            <w:r>
              <w:rPr>
                <w:rStyle w:val="normaltextrun"/>
                <w:sz w:val="18"/>
                <w:szCs w:val="18"/>
              </w:rPr>
              <w:t>101,0</w:t>
            </w:r>
          </w:p>
        </w:tc>
        <w:tc>
          <w:tcPr>
            <w:tcW w:w="1134" w:type="dxa"/>
            <w:vAlign w:val="center"/>
          </w:tcPr>
          <w:p w:rsidR="00982D28" w:rsidRPr="00F3118F" w:rsidRDefault="003512DF" w:rsidP="00A36C3B">
            <w:pPr>
              <w:pStyle w:val="paragraph"/>
              <w:spacing w:before="0" w:after="0"/>
              <w:jc w:val="center"/>
              <w:textAlignment w:val="baseline"/>
              <w:rPr>
                <w:rStyle w:val="normaltextrun"/>
                <w:sz w:val="18"/>
                <w:szCs w:val="18"/>
              </w:rPr>
            </w:pPr>
            <w:r>
              <w:rPr>
                <w:rStyle w:val="normaltextrun"/>
                <w:sz w:val="18"/>
                <w:szCs w:val="18"/>
              </w:rPr>
              <w:t>93,6</w:t>
            </w:r>
          </w:p>
        </w:tc>
      </w:tr>
      <w:tr w:rsidR="00982D28" w:rsidTr="00AF7BB4">
        <w:trPr>
          <w:trHeight w:val="213"/>
        </w:trPr>
        <w:tc>
          <w:tcPr>
            <w:tcW w:w="2247" w:type="dxa"/>
            <w:vAlign w:val="center"/>
          </w:tcPr>
          <w:p w:rsidR="00982D28" w:rsidRPr="00A6281A" w:rsidRDefault="00982D28" w:rsidP="00A36C3B">
            <w:pPr>
              <w:pStyle w:val="paragraph"/>
              <w:spacing w:before="0" w:after="0"/>
              <w:jc w:val="center"/>
              <w:textAlignment w:val="baseline"/>
              <w:rPr>
                <w:rStyle w:val="normaltextrun"/>
                <w:sz w:val="18"/>
                <w:szCs w:val="18"/>
              </w:rPr>
            </w:pPr>
            <w:r>
              <w:rPr>
                <w:rStyle w:val="normaltextrun"/>
                <w:sz w:val="18"/>
                <w:szCs w:val="18"/>
              </w:rPr>
              <w:t>Общий объем расходов</w:t>
            </w:r>
          </w:p>
        </w:tc>
        <w:tc>
          <w:tcPr>
            <w:tcW w:w="993" w:type="dxa"/>
            <w:vAlign w:val="center"/>
          </w:tcPr>
          <w:p w:rsidR="00982D28" w:rsidRPr="00F3118F" w:rsidRDefault="00982D28" w:rsidP="00982D28">
            <w:pPr>
              <w:pStyle w:val="paragraph"/>
              <w:spacing w:before="0" w:after="0"/>
              <w:jc w:val="center"/>
              <w:textAlignment w:val="baseline"/>
              <w:rPr>
                <w:rStyle w:val="normaltextrun"/>
                <w:sz w:val="18"/>
                <w:szCs w:val="18"/>
              </w:rPr>
            </w:pPr>
            <w:r>
              <w:rPr>
                <w:rStyle w:val="normaltextrun"/>
                <w:sz w:val="18"/>
                <w:szCs w:val="18"/>
              </w:rPr>
              <w:t>100 850,8</w:t>
            </w:r>
          </w:p>
        </w:tc>
        <w:tc>
          <w:tcPr>
            <w:tcW w:w="1559" w:type="dxa"/>
            <w:vAlign w:val="center"/>
          </w:tcPr>
          <w:p w:rsidR="00982D28" w:rsidRPr="00F3118F" w:rsidRDefault="00982D28" w:rsidP="00D943B5">
            <w:pPr>
              <w:pStyle w:val="paragraph"/>
              <w:spacing w:before="0" w:after="0"/>
              <w:jc w:val="center"/>
              <w:textAlignment w:val="baseline"/>
              <w:rPr>
                <w:rStyle w:val="normaltextrun"/>
                <w:sz w:val="18"/>
                <w:szCs w:val="18"/>
              </w:rPr>
            </w:pPr>
            <w:r>
              <w:rPr>
                <w:rStyle w:val="normaltextrun"/>
                <w:sz w:val="18"/>
                <w:szCs w:val="18"/>
              </w:rPr>
              <w:t>93 002,8</w:t>
            </w:r>
          </w:p>
        </w:tc>
        <w:tc>
          <w:tcPr>
            <w:tcW w:w="1134" w:type="dxa"/>
            <w:vAlign w:val="center"/>
          </w:tcPr>
          <w:p w:rsidR="00982D28" w:rsidRPr="00F3118F" w:rsidRDefault="00982D28" w:rsidP="00982D28">
            <w:pPr>
              <w:pStyle w:val="paragraph"/>
              <w:spacing w:before="0" w:after="0"/>
              <w:jc w:val="center"/>
              <w:textAlignment w:val="baseline"/>
              <w:rPr>
                <w:rStyle w:val="normaltextrun"/>
                <w:sz w:val="18"/>
                <w:szCs w:val="18"/>
              </w:rPr>
            </w:pPr>
            <w:r>
              <w:rPr>
                <w:rStyle w:val="normaltextrun"/>
                <w:sz w:val="18"/>
                <w:szCs w:val="18"/>
              </w:rPr>
              <w:t>90 980,4</w:t>
            </w:r>
          </w:p>
        </w:tc>
        <w:tc>
          <w:tcPr>
            <w:tcW w:w="1559" w:type="dxa"/>
            <w:vAlign w:val="center"/>
          </w:tcPr>
          <w:p w:rsidR="00982D28" w:rsidRPr="00F3118F" w:rsidRDefault="00982D28" w:rsidP="00D943B5">
            <w:pPr>
              <w:pStyle w:val="paragraph"/>
              <w:spacing w:before="0" w:after="0"/>
              <w:jc w:val="center"/>
              <w:textAlignment w:val="baseline"/>
              <w:rPr>
                <w:rStyle w:val="normaltextrun"/>
                <w:sz w:val="18"/>
                <w:szCs w:val="18"/>
              </w:rPr>
            </w:pPr>
            <w:r>
              <w:rPr>
                <w:rStyle w:val="normaltextrun"/>
                <w:sz w:val="18"/>
                <w:szCs w:val="18"/>
              </w:rPr>
              <w:t>- 2 022,4</w:t>
            </w:r>
          </w:p>
        </w:tc>
        <w:tc>
          <w:tcPr>
            <w:tcW w:w="1276" w:type="dxa"/>
            <w:vAlign w:val="center"/>
          </w:tcPr>
          <w:p w:rsidR="00982D28" w:rsidRPr="00F3118F" w:rsidRDefault="00982D28" w:rsidP="00A36C3B">
            <w:pPr>
              <w:pStyle w:val="paragraph"/>
              <w:spacing w:before="0" w:after="0"/>
              <w:jc w:val="center"/>
              <w:textAlignment w:val="baseline"/>
              <w:rPr>
                <w:rStyle w:val="normaltextrun"/>
                <w:sz w:val="18"/>
                <w:szCs w:val="18"/>
              </w:rPr>
            </w:pPr>
            <w:r>
              <w:rPr>
                <w:rStyle w:val="normaltextrun"/>
                <w:sz w:val="18"/>
                <w:szCs w:val="18"/>
              </w:rPr>
              <w:t>97,8</w:t>
            </w:r>
          </w:p>
        </w:tc>
        <w:tc>
          <w:tcPr>
            <w:tcW w:w="1134" w:type="dxa"/>
            <w:vAlign w:val="center"/>
          </w:tcPr>
          <w:p w:rsidR="00982D28" w:rsidRPr="00F3118F" w:rsidRDefault="003512DF" w:rsidP="00A36C3B">
            <w:pPr>
              <w:pStyle w:val="paragraph"/>
              <w:spacing w:before="0" w:after="0"/>
              <w:jc w:val="center"/>
              <w:textAlignment w:val="baseline"/>
              <w:rPr>
                <w:rStyle w:val="normaltextrun"/>
                <w:sz w:val="18"/>
                <w:szCs w:val="18"/>
              </w:rPr>
            </w:pPr>
            <w:r>
              <w:rPr>
                <w:rStyle w:val="normaltextrun"/>
                <w:sz w:val="18"/>
                <w:szCs w:val="18"/>
              </w:rPr>
              <w:t>90,2</w:t>
            </w:r>
          </w:p>
        </w:tc>
      </w:tr>
      <w:tr w:rsidR="00982D28" w:rsidTr="00AF7BB4">
        <w:trPr>
          <w:trHeight w:val="276"/>
        </w:trPr>
        <w:tc>
          <w:tcPr>
            <w:tcW w:w="2247" w:type="dxa"/>
            <w:vAlign w:val="center"/>
          </w:tcPr>
          <w:p w:rsidR="00982D28" w:rsidRPr="00A6281A" w:rsidRDefault="00982D28" w:rsidP="00A36C3B">
            <w:pPr>
              <w:pStyle w:val="paragraph"/>
              <w:spacing w:before="0" w:after="0"/>
              <w:jc w:val="center"/>
              <w:textAlignment w:val="baseline"/>
              <w:rPr>
                <w:rStyle w:val="normaltextrun"/>
                <w:sz w:val="18"/>
                <w:szCs w:val="18"/>
              </w:rPr>
            </w:pPr>
            <w:r>
              <w:rPr>
                <w:rStyle w:val="normaltextrun"/>
                <w:sz w:val="18"/>
                <w:szCs w:val="18"/>
              </w:rPr>
              <w:t>Дефицит (-), профицит (+)</w:t>
            </w:r>
          </w:p>
        </w:tc>
        <w:tc>
          <w:tcPr>
            <w:tcW w:w="993" w:type="dxa"/>
            <w:vAlign w:val="center"/>
          </w:tcPr>
          <w:p w:rsidR="00982D28" w:rsidRPr="00A6281A" w:rsidRDefault="00982D28" w:rsidP="00982D28">
            <w:pPr>
              <w:pStyle w:val="paragraph"/>
              <w:spacing w:before="0" w:after="0"/>
              <w:jc w:val="center"/>
              <w:textAlignment w:val="baseline"/>
              <w:rPr>
                <w:rStyle w:val="normaltextrun"/>
                <w:sz w:val="18"/>
                <w:szCs w:val="18"/>
              </w:rPr>
            </w:pPr>
            <w:r>
              <w:rPr>
                <w:rStyle w:val="normaltextrun"/>
                <w:sz w:val="18"/>
                <w:szCs w:val="18"/>
              </w:rPr>
              <w:t>- 3 543,6</w:t>
            </w:r>
          </w:p>
        </w:tc>
        <w:tc>
          <w:tcPr>
            <w:tcW w:w="1559" w:type="dxa"/>
            <w:vAlign w:val="center"/>
          </w:tcPr>
          <w:p w:rsidR="00982D28" w:rsidRPr="00F3118F" w:rsidRDefault="00982D28" w:rsidP="00A36C3B">
            <w:pPr>
              <w:pStyle w:val="paragraph"/>
              <w:spacing w:before="0" w:after="0"/>
              <w:jc w:val="center"/>
              <w:textAlignment w:val="baseline"/>
              <w:rPr>
                <w:rStyle w:val="normaltextrun"/>
                <w:sz w:val="18"/>
                <w:szCs w:val="18"/>
              </w:rPr>
            </w:pPr>
            <w:r>
              <w:rPr>
                <w:rStyle w:val="normaltextrun"/>
                <w:sz w:val="18"/>
                <w:szCs w:val="18"/>
              </w:rPr>
              <w:t>- 2 819,6</w:t>
            </w:r>
          </w:p>
        </w:tc>
        <w:tc>
          <w:tcPr>
            <w:tcW w:w="1134" w:type="dxa"/>
            <w:vAlign w:val="center"/>
          </w:tcPr>
          <w:p w:rsidR="00982D28" w:rsidRPr="00A6281A" w:rsidRDefault="00982D28" w:rsidP="00A36C3B">
            <w:pPr>
              <w:pStyle w:val="paragraph"/>
              <w:spacing w:before="0" w:after="0"/>
              <w:jc w:val="center"/>
              <w:textAlignment w:val="baseline"/>
              <w:rPr>
                <w:rStyle w:val="normaltextrun"/>
                <w:sz w:val="18"/>
                <w:szCs w:val="18"/>
              </w:rPr>
            </w:pPr>
            <w:r>
              <w:rPr>
                <w:rStyle w:val="normaltextrun"/>
                <w:sz w:val="18"/>
                <w:szCs w:val="18"/>
              </w:rPr>
              <w:t>+ 65,6</w:t>
            </w:r>
          </w:p>
        </w:tc>
        <w:tc>
          <w:tcPr>
            <w:tcW w:w="1559" w:type="dxa"/>
            <w:vAlign w:val="center"/>
          </w:tcPr>
          <w:p w:rsidR="00982D28" w:rsidRPr="00A6281A" w:rsidRDefault="00982D28" w:rsidP="00A36C3B">
            <w:pPr>
              <w:pStyle w:val="paragraph"/>
              <w:spacing w:before="0" w:after="0"/>
              <w:jc w:val="center"/>
              <w:textAlignment w:val="baseline"/>
              <w:rPr>
                <w:rStyle w:val="normaltextrun"/>
                <w:sz w:val="18"/>
                <w:szCs w:val="18"/>
              </w:rPr>
            </w:pPr>
            <w:r>
              <w:rPr>
                <w:rStyle w:val="normaltextrun"/>
                <w:sz w:val="18"/>
                <w:szCs w:val="18"/>
              </w:rPr>
              <w:t>-</w:t>
            </w:r>
          </w:p>
        </w:tc>
        <w:tc>
          <w:tcPr>
            <w:tcW w:w="1276" w:type="dxa"/>
            <w:vAlign w:val="center"/>
          </w:tcPr>
          <w:p w:rsidR="00982D28" w:rsidRPr="00A6281A" w:rsidRDefault="00982D28" w:rsidP="00A36C3B">
            <w:pPr>
              <w:pStyle w:val="paragraph"/>
              <w:spacing w:before="0" w:after="0"/>
              <w:jc w:val="center"/>
              <w:textAlignment w:val="baseline"/>
              <w:rPr>
                <w:rStyle w:val="normaltextrun"/>
                <w:sz w:val="18"/>
                <w:szCs w:val="18"/>
              </w:rPr>
            </w:pPr>
            <w:r>
              <w:rPr>
                <w:rStyle w:val="normaltextrun"/>
                <w:sz w:val="18"/>
                <w:szCs w:val="18"/>
              </w:rPr>
              <w:t>-</w:t>
            </w:r>
          </w:p>
        </w:tc>
        <w:tc>
          <w:tcPr>
            <w:tcW w:w="1134" w:type="dxa"/>
            <w:vAlign w:val="center"/>
          </w:tcPr>
          <w:p w:rsidR="00982D28" w:rsidRPr="00A6281A" w:rsidRDefault="00982D28" w:rsidP="00A36C3B">
            <w:pPr>
              <w:pStyle w:val="paragraph"/>
              <w:spacing w:before="0" w:after="0"/>
              <w:jc w:val="center"/>
              <w:textAlignment w:val="baseline"/>
              <w:rPr>
                <w:rStyle w:val="normaltextrun"/>
                <w:sz w:val="18"/>
                <w:szCs w:val="18"/>
              </w:rPr>
            </w:pPr>
            <w:r>
              <w:rPr>
                <w:rStyle w:val="normaltextrun"/>
                <w:sz w:val="18"/>
                <w:szCs w:val="18"/>
              </w:rPr>
              <w:t>-</w:t>
            </w:r>
          </w:p>
        </w:tc>
      </w:tr>
    </w:tbl>
    <w:p w:rsidR="005E1F7A" w:rsidRDefault="005E1F7A" w:rsidP="006455C7">
      <w:pPr>
        <w:pStyle w:val="paragraph"/>
        <w:spacing w:before="0" w:beforeAutospacing="0" w:after="0" w:afterAutospacing="0"/>
        <w:ind w:firstLine="705"/>
        <w:jc w:val="both"/>
        <w:textAlignment w:val="baseline"/>
        <w:rPr>
          <w:rStyle w:val="normaltextrun"/>
          <w:sz w:val="28"/>
          <w:szCs w:val="28"/>
        </w:rPr>
      </w:pPr>
    </w:p>
    <w:p w:rsidR="00AF61B4" w:rsidRPr="00AF61B4" w:rsidRDefault="00933743" w:rsidP="006455C7">
      <w:pPr>
        <w:pStyle w:val="paragraph"/>
        <w:spacing w:before="0" w:beforeAutospacing="0" w:after="0" w:afterAutospacing="0"/>
        <w:ind w:firstLine="705"/>
        <w:jc w:val="both"/>
        <w:textAlignment w:val="baseline"/>
        <w:rPr>
          <w:rStyle w:val="normaltextrun"/>
          <w:sz w:val="28"/>
          <w:szCs w:val="28"/>
        </w:rPr>
      </w:pPr>
      <w:r w:rsidRPr="00330E96">
        <w:rPr>
          <w:rStyle w:val="normaltextrun"/>
          <w:sz w:val="28"/>
          <w:szCs w:val="28"/>
        </w:rPr>
        <w:t>В ходе исполнения в бюджет поселения вносились корректировки, с учетом которых окончательно был утвержден бюджет с общим объемом</w:t>
      </w:r>
      <w:r w:rsidR="00AF61B4" w:rsidRPr="00330E96">
        <w:rPr>
          <w:rStyle w:val="normaltextrun"/>
          <w:sz w:val="28"/>
          <w:szCs w:val="28"/>
        </w:rPr>
        <w:t xml:space="preserve"> годовых назначений доходной части бюджета в сумме </w:t>
      </w:r>
      <w:r w:rsidR="00916E48" w:rsidRPr="00916E48">
        <w:rPr>
          <w:sz w:val="28"/>
          <w:szCs w:val="28"/>
        </w:rPr>
        <w:t>9</w:t>
      </w:r>
      <w:r w:rsidR="001C60E5">
        <w:rPr>
          <w:sz w:val="28"/>
          <w:szCs w:val="28"/>
        </w:rPr>
        <w:t>0 183,2</w:t>
      </w:r>
      <w:r w:rsidR="00A36C3B" w:rsidRPr="00330E96">
        <w:rPr>
          <w:rStyle w:val="normaltextrun"/>
          <w:sz w:val="28"/>
          <w:szCs w:val="28"/>
        </w:rPr>
        <w:t xml:space="preserve"> </w:t>
      </w:r>
      <w:r w:rsidR="00AF61B4" w:rsidRPr="00330E96">
        <w:rPr>
          <w:rStyle w:val="normaltextrun"/>
          <w:sz w:val="28"/>
          <w:szCs w:val="28"/>
        </w:rPr>
        <w:t xml:space="preserve">тыс. рублей, расходной части в сумме </w:t>
      </w:r>
      <w:r w:rsidR="001C60E5">
        <w:rPr>
          <w:rStyle w:val="normaltextrun"/>
          <w:sz w:val="28"/>
          <w:szCs w:val="28"/>
        </w:rPr>
        <w:t>93 002,8</w:t>
      </w:r>
      <w:r w:rsidR="00AF61B4" w:rsidRPr="00330E96">
        <w:rPr>
          <w:rStyle w:val="normaltextrun"/>
          <w:sz w:val="28"/>
          <w:szCs w:val="28"/>
        </w:rPr>
        <w:t xml:space="preserve"> тыс. рублей и дефицитом в размере </w:t>
      </w:r>
      <w:r w:rsidR="001C60E5">
        <w:rPr>
          <w:rStyle w:val="normaltextrun"/>
          <w:sz w:val="28"/>
          <w:szCs w:val="28"/>
        </w:rPr>
        <w:t>2 819,6</w:t>
      </w:r>
      <w:r w:rsidR="00AF61B4" w:rsidRPr="00330E96">
        <w:rPr>
          <w:rStyle w:val="normaltextrun"/>
          <w:sz w:val="28"/>
          <w:szCs w:val="28"/>
        </w:rPr>
        <w:t xml:space="preserve"> тыс. рублей. При этом доходная часть бюджета поселения у</w:t>
      </w:r>
      <w:r w:rsidR="00916E48">
        <w:rPr>
          <w:rStyle w:val="normaltextrun"/>
          <w:sz w:val="28"/>
          <w:szCs w:val="28"/>
        </w:rPr>
        <w:t>велич</w:t>
      </w:r>
      <w:r w:rsidR="00AF61B4" w:rsidRPr="00330E96">
        <w:rPr>
          <w:rStyle w:val="normaltextrun"/>
          <w:sz w:val="28"/>
          <w:szCs w:val="28"/>
        </w:rPr>
        <w:t>илась на</w:t>
      </w:r>
      <w:r w:rsidR="00330E96">
        <w:rPr>
          <w:rStyle w:val="normaltextrun"/>
          <w:sz w:val="28"/>
          <w:szCs w:val="28"/>
        </w:rPr>
        <w:t xml:space="preserve"> </w:t>
      </w:r>
      <w:r w:rsidR="00AF61B4" w:rsidRPr="00330E96">
        <w:rPr>
          <w:rStyle w:val="normaltextrun"/>
          <w:sz w:val="28"/>
          <w:szCs w:val="28"/>
        </w:rPr>
        <w:t xml:space="preserve"> </w:t>
      </w:r>
      <w:r w:rsidR="00916E48" w:rsidRPr="00916E48">
        <w:rPr>
          <w:sz w:val="28"/>
          <w:szCs w:val="28"/>
        </w:rPr>
        <w:t>6</w:t>
      </w:r>
      <w:r w:rsidR="001C60E5">
        <w:rPr>
          <w:sz w:val="28"/>
          <w:szCs w:val="28"/>
        </w:rPr>
        <w:t>2 372,1</w:t>
      </w:r>
      <w:r w:rsidR="00AF61B4" w:rsidRPr="00330E96">
        <w:rPr>
          <w:rStyle w:val="normaltextrun"/>
          <w:sz w:val="28"/>
          <w:szCs w:val="28"/>
        </w:rPr>
        <w:t xml:space="preserve"> тыс. рублей </w:t>
      </w:r>
      <w:r w:rsidR="00916E48">
        <w:rPr>
          <w:rStyle w:val="normaltextrun"/>
          <w:sz w:val="28"/>
          <w:szCs w:val="28"/>
        </w:rPr>
        <w:t>(</w:t>
      </w:r>
      <w:r w:rsidR="00916E48" w:rsidRPr="00916E48">
        <w:rPr>
          <w:sz w:val="28"/>
          <w:szCs w:val="28"/>
        </w:rPr>
        <w:t>3</w:t>
      </w:r>
      <w:r w:rsidR="001C60E5">
        <w:rPr>
          <w:sz w:val="28"/>
          <w:szCs w:val="28"/>
        </w:rPr>
        <w:t>24,3</w:t>
      </w:r>
      <w:r w:rsidR="00AF61B4" w:rsidRPr="00330E96">
        <w:rPr>
          <w:rStyle w:val="normaltextrun"/>
          <w:sz w:val="28"/>
          <w:szCs w:val="28"/>
        </w:rPr>
        <w:t>%), расходная часть бюджета у</w:t>
      </w:r>
      <w:r w:rsidR="00330E96">
        <w:rPr>
          <w:rStyle w:val="normaltextrun"/>
          <w:sz w:val="28"/>
          <w:szCs w:val="28"/>
        </w:rPr>
        <w:t>велич</w:t>
      </w:r>
      <w:r w:rsidR="00AF61B4" w:rsidRPr="00330E96">
        <w:rPr>
          <w:rStyle w:val="normaltextrun"/>
          <w:sz w:val="28"/>
          <w:szCs w:val="28"/>
        </w:rPr>
        <w:t xml:space="preserve">илась на </w:t>
      </w:r>
      <w:r w:rsidR="001C60E5">
        <w:rPr>
          <w:rStyle w:val="normaltextrun"/>
          <w:sz w:val="28"/>
          <w:szCs w:val="28"/>
        </w:rPr>
        <w:t>65 191,7</w:t>
      </w:r>
      <w:r w:rsidR="00AF61B4" w:rsidRPr="00330E96">
        <w:rPr>
          <w:rStyle w:val="normaltextrun"/>
          <w:sz w:val="28"/>
          <w:szCs w:val="28"/>
        </w:rPr>
        <w:t xml:space="preserve"> тыс. рублей (</w:t>
      </w:r>
      <w:r w:rsidR="00916E48" w:rsidRPr="00916E48">
        <w:rPr>
          <w:sz w:val="28"/>
          <w:szCs w:val="28"/>
        </w:rPr>
        <w:t>3</w:t>
      </w:r>
      <w:r w:rsidR="001C60E5">
        <w:rPr>
          <w:sz w:val="28"/>
          <w:szCs w:val="28"/>
        </w:rPr>
        <w:t>34,4</w:t>
      </w:r>
      <w:r w:rsidR="00916E48">
        <w:rPr>
          <w:rStyle w:val="normaltextrun"/>
          <w:sz w:val="28"/>
          <w:szCs w:val="28"/>
        </w:rPr>
        <w:t>%).</w:t>
      </w:r>
    </w:p>
    <w:p w:rsidR="0031525F" w:rsidRDefault="00AF61B4" w:rsidP="006455C7">
      <w:pPr>
        <w:pStyle w:val="paragraph"/>
        <w:spacing w:before="0" w:beforeAutospacing="0" w:after="0" w:afterAutospacing="0"/>
        <w:ind w:firstLine="705"/>
        <w:jc w:val="both"/>
        <w:textAlignment w:val="baseline"/>
        <w:rPr>
          <w:rStyle w:val="normaltextrun"/>
          <w:sz w:val="28"/>
          <w:szCs w:val="28"/>
        </w:rPr>
      </w:pPr>
      <w:r w:rsidRPr="00AF61B4">
        <w:rPr>
          <w:rStyle w:val="normaltextrun"/>
          <w:sz w:val="28"/>
          <w:szCs w:val="28"/>
        </w:rPr>
        <w:t>Бюджет поселения за 202</w:t>
      </w:r>
      <w:r w:rsidR="001C60E5">
        <w:rPr>
          <w:rStyle w:val="normaltextrun"/>
          <w:sz w:val="28"/>
          <w:szCs w:val="28"/>
        </w:rPr>
        <w:t>3</w:t>
      </w:r>
      <w:r w:rsidRPr="00AF61B4">
        <w:rPr>
          <w:rStyle w:val="normaltextrun"/>
          <w:sz w:val="28"/>
          <w:szCs w:val="28"/>
        </w:rPr>
        <w:t xml:space="preserve"> год согласно представленному Отчету исполнен к уточнен</w:t>
      </w:r>
      <w:r w:rsidR="00DA743D">
        <w:rPr>
          <w:rStyle w:val="normaltextrun"/>
          <w:sz w:val="28"/>
          <w:szCs w:val="28"/>
        </w:rPr>
        <w:t>ному бюджету по доходам на 10</w:t>
      </w:r>
      <w:r w:rsidR="001C60E5">
        <w:rPr>
          <w:rStyle w:val="normaltextrun"/>
          <w:sz w:val="28"/>
          <w:szCs w:val="28"/>
        </w:rPr>
        <w:t>1,0</w:t>
      </w:r>
      <w:r w:rsidRPr="00AF61B4">
        <w:rPr>
          <w:rStyle w:val="normaltextrun"/>
          <w:sz w:val="28"/>
          <w:szCs w:val="28"/>
        </w:rPr>
        <w:t>%, по расходам на 9</w:t>
      </w:r>
      <w:r w:rsidR="001C60E5">
        <w:rPr>
          <w:rStyle w:val="normaltextrun"/>
          <w:sz w:val="28"/>
          <w:szCs w:val="28"/>
        </w:rPr>
        <w:t>7,8</w:t>
      </w:r>
      <w:r w:rsidRPr="00AF61B4">
        <w:rPr>
          <w:rStyle w:val="normaltextrun"/>
          <w:sz w:val="28"/>
          <w:szCs w:val="28"/>
        </w:rPr>
        <w:t xml:space="preserve">%, с </w:t>
      </w:r>
      <w:r w:rsidR="001C60E5">
        <w:rPr>
          <w:rStyle w:val="normaltextrun"/>
          <w:sz w:val="28"/>
          <w:szCs w:val="28"/>
        </w:rPr>
        <w:t>про</w:t>
      </w:r>
      <w:r w:rsidRPr="00AF61B4">
        <w:rPr>
          <w:rStyle w:val="normaltextrun"/>
          <w:sz w:val="28"/>
          <w:szCs w:val="28"/>
        </w:rPr>
        <w:t xml:space="preserve">фицитом в сумме </w:t>
      </w:r>
      <w:r w:rsidR="001C60E5">
        <w:rPr>
          <w:rStyle w:val="normaltextrun"/>
          <w:sz w:val="28"/>
          <w:szCs w:val="28"/>
        </w:rPr>
        <w:t>65,6</w:t>
      </w:r>
      <w:r w:rsidR="00DA743D">
        <w:rPr>
          <w:rStyle w:val="normaltextrun"/>
          <w:sz w:val="28"/>
          <w:szCs w:val="28"/>
        </w:rPr>
        <w:t xml:space="preserve"> </w:t>
      </w:r>
      <w:r w:rsidRPr="00AF61B4">
        <w:rPr>
          <w:rStyle w:val="normaltextrun"/>
          <w:sz w:val="28"/>
          <w:szCs w:val="28"/>
        </w:rPr>
        <w:t>тыс. рублей.</w:t>
      </w:r>
    </w:p>
    <w:p w:rsidR="00916E48" w:rsidRPr="00AF61B4" w:rsidRDefault="00916E48" w:rsidP="006455C7">
      <w:pPr>
        <w:pStyle w:val="paragraph"/>
        <w:spacing w:before="0" w:beforeAutospacing="0" w:after="0" w:afterAutospacing="0"/>
        <w:ind w:firstLine="705"/>
        <w:jc w:val="both"/>
        <w:textAlignment w:val="baseline"/>
        <w:rPr>
          <w:rStyle w:val="normaltextrun"/>
          <w:sz w:val="28"/>
          <w:szCs w:val="28"/>
        </w:rPr>
      </w:pPr>
      <w:r w:rsidRPr="00916E48">
        <w:rPr>
          <w:sz w:val="28"/>
          <w:szCs w:val="28"/>
        </w:rPr>
        <w:t>Исполнение по доходам к уровню 202</w:t>
      </w:r>
      <w:r w:rsidR="001C60E5">
        <w:rPr>
          <w:sz w:val="28"/>
          <w:szCs w:val="28"/>
        </w:rPr>
        <w:t>2</w:t>
      </w:r>
      <w:r w:rsidRPr="00916E48">
        <w:rPr>
          <w:sz w:val="28"/>
          <w:szCs w:val="28"/>
        </w:rPr>
        <w:t xml:space="preserve"> года составило </w:t>
      </w:r>
      <w:r w:rsidR="001C60E5">
        <w:rPr>
          <w:sz w:val="28"/>
          <w:szCs w:val="28"/>
        </w:rPr>
        <w:t>93,6</w:t>
      </w:r>
      <w:r w:rsidRPr="00916E48">
        <w:rPr>
          <w:sz w:val="28"/>
          <w:szCs w:val="28"/>
        </w:rPr>
        <w:t xml:space="preserve">%, по расходам составило </w:t>
      </w:r>
      <w:r w:rsidR="001C60E5">
        <w:rPr>
          <w:sz w:val="28"/>
          <w:szCs w:val="28"/>
        </w:rPr>
        <w:t>90,2</w:t>
      </w:r>
      <w:r w:rsidRPr="00916E48">
        <w:rPr>
          <w:sz w:val="28"/>
          <w:szCs w:val="28"/>
        </w:rPr>
        <w:t>%.</w:t>
      </w:r>
    </w:p>
    <w:p w:rsidR="00A6281A" w:rsidRDefault="00A6281A" w:rsidP="006455C7">
      <w:pPr>
        <w:pStyle w:val="paragraph"/>
        <w:spacing w:before="0" w:beforeAutospacing="0" w:after="0" w:afterAutospacing="0"/>
        <w:ind w:firstLine="705"/>
        <w:jc w:val="both"/>
        <w:textAlignment w:val="baseline"/>
        <w:rPr>
          <w:rStyle w:val="normaltextrun"/>
          <w:sz w:val="28"/>
          <w:szCs w:val="28"/>
          <w:highlight w:val="yellow"/>
        </w:rPr>
      </w:pPr>
    </w:p>
    <w:p w:rsidR="00950087" w:rsidRDefault="00950087" w:rsidP="00113794">
      <w:pPr>
        <w:pStyle w:val="a3"/>
        <w:numPr>
          <w:ilvl w:val="0"/>
          <w:numId w:val="19"/>
        </w:numPr>
        <w:spacing w:after="0" w:line="240" w:lineRule="auto"/>
        <w:jc w:val="center"/>
        <w:rPr>
          <w:rFonts w:ascii="Times New Roman" w:hAnsi="Times New Roman" w:cs="Times New Roman"/>
          <w:b/>
          <w:sz w:val="28"/>
          <w:szCs w:val="28"/>
        </w:rPr>
      </w:pPr>
      <w:r w:rsidRPr="00950087">
        <w:rPr>
          <w:rFonts w:ascii="Times New Roman" w:hAnsi="Times New Roman" w:cs="Times New Roman"/>
          <w:b/>
          <w:sz w:val="28"/>
          <w:szCs w:val="28"/>
        </w:rPr>
        <w:t>Результаты проверки и анализа исполне</w:t>
      </w:r>
      <w:r w:rsidR="00876C0C">
        <w:rPr>
          <w:rFonts w:ascii="Times New Roman" w:hAnsi="Times New Roman" w:cs="Times New Roman"/>
          <w:b/>
          <w:sz w:val="28"/>
          <w:szCs w:val="28"/>
        </w:rPr>
        <w:t>ния местного бюджета по доходам</w:t>
      </w:r>
    </w:p>
    <w:p w:rsidR="0017559A" w:rsidRDefault="0017559A" w:rsidP="004B13FD">
      <w:pPr>
        <w:autoSpaceDE w:val="0"/>
        <w:autoSpaceDN w:val="0"/>
        <w:adjustRightInd w:val="0"/>
        <w:spacing w:after="0" w:line="240" w:lineRule="auto"/>
        <w:ind w:firstLine="709"/>
        <w:jc w:val="both"/>
        <w:rPr>
          <w:rFonts w:ascii="Times New Roman" w:hAnsi="Times New Roman" w:cs="Times New Roman"/>
          <w:sz w:val="28"/>
          <w:szCs w:val="28"/>
        </w:rPr>
      </w:pPr>
      <w:r w:rsidRPr="00633C5D">
        <w:rPr>
          <w:rFonts w:ascii="Times New Roman" w:hAnsi="Times New Roman" w:cs="Times New Roman"/>
          <w:sz w:val="28"/>
          <w:szCs w:val="28"/>
        </w:rPr>
        <w:t xml:space="preserve">Доходы бюджета </w:t>
      </w:r>
      <w:r w:rsidR="00BA37E3" w:rsidRPr="00633C5D">
        <w:rPr>
          <w:rFonts w:ascii="Times New Roman" w:hAnsi="Times New Roman" w:cs="Times New Roman"/>
          <w:sz w:val="28"/>
          <w:szCs w:val="28"/>
        </w:rPr>
        <w:t>Починковского городского</w:t>
      </w:r>
      <w:r w:rsidRPr="00633C5D">
        <w:rPr>
          <w:rFonts w:ascii="Times New Roman" w:hAnsi="Times New Roman" w:cs="Times New Roman"/>
          <w:sz w:val="28"/>
          <w:szCs w:val="28"/>
        </w:rPr>
        <w:t xml:space="preserve"> поселения за отчётный период</w:t>
      </w:r>
      <w:r w:rsidR="00ED5CE4">
        <w:rPr>
          <w:rFonts w:ascii="Times New Roman" w:hAnsi="Times New Roman" w:cs="Times New Roman"/>
          <w:sz w:val="28"/>
          <w:szCs w:val="28"/>
        </w:rPr>
        <w:t xml:space="preserve"> 2023 года</w:t>
      </w:r>
      <w:r w:rsidRPr="00633C5D">
        <w:rPr>
          <w:rFonts w:ascii="Times New Roman" w:hAnsi="Times New Roman" w:cs="Times New Roman"/>
          <w:sz w:val="28"/>
          <w:szCs w:val="28"/>
        </w:rPr>
        <w:t xml:space="preserve"> исполнены в сумме  </w:t>
      </w:r>
      <w:r w:rsidR="005332B5">
        <w:rPr>
          <w:rFonts w:ascii="Times New Roman" w:hAnsi="Times New Roman" w:cs="Times New Roman"/>
          <w:sz w:val="28"/>
          <w:szCs w:val="28"/>
        </w:rPr>
        <w:t>9</w:t>
      </w:r>
      <w:r w:rsidR="00BE5CA3">
        <w:rPr>
          <w:rFonts w:ascii="Times New Roman" w:hAnsi="Times New Roman" w:cs="Times New Roman"/>
          <w:sz w:val="28"/>
          <w:szCs w:val="28"/>
        </w:rPr>
        <w:t>1 046,0</w:t>
      </w:r>
      <w:r w:rsidR="00E34861">
        <w:rPr>
          <w:rFonts w:ascii="Times New Roman" w:hAnsi="Times New Roman" w:cs="Times New Roman"/>
          <w:sz w:val="28"/>
          <w:szCs w:val="28"/>
        </w:rPr>
        <w:t xml:space="preserve"> т</w:t>
      </w:r>
      <w:r w:rsidRPr="00633C5D">
        <w:rPr>
          <w:rFonts w:ascii="Times New Roman" w:hAnsi="Times New Roman" w:cs="Times New Roman"/>
          <w:sz w:val="28"/>
          <w:szCs w:val="28"/>
        </w:rPr>
        <w:t>ыс. рублей или 10</w:t>
      </w:r>
      <w:r w:rsidR="00BE5CA3">
        <w:rPr>
          <w:rFonts w:ascii="Times New Roman" w:hAnsi="Times New Roman" w:cs="Times New Roman"/>
          <w:sz w:val="28"/>
          <w:szCs w:val="28"/>
        </w:rPr>
        <w:t>1,0</w:t>
      </w:r>
      <w:r w:rsidRPr="00633C5D">
        <w:rPr>
          <w:rFonts w:ascii="Times New Roman" w:hAnsi="Times New Roman" w:cs="Times New Roman"/>
          <w:sz w:val="28"/>
          <w:szCs w:val="28"/>
        </w:rPr>
        <w:t>% от плановых назначений</w:t>
      </w:r>
      <w:r w:rsidR="007C7E3F" w:rsidRPr="00633C5D">
        <w:rPr>
          <w:rFonts w:ascii="Times New Roman" w:hAnsi="Times New Roman" w:cs="Times New Roman"/>
          <w:sz w:val="28"/>
          <w:szCs w:val="28"/>
        </w:rPr>
        <w:t xml:space="preserve"> (</w:t>
      </w:r>
      <w:r w:rsidR="005332B5">
        <w:rPr>
          <w:rFonts w:ascii="Times New Roman" w:hAnsi="Times New Roman" w:cs="Times New Roman"/>
          <w:sz w:val="28"/>
          <w:szCs w:val="28"/>
        </w:rPr>
        <w:t>9</w:t>
      </w:r>
      <w:r w:rsidR="008E0233">
        <w:rPr>
          <w:rFonts w:ascii="Times New Roman" w:hAnsi="Times New Roman" w:cs="Times New Roman"/>
          <w:sz w:val="28"/>
          <w:szCs w:val="28"/>
        </w:rPr>
        <w:t>0 183,2</w:t>
      </w:r>
      <w:r w:rsidR="005332B5">
        <w:rPr>
          <w:rFonts w:ascii="Times New Roman" w:hAnsi="Times New Roman" w:cs="Times New Roman"/>
          <w:sz w:val="28"/>
          <w:szCs w:val="28"/>
        </w:rPr>
        <w:t xml:space="preserve"> </w:t>
      </w:r>
      <w:r w:rsidR="007C7E3F" w:rsidRPr="00633C5D">
        <w:rPr>
          <w:rFonts w:ascii="Times New Roman" w:hAnsi="Times New Roman" w:cs="Times New Roman"/>
          <w:sz w:val="28"/>
          <w:szCs w:val="28"/>
        </w:rPr>
        <w:t>тыс. рублей)</w:t>
      </w:r>
      <w:r w:rsidRPr="00633C5D">
        <w:rPr>
          <w:rFonts w:ascii="Times New Roman" w:hAnsi="Times New Roman" w:cs="Times New Roman"/>
          <w:sz w:val="28"/>
          <w:szCs w:val="28"/>
        </w:rPr>
        <w:t xml:space="preserve">. В том числе поступления налоговых и неналоговых доходов исполнены в сумме </w:t>
      </w:r>
      <w:r w:rsidR="008E0233">
        <w:rPr>
          <w:rFonts w:ascii="Times New Roman" w:hAnsi="Times New Roman" w:cs="Times New Roman"/>
          <w:sz w:val="28"/>
          <w:szCs w:val="28"/>
        </w:rPr>
        <w:t>26 261,9</w:t>
      </w:r>
      <w:r w:rsidRPr="00633C5D">
        <w:rPr>
          <w:rFonts w:ascii="Times New Roman" w:hAnsi="Times New Roman" w:cs="Times New Roman"/>
          <w:sz w:val="28"/>
          <w:szCs w:val="28"/>
        </w:rPr>
        <w:t xml:space="preserve"> тыс. рублей или 1</w:t>
      </w:r>
      <w:r w:rsidR="003A0AFC">
        <w:rPr>
          <w:rFonts w:ascii="Times New Roman" w:hAnsi="Times New Roman" w:cs="Times New Roman"/>
          <w:sz w:val="28"/>
          <w:szCs w:val="28"/>
        </w:rPr>
        <w:t>0</w:t>
      </w:r>
      <w:r w:rsidR="008E0233">
        <w:rPr>
          <w:rFonts w:ascii="Times New Roman" w:hAnsi="Times New Roman" w:cs="Times New Roman"/>
          <w:sz w:val="28"/>
          <w:szCs w:val="28"/>
        </w:rPr>
        <w:t>7</w:t>
      </w:r>
      <w:r w:rsidR="003A0AFC">
        <w:rPr>
          <w:rFonts w:ascii="Times New Roman" w:hAnsi="Times New Roman" w:cs="Times New Roman"/>
          <w:sz w:val="28"/>
          <w:szCs w:val="28"/>
        </w:rPr>
        <w:t>,3</w:t>
      </w:r>
      <w:r w:rsidR="007C7E3F" w:rsidRPr="00633C5D">
        <w:rPr>
          <w:rFonts w:ascii="Times New Roman" w:hAnsi="Times New Roman" w:cs="Times New Roman"/>
          <w:sz w:val="28"/>
          <w:szCs w:val="28"/>
        </w:rPr>
        <w:t xml:space="preserve">%, безвозмездные поступления исполнены в сумме </w:t>
      </w:r>
      <w:r w:rsidR="008E0233">
        <w:rPr>
          <w:rFonts w:ascii="Times New Roman" w:hAnsi="Times New Roman" w:cs="Times New Roman"/>
          <w:sz w:val="28"/>
          <w:szCs w:val="28"/>
        </w:rPr>
        <w:t>64 784,1</w:t>
      </w:r>
      <w:r w:rsidR="007C7E3F" w:rsidRPr="00633C5D">
        <w:rPr>
          <w:rFonts w:ascii="Times New Roman" w:hAnsi="Times New Roman" w:cs="Times New Roman"/>
          <w:sz w:val="28"/>
          <w:szCs w:val="28"/>
        </w:rPr>
        <w:t xml:space="preserve"> тыс. рублей или </w:t>
      </w:r>
      <w:r w:rsidR="003A0AFC">
        <w:rPr>
          <w:rFonts w:ascii="Times New Roman" w:hAnsi="Times New Roman" w:cs="Times New Roman"/>
          <w:sz w:val="28"/>
          <w:szCs w:val="28"/>
        </w:rPr>
        <w:t>9</w:t>
      </w:r>
      <w:r w:rsidR="008E0233">
        <w:rPr>
          <w:rFonts w:ascii="Times New Roman" w:hAnsi="Times New Roman" w:cs="Times New Roman"/>
          <w:sz w:val="28"/>
          <w:szCs w:val="28"/>
        </w:rPr>
        <w:t>8,6</w:t>
      </w:r>
      <w:r w:rsidR="007C7E3F" w:rsidRPr="00633C5D">
        <w:rPr>
          <w:rFonts w:ascii="Times New Roman" w:hAnsi="Times New Roman" w:cs="Times New Roman"/>
          <w:sz w:val="28"/>
          <w:szCs w:val="28"/>
        </w:rPr>
        <w:t>%.</w:t>
      </w:r>
    </w:p>
    <w:p w:rsidR="005A7FEE" w:rsidRDefault="006307FE" w:rsidP="006307FE">
      <w:pPr>
        <w:autoSpaceDE w:val="0"/>
        <w:autoSpaceDN w:val="0"/>
        <w:adjustRightInd w:val="0"/>
        <w:spacing w:after="0" w:line="240" w:lineRule="auto"/>
        <w:ind w:firstLine="709"/>
        <w:jc w:val="both"/>
        <w:rPr>
          <w:rFonts w:ascii="Times New Roman" w:hAnsi="Times New Roman" w:cs="Times New Roman"/>
          <w:sz w:val="28"/>
          <w:szCs w:val="28"/>
        </w:rPr>
      </w:pPr>
      <w:r w:rsidRPr="00F336B3">
        <w:rPr>
          <w:rFonts w:ascii="Times New Roman" w:hAnsi="Times New Roman" w:cs="Times New Roman"/>
          <w:sz w:val="28"/>
          <w:szCs w:val="28"/>
        </w:rPr>
        <w:t>Общий объем утвержденных и исполненных доходов за 2023 год представлен на следующей диаграмме.</w:t>
      </w:r>
    </w:p>
    <w:p w:rsidR="00066942" w:rsidRDefault="00066942" w:rsidP="006307FE">
      <w:pPr>
        <w:autoSpaceDE w:val="0"/>
        <w:autoSpaceDN w:val="0"/>
        <w:adjustRightInd w:val="0"/>
        <w:spacing w:after="0" w:line="240" w:lineRule="auto"/>
        <w:ind w:firstLine="709"/>
        <w:jc w:val="both"/>
        <w:rPr>
          <w:rFonts w:ascii="Times New Roman" w:hAnsi="Times New Roman" w:cs="Times New Roman"/>
          <w:sz w:val="28"/>
          <w:szCs w:val="28"/>
        </w:rPr>
      </w:pPr>
    </w:p>
    <w:p w:rsidR="00066942" w:rsidRPr="00F336B3" w:rsidRDefault="00066942" w:rsidP="006307FE">
      <w:pPr>
        <w:autoSpaceDE w:val="0"/>
        <w:autoSpaceDN w:val="0"/>
        <w:adjustRightInd w:val="0"/>
        <w:spacing w:after="0" w:line="240" w:lineRule="auto"/>
        <w:ind w:firstLine="709"/>
        <w:jc w:val="both"/>
        <w:rPr>
          <w:rFonts w:ascii="Times New Roman" w:hAnsi="Times New Roman" w:cs="Times New Roman"/>
          <w:sz w:val="28"/>
          <w:szCs w:val="28"/>
        </w:rPr>
      </w:pPr>
    </w:p>
    <w:p w:rsidR="006307FE" w:rsidRPr="006307FE" w:rsidRDefault="006307FE" w:rsidP="006307FE">
      <w:pPr>
        <w:autoSpaceDE w:val="0"/>
        <w:autoSpaceDN w:val="0"/>
        <w:adjustRightInd w:val="0"/>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lastRenderedPageBreak/>
        <w:t>(тыс. руб.)</w:t>
      </w:r>
    </w:p>
    <w:p w:rsidR="0097648A" w:rsidRDefault="00F336B3" w:rsidP="008C116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273210" cy="2966484"/>
            <wp:effectExtent l="0" t="0" r="13335" b="2476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66942" w:rsidRDefault="00066942" w:rsidP="004B13FD">
      <w:pPr>
        <w:spacing w:after="0" w:line="240" w:lineRule="auto"/>
        <w:ind w:firstLine="709"/>
        <w:jc w:val="both"/>
        <w:rPr>
          <w:rFonts w:ascii="Times New Roman" w:eastAsia="Times New Roman" w:hAnsi="Times New Roman" w:cs="Times New Roman"/>
          <w:sz w:val="28"/>
          <w:szCs w:val="28"/>
          <w:lang w:eastAsia="ru-RU"/>
        </w:rPr>
      </w:pPr>
    </w:p>
    <w:p w:rsidR="00D46D8B" w:rsidRPr="00D46D8B" w:rsidRDefault="00D46D8B" w:rsidP="004B13FD">
      <w:pPr>
        <w:spacing w:after="0" w:line="240" w:lineRule="auto"/>
        <w:ind w:firstLine="709"/>
        <w:jc w:val="both"/>
        <w:rPr>
          <w:rFonts w:ascii="Times New Roman" w:eastAsia="Times New Roman" w:hAnsi="Times New Roman" w:cs="Times New Roman"/>
          <w:sz w:val="28"/>
          <w:szCs w:val="28"/>
          <w:lang w:eastAsia="ru-RU"/>
        </w:rPr>
      </w:pPr>
      <w:r w:rsidRPr="005F3F0F">
        <w:rPr>
          <w:rFonts w:ascii="Times New Roman" w:eastAsia="Times New Roman" w:hAnsi="Times New Roman" w:cs="Times New Roman"/>
          <w:sz w:val="28"/>
          <w:szCs w:val="28"/>
          <w:lang w:eastAsia="ru-RU"/>
        </w:rPr>
        <w:t xml:space="preserve">В структуре доходов «собственные доходы» (налоговые и неналоговые) составили </w:t>
      </w:r>
      <w:r w:rsidR="005F3F0F">
        <w:rPr>
          <w:rFonts w:ascii="Times New Roman" w:eastAsia="Times New Roman" w:hAnsi="Times New Roman" w:cs="Times New Roman"/>
          <w:sz w:val="28"/>
          <w:szCs w:val="28"/>
          <w:lang w:eastAsia="ru-RU"/>
        </w:rPr>
        <w:t>28,8</w:t>
      </w:r>
      <w:r w:rsidRPr="005F3F0F">
        <w:rPr>
          <w:rFonts w:ascii="Times New Roman" w:eastAsia="Times New Roman" w:hAnsi="Times New Roman" w:cs="Times New Roman"/>
          <w:sz w:val="28"/>
          <w:szCs w:val="28"/>
          <w:lang w:eastAsia="ru-RU"/>
        </w:rPr>
        <w:t>% от общего объема полученных доходов в 202</w:t>
      </w:r>
      <w:r w:rsidR="005F3F0F">
        <w:rPr>
          <w:rFonts w:ascii="Times New Roman" w:eastAsia="Times New Roman" w:hAnsi="Times New Roman" w:cs="Times New Roman"/>
          <w:sz w:val="28"/>
          <w:szCs w:val="28"/>
          <w:lang w:eastAsia="ru-RU"/>
        </w:rPr>
        <w:t>3</w:t>
      </w:r>
      <w:r w:rsidRPr="005F3F0F">
        <w:rPr>
          <w:rFonts w:ascii="Times New Roman" w:eastAsia="Times New Roman" w:hAnsi="Times New Roman" w:cs="Times New Roman"/>
          <w:sz w:val="28"/>
          <w:szCs w:val="28"/>
          <w:lang w:eastAsia="ru-RU"/>
        </w:rPr>
        <w:t xml:space="preserve"> году (в 202</w:t>
      </w:r>
      <w:r w:rsidR="005F3F0F">
        <w:rPr>
          <w:rFonts w:ascii="Times New Roman" w:eastAsia="Times New Roman" w:hAnsi="Times New Roman" w:cs="Times New Roman"/>
          <w:sz w:val="28"/>
          <w:szCs w:val="28"/>
          <w:lang w:eastAsia="ru-RU"/>
        </w:rPr>
        <w:t>2</w:t>
      </w:r>
      <w:r w:rsidRPr="005F3F0F">
        <w:rPr>
          <w:rFonts w:ascii="Times New Roman" w:eastAsia="Times New Roman" w:hAnsi="Times New Roman" w:cs="Times New Roman"/>
          <w:sz w:val="28"/>
          <w:szCs w:val="28"/>
          <w:lang w:eastAsia="ru-RU"/>
        </w:rPr>
        <w:t xml:space="preserve"> году этот показатель составлял –</w:t>
      </w:r>
      <w:r w:rsidR="005F3F0F">
        <w:rPr>
          <w:rFonts w:ascii="Times New Roman" w:eastAsia="Times New Roman" w:hAnsi="Times New Roman" w:cs="Times New Roman"/>
          <w:sz w:val="28"/>
          <w:szCs w:val="28"/>
          <w:lang w:eastAsia="ru-RU"/>
        </w:rPr>
        <w:t xml:space="preserve"> 25,7</w:t>
      </w:r>
      <w:r w:rsidRPr="005F3F0F">
        <w:rPr>
          <w:rFonts w:ascii="Times New Roman" w:eastAsia="Times New Roman" w:hAnsi="Times New Roman" w:cs="Times New Roman"/>
          <w:sz w:val="28"/>
          <w:szCs w:val="28"/>
          <w:lang w:eastAsia="ru-RU"/>
        </w:rPr>
        <w:t>%). Поступление налоговых и неналоговых доходов в 202</w:t>
      </w:r>
      <w:r w:rsidR="009A2704">
        <w:rPr>
          <w:rFonts w:ascii="Times New Roman" w:eastAsia="Times New Roman" w:hAnsi="Times New Roman" w:cs="Times New Roman"/>
          <w:sz w:val="28"/>
          <w:szCs w:val="28"/>
          <w:lang w:eastAsia="ru-RU"/>
        </w:rPr>
        <w:t>3</w:t>
      </w:r>
      <w:r w:rsidRPr="005F3F0F">
        <w:rPr>
          <w:rFonts w:ascii="Times New Roman" w:eastAsia="Times New Roman" w:hAnsi="Times New Roman" w:cs="Times New Roman"/>
          <w:sz w:val="28"/>
          <w:szCs w:val="28"/>
          <w:lang w:eastAsia="ru-RU"/>
        </w:rPr>
        <w:t xml:space="preserve"> году составило </w:t>
      </w:r>
      <w:r w:rsidR="003A0AFC" w:rsidRPr="005F3F0F">
        <w:rPr>
          <w:rFonts w:ascii="Times New Roman" w:eastAsia="Times New Roman" w:hAnsi="Times New Roman" w:cs="Times New Roman"/>
          <w:sz w:val="28"/>
          <w:szCs w:val="28"/>
          <w:lang w:eastAsia="ru-RU"/>
        </w:rPr>
        <w:t>2</w:t>
      </w:r>
      <w:r w:rsidR="009A2704">
        <w:rPr>
          <w:rFonts w:ascii="Times New Roman" w:eastAsia="Times New Roman" w:hAnsi="Times New Roman" w:cs="Times New Roman"/>
          <w:sz w:val="28"/>
          <w:szCs w:val="28"/>
          <w:lang w:eastAsia="ru-RU"/>
        </w:rPr>
        <w:t xml:space="preserve">6 261,9 </w:t>
      </w:r>
      <w:r w:rsidRPr="005F3F0F">
        <w:rPr>
          <w:rFonts w:ascii="Times New Roman" w:eastAsia="Times New Roman" w:hAnsi="Times New Roman" w:cs="Times New Roman"/>
          <w:sz w:val="28"/>
          <w:szCs w:val="28"/>
          <w:lang w:eastAsia="ru-RU"/>
        </w:rPr>
        <w:t xml:space="preserve">тыс. рублей или </w:t>
      </w:r>
      <w:r w:rsidR="00F9028A" w:rsidRPr="005F3F0F">
        <w:rPr>
          <w:rFonts w:ascii="Times New Roman" w:eastAsia="Times New Roman" w:hAnsi="Times New Roman" w:cs="Times New Roman"/>
          <w:sz w:val="28"/>
          <w:szCs w:val="28"/>
          <w:lang w:eastAsia="ru-RU"/>
        </w:rPr>
        <w:t>1</w:t>
      </w:r>
      <w:r w:rsidR="003A0AFC" w:rsidRPr="005F3F0F">
        <w:rPr>
          <w:rFonts w:ascii="Times New Roman" w:eastAsia="Times New Roman" w:hAnsi="Times New Roman" w:cs="Times New Roman"/>
          <w:sz w:val="28"/>
          <w:szCs w:val="28"/>
          <w:lang w:eastAsia="ru-RU"/>
        </w:rPr>
        <w:t>0</w:t>
      </w:r>
      <w:r w:rsidR="009A2704">
        <w:rPr>
          <w:rFonts w:ascii="Times New Roman" w:eastAsia="Times New Roman" w:hAnsi="Times New Roman" w:cs="Times New Roman"/>
          <w:sz w:val="28"/>
          <w:szCs w:val="28"/>
          <w:lang w:eastAsia="ru-RU"/>
        </w:rPr>
        <w:t>7</w:t>
      </w:r>
      <w:r w:rsidR="003A0AFC" w:rsidRPr="005F3F0F">
        <w:rPr>
          <w:rFonts w:ascii="Times New Roman" w:eastAsia="Times New Roman" w:hAnsi="Times New Roman" w:cs="Times New Roman"/>
          <w:sz w:val="28"/>
          <w:szCs w:val="28"/>
          <w:lang w:eastAsia="ru-RU"/>
        </w:rPr>
        <w:t>,3</w:t>
      </w:r>
      <w:r w:rsidRPr="005F3F0F">
        <w:rPr>
          <w:rFonts w:ascii="Times New Roman" w:eastAsia="Times New Roman" w:hAnsi="Times New Roman" w:cs="Times New Roman"/>
          <w:sz w:val="28"/>
          <w:szCs w:val="28"/>
          <w:lang w:eastAsia="ru-RU"/>
        </w:rPr>
        <w:t>% от уточненного плана (</w:t>
      </w:r>
      <w:r w:rsidR="003A0AFC" w:rsidRPr="005F3F0F">
        <w:rPr>
          <w:rFonts w:ascii="Times New Roman" w:eastAsia="Times New Roman" w:hAnsi="Times New Roman" w:cs="Times New Roman"/>
          <w:sz w:val="28"/>
          <w:szCs w:val="28"/>
          <w:lang w:eastAsia="ru-RU"/>
        </w:rPr>
        <w:t>24</w:t>
      </w:r>
      <w:r w:rsidR="009A2704">
        <w:rPr>
          <w:rFonts w:ascii="Times New Roman" w:eastAsia="Times New Roman" w:hAnsi="Times New Roman" w:cs="Times New Roman"/>
          <w:sz w:val="28"/>
          <w:szCs w:val="28"/>
          <w:lang w:eastAsia="ru-RU"/>
        </w:rPr>
        <w:t> 467,6</w:t>
      </w:r>
      <w:r w:rsidR="00F9028A" w:rsidRPr="005F3F0F">
        <w:rPr>
          <w:rFonts w:ascii="Times New Roman" w:eastAsia="Times New Roman" w:hAnsi="Times New Roman" w:cs="Times New Roman"/>
          <w:sz w:val="28"/>
          <w:szCs w:val="28"/>
          <w:lang w:eastAsia="ru-RU"/>
        </w:rPr>
        <w:t xml:space="preserve"> </w:t>
      </w:r>
      <w:r w:rsidRPr="005F3F0F">
        <w:rPr>
          <w:rFonts w:ascii="Times New Roman" w:eastAsia="Times New Roman" w:hAnsi="Times New Roman" w:cs="Times New Roman"/>
          <w:sz w:val="28"/>
          <w:szCs w:val="28"/>
          <w:lang w:eastAsia="ru-RU"/>
        </w:rPr>
        <w:t>тыс. рублей). К уровню 202</w:t>
      </w:r>
      <w:r w:rsidR="009A2704">
        <w:rPr>
          <w:rFonts w:ascii="Times New Roman" w:eastAsia="Times New Roman" w:hAnsi="Times New Roman" w:cs="Times New Roman"/>
          <w:sz w:val="28"/>
          <w:szCs w:val="28"/>
          <w:lang w:eastAsia="ru-RU"/>
        </w:rPr>
        <w:t>2</w:t>
      </w:r>
      <w:r w:rsidRPr="005F3F0F">
        <w:rPr>
          <w:rFonts w:ascii="Times New Roman" w:eastAsia="Times New Roman" w:hAnsi="Times New Roman" w:cs="Times New Roman"/>
          <w:sz w:val="28"/>
          <w:szCs w:val="28"/>
          <w:lang w:eastAsia="ru-RU"/>
        </w:rPr>
        <w:t xml:space="preserve"> года «собственные доходы» в 202</w:t>
      </w:r>
      <w:r w:rsidR="009A2704">
        <w:rPr>
          <w:rFonts w:ascii="Times New Roman" w:eastAsia="Times New Roman" w:hAnsi="Times New Roman" w:cs="Times New Roman"/>
          <w:sz w:val="28"/>
          <w:szCs w:val="28"/>
          <w:lang w:eastAsia="ru-RU"/>
        </w:rPr>
        <w:t>3</w:t>
      </w:r>
      <w:r w:rsidRPr="005F3F0F">
        <w:rPr>
          <w:rFonts w:ascii="Times New Roman" w:eastAsia="Times New Roman" w:hAnsi="Times New Roman" w:cs="Times New Roman"/>
          <w:sz w:val="28"/>
          <w:szCs w:val="28"/>
          <w:lang w:eastAsia="ru-RU"/>
        </w:rPr>
        <w:t xml:space="preserve"> году у</w:t>
      </w:r>
      <w:r w:rsidR="00F9028A" w:rsidRPr="005F3F0F">
        <w:rPr>
          <w:rFonts w:ascii="Times New Roman" w:eastAsia="Times New Roman" w:hAnsi="Times New Roman" w:cs="Times New Roman"/>
          <w:sz w:val="28"/>
          <w:szCs w:val="28"/>
          <w:lang w:eastAsia="ru-RU"/>
        </w:rPr>
        <w:t>велич</w:t>
      </w:r>
      <w:r w:rsidRPr="005F3F0F">
        <w:rPr>
          <w:rFonts w:ascii="Times New Roman" w:eastAsia="Times New Roman" w:hAnsi="Times New Roman" w:cs="Times New Roman"/>
          <w:sz w:val="28"/>
          <w:szCs w:val="28"/>
          <w:lang w:eastAsia="ru-RU"/>
        </w:rPr>
        <w:t xml:space="preserve">ились на </w:t>
      </w:r>
      <w:r w:rsidR="009A2704">
        <w:rPr>
          <w:rFonts w:ascii="Times New Roman" w:eastAsia="Times New Roman" w:hAnsi="Times New Roman" w:cs="Times New Roman"/>
          <w:sz w:val="28"/>
          <w:szCs w:val="28"/>
          <w:lang w:eastAsia="ru-RU"/>
        </w:rPr>
        <w:t>1 281,6</w:t>
      </w:r>
      <w:r w:rsidR="00F9028A" w:rsidRPr="005F3F0F">
        <w:rPr>
          <w:rFonts w:ascii="Times New Roman" w:eastAsia="Times New Roman" w:hAnsi="Times New Roman" w:cs="Times New Roman"/>
          <w:sz w:val="28"/>
          <w:szCs w:val="28"/>
          <w:lang w:eastAsia="ru-RU"/>
        </w:rPr>
        <w:t xml:space="preserve"> </w:t>
      </w:r>
      <w:r w:rsidRPr="005F3F0F">
        <w:rPr>
          <w:rFonts w:ascii="Times New Roman" w:eastAsia="Times New Roman" w:hAnsi="Times New Roman" w:cs="Times New Roman"/>
          <w:sz w:val="28"/>
          <w:szCs w:val="28"/>
          <w:lang w:eastAsia="ru-RU"/>
        </w:rPr>
        <w:t xml:space="preserve">тыс. рублей или на </w:t>
      </w:r>
      <w:r w:rsidR="009A2704">
        <w:rPr>
          <w:rFonts w:ascii="Times New Roman" w:eastAsia="Times New Roman" w:hAnsi="Times New Roman" w:cs="Times New Roman"/>
          <w:sz w:val="28"/>
          <w:szCs w:val="28"/>
          <w:lang w:eastAsia="ru-RU"/>
        </w:rPr>
        <w:t>5,1</w:t>
      </w:r>
      <w:r w:rsidRPr="005F3F0F">
        <w:rPr>
          <w:rFonts w:ascii="Times New Roman" w:eastAsia="Times New Roman" w:hAnsi="Times New Roman" w:cs="Times New Roman"/>
          <w:sz w:val="28"/>
          <w:szCs w:val="28"/>
          <w:lang w:eastAsia="ru-RU"/>
        </w:rPr>
        <w:t>%.</w:t>
      </w:r>
    </w:p>
    <w:p w:rsidR="00D46D8B" w:rsidRPr="00D46D8B" w:rsidRDefault="00D46D8B" w:rsidP="004B13FD">
      <w:pPr>
        <w:spacing w:after="0" w:line="240" w:lineRule="auto"/>
        <w:ind w:firstLine="709"/>
        <w:jc w:val="both"/>
        <w:rPr>
          <w:rFonts w:ascii="Times New Roman" w:eastAsia="Times New Roman" w:hAnsi="Times New Roman" w:cs="Times New Roman"/>
          <w:sz w:val="28"/>
          <w:szCs w:val="28"/>
          <w:lang w:eastAsia="ru-RU"/>
        </w:rPr>
      </w:pPr>
      <w:r w:rsidRPr="00D46D8B">
        <w:rPr>
          <w:rFonts w:ascii="Times New Roman" w:eastAsia="Times New Roman" w:hAnsi="Times New Roman" w:cs="Times New Roman"/>
          <w:sz w:val="28"/>
          <w:szCs w:val="28"/>
          <w:lang w:eastAsia="ru-RU"/>
        </w:rPr>
        <w:t>Безвозмездные поступления в структуре доходов поселения за 202</w:t>
      </w:r>
      <w:r w:rsidR="009A2704">
        <w:rPr>
          <w:rFonts w:ascii="Times New Roman" w:eastAsia="Times New Roman" w:hAnsi="Times New Roman" w:cs="Times New Roman"/>
          <w:sz w:val="28"/>
          <w:szCs w:val="28"/>
          <w:lang w:eastAsia="ru-RU"/>
        </w:rPr>
        <w:t>3</w:t>
      </w:r>
      <w:r w:rsidRPr="00D46D8B">
        <w:rPr>
          <w:rFonts w:ascii="Times New Roman" w:eastAsia="Times New Roman" w:hAnsi="Times New Roman" w:cs="Times New Roman"/>
          <w:sz w:val="28"/>
          <w:szCs w:val="28"/>
          <w:lang w:eastAsia="ru-RU"/>
        </w:rPr>
        <w:t xml:space="preserve"> год составили </w:t>
      </w:r>
      <w:r w:rsidR="00AA3A26">
        <w:rPr>
          <w:rFonts w:ascii="Times New Roman" w:eastAsia="Times New Roman" w:hAnsi="Times New Roman" w:cs="Times New Roman"/>
          <w:sz w:val="28"/>
          <w:szCs w:val="28"/>
          <w:lang w:eastAsia="ru-RU"/>
        </w:rPr>
        <w:t>7</w:t>
      </w:r>
      <w:r w:rsidR="009A2704">
        <w:rPr>
          <w:rFonts w:ascii="Times New Roman" w:eastAsia="Times New Roman" w:hAnsi="Times New Roman" w:cs="Times New Roman"/>
          <w:sz w:val="28"/>
          <w:szCs w:val="28"/>
          <w:lang w:eastAsia="ru-RU"/>
        </w:rPr>
        <w:t>1,2</w:t>
      </w:r>
      <w:r w:rsidRPr="00D46D8B">
        <w:rPr>
          <w:rFonts w:ascii="Times New Roman" w:eastAsia="Times New Roman" w:hAnsi="Times New Roman" w:cs="Times New Roman"/>
          <w:sz w:val="28"/>
          <w:szCs w:val="28"/>
          <w:lang w:eastAsia="ru-RU"/>
        </w:rPr>
        <w:t>% от общего объема поступлений (в 202</w:t>
      </w:r>
      <w:r w:rsidR="009A2704">
        <w:rPr>
          <w:rFonts w:ascii="Times New Roman" w:eastAsia="Times New Roman" w:hAnsi="Times New Roman" w:cs="Times New Roman"/>
          <w:sz w:val="28"/>
          <w:szCs w:val="28"/>
          <w:lang w:eastAsia="ru-RU"/>
        </w:rPr>
        <w:t>2</w:t>
      </w:r>
      <w:r w:rsidRPr="00D46D8B">
        <w:rPr>
          <w:rFonts w:ascii="Times New Roman" w:eastAsia="Times New Roman" w:hAnsi="Times New Roman" w:cs="Times New Roman"/>
          <w:sz w:val="28"/>
          <w:szCs w:val="28"/>
          <w:lang w:eastAsia="ru-RU"/>
        </w:rPr>
        <w:t xml:space="preserve"> году этот показатель составлял –</w:t>
      </w:r>
      <w:r w:rsidR="00F9028A">
        <w:rPr>
          <w:rFonts w:ascii="Times New Roman" w:eastAsia="Times New Roman" w:hAnsi="Times New Roman" w:cs="Times New Roman"/>
          <w:sz w:val="28"/>
          <w:szCs w:val="28"/>
          <w:lang w:eastAsia="ru-RU"/>
        </w:rPr>
        <w:t xml:space="preserve"> </w:t>
      </w:r>
      <w:r w:rsidR="009A2704">
        <w:rPr>
          <w:rFonts w:ascii="Times New Roman" w:eastAsia="Times New Roman" w:hAnsi="Times New Roman" w:cs="Times New Roman"/>
          <w:sz w:val="28"/>
          <w:szCs w:val="28"/>
          <w:lang w:eastAsia="ru-RU"/>
        </w:rPr>
        <w:t>74,3</w:t>
      </w:r>
      <w:r w:rsidRPr="00D46D8B">
        <w:rPr>
          <w:rFonts w:ascii="Times New Roman" w:eastAsia="Times New Roman" w:hAnsi="Times New Roman" w:cs="Times New Roman"/>
          <w:sz w:val="28"/>
          <w:szCs w:val="28"/>
          <w:lang w:eastAsia="ru-RU"/>
        </w:rPr>
        <w:t xml:space="preserve">%). Исполнение составило </w:t>
      </w:r>
      <w:r w:rsidR="009A2704">
        <w:rPr>
          <w:rFonts w:ascii="Times New Roman" w:eastAsia="Times New Roman" w:hAnsi="Times New Roman" w:cs="Times New Roman"/>
          <w:sz w:val="28"/>
          <w:szCs w:val="28"/>
          <w:lang w:eastAsia="ru-RU"/>
        </w:rPr>
        <w:t>64 784,1</w:t>
      </w:r>
      <w:r w:rsidRPr="00D46D8B">
        <w:rPr>
          <w:rFonts w:ascii="Times New Roman" w:eastAsia="Times New Roman" w:hAnsi="Times New Roman" w:cs="Times New Roman"/>
          <w:sz w:val="28"/>
          <w:szCs w:val="28"/>
          <w:lang w:eastAsia="ru-RU"/>
        </w:rPr>
        <w:t xml:space="preserve"> тыс. рублей или </w:t>
      </w:r>
      <w:r w:rsidR="00AA3A26">
        <w:rPr>
          <w:rFonts w:ascii="Times New Roman" w:eastAsia="Times New Roman" w:hAnsi="Times New Roman" w:cs="Times New Roman"/>
          <w:sz w:val="28"/>
          <w:szCs w:val="28"/>
          <w:lang w:eastAsia="ru-RU"/>
        </w:rPr>
        <w:t>9</w:t>
      </w:r>
      <w:r w:rsidR="009A2704">
        <w:rPr>
          <w:rFonts w:ascii="Times New Roman" w:eastAsia="Times New Roman" w:hAnsi="Times New Roman" w:cs="Times New Roman"/>
          <w:sz w:val="28"/>
          <w:szCs w:val="28"/>
          <w:lang w:eastAsia="ru-RU"/>
        </w:rPr>
        <w:t>8,6</w:t>
      </w:r>
      <w:r w:rsidRPr="00D46D8B">
        <w:rPr>
          <w:rFonts w:ascii="Times New Roman" w:eastAsia="Times New Roman" w:hAnsi="Times New Roman" w:cs="Times New Roman"/>
          <w:sz w:val="28"/>
          <w:szCs w:val="28"/>
          <w:lang w:eastAsia="ru-RU"/>
        </w:rPr>
        <w:t>% от уточненного плана. В сравнение с первоначально утвержденным бюджетом (</w:t>
      </w:r>
      <w:r w:rsidR="009A2704">
        <w:rPr>
          <w:rFonts w:ascii="Times New Roman" w:eastAsia="Times New Roman" w:hAnsi="Times New Roman" w:cs="Times New Roman"/>
          <w:sz w:val="28"/>
          <w:szCs w:val="28"/>
          <w:lang w:eastAsia="ru-RU"/>
        </w:rPr>
        <w:t>4 343,5</w:t>
      </w:r>
      <w:r w:rsidRPr="00D46D8B">
        <w:rPr>
          <w:rFonts w:ascii="Times New Roman" w:eastAsia="Times New Roman" w:hAnsi="Times New Roman" w:cs="Times New Roman"/>
          <w:sz w:val="28"/>
          <w:szCs w:val="28"/>
          <w:lang w:eastAsia="ru-RU"/>
        </w:rPr>
        <w:t xml:space="preserve"> тыс. рублей) безвозмездные поступления</w:t>
      </w:r>
      <w:r w:rsidR="00AA3A26">
        <w:rPr>
          <w:rFonts w:ascii="Times New Roman" w:eastAsia="Times New Roman" w:hAnsi="Times New Roman" w:cs="Times New Roman"/>
          <w:sz w:val="28"/>
          <w:szCs w:val="28"/>
          <w:lang w:eastAsia="ru-RU"/>
        </w:rPr>
        <w:t xml:space="preserve"> увеличились на </w:t>
      </w:r>
      <w:r w:rsidR="009A2704">
        <w:rPr>
          <w:rFonts w:ascii="Times New Roman" w:eastAsia="Times New Roman" w:hAnsi="Times New Roman" w:cs="Times New Roman"/>
          <w:sz w:val="28"/>
          <w:szCs w:val="28"/>
          <w:lang w:eastAsia="ru-RU"/>
        </w:rPr>
        <w:t>60 440,6</w:t>
      </w:r>
      <w:r w:rsidR="00AA3A26">
        <w:rPr>
          <w:rFonts w:ascii="Times New Roman" w:eastAsia="Times New Roman" w:hAnsi="Times New Roman" w:cs="Times New Roman"/>
          <w:sz w:val="28"/>
          <w:szCs w:val="28"/>
          <w:lang w:eastAsia="ru-RU"/>
        </w:rPr>
        <w:t xml:space="preserve"> тыс. рублей</w:t>
      </w:r>
      <w:r w:rsidRPr="00D46D8B">
        <w:rPr>
          <w:rFonts w:ascii="Times New Roman" w:eastAsia="Times New Roman" w:hAnsi="Times New Roman" w:cs="Times New Roman"/>
          <w:sz w:val="28"/>
          <w:szCs w:val="28"/>
          <w:lang w:eastAsia="ru-RU"/>
        </w:rPr>
        <w:t>. В сравнении с аналогичным периодом прошлого года безвозмездные поступления в 202</w:t>
      </w:r>
      <w:r w:rsidR="009A2704">
        <w:rPr>
          <w:rFonts w:ascii="Times New Roman" w:eastAsia="Times New Roman" w:hAnsi="Times New Roman" w:cs="Times New Roman"/>
          <w:sz w:val="28"/>
          <w:szCs w:val="28"/>
          <w:lang w:eastAsia="ru-RU"/>
        </w:rPr>
        <w:t>3</w:t>
      </w:r>
      <w:r w:rsidRPr="00D46D8B">
        <w:rPr>
          <w:rFonts w:ascii="Times New Roman" w:eastAsia="Times New Roman" w:hAnsi="Times New Roman" w:cs="Times New Roman"/>
          <w:sz w:val="28"/>
          <w:szCs w:val="28"/>
          <w:lang w:eastAsia="ru-RU"/>
        </w:rPr>
        <w:t xml:space="preserve"> году у</w:t>
      </w:r>
      <w:r w:rsidR="009A2704">
        <w:rPr>
          <w:rFonts w:ascii="Times New Roman" w:eastAsia="Times New Roman" w:hAnsi="Times New Roman" w:cs="Times New Roman"/>
          <w:sz w:val="28"/>
          <w:szCs w:val="28"/>
          <w:lang w:eastAsia="ru-RU"/>
        </w:rPr>
        <w:t>меньш</w:t>
      </w:r>
      <w:r w:rsidRPr="00D46D8B">
        <w:rPr>
          <w:rFonts w:ascii="Times New Roman" w:eastAsia="Times New Roman" w:hAnsi="Times New Roman" w:cs="Times New Roman"/>
          <w:sz w:val="28"/>
          <w:szCs w:val="28"/>
          <w:lang w:eastAsia="ru-RU"/>
        </w:rPr>
        <w:t xml:space="preserve">ились на </w:t>
      </w:r>
      <w:r w:rsidR="009A2704">
        <w:rPr>
          <w:rFonts w:ascii="Times New Roman" w:eastAsia="Times New Roman" w:hAnsi="Times New Roman" w:cs="Times New Roman"/>
          <w:sz w:val="28"/>
          <w:szCs w:val="28"/>
          <w:lang w:eastAsia="ru-RU"/>
        </w:rPr>
        <w:t>7 542,8</w:t>
      </w:r>
      <w:r w:rsidRPr="00D46D8B">
        <w:rPr>
          <w:rFonts w:ascii="Times New Roman" w:eastAsia="Times New Roman" w:hAnsi="Times New Roman" w:cs="Times New Roman"/>
          <w:sz w:val="28"/>
          <w:szCs w:val="28"/>
          <w:lang w:eastAsia="ru-RU"/>
        </w:rPr>
        <w:t xml:space="preserve"> тыс. рублей или на </w:t>
      </w:r>
      <w:r w:rsidR="009A2704">
        <w:rPr>
          <w:rFonts w:ascii="Times New Roman" w:eastAsia="Times New Roman" w:hAnsi="Times New Roman" w:cs="Times New Roman"/>
          <w:sz w:val="28"/>
          <w:szCs w:val="28"/>
          <w:lang w:eastAsia="ru-RU"/>
        </w:rPr>
        <w:t>1</w:t>
      </w:r>
      <w:r w:rsidR="00AA3A26">
        <w:rPr>
          <w:rFonts w:ascii="Times New Roman" w:eastAsia="Times New Roman" w:hAnsi="Times New Roman" w:cs="Times New Roman"/>
          <w:sz w:val="28"/>
          <w:szCs w:val="28"/>
          <w:lang w:eastAsia="ru-RU"/>
        </w:rPr>
        <w:t>0,4</w:t>
      </w:r>
      <w:r w:rsidRPr="00D46D8B">
        <w:rPr>
          <w:rFonts w:ascii="Times New Roman" w:eastAsia="Times New Roman" w:hAnsi="Times New Roman" w:cs="Times New Roman"/>
          <w:sz w:val="28"/>
          <w:szCs w:val="28"/>
          <w:lang w:eastAsia="ru-RU"/>
        </w:rPr>
        <w:t>%.</w:t>
      </w:r>
    </w:p>
    <w:p w:rsidR="005A7FEE" w:rsidRDefault="00D46D8B" w:rsidP="00D46D8B">
      <w:pPr>
        <w:tabs>
          <w:tab w:val="left" w:pos="3060"/>
        </w:tabs>
        <w:spacing w:after="0" w:line="240" w:lineRule="auto"/>
        <w:rPr>
          <w:rFonts w:ascii="Times New Roman" w:eastAsia="Times New Roman" w:hAnsi="Times New Roman" w:cs="Times New Roman"/>
          <w:sz w:val="28"/>
          <w:szCs w:val="28"/>
          <w:lang w:eastAsia="ru-RU"/>
        </w:rPr>
      </w:pPr>
      <w:bookmarkStart w:id="1" w:name="_Hlk6905732"/>
      <w:r w:rsidRPr="00D46D8B">
        <w:rPr>
          <w:rFonts w:ascii="Times New Roman" w:eastAsia="Times New Roman" w:hAnsi="Times New Roman" w:cs="Times New Roman"/>
          <w:b/>
          <w:sz w:val="28"/>
          <w:szCs w:val="28"/>
          <w:lang w:eastAsia="ru-RU"/>
        </w:rPr>
        <w:t xml:space="preserve">     </w:t>
      </w:r>
      <w:r w:rsidRPr="00F336B3">
        <w:rPr>
          <w:rFonts w:ascii="Times New Roman" w:eastAsia="Times New Roman" w:hAnsi="Times New Roman" w:cs="Times New Roman"/>
          <w:sz w:val="28"/>
          <w:szCs w:val="28"/>
          <w:lang w:eastAsia="ru-RU"/>
        </w:rPr>
        <w:t xml:space="preserve">Структура доходов бюджета </w:t>
      </w:r>
      <w:r w:rsidR="00BA37E3" w:rsidRPr="00F336B3">
        <w:rPr>
          <w:rFonts w:ascii="Times New Roman" w:eastAsia="Times New Roman" w:hAnsi="Times New Roman" w:cs="Times New Roman"/>
          <w:sz w:val="28"/>
          <w:szCs w:val="28"/>
          <w:lang w:eastAsia="ru-RU"/>
        </w:rPr>
        <w:t>Починковского городского</w:t>
      </w:r>
      <w:r w:rsidRPr="00F336B3">
        <w:rPr>
          <w:rFonts w:ascii="Times New Roman" w:eastAsia="Times New Roman" w:hAnsi="Times New Roman" w:cs="Times New Roman"/>
          <w:sz w:val="28"/>
          <w:szCs w:val="28"/>
          <w:lang w:eastAsia="ru-RU"/>
        </w:rPr>
        <w:t xml:space="preserve"> поселения</w:t>
      </w:r>
    </w:p>
    <w:p w:rsidR="00066942" w:rsidRDefault="00066942" w:rsidP="00D46D8B">
      <w:pPr>
        <w:tabs>
          <w:tab w:val="left" w:pos="3060"/>
        </w:tabs>
        <w:spacing w:after="0" w:line="240" w:lineRule="auto"/>
        <w:rPr>
          <w:rFonts w:ascii="Times New Roman" w:eastAsia="Times New Roman" w:hAnsi="Times New Roman" w:cs="Times New Roman"/>
          <w:sz w:val="28"/>
          <w:szCs w:val="28"/>
          <w:lang w:eastAsia="ru-RU"/>
        </w:rPr>
      </w:pPr>
    </w:p>
    <w:p w:rsidR="00D46D8B" w:rsidRPr="00D46D8B" w:rsidRDefault="00D46D8B" w:rsidP="00113794">
      <w:pPr>
        <w:tabs>
          <w:tab w:val="left" w:pos="3060"/>
        </w:tabs>
        <w:spacing w:after="0" w:line="240" w:lineRule="auto"/>
        <w:jc w:val="center"/>
        <w:rPr>
          <w:rFonts w:ascii="Times New Roman" w:eastAsia="Times New Roman" w:hAnsi="Times New Roman" w:cs="Times New Roman"/>
          <w:sz w:val="24"/>
          <w:szCs w:val="24"/>
          <w:lang w:eastAsia="ru-RU"/>
        </w:rPr>
      </w:pPr>
      <w:r w:rsidRPr="00D46D8B">
        <w:rPr>
          <w:rFonts w:ascii="Times New Roman" w:eastAsia="Times New Roman" w:hAnsi="Times New Roman" w:cs="Times New Roman"/>
          <w:sz w:val="18"/>
          <w:szCs w:val="18"/>
          <w:lang w:eastAsia="ru-RU"/>
        </w:rPr>
        <w:t xml:space="preserve">                                                                                                                                                                                </w:t>
      </w:r>
      <w:r w:rsidRPr="00D46D8B">
        <w:rPr>
          <w:rFonts w:ascii="Times New Roman" w:eastAsia="Times New Roman" w:hAnsi="Times New Roman" w:cs="Times New Roman"/>
          <w:sz w:val="20"/>
          <w:szCs w:val="20"/>
          <w:lang w:eastAsia="ru-RU"/>
        </w:rPr>
        <w:t>(тыс. рублей)</w:t>
      </w:r>
      <w:bookmarkEnd w:id="1"/>
      <w:r w:rsidRPr="00D46D8B">
        <w:rPr>
          <w:rFonts w:ascii="Times New Roman" w:eastAsia="Times New Roman" w:hAnsi="Times New Roman" w:cs="Times New Roman"/>
          <w:b/>
          <w:noProof/>
          <w:color w:val="FF0000"/>
          <w:sz w:val="24"/>
          <w:szCs w:val="24"/>
          <w:lang w:eastAsia="ru-RU"/>
        </w:rPr>
        <w:drawing>
          <wp:inline distT="0" distB="0" distL="0" distR="0" wp14:anchorId="6530ED31" wp14:editId="21085821">
            <wp:extent cx="6315739" cy="2296632"/>
            <wp:effectExtent l="0" t="0" r="27940" b="27940"/>
            <wp:docPr id="3"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215CC" w:rsidRDefault="005215CC" w:rsidP="005215CC">
      <w:pPr>
        <w:tabs>
          <w:tab w:val="left" w:pos="0"/>
        </w:tabs>
        <w:spacing w:after="0"/>
        <w:ind w:right="-2" w:firstLine="567"/>
        <w:jc w:val="both"/>
        <w:rPr>
          <w:rFonts w:ascii="Times New Roman" w:eastAsia="Times New Roman" w:hAnsi="Times New Roman" w:cs="Times New Roman"/>
          <w:sz w:val="28"/>
          <w:szCs w:val="28"/>
          <w:lang w:eastAsia="ru-RU"/>
        </w:rPr>
      </w:pPr>
      <w:r w:rsidRPr="005215CC">
        <w:rPr>
          <w:rFonts w:ascii="Times New Roman" w:eastAsia="Times New Roman" w:hAnsi="Times New Roman" w:cs="Times New Roman"/>
          <w:sz w:val="28"/>
          <w:szCs w:val="28"/>
          <w:lang w:eastAsia="ru-RU"/>
        </w:rPr>
        <w:lastRenderedPageBreak/>
        <w:t xml:space="preserve">Анализ </w:t>
      </w:r>
      <w:r w:rsidR="007F2AF1">
        <w:rPr>
          <w:rFonts w:ascii="Times New Roman" w:eastAsia="Times New Roman" w:hAnsi="Times New Roman" w:cs="Times New Roman"/>
          <w:sz w:val="28"/>
          <w:szCs w:val="28"/>
          <w:lang w:eastAsia="ru-RU"/>
        </w:rPr>
        <w:t xml:space="preserve">исполнения бюджета </w:t>
      </w:r>
      <w:r w:rsidR="00BA37E3">
        <w:rPr>
          <w:rFonts w:ascii="Times New Roman" w:eastAsia="Times New Roman" w:hAnsi="Times New Roman" w:cs="Times New Roman"/>
          <w:sz w:val="28"/>
          <w:szCs w:val="28"/>
          <w:lang w:eastAsia="ru-RU"/>
        </w:rPr>
        <w:t>Починковского городского</w:t>
      </w:r>
      <w:r w:rsidRPr="005215CC">
        <w:rPr>
          <w:rFonts w:ascii="Times New Roman" w:eastAsia="Times New Roman" w:hAnsi="Times New Roman" w:cs="Times New Roman"/>
          <w:sz w:val="28"/>
          <w:szCs w:val="28"/>
          <w:lang w:eastAsia="ru-RU"/>
        </w:rPr>
        <w:t xml:space="preserve"> поселения за 202</w:t>
      </w:r>
      <w:r w:rsidR="00357FF1">
        <w:rPr>
          <w:rFonts w:ascii="Times New Roman" w:eastAsia="Times New Roman" w:hAnsi="Times New Roman" w:cs="Times New Roman"/>
          <w:sz w:val="28"/>
          <w:szCs w:val="28"/>
          <w:lang w:eastAsia="ru-RU"/>
        </w:rPr>
        <w:t>3</w:t>
      </w:r>
      <w:r w:rsidRPr="005215CC">
        <w:rPr>
          <w:rFonts w:ascii="Times New Roman" w:eastAsia="Times New Roman" w:hAnsi="Times New Roman" w:cs="Times New Roman"/>
          <w:sz w:val="28"/>
          <w:szCs w:val="28"/>
          <w:lang w:eastAsia="ru-RU"/>
        </w:rPr>
        <w:t xml:space="preserve"> год </w:t>
      </w:r>
      <w:r w:rsidR="007F2AF1">
        <w:rPr>
          <w:rFonts w:ascii="Times New Roman" w:eastAsia="Times New Roman" w:hAnsi="Times New Roman" w:cs="Times New Roman"/>
          <w:sz w:val="28"/>
          <w:szCs w:val="28"/>
          <w:lang w:eastAsia="ru-RU"/>
        </w:rPr>
        <w:t xml:space="preserve">в части доходов </w:t>
      </w:r>
      <w:r w:rsidRPr="005215CC">
        <w:rPr>
          <w:rFonts w:ascii="Times New Roman" w:eastAsia="Times New Roman" w:hAnsi="Times New Roman" w:cs="Times New Roman"/>
          <w:sz w:val="28"/>
          <w:szCs w:val="28"/>
          <w:lang w:eastAsia="ru-RU"/>
        </w:rPr>
        <w:t xml:space="preserve">приведен в </w:t>
      </w:r>
      <w:r w:rsidR="004B13FD">
        <w:rPr>
          <w:rFonts w:ascii="Times New Roman" w:eastAsia="Times New Roman" w:hAnsi="Times New Roman" w:cs="Times New Roman"/>
          <w:sz w:val="28"/>
          <w:szCs w:val="28"/>
          <w:lang w:eastAsia="ru-RU"/>
        </w:rPr>
        <w:t>Т</w:t>
      </w:r>
      <w:r w:rsidRPr="005215CC">
        <w:rPr>
          <w:rFonts w:ascii="Times New Roman" w:eastAsia="Times New Roman" w:hAnsi="Times New Roman" w:cs="Times New Roman"/>
          <w:sz w:val="28"/>
          <w:szCs w:val="28"/>
          <w:lang w:eastAsia="ru-RU"/>
        </w:rPr>
        <w:t>аблице №4:</w:t>
      </w:r>
    </w:p>
    <w:p w:rsidR="00D46D8B" w:rsidRPr="00D46D8B" w:rsidRDefault="005215CC" w:rsidP="00D46D8B">
      <w:pPr>
        <w:tabs>
          <w:tab w:val="left" w:pos="0"/>
        </w:tabs>
        <w:spacing w:after="0"/>
        <w:ind w:right="-2" w:firstLine="567"/>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Таблица №4</w:t>
      </w:r>
      <w:r w:rsidR="00D46D8B" w:rsidRPr="00D46D8B">
        <w:rPr>
          <w:rFonts w:ascii="Times New Roman" w:eastAsia="Times New Roman" w:hAnsi="Times New Roman" w:cs="Times New Roman"/>
          <w:sz w:val="20"/>
          <w:szCs w:val="20"/>
          <w:lang w:eastAsia="ru-RU"/>
        </w:rPr>
        <w:t xml:space="preserve"> (тыс. рублей)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134"/>
        <w:gridCol w:w="992"/>
        <w:gridCol w:w="1134"/>
        <w:gridCol w:w="1134"/>
        <w:gridCol w:w="850"/>
        <w:gridCol w:w="993"/>
        <w:gridCol w:w="992"/>
      </w:tblGrid>
      <w:tr w:rsidR="00ED5CE4" w:rsidRPr="00D46D8B" w:rsidTr="00AF7BB4">
        <w:trPr>
          <w:trHeight w:val="210"/>
        </w:trPr>
        <w:tc>
          <w:tcPr>
            <w:tcW w:w="2694" w:type="dxa"/>
            <w:vMerge w:val="restart"/>
          </w:tcPr>
          <w:p w:rsidR="00ED5CE4" w:rsidRPr="00D46D8B" w:rsidRDefault="00ED5CE4" w:rsidP="00D46D8B">
            <w:pPr>
              <w:spacing w:after="0" w:line="240" w:lineRule="auto"/>
              <w:ind w:right="140"/>
              <w:jc w:val="center"/>
              <w:rPr>
                <w:rFonts w:ascii="Times New Roman" w:eastAsia="Times New Roman" w:hAnsi="Times New Roman" w:cs="Times New Roman"/>
                <w:b/>
                <w:sz w:val="18"/>
                <w:szCs w:val="18"/>
                <w:lang w:eastAsia="ru-RU"/>
              </w:rPr>
            </w:pPr>
            <w:r w:rsidRPr="00D46D8B">
              <w:rPr>
                <w:rFonts w:ascii="Times New Roman" w:eastAsia="Times New Roman" w:hAnsi="Times New Roman" w:cs="Times New Roman"/>
                <w:b/>
                <w:sz w:val="18"/>
                <w:szCs w:val="18"/>
                <w:lang w:eastAsia="ru-RU"/>
              </w:rPr>
              <w:t>Наименование доходных</w:t>
            </w:r>
          </w:p>
          <w:p w:rsidR="00ED5CE4" w:rsidRPr="00D46D8B" w:rsidRDefault="00ED5CE4" w:rsidP="00D46D8B">
            <w:pPr>
              <w:spacing w:after="0" w:line="240" w:lineRule="auto"/>
              <w:ind w:right="140"/>
              <w:jc w:val="center"/>
              <w:rPr>
                <w:rFonts w:ascii="Times New Roman" w:eastAsia="Times New Roman" w:hAnsi="Times New Roman" w:cs="Times New Roman"/>
                <w:b/>
                <w:sz w:val="18"/>
                <w:szCs w:val="18"/>
                <w:lang w:eastAsia="ru-RU"/>
              </w:rPr>
            </w:pPr>
            <w:r w:rsidRPr="00D46D8B">
              <w:rPr>
                <w:rFonts w:ascii="Times New Roman" w:eastAsia="Times New Roman" w:hAnsi="Times New Roman" w:cs="Times New Roman"/>
                <w:b/>
                <w:sz w:val="18"/>
                <w:szCs w:val="18"/>
                <w:lang w:eastAsia="ru-RU"/>
              </w:rPr>
              <w:t>источников</w:t>
            </w:r>
          </w:p>
        </w:tc>
        <w:tc>
          <w:tcPr>
            <w:tcW w:w="1134" w:type="dxa"/>
            <w:vMerge w:val="restart"/>
          </w:tcPr>
          <w:p w:rsidR="00ED5CE4" w:rsidRPr="00D46D8B" w:rsidRDefault="00ED5CE4" w:rsidP="00D46D8B">
            <w:pPr>
              <w:tabs>
                <w:tab w:val="left" w:pos="0"/>
              </w:tabs>
              <w:spacing w:after="0" w:line="240" w:lineRule="auto"/>
              <w:ind w:right="140" w:firstLine="34"/>
              <w:jc w:val="center"/>
              <w:rPr>
                <w:rFonts w:ascii="Times New Roman" w:eastAsia="Times New Roman" w:hAnsi="Times New Roman" w:cs="Times New Roman"/>
                <w:b/>
                <w:sz w:val="18"/>
                <w:szCs w:val="18"/>
                <w:lang w:eastAsia="ru-RU"/>
              </w:rPr>
            </w:pPr>
            <w:r w:rsidRPr="00D46D8B">
              <w:rPr>
                <w:rFonts w:ascii="Times New Roman" w:eastAsia="Times New Roman" w:hAnsi="Times New Roman" w:cs="Times New Roman"/>
                <w:b/>
                <w:sz w:val="18"/>
                <w:szCs w:val="18"/>
                <w:lang w:eastAsia="ru-RU"/>
              </w:rPr>
              <w:t>Исполнение</w:t>
            </w:r>
          </w:p>
          <w:p w:rsidR="00ED5CE4" w:rsidRPr="00D46D8B" w:rsidRDefault="00ED5CE4" w:rsidP="00ED5CE4">
            <w:pPr>
              <w:tabs>
                <w:tab w:val="left" w:pos="0"/>
              </w:tabs>
              <w:spacing w:after="0" w:line="240" w:lineRule="auto"/>
              <w:ind w:right="140" w:firstLine="34"/>
              <w:jc w:val="center"/>
              <w:rPr>
                <w:rFonts w:ascii="Times New Roman" w:eastAsia="Times New Roman" w:hAnsi="Times New Roman" w:cs="Times New Roman"/>
                <w:b/>
                <w:sz w:val="18"/>
                <w:szCs w:val="18"/>
                <w:lang w:eastAsia="ru-RU"/>
              </w:rPr>
            </w:pPr>
            <w:r w:rsidRPr="00D46D8B">
              <w:rPr>
                <w:rFonts w:ascii="Times New Roman" w:eastAsia="Times New Roman" w:hAnsi="Times New Roman" w:cs="Times New Roman"/>
                <w:b/>
                <w:sz w:val="18"/>
                <w:szCs w:val="18"/>
                <w:lang w:eastAsia="ru-RU"/>
              </w:rPr>
              <w:t>202</w:t>
            </w:r>
            <w:r>
              <w:rPr>
                <w:rFonts w:ascii="Times New Roman" w:eastAsia="Times New Roman" w:hAnsi="Times New Roman" w:cs="Times New Roman"/>
                <w:b/>
                <w:sz w:val="18"/>
                <w:szCs w:val="18"/>
                <w:lang w:eastAsia="ru-RU"/>
              </w:rPr>
              <w:t>2</w:t>
            </w:r>
            <w:r w:rsidRPr="00D46D8B">
              <w:rPr>
                <w:rFonts w:ascii="Times New Roman" w:eastAsia="Times New Roman" w:hAnsi="Times New Roman" w:cs="Times New Roman"/>
                <w:b/>
                <w:sz w:val="18"/>
                <w:szCs w:val="18"/>
                <w:lang w:eastAsia="ru-RU"/>
              </w:rPr>
              <w:t xml:space="preserve"> год</w:t>
            </w:r>
          </w:p>
        </w:tc>
        <w:tc>
          <w:tcPr>
            <w:tcW w:w="6095" w:type="dxa"/>
            <w:gridSpan w:val="6"/>
          </w:tcPr>
          <w:p w:rsidR="00ED5CE4" w:rsidRPr="00D46D8B" w:rsidRDefault="00ED5CE4" w:rsidP="00D46D8B">
            <w:pPr>
              <w:tabs>
                <w:tab w:val="left" w:pos="0"/>
              </w:tabs>
              <w:spacing w:after="0" w:line="240" w:lineRule="auto"/>
              <w:ind w:right="140" w:firstLine="34"/>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2023 год</w:t>
            </w:r>
          </w:p>
        </w:tc>
      </w:tr>
      <w:tr w:rsidR="00ED5CE4" w:rsidRPr="00D46D8B" w:rsidTr="00AF7BB4">
        <w:trPr>
          <w:trHeight w:val="1028"/>
        </w:trPr>
        <w:tc>
          <w:tcPr>
            <w:tcW w:w="2694" w:type="dxa"/>
            <w:vMerge/>
          </w:tcPr>
          <w:p w:rsidR="00ED5CE4" w:rsidRPr="00D46D8B" w:rsidRDefault="00ED5CE4" w:rsidP="00D46D8B">
            <w:pPr>
              <w:spacing w:after="0" w:line="240" w:lineRule="auto"/>
              <w:ind w:right="140"/>
              <w:jc w:val="center"/>
              <w:rPr>
                <w:rFonts w:ascii="Times New Roman" w:eastAsia="Times New Roman" w:hAnsi="Times New Roman" w:cs="Times New Roman"/>
                <w:b/>
                <w:sz w:val="18"/>
                <w:szCs w:val="18"/>
                <w:lang w:eastAsia="ru-RU"/>
              </w:rPr>
            </w:pPr>
          </w:p>
        </w:tc>
        <w:tc>
          <w:tcPr>
            <w:tcW w:w="1134" w:type="dxa"/>
            <w:vMerge/>
          </w:tcPr>
          <w:p w:rsidR="00ED5CE4" w:rsidRPr="00D46D8B" w:rsidRDefault="00ED5CE4" w:rsidP="00D46D8B">
            <w:pPr>
              <w:tabs>
                <w:tab w:val="left" w:pos="0"/>
              </w:tabs>
              <w:spacing w:after="0" w:line="240" w:lineRule="auto"/>
              <w:ind w:right="140" w:firstLine="34"/>
              <w:jc w:val="center"/>
              <w:rPr>
                <w:rFonts w:ascii="Times New Roman" w:eastAsia="Times New Roman" w:hAnsi="Times New Roman" w:cs="Times New Roman"/>
                <w:b/>
                <w:sz w:val="18"/>
                <w:szCs w:val="18"/>
                <w:lang w:eastAsia="ru-RU"/>
              </w:rPr>
            </w:pPr>
          </w:p>
        </w:tc>
        <w:tc>
          <w:tcPr>
            <w:tcW w:w="992" w:type="dxa"/>
          </w:tcPr>
          <w:p w:rsidR="00ED5CE4" w:rsidRPr="00ED5CE4" w:rsidRDefault="00ED5CE4" w:rsidP="00F04AEC">
            <w:pPr>
              <w:spacing w:after="0" w:line="240" w:lineRule="auto"/>
              <w:ind w:firstLine="34"/>
              <w:jc w:val="center"/>
              <w:rPr>
                <w:rFonts w:ascii="Times New Roman" w:eastAsia="Times New Roman" w:hAnsi="Times New Roman" w:cs="Times New Roman"/>
                <w:b/>
                <w:sz w:val="18"/>
                <w:szCs w:val="18"/>
                <w:lang w:eastAsia="ru-RU"/>
              </w:rPr>
            </w:pPr>
            <w:r w:rsidRPr="00ED5CE4">
              <w:rPr>
                <w:rFonts w:ascii="Times New Roman" w:eastAsia="Times New Roman" w:hAnsi="Times New Roman" w:cs="Times New Roman"/>
                <w:b/>
                <w:sz w:val="18"/>
                <w:szCs w:val="18"/>
                <w:lang w:eastAsia="ru-RU"/>
              </w:rPr>
              <w:t>Первона</w:t>
            </w:r>
          </w:p>
          <w:p w:rsidR="00ED5CE4" w:rsidRPr="00ED5CE4" w:rsidRDefault="00ED5CE4" w:rsidP="00F04AEC">
            <w:pPr>
              <w:spacing w:after="0" w:line="240" w:lineRule="auto"/>
              <w:ind w:firstLine="34"/>
              <w:jc w:val="center"/>
              <w:rPr>
                <w:rFonts w:ascii="Times New Roman" w:eastAsia="Times New Roman" w:hAnsi="Times New Roman" w:cs="Times New Roman"/>
                <w:b/>
                <w:sz w:val="18"/>
                <w:szCs w:val="18"/>
                <w:lang w:eastAsia="ru-RU"/>
              </w:rPr>
            </w:pPr>
            <w:r w:rsidRPr="00ED5CE4">
              <w:rPr>
                <w:rFonts w:ascii="Times New Roman" w:eastAsia="Times New Roman" w:hAnsi="Times New Roman" w:cs="Times New Roman"/>
                <w:b/>
                <w:sz w:val="18"/>
                <w:szCs w:val="18"/>
                <w:lang w:eastAsia="ru-RU"/>
              </w:rPr>
              <w:t>чальный план</w:t>
            </w:r>
          </w:p>
          <w:p w:rsidR="00ED5CE4" w:rsidRPr="00D46D8B" w:rsidRDefault="00ED5CE4" w:rsidP="00ED5CE4">
            <w:pPr>
              <w:tabs>
                <w:tab w:val="left" w:pos="0"/>
              </w:tabs>
              <w:spacing w:after="0" w:line="240" w:lineRule="auto"/>
              <w:ind w:right="140" w:firstLine="34"/>
              <w:jc w:val="center"/>
              <w:rPr>
                <w:rFonts w:ascii="Times New Roman" w:eastAsia="Times New Roman" w:hAnsi="Times New Roman" w:cs="Times New Roman"/>
                <w:b/>
                <w:sz w:val="18"/>
                <w:szCs w:val="18"/>
                <w:lang w:eastAsia="ru-RU"/>
              </w:rPr>
            </w:pPr>
          </w:p>
        </w:tc>
        <w:tc>
          <w:tcPr>
            <w:tcW w:w="1134" w:type="dxa"/>
          </w:tcPr>
          <w:p w:rsidR="00ED5CE4" w:rsidRDefault="00ED5CE4" w:rsidP="00F04AEC">
            <w:pPr>
              <w:tabs>
                <w:tab w:val="left" w:pos="-108"/>
              </w:tabs>
              <w:spacing w:after="0" w:line="240" w:lineRule="auto"/>
              <w:ind w:left="-108" w:right="-108" w:firstLine="34"/>
              <w:jc w:val="center"/>
              <w:rPr>
                <w:rFonts w:ascii="Times New Roman" w:eastAsia="Times New Roman" w:hAnsi="Times New Roman" w:cs="Times New Roman"/>
                <w:b/>
                <w:sz w:val="18"/>
                <w:szCs w:val="18"/>
                <w:lang w:eastAsia="ru-RU"/>
              </w:rPr>
            </w:pPr>
            <w:r w:rsidRPr="00ED5CE4">
              <w:rPr>
                <w:rFonts w:ascii="Times New Roman" w:eastAsia="Times New Roman" w:hAnsi="Times New Roman" w:cs="Times New Roman"/>
                <w:b/>
                <w:sz w:val="18"/>
                <w:szCs w:val="18"/>
                <w:lang w:eastAsia="ru-RU"/>
              </w:rPr>
              <w:t>Утверждено сводной бюджет</w:t>
            </w:r>
          </w:p>
          <w:p w:rsidR="00ED5CE4" w:rsidRPr="00D46D8B" w:rsidRDefault="00ED5CE4" w:rsidP="00F04AEC">
            <w:pPr>
              <w:tabs>
                <w:tab w:val="left" w:pos="-108"/>
              </w:tabs>
              <w:spacing w:after="0" w:line="240" w:lineRule="auto"/>
              <w:ind w:left="-108" w:right="-108" w:firstLine="34"/>
              <w:jc w:val="center"/>
              <w:rPr>
                <w:rFonts w:ascii="Times New Roman" w:eastAsia="Times New Roman" w:hAnsi="Times New Roman" w:cs="Times New Roman"/>
                <w:b/>
                <w:sz w:val="18"/>
                <w:szCs w:val="18"/>
                <w:lang w:eastAsia="ru-RU"/>
              </w:rPr>
            </w:pPr>
            <w:r w:rsidRPr="00ED5CE4">
              <w:rPr>
                <w:rFonts w:ascii="Times New Roman" w:eastAsia="Times New Roman" w:hAnsi="Times New Roman" w:cs="Times New Roman"/>
                <w:b/>
                <w:sz w:val="18"/>
                <w:szCs w:val="18"/>
                <w:lang w:eastAsia="ru-RU"/>
              </w:rPr>
              <w:t>ной роспись</w:t>
            </w:r>
            <w:r w:rsidR="00F04AEC">
              <w:rPr>
                <w:rFonts w:ascii="Times New Roman" w:eastAsia="Times New Roman" w:hAnsi="Times New Roman" w:cs="Times New Roman"/>
                <w:b/>
                <w:sz w:val="18"/>
                <w:szCs w:val="18"/>
                <w:lang w:eastAsia="ru-RU"/>
              </w:rPr>
              <w:t>ю</w:t>
            </w:r>
          </w:p>
        </w:tc>
        <w:tc>
          <w:tcPr>
            <w:tcW w:w="1134" w:type="dxa"/>
          </w:tcPr>
          <w:p w:rsidR="00ED5CE4" w:rsidRPr="00ED5CE4" w:rsidRDefault="00ED5CE4" w:rsidP="00ED5CE4">
            <w:pPr>
              <w:tabs>
                <w:tab w:val="left" w:pos="0"/>
              </w:tabs>
              <w:spacing w:after="0" w:line="240" w:lineRule="auto"/>
              <w:ind w:right="140" w:firstLine="34"/>
              <w:jc w:val="center"/>
              <w:rPr>
                <w:rFonts w:ascii="Times New Roman" w:eastAsia="Times New Roman" w:hAnsi="Times New Roman" w:cs="Times New Roman"/>
                <w:b/>
                <w:sz w:val="18"/>
                <w:szCs w:val="18"/>
                <w:lang w:eastAsia="ru-RU"/>
              </w:rPr>
            </w:pPr>
            <w:r w:rsidRPr="00ED5CE4">
              <w:rPr>
                <w:rFonts w:ascii="Times New Roman" w:eastAsia="Times New Roman" w:hAnsi="Times New Roman" w:cs="Times New Roman"/>
                <w:b/>
                <w:sz w:val="18"/>
                <w:szCs w:val="18"/>
                <w:lang w:eastAsia="ru-RU"/>
              </w:rPr>
              <w:t>Исполне</w:t>
            </w:r>
          </w:p>
          <w:p w:rsidR="00ED5CE4" w:rsidRPr="00ED5CE4" w:rsidRDefault="00ED5CE4" w:rsidP="00ED5CE4">
            <w:pPr>
              <w:tabs>
                <w:tab w:val="left" w:pos="0"/>
              </w:tabs>
              <w:spacing w:after="0" w:line="240" w:lineRule="auto"/>
              <w:ind w:right="140" w:firstLine="34"/>
              <w:jc w:val="center"/>
              <w:rPr>
                <w:rFonts w:ascii="Times New Roman" w:eastAsia="Times New Roman" w:hAnsi="Times New Roman" w:cs="Times New Roman"/>
                <w:b/>
                <w:sz w:val="18"/>
                <w:szCs w:val="18"/>
                <w:lang w:eastAsia="ru-RU"/>
              </w:rPr>
            </w:pPr>
            <w:r w:rsidRPr="00ED5CE4">
              <w:rPr>
                <w:rFonts w:ascii="Times New Roman" w:eastAsia="Times New Roman" w:hAnsi="Times New Roman" w:cs="Times New Roman"/>
                <w:b/>
                <w:sz w:val="18"/>
                <w:szCs w:val="18"/>
                <w:lang w:eastAsia="ru-RU"/>
              </w:rPr>
              <w:t>ние</w:t>
            </w:r>
          </w:p>
          <w:p w:rsidR="00ED5CE4" w:rsidRPr="00D46D8B" w:rsidRDefault="00ED5CE4" w:rsidP="00ED5CE4">
            <w:pPr>
              <w:tabs>
                <w:tab w:val="left" w:pos="0"/>
              </w:tabs>
              <w:spacing w:after="0" w:line="240" w:lineRule="auto"/>
              <w:ind w:right="140" w:firstLine="34"/>
              <w:jc w:val="center"/>
              <w:rPr>
                <w:rFonts w:ascii="Times New Roman" w:eastAsia="Times New Roman" w:hAnsi="Times New Roman" w:cs="Times New Roman"/>
                <w:b/>
                <w:sz w:val="18"/>
                <w:szCs w:val="18"/>
                <w:lang w:eastAsia="ru-RU"/>
              </w:rPr>
            </w:pPr>
          </w:p>
        </w:tc>
        <w:tc>
          <w:tcPr>
            <w:tcW w:w="850" w:type="dxa"/>
          </w:tcPr>
          <w:p w:rsidR="00ED5CE4" w:rsidRPr="00D46D8B" w:rsidRDefault="00ED5CE4" w:rsidP="00D46D8B">
            <w:pPr>
              <w:tabs>
                <w:tab w:val="left" w:pos="-83"/>
              </w:tabs>
              <w:spacing w:after="0" w:line="240" w:lineRule="auto"/>
              <w:ind w:right="1" w:hanging="87"/>
              <w:jc w:val="center"/>
              <w:rPr>
                <w:rFonts w:ascii="Times New Roman" w:eastAsia="Times New Roman" w:hAnsi="Times New Roman" w:cs="Times New Roman"/>
                <w:b/>
                <w:sz w:val="18"/>
                <w:szCs w:val="18"/>
                <w:lang w:eastAsia="ru-RU"/>
              </w:rPr>
            </w:pPr>
            <w:r w:rsidRPr="00D46D8B">
              <w:rPr>
                <w:rFonts w:ascii="Times New Roman" w:eastAsia="Times New Roman" w:hAnsi="Times New Roman" w:cs="Times New Roman"/>
                <w:b/>
                <w:sz w:val="18"/>
                <w:szCs w:val="18"/>
                <w:lang w:eastAsia="ru-RU"/>
              </w:rPr>
              <w:t xml:space="preserve">к показате лям </w:t>
            </w:r>
          </w:p>
          <w:p w:rsidR="00ED5CE4" w:rsidRPr="00D46D8B" w:rsidRDefault="00ED5CE4" w:rsidP="00ED5CE4">
            <w:pPr>
              <w:tabs>
                <w:tab w:val="left" w:pos="-83"/>
              </w:tabs>
              <w:spacing w:after="0" w:line="240" w:lineRule="auto"/>
              <w:ind w:right="1" w:hanging="87"/>
              <w:jc w:val="center"/>
              <w:rPr>
                <w:rFonts w:ascii="Times New Roman" w:eastAsia="Times New Roman" w:hAnsi="Times New Roman" w:cs="Times New Roman"/>
                <w:b/>
                <w:sz w:val="18"/>
                <w:szCs w:val="18"/>
                <w:lang w:eastAsia="ru-RU"/>
              </w:rPr>
            </w:pPr>
            <w:r w:rsidRPr="00D46D8B">
              <w:rPr>
                <w:rFonts w:ascii="Times New Roman" w:eastAsia="Times New Roman" w:hAnsi="Times New Roman" w:cs="Times New Roman"/>
                <w:b/>
                <w:sz w:val="18"/>
                <w:szCs w:val="18"/>
                <w:lang w:eastAsia="ru-RU"/>
              </w:rPr>
              <w:t>202</w:t>
            </w:r>
            <w:r>
              <w:rPr>
                <w:rFonts w:ascii="Times New Roman" w:eastAsia="Times New Roman" w:hAnsi="Times New Roman" w:cs="Times New Roman"/>
                <w:b/>
                <w:sz w:val="18"/>
                <w:szCs w:val="18"/>
                <w:lang w:eastAsia="ru-RU"/>
              </w:rPr>
              <w:t>2</w:t>
            </w:r>
            <w:r w:rsidRPr="00D46D8B">
              <w:rPr>
                <w:rFonts w:ascii="Times New Roman" w:eastAsia="Times New Roman" w:hAnsi="Times New Roman" w:cs="Times New Roman"/>
                <w:b/>
                <w:sz w:val="18"/>
                <w:szCs w:val="18"/>
                <w:lang w:eastAsia="ru-RU"/>
              </w:rPr>
              <w:t xml:space="preserve"> года</w:t>
            </w:r>
            <w:r>
              <w:rPr>
                <w:rFonts w:ascii="Times New Roman" w:eastAsia="Times New Roman" w:hAnsi="Times New Roman" w:cs="Times New Roman"/>
                <w:b/>
                <w:sz w:val="18"/>
                <w:szCs w:val="18"/>
                <w:lang w:eastAsia="ru-RU"/>
              </w:rPr>
              <w:t xml:space="preserve"> (%)</w:t>
            </w:r>
          </w:p>
        </w:tc>
        <w:tc>
          <w:tcPr>
            <w:tcW w:w="993" w:type="dxa"/>
          </w:tcPr>
          <w:p w:rsidR="00ED5CE4" w:rsidRPr="00D46D8B" w:rsidRDefault="00ED5CE4" w:rsidP="00D46D8B">
            <w:pPr>
              <w:spacing w:after="0" w:line="240" w:lineRule="auto"/>
              <w:ind w:left="-85" w:right="-26"/>
              <w:jc w:val="center"/>
              <w:rPr>
                <w:rFonts w:ascii="Times New Roman" w:eastAsia="Times New Roman" w:hAnsi="Times New Roman" w:cs="Times New Roman"/>
                <w:b/>
                <w:sz w:val="18"/>
                <w:szCs w:val="18"/>
                <w:lang w:eastAsia="ru-RU"/>
              </w:rPr>
            </w:pPr>
            <w:r w:rsidRPr="00D46D8B">
              <w:rPr>
                <w:rFonts w:ascii="Times New Roman" w:eastAsia="Times New Roman" w:hAnsi="Times New Roman" w:cs="Times New Roman"/>
                <w:b/>
                <w:sz w:val="18"/>
                <w:szCs w:val="18"/>
                <w:lang w:eastAsia="ru-RU"/>
              </w:rPr>
              <w:t>к перво</w:t>
            </w:r>
          </w:p>
          <w:p w:rsidR="00ED5CE4" w:rsidRPr="00D46D8B" w:rsidRDefault="00ED5CE4" w:rsidP="00D46D8B">
            <w:pPr>
              <w:spacing w:after="0" w:line="240" w:lineRule="auto"/>
              <w:ind w:left="-85" w:right="-26"/>
              <w:jc w:val="center"/>
              <w:rPr>
                <w:rFonts w:ascii="Times New Roman" w:eastAsia="Times New Roman" w:hAnsi="Times New Roman" w:cs="Times New Roman"/>
                <w:b/>
                <w:sz w:val="18"/>
                <w:szCs w:val="18"/>
                <w:lang w:eastAsia="ru-RU"/>
              </w:rPr>
            </w:pPr>
            <w:r w:rsidRPr="00D46D8B">
              <w:rPr>
                <w:rFonts w:ascii="Times New Roman" w:eastAsia="Times New Roman" w:hAnsi="Times New Roman" w:cs="Times New Roman"/>
                <w:b/>
                <w:sz w:val="18"/>
                <w:szCs w:val="18"/>
                <w:lang w:eastAsia="ru-RU"/>
              </w:rPr>
              <w:t>на чальному плану</w:t>
            </w:r>
          </w:p>
          <w:p w:rsidR="00ED5CE4" w:rsidRPr="00D46D8B" w:rsidRDefault="00ED5CE4" w:rsidP="00ED5CE4">
            <w:pPr>
              <w:spacing w:after="0" w:line="240" w:lineRule="auto"/>
              <w:ind w:left="-85" w:firstLine="34"/>
              <w:jc w:val="center"/>
              <w:rPr>
                <w:rFonts w:ascii="Times New Roman" w:eastAsia="Times New Roman" w:hAnsi="Times New Roman" w:cs="Times New Roman"/>
                <w:b/>
                <w:sz w:val="18"/>
                <w:szCs w:val="18"/>
                <w:lang w:eastAsia="ru-RU"/>
              </w:rPr>
            </w:pPr>
            <w:r w:rsidRPr="00D46D8B">
              <w:rPr>
                <w:rFonts w:ascii="Times New Roman" w:eastAsia="Times New Roman" w:hAnsi="Times New Roman" w:cs="Times New Roman"/>
                <w:b/>
                <w:sz w:val="18"/>
                <w:szCs w:val="18"/>
                <w:lang w:eastAsia="ru-RU"/>
              </w:rPr>
              <w:t>202</w:t>
            </w:r>
            <w:r>
              <w:rPr>
                <w:rFonts w:ascii="Times New Roman" w:eastAsia="Times New Roman" w:hAnsi="Times New Roman" w:cs="Times New Roman"/>
                <w:b/>
                <w:sz w:val="18"/>
                <w:szCs w:val="18"/>
                <w:lang w:eastAsia="ru-RU"/>
              </w:rPr>
              <w:t>3</w:t>
            </w:r>
            <w:r w:rsidRPr="00D46D8B">
              <w:rPr>
                <w:rFonts w:ascii="Times New Roman" w:eastAsia="Times New Roman" w:hAnsi="Times New Roman" w:cs="Times New Roman"/>
                <w:b/>
                <w:sz w:val="18"/>
                <w:szCs w:val="18"/>
                <w:lang w:eastAsia="ru-RU"/>
              </w:rPr>
              <w:t xml:space="preserve"> года</w:t>
            </w:r>
            <w:r>
              <w:rPr>
                <w:rFonts w:ascii="Times New Roman" w:eastAsia="Times New Roman" w:hAnsi="Times New Roman" w:cs="Times New Roman"/>
                <w:b/>
                <w:sz w:val="18"/>
                <w:szCs w:val="18"/>
                <w:lang w:eastAsia="ru-RU"/>
              </w:rPr>
              <w:t xml:space="preserve"> (%)</w:t>
            </w:r>
          </w:p>
        </w:tc>
        <w:tc>
          <w:tcPr>
            <w:tcW w:w="992" w:type="dxa"/>
          </w:tcPr>
          <w:p w:rsidR="00ED5CE4" w:rsidRPr="00D46D8B" w:rsidRDefault="00ED5CE4" w:rsidP="00ED5CE4">
            <w:pPr>
              <w:tabs>
                <w:tab w:val="left" w:pos="0"/>
              </w:tabs>
              <w:spacing w:after="0" w:line="240" w:lineRule="auto"/>
              <w:ind w:firstLine="34"/>
              <w:jc w:val="center"/>
              <w:rPr>
                <w:rFonts w:ascii="Times New Roman" w:eastAsia="Times New Roman" w:hAnsi="Times New Roman" w:cs="Times New Roman"/>
                <w:b/>
                <w:sz w:val="18"/>
                <w:szCs w:val="18"/>
                <w:lang w:eastAsia="ru-RU"/>
              </w:rPr>
            </w:pPr>
            <w:r w:rsidRPr="00D46D8B">
              <w:rPr>
                <w:rFonts w:ascii="Times New Roman" w:eastAsia="Times New Roman" w:hAnsi="Times New Roman" w:cs="Times New Roman"/>
                <w:b/>
                <w:sz w:val="18"/>
                <w:szCs w:val="18"/>
                <w:lang w:eastAsia="ru-RU"/>
              </w:rPr>
              <w:t>к уточнен ному плану 202</w:t>
            </w:r>
            <w:r>
              <w:rPr>
                <w:rFonts w:ascii="Times New Roman" w:eastAsia="Times New Roman" w:hAnsi="Times New Roman" w:cs="Times New Roman"/>
                <w:b/>
                <w:sz w:val="18"/>
                <w:szCs w:val="18"/>
                <w:lang w:eastAsia="ru-RU"/>
              </w:rPr>
              <w:t>3</w:t>
            </w:r>
            <w:r w:rsidRPr="00D46D8B">
              <w:rPr>
                <w:rFonts w:ascii="Times New Roman" w:eastAsia="Times New Roman" w:hAnsi="Times New Roman" w:cs="Times New Roman"/>
                <w:b/>
                <w:sz w:val="18"/>
                <w:szCs w:val="18"/>
                <w:lang w:eastAsia="ru-RU"/>
              </w:rPr>
              <w:t xml:space="preserve"> года</w:t>
            </w:r>
            <w:r>
              <w:rPr>
                <w:rFonts w:ascii="Times New Roman" w:eastAsia="Times New Roman" w:hAnsi="Times New Roman" w:cs="Times New Roman"/>
                <w:b/>
                <w:sz w:val="18"/>
                <w:szCs w:val="18"/>
                <w:lang w:eastAsia="ru-RU"/>
              </w:rPr>
              <w:t xml:space="preserve"> (%)</w:t>
            </w:r>
          </w:p>
        </w:tc>
      </w:tr>
      <w:tr w:rsidR="00D46D8B" w:rsidRPr="00D46D8B" w:rsidTr="00AF7BB4">
        <w:tc>
          <w:tcPr>
            <w:tcW w:w="2694" w:type="dxa"/>
          </w:tcPr>
          <w:p w:rsidR="00D46D8B" w:rsidRPr="00D46D8B" w:rsidRDefault="00D46D8B" w:rsidP="00D46D8B">
            <w:pPr>
              <w:spacing w:after="0" w:line="240" w:lineRule="auto"/>
              <w:jc w:val="center"/>
              <w:rPr>
                <w:rFonts w:ascii="Times New Roman" w:eastAsia="Times New Roman" w:hAnsi="Times New Roman" w:cs="Times New Roman"/>
                <w:b/>
                <w:sz w:val="18"/>
                <w:szCs w:val="18"/>
                <w:lang w:eastAsia="ru-RU"/>
              </w:rPr>
            </w:pPr>
            <w:r w:rsidRPr="00D46D8B">
              <w:rPr>
                <w:rFonts w:ascii="Times New Roman" w:eastAsia="Times New Roman" w:hAnsi="Times New Roman" w:cs="Times New Roman"/>
                <w:b/>
                <w:sz w:val="18"/>
                <w:szCs w:val="18"/>
                <w:lang w:eastAsia="ru-RU"/>
              </w:rPr>
              <w:t>1</w:t>
            </w:r>
          </w:p>
        </w:tc>
        <w:tc>
          <w:tcPr>
            <w:tcW w:w="1134" w:type="dxa"/>
          </w:tcPr>
          <w:p w:rsidR="00D46D8B" w:rsidRPr="00D46D8B" w:rsidRDefault="00D46D8B" w:rsidP="00D46D8B">
            <w:pPr>
              <w:tabs>
                <w:tab w:val="left" w:pos="0"/>
              </w:tabs>
              <w:spacing w:after="0" w:line="240" w:lineRule="auto"/>
              <w:ind w:right="34"/>
              <w:jc w:val="center"/>
              <w:rPr>
                <w:rFonts w:ascii="Times New Roman" w:eastAsia="Times New Roman" w:hAnsi="Times New Roman" w:cs="Times New Roman"/>
                <w:b/>
                <w:sz w:val="18"/>
                <w:szCs w:val="18"/>
                <w:lang w:eastAsia="ru-RU"/>
              </w:rPr>
            </w:pPr>
            <w:r w:rsidRPr="00D46D8B">
              <w:rPr>
                <w:rFonts w:ascii="Times New Roman" w:eastAsia="Times New Roman" w:hAnsi="Times New Roman" w:cs="Times New Roman"/>
                <w:b/>
                <w:sz w:val="18"/>
                <w:szCs w:val="18"/>
                <w:lang w:eastAsia="ru-RU"/>
              </w:rPr>
              <w:t>2</w:t>
            </w:r>
          </w:p>
        </w:tc>
        <w:tc>
          <w:tcPr>
            <w:tcW w:w="992" w:type="dxa"/>
          </w:tcPr>
          <w:p w:rsidR="00D46D8B" w:rsidRPr="00D46D8B" w:rsidRDefault="00D46D8B" w:rsidP="00D46D8B">
            <w:pPr>
              <w:tabs>
                <w:tab w:val="left" w:pos="0"/>
              </w:tabs>
              <w:spacing w:after="0" w:line="240" w:lineRule="auto"/>
              <w:ind w:right="34"/>
              <w:jc w:val="center"/>
              <w:rPr>
                <w:rFonts w:ascii="Times New Roman" w:eastAsia="Times New Roman" w:hAnsi="Times New Roman" w:cs="Times New Roman"/>
                <w:b/>
                <w:sz w:val="18"/>
                <w:szCs w:val="18"/>
                <w:lang w:eastAsia="ru-RU"/>
              </w:rPr>
            </w:pPr>
            <w:r w:rsidRPr="00D46D8B">
              <w:rPr>
                <w:rFonts w:ascii="Times New Roman" w:eastAsia="Times New Roman" w:hAnsi="Times New Roman" w:cs="Times New Roman"/>
                <w:b/>
                <w:sz w:val="18"/>
                <w:szCs w:val="18"/>
                <w:lang w:eastAsia="ru-RU"/>
              </w:rPr>
              <w:t>3</w:t>
            </w:r>
          </w:p>
        </w:tc>
        <w:tc>
          <w:tcPr>
            <w:tcW w:w="1134" w:type="dxa"/>
          </w:tcPr>
          <w:p w:rsidR="00D46D8B" w:rsidRPr="00D46D8B" w:rsidRDefault="00D46D8B" w:rsidP="00D46D8B">
            <w:pPr>
              <w:tabs>
                <w:tab w:val="left" w:pos="0"/>
              </w:tabs>
              <w:spacing w:after="0" w:line="240" w:lineRule="auto"/>
              <w:jc w:val="center"/>
              <w:rPr>
                <w:rFonts w:ascii="Times New Roman" w:eastAsia="Times New Roman" w:hAnsi="Times New Roman" w:cs="Times New Roman"/>
                <w:b/>
                <w:sz w:val="18"/>
                <w:szCs w:val="18"/>
                <w:lang w:eastAsia="ru-RU"/>
              </w:rPr>
            </w:pPr>
            <w:r w:rsidRPr="00D46D8B">
              <w:rPr>
                <w:rFonts w:ascii="Times New Roman" w:eastAsia="Times New Roman" w:hAnsi="Times New Roman" w:cs="Times New Roman"/>
                <w:b/>
                <w:sz w:val="18"/>
                <w:szCs w:val="18"/>
                <w:lang w:eastAsia="ru-RU"/>
              </w:rPr>
              <w:t>4</w:t>
            </w:r>
          </w:p>
        </w:tc>
        <w:tc>
          <w:tcPr>
            <w:tcW w:w="1134" w:type="dxa"/>
          </w:tcPr>
          <w:p w:rsidR="00D46D8B" w:rsidRPr="00D46D8B" w:rsidRDefault="00D46D8B" w:rsidP="00D46D8B">
            <w:pPr>
              <w:tabs>
                <w:tab w:val="left" w:pos="0"/>
              </w:tabs>
              <w:spacing w:after="0" w:line="240" w:lineRule="auto"/>
              <w:jc w:val="center"/>
              <w:rPr>
                <w:rFonts w:ascii="Times New Roman" w:eastAsia="Times New Roman" w:hAnsi="Times New Roman" w:cs="Times New Roman"/>
                <w:b/>
                <w:sz w:val="18"/>
                <w:szCs w:val="18"/>
                <w:lang w:eastAsia="ru-RU"/>
              </w:rPr>
            </w:pPr>
            <w:r w:rsidRPr="00D46D8B">
              <w:rPr>
                <w:rFonts w:ascii="Times New Roman" w:eastAsia="Times New Roman" w:hAnsi="Times New Roman" w:cs="Times New Roman"/>
                <w:b/>
                <w:sz w:val="18"/>
                <w:szCs w:val="18"/>
                <w:lang w:eastAsia="ru-RU"/>
              </w:rPr>
              <w:t>5</w:t>
            </w:r>
          </w:p>
        </w:tc>
        <w:tc>
          <w:tcPr>
            <w:tcW w:w="850" w:type="dxa"/>
          </w:tcPr>
          <w:p w:rsidR="00D46D8B" w:rsidRPr="00D46D8B" w:rsidRDefault="00D46D8B" w:rsidP="00D46D8B">
            <w:pPr>
              <w:tabs>
                <w:tab w:val="left" w:pos="0"/>
              </w:tabs>
              <w:spacing w:after="0" w:line="240" w:lineRule="auto"/>
              <w:ind w:right="-108"/>
              <w:jc w:val="center"/>
              <w:rPr>
                <w:rFonts w:ascii="Times New Roman" w:eastAsia="Times New Roman" w:hAnsi="Times New Roman" w:cs="Times New Roman"/>
                <w:b/>
                <w:sz w:val="18"/>
                <w:szCs w:val="18"/>
                <w:lang w:eastAsia="ru-RU"/>
              </w:rPr>
            </w:pPr>
            <w:r w:rsidRPr="00D46D8B">
              <w:rPr>
                <w:rFonts w:ascii="Times New Roman" w:eastAsia="Times New Roman" w:hAnsi="Times New Roman" w:cs="Times New Roman"/>
                <w:b/>
                <w:sz w:val="18"/>
                <w:szCs w:val="18"/>
                <w:lang w:eastAsia="ru-RU"/>
              </w:rPr>
              <w:t>6</w:t>
            </w:r>
          </w:p>
        </w:tc>
        <w:tc>
          <w:tcPr>
            <w:tcW w:w="993" w:type="dxa"/>
          </w:tcPr>
          <w:p w:rsidR="00D46D8B" w:rsidRPr="00D46D8B" w:rsidRDefault="00D46D8B" w:rsidP="00D46D8B">
            <w:pPr>
              <w:tabs>
                <w:tab w:val="left" w:pos="0"/>
              </w:tabs>
              <w:spacing w:after="0" w:line="240" w:lineRule="auto"/>
              <w:ind w:right="-108"/>
              <w:jc w:val="center"/>
              <w:rPr>
                <w:rFonts w:ascii="Times New Roman" w:eastAsia="Times New Roman" w:hAnsi="Times New Roman" w:cs="Times New Roman"/>
                <w:b/>
                <w:sz w:val="18"/>
                <w:szCs w:val="18"/>
                <w:lang w:eastAsia="ru-RU"/>
              </w:rPr>
            </w:pPr>
            <w:r w:rsidRPr="00D46D8B">
              <w:rPr>
                <w:rFonts w:ascii="Times New Roman" w:eastAsia="Times New Roman" w:hAnsi="Times New Roman" w:cs="Times New Roman"/>
                <w:b/>
                <w:sz w:val="18"/>
                <w:szCs w:val="18"/>
                <w:lang w:eastAsia="ru-RU"/>
              </w:rPr>
              <w:t>7</w:t>
            </w:r>
          </w:p>
        </w:tc>
        <w:tc>
          <w:tcPr>
            <w:tcW w:w="992" w:type="dxa"/>
          </w:tcPr>
          <w:p w:rsidR="00D46D8B" w:rsidRPr="00D46D8B" w:rsidRDefault="00D46D8B" w:rsidP="00D46D8B">
            <w:pPr>
              <w:tabs>
                <w:tab w:val="left" w:pos="0"/>
                <w:tab w:val="left" w:pos="34"/>
              </w:tabs>
              <w:spacing w:after="0" w:line="240" w:lineRule="auto"/>
              <w:ind w:right="-108"/>
              <w:jc w:val="center"/>
              <w:rPr>
                <w:rFonts w:ascii="Times New Roman" w:eastAsia="Times New Roman" w:hAnsi="Times New Roman" w:cs="Times New Roman"/>
                <w:b/>
                <w:sz w:val="18"/>
                <w:szCs w:val="18"/>
                <w:lang w:eastAsia="ru-RU"/>
              </w:rPr>
            </w:pPr>
            <w:r w:rsidRPr="00D46D8B">
              <w:rPr>
                <w:rFonts w:ascii="Times New Roman" w:eastAsia="Times New Roman" w:hAnsi="Times New Roman" w:cs="Times New Roman"/>
                <w:b/>
                <w:sz w:val="18"/>
                <w:szCs w:val="18"/>
                <w:lang w:eastAsia="ru-RU"/>
              </w:rPr>
              <w:t>8</w:t>
            </w:r>
          </w:p>
        </w:tc>
      </w:tr>
      <w:tr w:rsidR="00ED5CE4" w:rsidRPr="00D46D8B" w:rsidTr="00AF7BB4">
        <w:tc>
          <w:tcPr>
            <w:tcW w:w="2694" w:type="dxa"/>
          </w:tcPr>
          <w:p w:rsidR="00ED5CE4" w:rsidRPr="00D46D8B" w:rsidRDefault="00ED5CE4" w:rsidP="00D46D8B">
            <w:pPr>
              <w:tabs>
                <w:tab w:val="left" w:pos="-108"/>
                <w:tab w:val="left" w:pos="2664"/>
              </w:tabs>
              <w:spacing w:after="0" w:line="240" w:lineRule="auto"/>
              <w:ind w:right="-63"/>
              <w:rPr>
                <w:rFonts w:ascii="Times New Roman" w:eastAsia="Times New Roman" w:hAnsi="Times New Roman" w:cs="Times New Roman"/>
                <w:b/>
                <w:sz w:val="18"/>
                <w:szCs w:val="18"/>
                <w:lang w:eastAsia="ru-RU"/>
              </w:rPr>
            </w:pPr>
            <w:r w:rsidRPr="00D46D8B">
              <w:rPr>
                <w:rFonts w:ascii="Times New Roman" w:eastAsia="Times New Roman" w:hAnsi="Times New Roman" w:cs="Times New Roman"/>
                <w:b/>
                <w:sz w:val="18"/>
                <w:szCs w:val="18"/>
                <w:lang w:eastAsia="ru-RU"/>
              </w:rPr>
              <w:t xml:space="preserve">Налоговые и неналоговые доходы </w:t>
            </w:r>
          </w:p>
        </w:tc>
        <w:tc>
          <w:tcPr>
            <w:tcW w:w="1134" w:type="dxa"/>
            <w:vAlign w:val="center"/>
          </w:tcPr>
          <w:p w:rsidR="00ED5CE4" w:rsidRPr="00E75B2E" w:rsidRDefault="00ED5CE4" w:rsidP="000148B3">
            <w:pPr>
              <w:tabs>
                <w:tab w:val="left" w:pos="0"/>
                <w:tab w:val="left" w:pos="698"/>
              </w:tabs>
              <w:spacing w:after="0" w:line="240" w:lineRule="auto"/>
              <w:ind w:left="-11" w:right="33"/>
              <w:jc w:val="center"/>
              <w:rPr>
                <w:rFonts w:ascii="Times New Roman" w:eastAsia="Times New Roman" w:hAnsi="Times New Roman" w:cs="Times New Roman"/>
                <w:b/>
                <w:sz w:val="18"/>
                <w:szCs w:val="18"/>
                <w:lang w:eastAsia="ru-RU"/>
              </w:rPr>
            </w:pPr>
            <w:r w:rsidRPr="00E75B2E">
              <w:rPr>
                <w:rFonts w:ascii="Times New Roman" w:eastAsia="Times New Roman" w:hAnsi="Times New Roman" w:cs="Times New Roman"/>
                <w:b/>
                <w:sz w:val="18"/>
                <w:szCs w:val="18"/>
                <w:lang w:eastAsia="ru-RU"/>
              </w:rPr>
              <w:t>24 980,3</w:t>
            </w:r>
          </w:p>
        </w:tc>
        <w:tc>
          <w:tcPr>
            <w:tcW w:w="992" w:type="dxa"/>
            <w:vAlign w:val="center"/>
          </w:tcPr>
          <w:p w:rsidR="00ED5CE4" w:rsidRPr="001F35A9" w:rsidRDefault="00F04AEC" w:rsidP="00F04AEC">
            <w:pPr>
              <w:tabs>
                <w:tab w:val="left" w:pos="0"/>
              </w:tabs>
              <w:spacing w:after="0" w:line="240" w:lineRule="auto"/>
              <w:ind w:right="6" w:hanging="11"/>
              <w:jc w:val="center"/>
              <w:rPr>
                <w:rFonts w:ascii="Times New Roman" w:eastAsia="Times New Roman" w:hAnsi="Times New Roman" w:cs="Times New Roman"/>
                <w:b/>
                <w:sz w:val="18"/>
                <w:szCs w:val="18"/>
                <w:lang w:eastAsia="ru-RU"/>
              </w:rPr>
            </w:pPr>
            <w:r w:rsidRPr="001F35A9">
              <w:rPr>
                <w:rFonts w:ascii="Times New Roman" w:eastAsia="Times New Roman" w:hAnsi="Times New Roman" w:cs="Times New Roman"/>
                <w:b/>
                <w:bCs/>
                <w:sz w:val="18"/>
                <w:szCs w:val="18"/>
                <w:lang w:eastAsia="ru-RU"/>
              </w:rPr>
              <w:t>23 467,6</w:t>
            </w:r>
          </w:p>
        </w:tc>
        <w:tc>
          <w:tcPr>
            <w:tcW w:w="1134" w:type="dxa"/>
            <w:vAlign w:val="center"/>
          </w:tcPr>
          <w:p w:rsidR="00ED5CE4" w:rsidRPr="00E61951" w:rsidRDefault="00501B73" w:rsidP="006A64E1">
            <w:pPr>
              <w:tabs>
                <w:tab w:val="left" w:pos="0"/>
                <w:tab w:val="left" w:pos="698"/>
              </w:tabs>
              <w:spacing w:after="0" w:line="240" w:lineRule="auto"/>
              <w:ind w:left="-11" w:right="33"/>
              <w:jc w:val="center"/>
              <w:rPr>
                <w:rFonts w:ascii="Times New Roman" w:eastAsia="Times New Roman" w:hAnsi="Times New Roman" w:cs="Times New Roman"/>
                <w:b/>
                <w:sz w:val="18"/>
                <w:szCs w:val="18"/>
                <w:lang w:eastAsia="ru-RU"/>
              </w:rPr>
            </w:pPr>
            <w:r w:rsidRPr="00E61951">
              <w:rPr>
                <w:rFonts w:ascii="Times New Roman" w:eastAsia="Times New Roman" w:hAnsi="Times New Roman" w:cs="Times New Roman"/>
                <w:b/>
                <w:sz w:val="18"/>
                <w:szCs w:val="18"/>
                <w:lang w:eastAsia="ru-RU"/>
              </w:rPr>
              <w:t>24 467,6</w:t>
            </w:r>
          </w:p>
        </w:tc>
        <w:tc>
          <w:tcPr>
            <w:tcW w:w="1134" w:type="dxa"/>
            <w:vAlign w:val="center"/>
          </w:tcPr>
          <w:p w:rsidR="00ED5CE4" w:rsidRPr="00E61951" w:rsidRDefault="00AA2BB8" w:rsidP="006A64E1">
            <w:pPr>
              <w:tabs>
                <w:tab w:val="left" w:pos="0"/>
                <w:tab w:val="left" w:pos="698"/>
              </w:tabs>
              <w:spacing w:after="0" w:line="240" w:lineRule="auto"/>
              <w:ind w:left="-11" w:right="33"/>
              <w:jc w:val="center"/>
              <w:rPr>
                <w:rFonts w:ascii="Times New Roman" w:eastAsia="Times New Roman" w:hAnsi="Times New Roman" w:cs="Times New Roman"/>
                <w:b/>
                <w:sz w:val="18"/>
                <w:szCs w:val="18"/>
                <w:lang w:eastAsia="ru-RU"/>
              </w:rPr>
            </w:pPr>
            <w:r w:rsidRPr="00E61951">
              <w:rPr>
                <w:rFonts w:ascii="Times New Roman" w:eastAsia="Times New Roman" w:hAnsi="Times New Roman" w:cs="Times New Roman"/>
                <w:b/>
                <w:sz w:val="18"/>
                <w:szCs w:val="18"/>
                <w:lang w:eastAsia="ru-RU"/>
              </w:rPr>
              <w:t>26 261,9</w:t>
            </w:r>
          </w:p>
        </w:tc>
        <w:tc>
          <w:tcPr>
            <w:tcW w:w="850" w:type="dxa"/>
            <w:vAlign w:val="center"/>
          </w:tcPr>
          <w:p w:rsidR="00ED5CE4" w:rsidRPr="00D46D8B" w:rsidRDefault="00E75B2E" w:rsidP="006A64E1">
            <w:pPr>
              <w:tabs>
                <w:tab w:val="left" w:pos="0"/>
                <w:tab w:val="left" w:pos="698"/>
              </w:tabs>
              <w:spacing w:after="0" w:line="240" w:lineRule="auto"/>
              <w:ind w:left="-11" w:right="3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105,1</w:t>
            </w:r>
          </w:p>
        </w:tc>
        <w:tc>
          <w:tcPr>
            <w:tcW w:w="993" w:type="dxa"/>
            <w:vAlign w:val="center"/>
          </w:tcPr>
          <w:p w:rsidR="00ED5CE4" w:rsidRPr="00D46D8B" w:rsidRDefault="001F35A9" w:rsidP="006A64E1">
            <w:pPr>
              <w:tabs>
                <w:tab w:val="left" w:pos="0"/>
                <w:tab w:val="left" w:pos="698"/>
              </w:tabs>
              <w:spacing w:after="0" w:line="240" w:lineRule="auto"/>
              <w:ind w:left="-11" w:right="3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111,9</w:t>
            </w:r>
          </w:p>
        </w:tc>
        <w:tc>
          <w:tcPr>
            <w:tcW w:w="992" w:type="dxa"/>
            <w:vAlign w:val="center"/>
          </w:tcPr>
          <w:p w:rsidR="00ED5CE4" w:rsidRPr="00D46D8B" w:rsidRDefault="001F35A9" w:rsidP="006A64E1">
            <w:pPr>
              <w:tabs>
                <w:tab w:val="left" w:pos="0"/>
                <w:tab w:val="left" w:pos="698"/>
              </w:tabs>
              <w:spacing w:after="0" w:line="240" w:lineRule="auto"/>
              <w:ind w:left="-11" w:right="3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107,3</w:t>
            </w:r>
          </w:p>
        </w:tc>
      </w:tr>
      <w:tr w:rsidR="00ED5CE4" w:rsidRPr="00D46D8B" w:rsidTr="00AF7BB4">
        <w:tc>
          <w:tcPr>
            <w:tcW w:w="2694" w:type="dxa"/>
          </w:tcPr>
          <w:p w:rsidR="00ED5CE4" w:rsidRPr="00D46D8B" w:rsidRDefault="00ED5CE4" w:rsidP="00D46D8B">
            <w:pPr>
              <w:spacing w:after="0" w:line="240" w:lineRule="auto"/>
              <w:ind w:right="-63"/>
              <w:jc w:val="both"/>
              <w:rPr>
                <w:rFonts w:ascii="Times New Roman" w:eastAsia="Times New Roman" w:hAnsi="Times New Roman" w:cs="Times New Roman"/>
                <w:b/>
                <w:i/>
                <w:sz w:val="18"/>
                <w:szCs w:val="18"/>
                <w:lang w:eastAsia="ru-RU"/>
              </w:rPr>
            </w:pPr>
            <w:r w:rsidRPr="00D46D8B">
              <w:rPr>
                <w:rFonts w:ascii="Times New Roman" w:eastAsia="Times New Roman" w:hAnsi="Times New Roman" w:cs="Times New Roman"/>
                <w:b/>
                <w:i/>
                <w:sz w:val="18"/>
                <w:szCs w:val="18"/>
                <w:lang w:eastAsia="ru-RU"/>
              </w:rPr>
              <w:t>Налоговые доходы, из них:</w:t>
            </w:r>
          </w:p>
        </w:tc>
        <w:tc>
          <w:tcPr>
            <w:tcW w:w="1134" w:type="dxa"/>
            <w:vAlign w:val="center"/>
          </w:tcPr>
          <w:p w:rsidR="00ED5CE4" w:rsidRPr="00E75B2E" w:rsidRDefault="00ED5CE4" w:rsidP="000148B3">
            <w:pPr>
              <w:tabs>
                <w:tab w:val="left" w:pos="0"/>
                <w:tab w:val="left" w:pos="698"/>
              </w:tabs>
              <w:spacing w:after="0" w:line="240" w:lineRule="auto"/>
              <w:ind w:left="-11" w:right="33"/>
              <w:jc w:val="center"/>
              <w:rPr>
                <w:rFonts w:ascii="Times New Roman" w:eastAsia="Times New Roman" w:hAnsi="Times New Roman" w:cs="Times New Roman"/>
                <w:b/>
                <w:i/>
                <w:sz w:val="18"/>
                <w:szCs w:val="18"/>
                <w:lang w:eastAsia="ru-RU"/>
              </w:rPr>
            </w:pPr>
            <w:r w:rsidRPr="00E75B2E">
              <w:rPr>
                <w:rFonts w:ascii="Times New Roman" w:eastAsia="Times New Roman" w:hAnsi="Times New Roman" w:cs="Times New Roman"/>
                <w:b/>
                <w:i/>
                <w:sz w:val="18"/>
                <w:szCs w:val="18"/>
                <w:lang w:eastAsia="ru-RU"/>
              </w:rPr>
              <w:t>21 678,7</w:t>
            </w:r>
          </w:p>
        </w:tc>
        <w:tc>
          <w:tcPr>
            <w:tcW w:w="992" w:type="dxa"/>
            <w:vAlign w:val="center"/>
          </w:tcPr>
          <w:p w:rsidR="00ED5CE4" w:rsidRPr="001F35A9" w:rsidRDefault="00F04AEC" w:rsidP="006A64E1">
            <w:pPr>
              <w:tabs>
                <w:tab w:val="left" w:pos="-249"/>
              </w:tabs>
              <w:spacing w:after="0" w:line="240" w:lineRule="auto"/>
              <w:ind w:left="-108" w:right="34"/>
              <w:jc w:val="center"/>
              <w:rPr>
                <w:rFonts w:ascii="Times New Roman" w:eastAsia="Times New Roman" w:hAnsi="Times New Roman" w:cs="Times New Roman"/>
                <w:b/>
                <w:i/>
                <w:sz w:val="18"/>
                <w:szCs w:val="18"/>
                <w:lang w:eastAsia="ru-RU"/>
              </w:rPr>
            </w:pPr>
            <w:r w:rsidRPr="001F35A9">
              <w:rPr>
                <w:rFonts w:ascii="Times New Roman" w:eastAsia="Times New Roman" w:hAnsi="Times New Roman" w:cs="Times New Roman"/>
                <w:b/>
                <w:i/>
                <w:sz w:val="18"/>
                <w:szCs w:val="18"/>
                <w:lang w:eastAsia="ru-RU"/>
              </w:rPr>
              <w:t>21 278,1</w:t>
            </w:r>
          </w:p>
        </w:tc>
        <w:tc>
          <w:tcPr>
            <w:tcW w:w="1134" w:type="dxa"/>
            <w:vAlign w:val="center"/>
          </w:tcPr>
          <w:p w:rsidR="00ED5CE4" w:rsidRPr="00E61951" w:rsidRDefault="00501B73" w:rsidP="006A64E1">
            <w:pPr>
              <w:tabs>
                <w:tab w:val="left" w:pos="0"/>
                <w:tab w:val="left" w:pos="698"/>
              </w:tabs>
              <w:spacing w:after="0" w:line="240" w:lineRule="auto"/>
              <w:ind w:left="-11" w:right="33"/>
              <w:jc w:val="center"/>
              <w:rPr>
                <w:rFonts w:ascii="Times New Roman" w:eastAsia="Times New Roman" w:hAnsi="Times New Roman" w:cs="Times New Roman"/>
                <w:b/>
                <w:i/>
                <w:sz w:val="18"/>
                <w:szCs w:val="18"/>
                <w:lang w:eastAsia="ru-RU"/>
              </w:rPr>
            </w:pPr>
            <w:r w:rsidRPr="00E61951">
              <w:rPr>
                <w:rFonts w:ascii="Times New Roman" w:eastAsia="Times New Roman" w:hAnsi="Times New Roman" w:cs="Times New Roman"/>
                <w:b/>
                <w:i/>
                <w:sz w:val="18"/>
                <w:szCs w:val="18"/>
                <w:lang w:eastAsia="ru-RU"/>
              </w:rPr>
              <w:t>21 186,2</w:t>
            </w:r>
          </w:p>
        </w:tc>
        <w:tc>
          <w:tcPr>
            <w:tcW w:w="1134" w:type="dxa"/>
            <w:vAlign w:val="center"/>
          </w:tcPr>
          <w:p w:rsidR="00ED5CE4" w:rsidRPr="00E61951" w:rsidRDefault="000148B3" w:rsidP="001411C1">
            <w:pPr>
              <w:tabs>
                <w:tab w:val="left" w:pos="0"/>
                <w:tab w:val="left" w:pos="698"/>
              </w:tabs>
              <w:spacing w:after="0" w:line="240" w:lineRule="auto"/>
              <w:ind w:left="-11" w:right="33"/>
              <w:jc w:val="center"/>
              <w:rPr>
                <w:rFonts w:ascii="Times New Roman" w:eastAsia="Times New Roman" w:hAnsi="Times New Roman" w:cs="Times New Roman"/>
                <w:b/>
                <w:i/>
                <w:sz w:val="18"/>
                <w:szCs w:val="18"/>
                <w:lang w:eastAsia="ru-RU"/>
              </w:rPr>
            </w:pPr>
            <w:r w:rsidRPr="00E61951">
              <w:rPr>
                <w:rFonts w:ascii="Times New Roman" w:eastAsia="Times New Roman" w:hAnsi="Times New Roman" w:cs="Times New Roman"/>
                <w:b/>
                <w:i/>
                <w:sz w:val="18"/>
                <w:szCs w:val="18"/>
                <w:lang w:eastAsia="ru-RU"/>
              </w:rPr>
              <w:t>22 798,</w:t>
            </w:r>
            <w:r w:rsidR="001411C1" w:rsidRPr="00E61951">
              <w:rPr>
                <w:rFonts w:ascii="Times New Roman" w:eastAsia="Times New Roman" w:hAnsi="Times New Roman" w:cs="Times New Roman"/>
                <w:b/>
                <w:i/>
                <w:sz w:val="18"/>
                <w:szCs w:val="18"/>
                <w:lang w:eastAsia="ru-RU"/>
              </w:rPr>
              <w:t>0</w:t>
            </w:r>
          </w:p>
        </w:tc>
        <w:tc>
          <w:tcPr>
            <w:tcW w:w="850" w:type="dxa"/>
            <w:vAlign w:val="center"/>
          </w:tcPr>
          <w:p w:rsidR="00ED5CE4" w:rsidRPr="00D46D8B" w:rsidRDefault="00E75B2E" w:rsidP="006A64E1">
            <w:pPr>
              <w:tabs>
                <w:tab w:val="left" w:pos="0"/>
                <w:tab w:val="left" w:pos="698"/>
              </w:tabs>
              <w:spacing w:after="0" w:line="240" w:lineRule="auto"/>
              <w:ind w:left="-11" w:right="33"/>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105,2</w:t>
            </w:r>
          </w:p>
        </w:tc>
        <w:tc>
          <w:tcPr>
            <w:tcW w:w="993" w:type="dxa"/>
            <w:vAlign w:val="center"/>
          </w:tcPr>
          <w:p w:rsidR="00ED5CE4" w:rsidRPr="00D46D8B" w:rsidRDefault="001F35A9" w:rsidP="006A64E1">
            <w:pPr>
              <w:tabs>
                <w:tab w:val="left" w:pos="0"/>
                <w:tab w:val="left" w:pos="698"/>
              </w:tabs>
              <w:spacing w:after="0" w:line="240" w:lineRule="auto"/>
              <w:ind w:left="-11" w:right="33"/>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107,1</w:t>
            </w:r>
          </w:p>
        </w:tc>
        <w:tc>
          <w:tcPr>
            <w:tcW w:w="992" w:type="dxa"/>
            <w:vAlign w:val="center"/>
          </w:tcPr>
          <w:p w:rsidR="00ED5CE4" w:rsidRPr="00D46D8B" w:rsidRDefault="00516DEF" w:rsidP="006A64E1">
            <w:pPr>
              <w:tabs>
                <w:tab w:val="left" w:pos="0"/>
                <w:tab w:val="left" w:pos="698"/>
              </w:tabs>
              <w:spacing w:after="0" w:line="240" w:lineRule="auto"/>
              <w:ind w:left="-11" w:right="33"/>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107,6</w:t>
            </w:r>
          </w:p>
        </w:tc>
      </w:tr>
      <w:tr w:rsidR="00ED5CE4" w:rsidRPr="00D46D8B" w:rsidTr="00AF7BB4">
        <w:tc>
          <w:tcPr>
            <w:tcW w:w="2694" w:type="dxa"/>
          </w:tcPr>
          <w:p w:rsidR="00ED5CE4" w:rsidRPr="00D46D8B" w:rsidRDefault="00ED5CE4" w:rsidP="00D46D8B">
            <w:pPr>
              <w:spacing w:after="0" w:line="240" w:lineRule="auto"/>
              <w:ind w:right="-63"/>
              <w:jc w:val="both"/>
              <w:rPr>
                <w:rFonts w:ascii="Times New Roman" w:eastAsia="Times New Roman" w:hAnsi="Times New Roman" w:cs="Times New Roman"/>
                <w:sz w:val="18"/>
                <w:szCs w:val="18"/>
                <w:lang w:eastAsia="ru-RU"/>
              </w:rPr>
            </w:pPr>
            <w:r w:rsidRPr="00D46D8B">
              <w:rPr>
                <w:rFonts w:ascii="Times New Roman" w:eastAsia="Times New Roman" w:hAnsi="Times New Roman" w:cs="Times New Roman"/>
                <w:sz w:val="18"/>
                <w:szCs w:val="18"/>
                <w:lang w:eastAsia="ru-RU"/>
              </w:rPr>
              <w:t>Налог на доходы физических лиц</w:t>
            </w:r>
          </w:p>
        </w:tc>
        <w:tc>
          <w:tcPr>
            <w:tcW w:w="1134" w:type="dxa"/>
            <w:vAlign w:val="center"/>
          </w:tcPr>
          <w:p w:rsidR="00ED5CE4" w:rsidRPr="00E75B2E" w:rsidRDefault="000148B3" w:rsidP="000148B3">
            <w:pPr>
              <w:tabs>
                <w:tab w:val="left" w:pos="0"/>
                <w:tab w:val="left" w:pos="698"/>
              </w:tabs>
              <w:spacing w:after="0" w:line="240" w:lineRule="auto"/>
              <w:ind w:left="-11" w:right="33"/>
              <w:jc w:val="center"/>
              <w:rPr>
                <w:rFonts w:ascii="Times New Roman" w:eastAsia="Times New Roman" w:hAnsi="Times New Roman" w:cs="Times New Roman"/>
                <w:sz w:val="18"/>
                <w:szCs w:val="18"/>
                <w:lang w:eastAsia="ru-RU"/>
              </w:rPr>
            </w:pPr>
            <w:r w:rsidRPr="00E75B2E">
              <w:rPr>
                <w:rFonts w:ascii="Times New Roman" w:eastAsia="Times New Roman" w:hAnsi="Times New Roman" w:cs="Times New Roman"/>
                <w:sz w:val="18"/>
                <w:szCs w:val="18"/>
                <w:lang w:eastAsia="ru-RU"/>
              </w:rPr>
              <w:t>13 648,4</w:t>
            </w:r>
          </w:p>
        </w:tc>
        <w:tc>
          <w:tcPr>
            <w:tcW w:w="992" w:type="dxa"/>
            <w:vAlign w:val="center"/>
          </w:tcPr>
          <w:p w:rsidR="00ED5CE4" w:rsidRPr="001F35A9" w:rsidRDefault="00F04AEC" w:rsidP="00F04AEC">
            <w:pPr>
              <w:tabs>
                <w:tab w:val="left" w:pos="0"/>
                <w:tab w:val="left" w:pos="767"/>
              </w:tabs>
              <w:spacing w:after="0" w:line="240" w:lineRule="auto"/>
              <w:ind w:left="-11" w:right="6"/>
              <w:jc w:val="center"/>
              <w:rPr>
                <w:rFonts w:ascii="Times New Roman" w:eastAsia="Times New Roman" w:hAnsi="Times New Roman" w:cs="Times New Roman"/>
                <w:sz w:val="18"/>
                <w:szCs w:val="18"/>
                <w:lang w:eastAsia="ru-RU"/>
              </w:rPr>
            </w:pPr>
            <w:r w:rsidRPr="001F35A9">
              <w:rPr>
                <w:rFonts w:ascii="Times New Roman" w:eastAsia="Times New Roman" w:hAnsi="Times New Roman" w:cs="Times New Roman"/>
                <w:sz w:val="18"/>
                <w:szCs w:val="18"/>
                <w:lang w:eastAsia="ru-RU"/>
              </w:rPr>
              <w:t>13 687,7</w:t>
            </w:r>
          </w:p>
        </w:tc>
        <w:tc>
          <w:tcPr>
            <w:tcW w:w="1134" w:type="dxa"/>
            <w:vAlign w:val="center"/>
          </w:tcPr>
          <w:p w:rsidR="00ED5CE4" w:rsidRPr="00E61951" w:rsidRDefault="00501B73" w:rsidP="006A64E1">
            <w:pPr>
              <w:tabs>
                <w:tab w:val="left" w:pos="0"/>
                <w:tab w:val="left" w:pos="698"/>
              </w:tabs>
              <w:spacing w:after="0" w:line="240" w:lineRule="auto"/>
              <w:ind w:left="-11" w:right="33"/>
              <w:jc w:val="center"/>
              <w:rPr>
                <w:rFonts w:ascii="Times New Roman" w:eastAsia="Times New Roman" w:hAnsi="Times New Roman" w:cs="Times New Roman"/>
                <w:sz w:val="18"/>
                <w:szCs w:val="18"/>
                <w:lang w:eastAsia="ru-RU"/>
              </w:rPr>
            </w:pPr>
            <w:r w:rsidRPr="00E61951">
              <w:rPr>
                <w:rFonts w:ascii="Times New Roman" w:eastAsia="Times New Roman" w:hAnsi="Times New Roman" w:cs="Times New Roman"/>
                <w:sz w:val="18"/>
                <w:szCs w:val="18"/>
                <w:lang w:eastAsia="ru-RU"/>
              </w:rPr>
              <w:t>13 134,1</w:t>
            </w:r>
          </w:p>
        </w:tc>
        <w:tc>
          <w:tcPr>
            <w:tcW w:w="1134" w:type="dxa"/>
            <w:vAlign w:val="center"/>
          </w:tcPr>
          <w:p w:rsidR="00ED5CE4" w:rsidRPr="00E61951" w:rsidRDefault="00AA2BB8" w:rsidP="00FD1227">
            <w:pPr>
              <w:tabs>
                <w:tab w:val="left" w:pos="0"/>
                <w:tab w:val="left" w:pos="698"/>
              </w:tabs>
              <w:spacing w:after="0" w:line="240" w:lineRule="auto"/>
              <w:ind w:left="-11" w:right="33"/>
              <w:jc w:val="center"/>
              <w:rPr>
                <w:rFonts w:ascii="Times New Roman" w:eastAsia="Times New Roman" w:hAnsi="Times New Roman" w:cs="Times New Roman"/>
                <w:sz w:val="18"/>
                <w:szCs w:val="18"/>
                <w:lang w:eastAsia="ru-RU"/>
              </w:rPr>
            </w:pPr>
            <w:r w:rsidRPr="00E61951">
              <w:rPr>
                <w:rFonts w:ascii="Times New Roman" w:eastAsia="Times New Roman" w:hAnsi="Times New Roman" w:cs="Times New Roman"/>
                <w:sz w:val="18"/>
                <w:szCs w:val="18"/>
                <w:lang w:eastAsia="ru-RU"/>
              </w:rPr>
              <w:t>14 237,3</w:t>
            </w:r>
          </w:p>
        </w:tc>
        <w:tc>
          <w:tcPr>
            <w:tcW w:w="850" w:type="dxa"/>
            <w:vAlign w:val="center"/>
          </w:tcPr>
          <w:p w:rsidR="00ED5CE4" w:rsidRPr="00D46D8B" w:rsidRDefault="00E75B2E" w:rsidP="006A64E1">
            <w:pPr>
              <w:tabs>
                <w:tab w:val="left" w:pos="0"/>
                <w:tab w:val="left" w:pos="698"/>
              </w:tabs>
              <w:spacing w:after="0" w:line="240" w:lineRule="auto"/>
              <w:ind w:left="-11" w:right="3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104,3</w:t>
            </w:r>
          </w:p>
        </w:tc>
        <w:tc>
          <w:tcPr>
            <w:tcW w:w="993" w:type="dxa"/>
            <w:vAlign w:val="center"/>
          </w:tcPr>
          <w:p w:rsidR="00ED5CE4" w:rsidRPr="00D46D8B" w:rsidRDefault="001F35A9" w:rsidP="00E173ED">
            <w:pPr>
              <w:tabs>
                <w:tab w:val="left" w:pos="0"/>
                <w:tab w:val="left" w:pos="698"/>
              </w:tabs>
              <w:spacing w:after="0" w:line="240" w:lineRule="auto"/>
              <w:ind w:left="-11" w:right="3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104,0</w:t>
            </w:r>
          </w:p>
        </w:tc>
        <w:tc>
          <w:tcPr>
            <w:tcW w:w="992" w:type="dxa"/>
            <w:vAlign w:val="center"/>
          </w:tcPr>
          <w:p w:rsidR="00ED5CE4" w:rsidRPr="00D46D8B" w:rsidRDefault="00516DEF" w:rsidP="00E173ED">
            <w:pPr>
              <w:tabs>
                <w:tab w:val="left" w:pos="0"/>
                <w:tab w:val="left" w:pos="698"/>
              </w:tabs>
              <w:spacing w:after="0" w:line="240" w:lineRule="auto"/>
              <w:ind w:left="-11" w:right="3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108,4</w:t>
            </w:r>
          </w:p>
        </w:tc>
      </w:tr>
      <w:tr w:rsidR="00ED5CE4" w:rsidRPr="00D46D8B" w:rsidTr="00AF7BB4">
        <w:tc>
          <w:tcPr>
            <w:tcW w:w="2694" w:type="dxa"/>
          </w:tcPr>
          <w:p w:rsidR="00ED5CE4" w:rsidRPr="00143F99" w:rsidRDefault="00143F99" w:rsidP="00143F99">
            <w:pPr>
              <w:tabs>
                <w:tab w:val="left" w:pos="-108"/>
              </w:tabs>
              <w:spacing w:after="0" w:line="240" w:lineRule="auto"/>
              <w:ind w:right="-63"/>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w:t>
            </w:r>
            <w:r w:rsidRPr="00143F99">
              <w:rPr>
                <w:rFonts w:ascii="Times New Roman" w:eastAsia="Times New Roman" w:hAnsi="Times New Roman" w:cs="Times New Roman"/>
                <w:sz w:val="18"/>
                <w:szCs w:val="18"/>
                <w:lang w:eastAsia="ru-RU"/>
              </w:rPr>
              <w:t>алоги на товары (работы, услуги), реализуемые на территории Российской Федерации</w:t>
            </w:r>
          </w:p>
        </w:tc>
        <w:tc>
          <w:tcPr>
            <w:tcW w:w="1134" w:type="dxa"/>
            <w:vAlign w:val="center"/>
          </w:tcPr>
          <w:p w:rsidR="00ED5CE4" w:rsidRPr="00E75B2E" w:rsidRDefault="00ED5CE4" w:rsidP="000148B3">
            <w:pPr>
              <w:tabs>
                <w:tab w:val="left" w:pos="0"/>
                <w:tab w:val="left" w:pos="698"/>
              </w:tabs>
              <w:spacing w:after="0" w:line="240" w:lineRule="auto"/>
              <w:ind w:left="-11" w:right="33"/>
              <w:jc w:val="center"/>
              <w:rPr>
                <w:rFonts w:ascii="Times New Roman" w:eastAsia="Times New Roman" w:hAnsi="Times New Roman" w:cs="Times New Roman"/>
                <w:sz w:val="18"/>
                <w:szCs w:val="18"/>
                <w:lang w:eastAsia="ru-RU"/>
              </w:rPr>
            </w:pPr>
            <w:r w:rsidRPr="00E75B2E">
              <w:rPr>
                <w:rFonts w:ascii="Times New Roman" w:eastAsia="Times New Roman" w:hAnsi="Times New Roman" w:cs="Times New Roman"/>
                <w:sz w:val="18"/>
                <w:szCs w:val="18"/>
                <w:lang w:eastAsia="ru-RU"/>
              </w:rPr>
              <w:t>1 931,7</w:t>
            </w:r>
          </w:p>
        </w:tc>
        <w:tc>
          <w:tcPr>
            <w:tcW w:w="992" w:type="dxa"/>
            <w:vAlign w:val="center"/>
          </w:tcPr>
          <w:p w:rsidR="00ED5CE4" w:rsidRPr="001F35A9" w:rsidRDefault="00F04AEC" w:rsidP="00F04AEC">
            <w:pPr>
              <w:tabs>
                <w:tab w:val="left" w:pos="0"/>
                <w:tab w:val="left" w:pos="698"/>
                <w:tab w:val="left" w:pos="743"/>
                <w:tab w:val="left" w:pos="885"/>
              </w:tabs>
              <w:spacing w:after="0" w:line="240" w:lineRule="auto"/>
              <w:ind w:left="-11" w:right="33"/>
              <w:jc w:val="center"/>
              <w:rPr>
                <w:rFonts w:ascii="Times New Roman" w:eastAsia="Times New Roman" w:hAnsi="Times New Roman" w:cs="Times New Roman"/>
                <w:sz w:val="18"/>
                <w:szCs w:val="18"/>
                <w:lang w:eastAsia="ru-RU"/>
              </w:rPr>
            </w:pPr>
            <w:r w:rsidRPr="001F35A9">
              <w:rPr>
                <w:rFonts w:ascii="Times New Roman" w:eastAsia="Times New Roman" w:hAnsi="Times New Roman" w:cs="Times New Roman"/>
                <w:sz w:val="18"/>
                <w:szCs w:val="18"/>
                <w:lang w:eastAsia="ru-RU"/>
              </w:rPr>
              <w:t>2 031,3</w:t>
            </w:r>
          </w:p>
        </w:tc>
        <w:tc>
          <w:tcPr>
            <w:tcW w:w="1134" w:type="dxa"/>
            <w:vAlign w:val="center"/>
          </w:tcPr>
          <w:p w:rsidR="00ED5CE4" w:rsidRPr="00E61951" w:rsidRDefault="00501B73" w:rsidP="006A64E1">
            <w:pPr>
              <w:tabs>
                <w:tab w:val="left" w:pos="0"/>
                <w:tab w:val="left" w:pos="698"/>
                <w:tab w:val="left" w:pos="918"/>
              </w:tabs>
              <w:spacing w:after="0" w:line="240" w:lineRule="auto"/>
              <w:ind w:left="-11" w:right="33"/>
              <w:jc w:val="center"/>
              <w:rPr>
                <w:rFonts w:ascii="Times New Roman" w:eastAsia="Times New Roman" w:hAnsi="Times New Roman" w:cs="Times New Roman"/>
                <w:sz w:val="18"/>
                <w:szCs w:val="18"/>
                <w:lang w:eastAsia="ru-RU"/>
              </w:rPr>
            </w:pPr>
            <w:r w:rsidRPr="00E61951">
              <w:rPr>
                <w:rFonts w:ascii="Times New Roman" w:eastAsia="Times New Roman" w:hAnsi="Times New Roman" w:cs="Times New Roman"/>
                <w:sz w:val="18"/>
                <w:szCs w:val="18"/>
                <w:lang w:eastAsia="ru-RU"/>
              </w:rPr>
              <w:t>2 031,3</w:t>
            </w:r>
          </w:p>
        </w:tc>
        <w:tc>
          <w:tcPr>
            <w:tcW w:w="1134" w:type="dxa"/>
            <w:vAlign w:val="center"/>
          </w:tcPr>
          <w:p w:rsidR="00ED5CE4" w:rsidRPr="00E61951" w:rsidRDefault="000148B3" w:rsidP="006A64E1">
            <w:pPr>
              <w:tabs>
                <w:tab w:val="left" w:pos="0"/>
                <w:tab w:val="left" w:pos="698"/>
              </w:tabs>
              <w:spacing w:after="0" w:line="240" w:lineRule="auto"/>
              <w:ind w:left="-11" w:right="33"/>
              <w:jc w:val="center"/>
              <w:rPr>
                <w:rFonts w:ascii="Times New Roman" w:eastAsia="Times New Roman" w:hAnsi="Times New Roman" w:cs="Times New Roman"/>
                <w:sz w:val="18"/>
                <w:szCs w:val="18"/>
                <w:lang w:eastAsia="ru-RU"/>
              </w:rPr>
            </w:pPr>
            <w:r w:rsidRPr="00E61951">
              <w:rPr>
                <w:rFonts w:ascii="Times New Roman" w:eastAsia="Times New Roman" w:hAnsi="Times New Roman" w:cs="Times New Roman"/>
                <w:sz w:val="18"/>
                <w:szCs w:val="18"/>
                <w:lang w:eastAsia="ru-RU"/>
              </w:rPr>
              <w:t xml:space="preserve">2 364,4 </w:t>
            </w:r>
          </w:p>
        </w:tc>
        <w:tc>
          <w:tcPr>
            <w:tcW w:w="850" w:type="dxa"/>
            <w:vAlign w:val="center"/>
          </w:tcPr>
          <w:p w:rsidR="00ED5CE4" w:rsidRPr="00D46D8B" w:rsidRDefault="00E75B2E" w:rsidP="006A64E1">
            <w:pPr>
              <w:tabs>
                <w:tab w:val="left" w:pos="0"/>
                <w:tab w:val="left" w:pos="698"/>
              </w:tabs>
              <w:spacing w:after="0" w:line="240" w:lineRule="auto"/>
              <w:ind w:left="-11" w:right="3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122,4</w:t>
            </w:r>
          </w:p>
        </w:tc>
        <w:tc>
          <w:tcPr>
            <w:tcW w:w="993" w:type="dxa"/>
            <w:vAlign w:val="center"/>
          </w:tcPr>
          <w:p w:rsidR="00ED5CE4" w:rsidRPr="00D46D8B" w:rsidRDefault="001F35A9" w:rsidP="006A64E1">
            <w:pPr>
              <w:tabs>
                <w:tab w:val="left" w:pos="0"/>
                <w:tab w:val="left" w:pos="698"/>
              </w:tabs>
              <w:spacing w:after="0" w:line="240" w:lineRule="auto"/>
              <w:ind w:left="-11" w:right="3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116,4</w:t>
            </w:r>
          </w:p>
        </w:tc>
        <w:tc>
          <w:tcPr>
            <w:tcW w:w="992" w:type="dxa"/>
            <w:vAlign w:val="center"/>
          </w:tcPr>
          <w:p w:rsidR="00ED5CE4" w:rsidRPr="00D46D8B" w:rsidRDefault="00516DEF" w:rsidP="006A64E1">
            <w:pPr>
              <w:tabs>
                <w:tab w:val="left" w:pos="0"/>
                <w:tab w:val="left" w:pos="698"/>
              </w:tabs>
              <w:spacing w:after="0" w:line="240" w:lineRule="auto"/>
              <w:ind w:left="-11" w:right="3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116,4</w:t>
            </w:r>
          </w:p>
        </w:tc>
      </w:tr>
      <w:tr w:rsidR="00ED5CE4" w:rsidRPr="00D46D8B" w:rsidTr="00AF7BB4">
        <w:tc>
          <w:tcPr>
            <w:tcW w:w="2694" w:type="dxa"/>
          </w:tcPr>
          <w:p w:rsidR="00ED5CE4" w:rsidRPr="00D46D8B" w:rsidRDefault="00ED5CE4" w:rsidP="00D46D8B">
            <w:pPr>
              <w:tabs>
                <w:tab w:val="left" w:pos="-108"/>
              </w:tabs>
              <w:spacing w:after="0" w:line="240" w:lineRule="auto"/>
              <w:ind w:right="-63"/>
              <w:rPr>
                <w:rFonts w:ascii="Times New Roman" w:eastAsia="Times New Roman" w:hAnsi="Times New Roman" w:cs="Times New Roman"/>
                <w:sz w:val="18"/>
                <w:szCs w:val="18"/>
                <w:lang w:eastAsia="ru-RU"/>
              </w:rPr>
            </w:pPr>
            <w:r w:rsidRPr="00D46D8B">
              <w:rPr>
                <w:rFonts w:ascii="Times New Roman" w:eastAsia="Times New Roman" w:hAnsi="Times New Roman" w:cs="Times New Roman"/>
                <w:sz w:val="18"/>
                <w:szCs w:val="18"/>
                <w:lang w:eastAsia="ru-RU"/>
              </w:rPr>
              <w:t>Единый сельскохозяйственный налог</w:t>
            </w:r>
          </w:p>
        </w:tc>
        <w:tc>
          <w:tcPr>
            <w:tcW w:w="1134" w:type="dxa"/>
            <w:vAlign w:val="center"/>
          </w:tcPr>
          <w:p w:rsidR="00ED5CE4" w:rsidRPr="00E75B2E" w:rsidRDefault="00ED5CE4" w:rsidP="000148B3">
            <w:pPr>
              <w:tabs>
                <w:tab w:val="left" w:pos="0"/>
                <w:tab w:val="left" w:pos="698"/>
              </w:tabs>
              <w:spacing w:after="0" w:line="240" w:lineRule="auto"/>
              <w:ind w:left="-11" w:right="33"/>
              <w:jc w:val="center"/>
              <w:rPr>
                <w:rFonts w:ascii="Times New Roman" w:eastAsia="Times New Roman" w:hAnsi="Times New Roman" w:cs="Times New Roman"/>
                <w:sz w:val="18"/>
                <w:szCs w:val="18"/>
                <w:lang w:eastAsia="ru-RU"/>
              </w:rPr>
            </w:pPr>
            <w:r w:rsidRPr="00E75B2E">
              <w:rPr>
                <w:rFonts w:ascii="Times New Roman" w:eastAsia="Times New Roman" w:hAnsi="Times New Roman" w:cs="Times New Roman"/>
                <w:sz w:val="18"/>
                <w:szCs w:val="18"/>
                <w:lang w:eastAsia="ru-RU"/>
              </w:rPr>
              <w:t>9,5</w:t>
            </w:r>
          </w:p>
        </w:tc>
        <w:tc>
          <w:tcPr>
            <w:tcW w:w="992" w:type="dxa"/>
            <w:vAlign w:val="center"/>
          </w:tcPr>
          <w:p w:rsidR="00ED5CE4" w:rsidRPr="001F35A9" w:rsidRDefault="00F04AEC" w:rsidP="006A64E1">
            <w:pPr>
              <w:tabs>
                <w:tab w:val="left" w:pos="0"/>
                <w:tab w:val="left" w:pos="698"/>
                <w:tab w:val="left" w:pos="743"/>
                <w:tab w:val="left" w:pos="885"/>
              </w:tabs>
              <w:spacing w:after="0" w:line="240" w:lineRule="auto"/>
              <w:ind w:left="-11" w:right="33"/>
              <w:jc w:val="center"/>
              <w:rPr>
                <w:rFonts w:ascii="Times New Roman" w:eastAsia="Times New Roman" w:hAnsi="Times New Roman" w:cs="Times New Roman"/>
                <w:sz w:val="18"/>
                <w:szCs w:val="18"/>
                <w:lang w:eastAsia="ru-RU"/>
              </w:rPr>
            </w:pPr>
            <w:r w:rsidRPr="001F35A9">
              <w:rPr>
                <w:rFonts w:ascii="Times New Roman" w:eastAsia="Times New Roman" w:hAnsi="Times New Roman" w:cs="Times New Roman"/>
                <w:sz w:val="18"/>
                <w:szCs w:val="18"/>
                <w:lang w:eastAsia="ru-RU"/>
              </w:rPr>
              <w:t>13,7</w:t>
            </w:r>
          </w:p>
        </w:tc>
        <w:tc>
          <w:tcPr>
            <w:tcW w:w="1134" w:type="dxa"/>
            <w:vAlign w:val="center"/>
          </w:tcPr>
          <w:p w:rsidR="00ED5CE4" w:rsidRPr="00E61951" w:rsidRDefault="00501B73" w:rsidP="006A64E1">
            <w:pPr>
              <w:tabs>
                <w:tab w:val="left" w:pos="0"/>
                <w:tab w:val="left" w:pos="698"/>
                <w:tab w:val="left" w:pos="918"/>
              </w:tabs>
              <w:spacing w:after="0" w:line="240" w:lineRule="auto"/>
              <w:ind w:left="-11" w:right="33"/>
              <w:jc w:val="center"/>
              <w:rPr>
                <w:rFonts w:ascii="Times New Roman" w:eastAsia="Times New Roman" w:hAnsi="Times New Roman" w:cs="Times New Roman"/>
                <w:sz w:val="18"/>
                <w:szCs w:val="18"/>
                <w:lang w:eastAsia="ru-RU"/>
              </w:rPr>
            </w:pPr>
            <w:r w:rsidRPr="00E61951">
              <w:rPr>
                <w:rFonts w:ascii="Times New Roman" w:eastAsia="Times New Roman" w:hAnsi="Times New Roman" w:cs="Times New Roman"/>
                <w:sz w:val="18"/>
                <w:szCs w:val="18"/>
                <w:lang w:eastAsia="ru-RU"/>
              </w:rPr>
              <w:t>25,4</w:t>
            </w:r>
          </w:p>
        </w:tc>
        <w:tc>
          <w:tcPr>
            <w:tcW w:w="1134" w:type="dxa"/>
            <w:vAlign w:val="center"/>
          </w:tcPr>
          <w:p w:rsidR="00ED5CE4" w:rsidRPr="00E61951" w:rsidRDefault="000148B3" w:rsidP="00FD1227">
            <w:pPr>
              <w:tabs>
                <w:tab w:val="left" w:pos="0"/>
                <w:tab w:val="left" w:pos="698"/>
              </w:tabs>
              <w:spacing w:after="0" w:line="240" w:lineRule="auto"/>
              <w:ind w:left="-11" w:right="33"/>
              <w:jc w:val="center"/>
              <w:rPr>
                <w:rFonts w:ascii="Times New Roman" w:eastAsia="Times New Roman" w:hAnsi="Times New Roman" w:cs="Times New Roman"/>
                <w:sz w:val="18"/>
                <w:szCs w:val="18"/>
                <w:lang w:eastAsia="ru-RU"/>
              </w:rPr>
            </w:pPr>
            <w:r w:rsidRPr="00E61951">
              <w:rPr>
                <w:rFonts w:ascii="Times New Roman" w:eastAsia="Times New Roman" w:hAnsi="Times New Roman" w:cs="Times New Roman"/>
                <w:sz w:val="18"/>
                <w:szCs w:val="18"/>
                <w:lang w:eastAsia="ru-RU"/>
              </w:rPr>
              <w:t>25,5</w:t>
            </w:r>
          </w:p>
        </w:tc>
        <w:tc>
          <w:tcPr>
            <w:tcW w:w="850" w:type="dxa"/>
            <w:vAlign w:val="center"/>
          </w:tcPr>
          <w:p w:rsidR="00ED5CE4" w:rsidRPr="00D46D8B" w:rsidRDefault="00E75B2E" w:rsidP="006A64E1">
            <w:pPr>
              <w:tabs>
                <w:tab w:val="left" w:pos="0"/>
                <w:tab w:val="left" w:pos="698"/>
              </w:tabs>
              <w:spacing w:after="0" w:line="240" w:lineRule="auto"/>
              <w:ind w:left="-11" w:right="3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268,4</w:t>
            </w:r>
          </w:p>
        </w:tc>
        <w:tc>
          <w:tcPr>
            <w:tcW w:w="993" w:type="dxa"/>
            <w:vAlign w:val="center"/>
          </w:tcPr>
          <w:p w:rsidR="00ED5CE4" w:rsidRPr="00D46D8B" w:rsidRDefault="001F35A9" w:rsidP="006A64E1">
            <w:pPr>
              <w:tabs>
                <w:tab w:val="left" w:pos="0"/>
                <w:tab w:val="left" w:pos="698"/>
              </w:tabs>
              <w:spacing w:after="0" w:line="240" w:lineRule="auto"/>
              <w:ind w:left="-11" w:right="-108" w:hanging="9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186,1</w:t>
            </w:r>
          </w:p>
        </w:tc>
        <w:tc>
          <w:tcPr>
            <w:tcW w:w="992" w:type="dxa"/>
            <w:vAlign w:val="center"/>
          </w:tcPr>
          <w:p w:rsidR="00ED5CE4" w:rsidRPr="00D46D8B" w:rsidRDefault="00516DEF" w:rsidP="00617C7B">
            <w:pPr>
              <w:tabs>
                <w:tab w:val="left" w:pos="0"/>
                <w:tab w:val="left" w:pos="698"/>
              </w:tabs>
              <w:spacing w:after="0" w:line="240" w:lineRule="auto"/>
              <w:ind w:left="-11" w:right="3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ED5CE4" w:rsidRPr="00D46D8B" w:rsidTr="00AF7BB4">
        <w:tc>
          <w:tcPr>
            <w:tcW w:w="2694" w:type="dxa"/>
          </w:tcPr>
          <w:p w:rsidR="00ED5CE4" w:rsidRPr="00D46D8B" w:rsidRDefault="00ED5CE4" w:rsidP="00D46D8B">
            <w:pPr>
              <w:tabs>
                <w:tab w:val="left" w:pos="-108"/>
              </w:tabs>
              <w:spacing w:after="0" w:line="240" w:lineRule="auto"/>
              <w:ind w:right="-63"/>
              <w:jc w:val="both"/>
              <w:rPr>
                <w:rFonts w:ascii="Times New Roman" w:eastAsia="Times New Roman" w:hAnsi="Times New Roman" w:cs="Times New Roman"/>
                <w:sz w:val="18"/>
                <w:szCs w:val="18"/>
                <w:lang w:eastAsia="ru-RU"/>
              </w:rPr>
            </w:pPr>
            <w:r w:rsidRPr="00D46D8B">
              <w:rPr>
                <w:rFonts w:ascii="Times New Roman" w:eastAsia="Times New Roman" w:hAnsi="Times New Roman" w:cs="Times New Roman"/>
                <w:sz w:val="18"/>
                <w:szCs w:val="18"/>
                <w:lang w:eastAsia="ru-RU"/>
              </w:rPr>
              <w:t>Налог на имущество физических лиц</w:t>
            </w:r>
          </w:p>
        </w:tc>
        <w:tc>
          <w:tcPr>
            <w:tcW w:w="1134" w:type="dxa"/>
            <w:vAlign w:val="center"/>
          </w:tcPr>
          <w:p w:rsidR="00ED5CE4" w:rsidRPr="00E75B2E" w:rsidRDefault="00ED5CE4" w:rsidP="000148B3">
            <w:pPr>
              <w:tabs>
                <w:tab w:val="left" w:pos="0"/>
                <w:tab w:val="left" w:pos="698"/>
              </w:tabs>
              <w:spacing w:after="0" w:line="240" w:lineRule="auto"/>
              <w:ind w:left="-11" w:right="33"/>
              <w:jc w:val="center"/>
              <w:rPr>
                <w:rFonts w:ascii="Times New Roman" w:eastAsia="Times New Roman" w:hAnsi="Times New Roman" w:cs="Times New Roman"/>
                <w:sz w:val="18"/>
                <w:szCs w:val="18"/>
                <w:lang w:eastAsia="ru-RU"/>
              </w:rPr>
            </w:pPr>
            <w:r w:rsidRPr="00E75B2E">
              <w:rPr>
                <w:rFonts w:ascii="Times New Roman" w:eastAsia="Times New Roman" w:hAnsi="Times New Roman" w:cs="Times New Roman"/>
                <w:sz w:val="18"/>
                <w:szCs w:val="18"/>
                <w:lang w:eastAsia="ru-RU"/>
              </w:rPr>
              <w:t>2 493,</w:t>
            </w:r>
            <w:r w:rsidR="000148B3" w:rsidRPr="00E75B2E">
              <w:rPr>
                <w:rFonts w:ascii="Times New Roman" w:eastAsia="Times New Roman" w:hAnsi="Times New Roman" w:cs="Times New Roman"/>
                <w:sz w:val="18"/>
                <w:szCs w:val="18"/>
                <w:lang w:eastAsia="ru-RU"/>
              </w:rPr>
              <w:t>9</w:t>
            </w:r>
          </w:p>
        </w:tc>
        <w:tc>
          <w:tcPr>
            <w:tcW w:w="992" w:type="dxa"/>
            <w:vAlign w:val="center"/>
          </w:tcPr>
          <w:p w:rsidR="00ED5CE4" w:rsidRPr="001F35A9" w:rsidRDefault="00F04AEC" w:rsidP="006A64E1">
            <w:pPr>
              <w:tabs>
                <w:tab w:val="left" w:pos="0"/>
                <w:tab w:val="left" w:pos="698"/>
                <w:tab w:val="left" w:pos="885"/>
              </w:tabs>
              <w:spacing w:after="0" w:line="240" w:lineRule="auto"/>
              <w:ind w:left="-11" w:right="33"/>
              <w:jc w:val="center"/>
              <w:rPr>
                <w:rFonts w:ascii="Times New Roman" w:eastAsia="Times New Roman" w:hAnsi="Times New Roman" w:cs="Times New Roman"/>
                <w:sz w:val="18"/>
                <w:szCs w:val="18"/>
                <w:lang w:eastAsia="ru-RU"/>
              </w:rPr>
            </w:pPr>
            <w:r w:rsidRPr="001F35A9">
              <w:rPr>
                <w:rFonts w:ascii="Times New Roman" w:eastAsia="Times New Roman" w:hAnsi="Times New Roman" w:cs="Times New Roman"/>
                <w:sz w:val="18"/>
                <w:szCs w:val="18"/>
                <w:lang w:eastAsia="ru-RU"/>
              </w:rPr>
              <w:t>1 647,4</w:t>
            </w:r>
          </w:p>
        </w:tc>
        <w:tc>
          <w:tcPr>
            <w:tcW w:w="1134" w:type="dxa"/>
            <w:vAlign w:val="center"/>
          </w:tcPr>
          <w:p w:rsidR="00ED5CE4" w:rsidRPr="00E61951" w:rsidRDefault="00501B73" w:rsidP="006A64E1">
            <w:pPr>
              <w:tabs>
                <w:tab w:val="left" w:pos="0"/>
                <w:tab w:val="left" w:pos="698"/>
              </w:tabs>
              <w:spacing w:after="0" w:line="240" w:lineRule="auto"/>
              <w:ind w:left="-11" w:right="33"/>
              <w:jc w:val="center"/>
              <w:rPr>
                <w:rFonts w:ascii="Times New Roman" w:eastAsia="Times New Roman" w:hAnsi="Times New Roman" w:cs="Times New Roman"/>
                <w:sz w:val="18"/>
                <w:szCs w:val="18"/>
                <w:lang w:eastAsia="ru-RU"/>
              </w:rPr>
            </w:pPr>
            <w:r w:rsidRPr="00E61951">
              <w:rPr>
                <w:rFonts w:ascii="Times New Roman" w:eastAsia="Times New Roman" w:hAnsi="Times New Roman" w:cs="Times New Roman"/>
                <w:sz w:val="18"/>
                <w:szCs w:val="18"/>
                <w:lang w:eastAsia="ru-RU"/>
              </w:rPr>
              <w:t>2 647,4</w:t>
            </w:r>
          </w:p>
        </w:tc>
        <w:tc>
          <w:tcPr>
            <w:tcW w:w="1134" w:type="dxa"/>
            <w:vAlign w:val="center"/>
          </w:tcPr>
          <w:p w:rsidR="00ED5CE4" w:rsidRPr="00E61951" w:rsidRDefault="000148B3" w:rsidP="00FD1227">
            <w:pPr>
              <w:tabs>
                <w:tab w:val="left" w:pos="0"/>
                <w:tab w:val="left" w:pos="698"/>
              </w:tabs>
              <w:spacing w:after="0" w:line="240" w:lineRule="auto"/>
              <w:ind w:left="-11" w:right="33"/>
              <w:jc w:val="center"/>
              <w:rPr>
                <w:rFonts w:ascii="Times New Roman" w:eastAsia="Times New Roman" w:hAnsi="Times New Roman" w:cs="Times New Roman"/>
                <w:sz w:val="18"/>
                <w:szCs w:val="18"/>
                <w:lang w:eastAsia="ru-RU"/>
              </w:rPr>
            </w:pPr>
            <w:r w:rsidRPr="00E61951">
              <w:rPr>
                <w:rFonts w:ascii="Times New Roman" w:eastAsia="Times New Roman" w:hAnsi="Times New Roman" w:cs="Times New Roman"/>
                <w:sz w:val="18"/>
                <w:szCs w:val="18"/>
                <w:lang w:eastAsia="ru-RU"/>
              </w:rPr>
              <w:t>2 851,2</w:t>
            </w:r>
          </w:p>
        </w:tc>
        <w:tc>
          <w:tcPr>
            <w:tcW w:w="850" w:type="dxa"/>
            <w:vAlign w:val="center"/>
          </w:tcPr>
          <w:p w:rsidR="00ED5CE4" w:rsidRPr="00D46D8B" w:rsidRDefault="00E75B2E" w:rsidP="006A64E1">
            <w:pPr>
              <w:tabs>
                <w:tab w:val="left" w:pos="0"/>
                <w:tab w:val="left" w:pos="698"/>
              </w:tabs>
              <w:spacing w:after="0" w:line="240" w:lineRule="auto"/>
              <w:ind w:left="-11" w:right="3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114,3</w:t>
            </w:r>
          </w:p>
        </w:tc>
        <w:tc>
          <w:tcPr>
            <w:tcW w:w="993" w:type="dxa"/>
            <w:vAlign w:val="center"/>
          </w:tcPr>
          <w:p w:rsidR="00ED5CE4" w:rsidRPr="00D46D8B" w:rsidRDefault="001F35A9" w:rsidP="006A64E1">
            <w:pPr>
              <w:tabs>
                <w:tab w:val="left" w:pos="0"/>
                <w:tab w:val="left" w:pos="698"/>
              </w:tabs>
              <w:spacing w:after="0" w:line="240" w:lineRule="auto"/>
              <w:ind w:left="-11" w:right="3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173,1</w:t>
            </w:r>
          </w:p>
        </w:tc>
        <w:tc>
          <w:tcPr>
            <w:tcW w:w="992" w:type="dxa"/>
            <w:vAlign w:val="center"/>
          </w:tcPr>
          <w:p w:rsidR="00ED5CE4" w:rsidRPr="00D46D8B" w:rsidRDefault="00516DEF" w:rsidP="006A64E1">
            <w:pPr>
              <w:tabs>
                <w:tab w:val="left" w:pos="0"/>
                <w:tab w:val="left" w:pos="698"/>
              </w:tabs>
              <w:spacing w:after="0" w:line="240" w:lineRule="auto"/>
              <w:ind w:right="3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107,7</w:t>
            </w:r>
          </w:p>
        </w:tc>
      </w:tr>
      <w:tr w:rsidR="00ED5CE4" w:rsidRPr="00D46D8B" w:rsidTr="00AF7BB4">
        <w:tc>
          <w:tcPr>
            <w:tcW w:w="2694" w:type="dxa"/>
          </w:tcPr>
          <w:p w:rsidR="00ED5CE4" w:rsidRPr="00D46D8B" w:rsidRDefault="00ED5CE4" w:rsidP="00D46D8B">
            <w:pPr>
              <w:spacing w:after="0" w:line="240" w:lineRule="auto"/>
              <w:ind w:right="-63"/>
              <w:jc w:val="both"/>
              <w:rPr>
                <w:rFonts w:ascii="Times New Roman" w:eastAsia="Times New Roman" w:hAnsi="Times New Roman" w:cs="Times New Roman"/>
                <w:sz w:val="18"/>
                <w:szCs w:val="18"/>
                <w:lang w:eastAsia="ru-RU"/>
              </w:rPr>
            </w:pPr>
            <w:r w:rsidRPr="00D46D8B">
              <w:rPr>
                <w:rFonts w:ascii="Times New Roman" w:eastAsia="Times New Roman" w:hAnsi="Times New Roman" w:cs="Times New Roman"/>
                <w:sz w:val="18"/>
                <w:szCs w:val="18"/>
                <w:lang w:eastAsia="ru-RU"/>
              </w:rPr>
              <w:t>Земельный налог</w:t>
            </w:r>
          </w:p>
        </w:tc>
        <w:tc>
          <w:tcPr>
            <w:tcW w:w="1134" w:type="dxa"/>
            <w:vAlign w:val="center"/>
          </w:tcPr>
          <w:p w:rsidR="00ED5CE4" w:rsidRPr="00E75B2E" w:rsidRDefault="00ED5CE4" w:rsidP="000148B3">
            <w:pPr>
              <w:tabs>
                <w:tab w:val="left" w:pos="0"/>
                <w:tab w:val="left" w:pos="698"/>
              </w:tabs>
              <w:spacing w:after="0" w:line="240" w:lineRule="auto"/>
              <w:ind w:right="33"/>
              <w:jc w:val="center"/>
              <w:rPr>
                <w:rFonts w:ascii="Times New Roman" w:eastAsia="Times New Roman" w:hAnsi="Times New Roman" w:cs="Times New Roman"/>
                <w:sz w:val="18"/>
                <w:szCs w:val="18"/>
                <w:lang w:eastAsia="ru-RU"/>
              </w:rPr>
            </w:pPr>
            <w:r w:rsidRPr="00E75B2E">
              <w:rPr>
                <w:rFonts w:ascii="Times New Roman" w:eastAsia="Times New Roman" w:hAnsi="Times New Roman" w:cs="Times New Roman"/>
                <w:sz w:val="18"/>
                <w:szCs w:val="18"/>
                <w:lang w:eastAsia="ru-RU"/>
              </w:rPr>
              <w:t>3 595,2</w:t>
            </w:r>
          </w:p>
        </w:tc>
        <w:tc>
          <w:tcPr>
            <w:tcW w:w="992" w:type="dxa"/>
            <w:vAlign w:val="center"/>
          </w:tcPr>
          <w:p w:rsidR="00ED5CE4" w:rsidRPr="001F35A9" w:rsidRDefault="00F04AEC" w:rsidP="006A64E1">
            <w:pPr>
              <w:tabs>
                <w:tab w:val="left" w:pos="0"/>
                <w:tab w:val="left" w:pos="698"/>
              </w:tabs>
              <w:spacing w:after="0" w:line="240" w:lineRule="auto"/>
              <w:ind w:right="33"/>
              <w:jc w:val="center"/>
              <w:rPr>
                <w:rFonts w:ascii="Times New Roman" w:eastAsia="Times New Roman" w:hAnsi="Times New Roman" w:cs="Times New Roman"/>
                <w:sz w:val="18"/>
                <w:szCs w:val="18"/>
                <w:lang w:eastAsia="ru-RU"/>
              </w:rPr>
            </w:pPr>
            <w:r w:rsidRPr="001F35A9">
              <w:rPr>
                <w:rFonts w:ascii="Times New Roman" w:eastAsia="Times New Roman" w:hAnsi="Times New Roman" w:cs="Times New Roman"/>
                <w:sz w:val="18"/>
                <w:szCs w:val="18"/>
                <w:lang w:eastAsia="ru-RU"/>
              </w:rPr>
              <w:t>3 898,0</w:t>
            </w:r>
          </w:p>
        </w:tc>
        <w:tc>
          <w:tcPr>
            <w:tcW w:w="1134" w:type="dxa"/>
            <w:vAlign w:val="center"/>
          </w:tcPr>
          <w:p w:rsidR="00ED5CE4" w:rsidRPr="00E61951" w:rsidRDefault="00501B73" w:rsidP="006A64E1">
            <w:pPr>
              <w:tabs>
                <w:tab w:val="left" w:pos="0"/>
                <w:tab w:val="left" w:pos="698"/>
              </w:tabs>
              <w:spacing w:after="0" w:line="240" w:lineRule="auto"/>
              <w:ind w:right="33"/>
              <w:jc w:val="center"/>
              <w:rPr>
                <w:rFonts w:ascii="Times New Roman" w:eastAsia="Times New Roman" w:hAnsi="Times New Roman" w:cs="Times New Roman"/>
                <w:sz w:val="18"/>
                <w:szCs w:val="18"/>
                <w:lang w:eastAsia="ru-RU"/>
              </w:rPr>
            </w:pPr>
            <w:r w:rsidRPr="00E61951">
              <w:rPr>
                <w:rFonts w:ascii="Times New Roman" w:eastAsia="Times New Roman" w:hAnsi="Times New Roman" w:cs="Times New Roman"/>
                <w:sz w:val="18"/>
                <w:szCs w:val="18"/>
                <w:lang w:eastAsia="ru-RU"/>
              </w:rPr>
              <w:t>3 348,0</w:t>
            </w:r>
          </w:p>
        </w:tc>
        <w:tc>
          <w:tcPr>
            <w:tcW w:w="1134" w:type="dxa"/>
            <w:vAlign w:val="center"/>
          </w:tcPr>
          <w:p w:rsidR="00ED5CE4" w:rsidRPr="00E61951" w:rsidRDefault="000148B3" w:rsidP="001411C1">
            <w:pPr>
              <w:tabs>
                <w:tab w:val="left" w:pos="0"/>
                <w:tab w:val="left" w:pos="698"/>
              </w:tabs>
              <w:spacing w:after="0" w:line="240" w:lineRule="auto"/>
              <w:ind w:right="33"/>
              <w:jc w:val="center"/>
              <w:rPr>
                <w:rFonts w:ascii="Times New Roman" w:eastAsia="Times New Roman" w:hAnsi="Times New Roman" w:cs="Times New Roman"/>
                <w:sz w:val="18"/>
                <w:szCs w:val="18"/>
                <w:lang w:eastAsia="ru-RU"/>
              </w:rPr>
            </w:pPr>
            <w:r w:rsidRPr="00E61951">
              <w:rPr>
                <w:rFonts w:ascii="Times New Roman" w:eastAsia="Times New Roman" w:hAnsi="Times New Roman" w:cs="Times New Roman"/>
                <w:sz w:val="18"/>
                <w:szCs w:val="18"/>
                <w:lang w:eastAsia="ru-RU"/>
              </w:rPr>
              <w:t>3 319,</w:t>
            </w:r>
            <w:r w:rsidR="001411C1" w:rsidRPr="00E61951">
              <w:rPr>
                <w:rFonts w:ascii="Times New Roman" w:eastAsia="Times New Roman" w:hAnsi="Times New Roman" w:cs="Times New Roman"/>
                <w:sz w:val="18"/>
                <w:szCs w:val="18"/>
                <w:lang w:eastAsia="ru-RU"/>
              </w:rPr>
              <w:t>6</w:t>
            </w:r>
          </w:p>
        </w:tc>
        <w:tc>
          <w:tcPr>
            <w:tcW w:w="850" w:type="dxa"/>
            <w:vAlign w:val="center"/>
          </w:tcPr>
          <w:p w:rsidR="00ED5CE4" w:rsidRPr="00D46D8B" w:rsidRDefault="00E75B2E" w:rsidP="006A64E1">
            <w:pPr>
              <w:tabs>
                <w:tab w:val="left" w:pos="0"/>
                <w:tab w:val="left" w:pos="698"/>
              </w:tabs>
              <w:spacing w:after="0" w:line="240" w:lineRule="auto"/>
              <w:ind w:right="3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92,3</w:t>
            </w:r>
          </w:p>
        </w:tc>
        <w:tc>
          <w:tcPr>
            <w:tcW w:w="993" w:type="dxa"/>
            <w:vAlign w:val="center"/>
          </w:tcPr>
          <w:p w:rsidR="00ED5CE4" w:rsidRPr="00D46D8B" w:rsidRDefault="001F35A9" w:rsidP="006A64E1">
            <w:pPr>
              <w:tabs>
                <w:tab w:val="left" w:pos="0"/>
                <w:tab w:val="left" w:pos="698"/>
              </w:tabs>
              <w:spacing w:after="0" w:line="240" w:lineRule="auto"/>
              <w:ind w:right="3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85,2</w:t>
            </w:r>
          </w:p>
        </w:tc>
        <w:tc>
          <w:tcPr>
            <w:tcW w:w="992" w:type="dxa"/>
            <w:vAlign w:val="center"/>
          </w:tcPr>
          <w:p w:rsidR="00ED5CE4" w:rsidRPr="00D46D8B" w:rsidRDefault="00516DEF" w:rsidP="006A64E1">
            <w:pPr>
              <w:tabs>
                <w:tab w:val="left" w:pos="0"/>
                <w:tab w:val="left" w:pos="698"/>
              </w:tabs>
              <w:spacing w:after="0" w:line="240" w:lineRule="auto"/>
              <w:ind w:right="3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99,2</w:t>
            </w:r>
          </w:p>
        </w:tc>
      </w:tr>
      <w:tr w:rsidR="00ED5CE4" w:rsidRPr="00D46D8B" w:rsidTr="00AF7BB4">
        <w:tc>
          <w:tcPr>
            <w:tcW w:w="2694" w:type="dxa"/>
          </w:tcPr>
          <w:p w:rsidR="00ED5CE4" w:rsidRPr="00D46D8B" w:rsidRDefault="00ED5CE4" w:rsidP="00D46D8B">
            <w:pPr>
              <w:tabs>
                <w:tab w:val="left" w:pos="-108"/>
              </w:tabs>
              <w:spacing w:after="0" w:line="240" w:lineRule="auto"/>
              <w:ind w:right="-63"/>
              <w:jc w:val="both"/>
              <w:rPr>
                <w:rFonts w:ascii="Times New Roman" w:eastAsia="Times New Roman" w:hAnsi="Times New Roman" w:cs="Times New Roman"/>
                <w:b/>
                <w:i/>
                <w:sz w:val="18"/>
                <w:szCs w:val="18"/>
                <w:lang w:eastAsia="ru-RU"/>
              </w:rPr>
            </w:pPr>
            <w:r w:rsidRPr="00D46D8B">
              <w:rPr>
                <w:rFonts w:ascii="Times New Roman" w:eastAsia="Times New Roman" w:hAnsi="Times New Roman" w:cs="Times New Roman"/>
                <w:b/>
                <w:i/>
                <w:sz w:val="18"/>
                <w:szCs w:val="18"/>
                <w:lang w:eastAsia="ru-RU"/>
              </w:rPr>
              <w:t>Неналоговые доходы, из них:</w:t>
            </w:r>
          </w:p>
        </w:tc>
        <w:tc>
          <w:tcPr>
            <w:tcW w:w="1134" w:type="dxa"/>
            <w:vAlign w:val="center"/>
          </w:tcPr>
          <w:p w:rsidR="00ED5CE4" w:rsidRPr="00E75B2E" w:rsidRDefault="00ED5CE4" w:rsidP="00AA2BB8">
            <w:pPr>
              <w:tabs>
                <w:tab w:val="left" w:pos="0"/>
                <w:tab w:val="left" w:pos="698"/>
              </w:tabs>
              <w:spacing w:after="0" w:line="240" w:lineRule="auto"/>
              <w:ind w:right="33" w:hanging="11"/>
              <w:jc w:val="center"/>
              <w:rPr>
                <w:rFonts w:ascii="Times New Roman" w:eastAsia="Times New Roman" w:hAnsi="Times New Roman" w:cs="Times New Roman"/>
                <w:b/>
                <w:i/>
                <w:sz w:val="18"/>
                <w:szCs w:val="18"/>
                <w:lang w:eastAsia="ru-RU"/>
              </w:rPr>
            </w:pPr>
            <w:r w:rsidRPr="00E75B2E">
              <w:rPr>
                <w:rFonts w:ascii="Times New Roman" w:eastAsia="Times New Roman" w:hAnsi="Times New Roman" w:cs="Times New Roman"/>
                <w:b/>
                <w:i/>
                <w:sz w:val="18"/>
                <w:szCs w:val="18"/>
                <w:lang w:eastAsia="ru-RU"/>
              </w:rPr>
              <w:t>3 301,6</w:t>
            </w:r>
          </w:p>
        </w:tc>
        <w:tc>
          <w:tcPr>
            <w:tcW w:w="992" w:type="dxa"/>
            <w:vAlign w:val="center"/>
          </w:tcPr>
          <w:p w:rsidR="00ED5CE4" w:rsidRPr="001F35A9" w:rsidRDefault="00F04AEC" w:rsidP="006A64E1">
            <w:pPr>
              <w:tabs>
                <w:tab w:val="left" w:pos="0"/>
                <w:tab w:val="left" w:pos="698"/>
              </w:tabs>
              <w:spacing w:after="0" w:line="240" w:lineRule="auto"/>
              <w:ind w:right="33" w:hanging="11"/>
              <w:jc w:val="center"/>
              <w:rPr>
                <w:rFonts w:ascii="Times New Roman" w:eastAsia="Times New Roman" w:hAnsi="Times New Roman" w:cs="Times New Roman"/>
                <w:b/>
                <w:i/>
                <w:sz w:val="18"/>
                <w:szCs w:val="18"/>
                <w:lang w:eastAsia="ru-RU"/>
              </w:rPr>
            </w:pPr>
            <w:r w:rsidRPr="001F35A9">
              <w:rPr>
                <w:rFonts w:ascii="Times New Roman" w:eastAsia="Times New Roman" w:hAnsi="Times New Roman" w:cs="Times New Roman"/>
                <w:b/>
                <w:i/>
                <w:sz w:val="18"/>
                <w:szCs w:val="18"/>
                <w:lang w:eastAsia="ru-RU"/>
              </w:rPr>
              <w:t>2 189,5</w:t>
            </w:r>
          </w:p>
        </w:tc>
        <w:tc>
          <w:tcPr>
            <w:tcW w:w="1134" w:type="dxa"/>
            <w:vAlign w:val="center"/>
          </w:tcPr>
          <w:p w:rsidR="00ED5CE4" w:rsidRPr="00E61951" w:rsidRDefault="00501B73" w:rsidP="006A64E1">
            <w:pPr>
              <w:tabs>
                <w:tab w:val="left" w:pos="0"/>
                <w:tab w:val="left" w:pos="698"/>
              </w:tabs>
              <w:spacing w:after="0" w:line="240" w:lineRule="auto"/>
              <w:ind w:right="33" w:hanging="11"/>
              <w:jc w:val="center"/>
              <w:rPr>
                <w:rFonts w:ascii="Times New Roman" w:eastAsia="Times New Roman" w:hAnsi="Times New Roman" w:cs="Times New Roman"/>
                <w:b/>
                <w:i/>
                <w:sz w:val="18"/>
                <w:szCs w:val="18"/>
                <w:lang w:eastAsia="ru-RU"/>
              </w:rPr>
            </w:pPr>
            <w:r w:rsidRPr="00E61951">
              <w:rPr>
                <w:rFonts w:ascii="Times New Roman" w:eastAsia="Times New Roman" w:hAnsi="Times New Roman" w:cs="Times New Roman"/>
                <w:b/>
                <w:i/>
                <w:sz w:val="18"/>
                <w:szCs w:val="18"/>
                <w:lang w:eastAsia="ru-RU"/>
              </w:rPr>
              <w:t>3 281,4</w:t>
            </w:r>
          </w:p>
        </w:tc>
        <w:tc>
          <w:tcPr>
            <w:tcW w:w="1134" w:type="dxa"/>
            <w:vAlign w:val="center"/>
          </w:tcPr>
          <w:p w:rsidR="00ED5CE4" w:rsidRPr="00E61951" w:rsidRDefault="001411C1" w:rsidP="006A64E1">
            <w:pPr>
              <w:tabs>
                <w:tab w:val="left" w:pos="0"/>
                <w:tab w:val="left" w:pos="698"/>
              </w:tabs>
              <w:spacing w:after="0" w:line="240" w:lineRule="auto"/>
              <w:ind w:right="33" w:hanging="11"/>
              <w:jc w:val="center"/>
              <w:rPr>
                <w:rFonts w:ascii="Times New Roman" w:eastAsia="Times New Roman" w:hAnsi="Times New Roman" w:cs="Times New Roman"/>
                <w:b/>
                <w:i/>
                <w:sz w:val="18"/>
                <w:szCs w:val="18"/>
                <w:lang w:eastAsia="ru-RU"/>
              </w:rPr>
            </w:pPr>
            <w:r w:rsidRPr="00E61951">
              <w:rPr>
                <w:rFonts w:ascii="Times New Roman" w:eastAsia="Times New Roman" w:hAnsi="Times New Roman" w:cs="Times New Roman"/>
                <w:b/>
                <w:i/>
                <w:sz w:val="18"/>
                <w:szCs w:val="18"/>
                <w:lang w:eastAsia="ru-RU"/>
              </w:rPr>
              <w:t>3 463,9</w:t>
            </w:r>
          </w:p>
        </w:tc>
        <w:tc>
          <w:tcPr>
            <w:tcW w:w="850" w:type="dxa"/>
            <w:vAlign w:val="center"/>
          </w:tcPr>
          <w:p w:rsidR="00ED5CE4" w:rsidRPr="00D46D8B" w:rsidRDefault="00E75B2E" w:rsidP="006A64E1">
            <w:pPr>
              <w:tabs>
                <w:tab w:val="left" w:pos="0"/>
                <w:tab w:val="left" w:pos="698"/>
              </w:tabs>
              <w:spacing w:after="0" w:line="240" w:lineRule="auto"/>
              <w:ind w:right="33" w:hanging="11"/>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104,9</w:t>
            </w:r>
          </w:p>
        </w:tc>
        <w:tc>
          <w:tcPr>
            <w:tcW w:w="993" w:type="dxa"/>
            <w:vAlign w:val="center"/>
          </w:tcPr>
          <w:p w:rsidR="00ED5CE4" w:rsidRPr="00D46D8B" w:rsidRDefault="001F35A9" w:rsidP="006A64E1">
            <w:pPr>
              <w:tabs>
                <w:tab w:val="left" w:pos="0"/>
                <w:tab w:val="left" w:pos="698"/>
              </w:tabs>
              <w:spacing w:after="0" w:line="240" w:lineRule="auto"/>
              <w:ind w:left="-11" w:right="3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158,2</w:t>
            </w:r>
          </w:p>
        </w:tc>
        <w:tc>
          <w:tcPr>
            <w:tcW w:w="992" w:type="dxa"/>
            <w:vAlign w:val="center"/>
          </w:tcPr>
          <w:p w:rsidR="00ED5CE4" w:rsidRPr="00D46D8B" w:rsidRDefault="00516DEF" w:rsidP="006A64E1">
            <w:pPr>
              <w:tabs>
                <w:tab w:val="left" w:pos="0"/>
                <w:tab w:val="left" w:pos="698"/>
              </w:tabs>
              <w:spacing w:after="0" w:line="240" w:lineRule="auto"/>
              <w:ind w:right="33" w:hanging="11"/>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105,6</w:t>
            </w:r>
          </w:p>
        </w:tc>
      </w:tr>
      <w:tr w:rsidR="00ED5CE4" w:rsidRPr="00D46D8B" w:rsidTr="00AF7BB4">
        <w:tc>
          <w:tcPr>
            <w:tcW w:w="2694" w:type="dxa"/>
          </w:tcPr>
          <w:p w:rsidR="00ED5CE4" w:rsidRPr="00D46D8B" w:rsidRDefault="00ED5CE4" w:rsidP="00D46D8B">
            <w:pPr>
              <w:tabs>
                <w:tab w:val="left" w:pos="-108"/>
                <w:tab w:val="left" w:pos="2664"/>
              </w:tabs>
              <w:spacing w:after="0" w:line="240" w:lineRule="auto"/>
              <w:ind w:right="-63"/>
              <w:rPr>
                <w:rFonts w:ascii="Times New Roman" w:eastAsia="Times New Roman" w:hAnsi="Times New Roman" w:cs="Times New Roman"/>
                <w:sz w:val="18"/>
                <w:szCs w:val="18"/>
                <w:lang w:eastAsia="ru-RU"/>
              </w:rPr>
            </w:pPr>
            <w:r w:rsidRPr="00D46D8B">
              <w:rPr>
                <w:rFonts w:ascii="Times New Roman" w:eastAsia="Times New Roman" w:hAnsi="Times New Roman" w:cs="Times New Roman"/>
                <w:sz w:val="18"/>
                <w:szCs w:val="18"/>
                <w:lang w:eastAsia="ru-RU"/>
              </w:rPr>
              <w:t>Доходы от использования имущества, находящегося в государственной и муниципальной собственности</w:t>
            </w:r>
          </w:p>
        </w:tc>
        <w:tc>
          <w:tcPr>
            <w:tcW w:w="1134" w:type="dxa"/>
            <w:vAlign w:val="center"/>
          </w:tcPr>
          <w:p w:rsidR="00ED5CE4" w:rsidRPr="00E75B2E" w:rsidRDefault="00ED5CE4" w:rsidP="00AA2BB8">
            <w:pPr>
              <w:tabs>
                <w:tab w:val="left" w:pos="0"/>
              </w:tabs>
              <w:spacing w:after="0" w:line="240" w:lineRule="auto"/>
              <w:ind w:right="33" w:hanging="11"/>
              <w:jc w:val="center"/>
              <w:rPr>
                <w:rFonts w:ascii="Times New Roman" w:eastAsia="Times New Roman" w:hAnsi="Times New Roman" w:cs="Times New Roman"/>
                <w:sz w:val="18"/>
                <w:szCs w:val="18"/>
                <w:lang w:eastAsia="ru-RU"/>
              </w:rPr>
            </w:pPr>
            <w:r w:rsidRPr="00E75B2E">
              <w:rPr>
                <w:rFonts w:ascii="Times New Roman" w:eastAsia="Times New Roman" w:hAnsi="Times New Roman" w:cs="Times New Roman"/>
                <w:sz w:val="18"/>
                <w:szCs w:val="18"/>
                <w:lang w:eastAsia="ru-RU"/>
              </w:rPr>
              <w:t>2 467,4</w:t>
            </w:r>
          </w:p>
        </w:tc>
        <w:tc>
          <w:tcPr>
            <w:tcW w:w="992" w:type="dxa"/>
            <w:vAlign w:val="center"/>
          </w:tcPr>
          <w:p w:rsidR="00ED5CE4" w:rsidRPr="001F35A9" w:rsidRDefault="00F04AEC" w:rsidP="006A64E1">
            <w:pPr>
              <w:tabs>
                <w:tab w:val="left" w:pos="0"/>
              </w:tabs>
              <w:spacing w:after="0" w:line="240" w:lineRule="auto"/>
              <w:ind w:right="33" w:hanging="11"/>
              <w:jc w:val="center"/>
              <w:rPr>
                <w:rFonts w:ascii="Times New Roman" w:eastAsia="Times New Roman" w:hAnsi="Times New Roman" w:cs="Times New Roman"/>
                <w:sz w:val="18"/>
                <w:szCs w:val="18"/>
                <w:lang w:eastAsia="ru-RU"/>
              </w:rPr>
            </w:pPr>
            <w:r w:rsidRPr="001F35A9">
              <w:rPr>
                <w:rFonts w:ascii="Times New Roman" w:eastAsia="Times New Roman" w:hAnsi="Times New Roman" w:cs="Times New Roman"/>
                <w:sz w:val="18"/>
                <w:szCs w:val="18"/>
                <w:lang w:eastAsia="ru-RU"/>
              </w:rPr>
              <w:t>2 189,5</w:t>
            </w:r>
          </w:p>
        </w:tc>
        <w:tc>
          <w:tcPr>
            <w:tcW w:w="1134" w:type="dxa"/>
            <w:vAlign w:val="center"/>
          </w:tcPr>
          <w:p w:rsidR="00ED5CE4" w:rsidRPr="00E61951" w:rsidRDefault="00501B73" w:rsidP="006A64E1">
            <w:pPr>
              <w:tabs>
                <w:tab w:val="left" w:pos="0"/>
              </w:tabs>
              <w:spacing w:after="0" w:line="240" w:lineRule="auto"/>
              <w:ind w:right="33" w:hanging="11"/>
              <w:jc w:val="center"/>
              <w:rPr>
                <w:rFonts w:ascii="Times New Roman" w:eastAsia="Times New Roman" w:hAnsi="Times New Roman" w:cs="Times New Roman"/>
                <w:sz w:val="18"/>
                <w:szCs w:val="18"/>
                <w:lang w:eastAsia="ru-RU"/>
              </w:rPr>
            </w:pPr>
            <w:r w:rsidRPr="00E61951">
              <w:rPr>
                <w:rFonts w:ascii="Times New Roman" w:eastAsia="Times New Roman" w:hAnsi="Times New Roman" w:cs="Times New Roman"/>
                <w:sz w:val="18"/>
                <w:szCs w:val="18"/>
                <w:lang w:eastAsia="ru-RU"/>
              </w:rPr>
              <w:t>2 495,0</w:t>
            </w:r>
          </w:p>
        </w:tc>
        <w:tc>
          <w:tcPr>
            <w:tcW w:w="1134" w:type="dxa"/>
            <w:vAlign w:val="center"/>
          </w:tcPr>
          <w:p w:rsidR="00ED5CE4" w:rsidRPr="00E61951" w:rsidRDefault="000148B3" w:rsidP="001411C1">
            <w:pPr>
              <w:tabs>
                <w:tab w:val="left" w:pos="0"/>
              </w:tabs>
              <w:spacing w:after="0" w:line="240" w:lineRule="auto"/>
              <w:ind w:right="33" w:hanging="11"/>
              <w:jc w:val="center"/>
              <w:rPr>
                <w:rFonts w:ascii="Times New Roman" w:eastAsia="Times New Roman" w:hAnsi="Times New Roman" w:cs="Times New Roman"/>
                <w:sz w:val="18"/>
                <w:szCs w:val="18"/>
                <w:lang w:eastAsia="ru-RU"/>
              </w:rPr>
            </w:pPr>
            <w:r w:rsidRPr="00E61951">
              <w:rPr>
                <w:rFonts w:ascii="Times New Roman" w:eastAsia="Times New Roman" w:hAnsi="Times New Roman" w:cs="Times New Roman"/>
                <w:sz w:val="18"/>
                <w:szCs w:val="18"/>
                <w:lang w:eastAsia="ru-RU"/>
              </w:rPr>
              <w:t>2 670,</w:t>
            </w:r>
            <w:r w:rsidR="001411C1" w:rsidRPr="00E61951">
              <w:rPr>
                <w:rFonts w:ascii="Times New Roman" w:eastAsia="Times New Roman" w:hAnsi="Times New Roman" w:cs="Times New Roman"/>
                <w:sz w:val="18"/>
                <w:szCs w:val="18"/>
                <w:lang w:eastAsia="ru-RU"/>
              </w:rPr>
              <w:t>7</w:t>
            </w:r>
          </w:p>
        </w:tc>
        <w:tc>
          <w:tcPr>
            <w:tcW w:w="850" w:type="dxa"/>
            <w:vAlign w:val="center"/>
          </w:tcPr>
          <w:p w:rsidR="00ED5CE4" w:rsidRPr="0091297D" w:rsidRDefault="00E75B2E" w:rsidP="00330E96">
            <w:pPr>
              <w:tabs>
                <w:tab w:val="left" w:pos="0"/>
                <w:tab w:val="left" w:pos="698"/>
              </w:tabs>
              <w:spacing w:after="0" w:line="240" w:lineRule="auto"/>
              <w:ind w:right="33" w:hanging="1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108,2</w:t>
            </w:r>
          </w:p>
        </w:tc>
        <w:tc>
          <w:tcPr>
            <w:tcW w:w="993" w:type="dxa"/>
            <w:vAlign w:val="center"/>
          </w:tcPr>
          <w:p w:rsidR="00ED5CE4" w:rsidRPr="0091297D" w:rsidRDefault="001F35A9" w:rsidP="00330E96">
            <w:pPr>
              <w:tabs>
                <w:tab w:val="left" w:pos="0"/>
                <w:tab w:val="left" w:pos="698"/>
              </w:tabs>
              <w:spacing w:after="0" w:line="240" w:lineRule="auto"/>
              <w:ind w:left="-11" w:right="3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122,0</w:t>
            </w:r>
          </w:p>
        </w:tc>
        <w:tc>
          <w:tcPr>
            <w:tcW w:w="992" w:type="dxa"/>
            <w:vAlign w:val="center"/>
          </w:tcPr>
          <w:p w:rsidR="00ED5CE4" w:rsidRPr="0091297D" w:rsidRDefault="00516DEF" w:rsidP="00330E96">
            <w:pPr>
              <w:tabs>
                <w:tab w:val="left" w:pos="0"/>
                <w:tab w:val="left" w:pos="698"/>
              </w:tabs>
              <w:spacing w:after="0" w:line="240" w:lineRule="auto"/>
              <w:ind w:right="33" w:hanging="1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107,0</w:t>
            </w:r>
          </w:p>
        </w:tc>
      </w:tr>
      <w:tr w:rsidR="00ED5CE4" w:rsidRPr="00D46D8B" w:rsidTr="00AF7BB4">
        <w:tc>
          <w:tcPr>
            <w:tcW w:w="2694" w:type="dxa"/>
          </w:tcPr>
          <w:p w:rsidR="00ED5CE4" w:rsidRPr="007B0E11" w:rsidRDefault="00ED5CE4" w:rsidP="00D50B46">
            <w:pPr>
              <w:tabs>
                <w:tab w:val="left" w:pos="-108"/>
                <w:tab w:val="left" w:pos="2664"/>
              </w:tabs>
              <w:spacing w:after="0" w:line="240" w:lineRule="auto"/>
              <w:ind w:right="-63"/>
              <w:rPr>
                <w:rFonts w:ascii="Times New Roman" w:eastAsia="Times New Roman" w:hAnsi="Times New Roman" w:cs="Times New Roman"/>
                <w:sz w:val="18"/>
                <w:szCs w:val="18"/>
                <w:lang w:eastAsia="ru-RU"/>
              </w:rPr>
            </w:pPr>
            <w:r w:rsidRPr="007B0E11">
              <w:rPr>
                <w:rFonts w:ascii="Times New Roman" w:eastAsia="Times New Roman" w:hAnsi="Times New Roman" w:cs="Times New Roman"/>
                <w:sz w:val="18"/>
                <w:szCs w:val="18"/>
                <w:lang w:eastAsia="ru-RU"/>
              </w:rPr>
              <w:t>Доходы от оказания платных услуг и компенсации затрат государства</w:t>
            </w:r>
          </w:p>
        </w:tc>
        <w:tc>
          <w:tcPr>
            <w:tcW w:w="1134" w:type="dxa"/>
            <w:vAlign w:val="center"/>
          </w:tcPr>
          <w:p w:rsidR="00ED5CE4" w:rsidRPr="00E75B2E" w:rsidRDefault="00ED5CE4" w:rsidP="00AA2BB8">
            <w:pPr>
              <w:tabs>
                <w:tab w:val="left" w:pos="0"/>
              </w:tabs>
              <w:spacing w:after="0" w:line="240" w:lineRule="auto"/>
              <w:ind w:right="33" w:hanging="11"/>
              <w:jc w:val="center"/>
              <w:rPr>
                <w:rFonts w:ascii="Times New Roman" w:eastAsia="Times New Roman" w:hAnsi="Times New Roman" w:cs="Times New Roman"/>
                <w:sz w:val="18"/>
                <w:szCs w:val="18"/>
                <w:lang w:eastAsia="ru-RU"/>
              </w:rPr>
            </w:pPr>
            <w:r w:rsidRPr="00E75B2E">
              <w:rPr>
                <w:rFonts w:ascii="Times New Roman" w:eastAsia="Times New Roman" w:hAnsi="Times New Roman" w:cs="Times New Roman"/>
                <w:sz w:val="18"/>
                <w:szCs w:val="18"/>
                <w:lang w:eastAsia="ru-RU"/>
              </w:rPr>
              <w:t>65,6</w:t>
            </w:r>
          </w:p>
        </w:tc>
        <w:tc>
          <w:tcPr>
            <w:tcW w:w="992" w:type="dxa"/>
            <w:vAlign w:val="center"/>
          </w:tcPr>
          <w:p w:rsidR="00ED5CE4" w:rsidRPr="001F35A9" w:rsidRDefault="00F04AEC" w:rsidP="006A64E1">
            <w:pPr>
              <w:tabs>
                <w:tab w:val="left" w:pos="0"/>
              </w:tabs>
              <w:spacing w:after="0" w:line="240" w:lineRule="auto"/>
              <w:ind w:right="33" w:hanging="11"/>
              <w:jc w:val="center"/>
              <w:rPr>
                <w:rFonts w:ascii="Times New Roman" w:eastAsia="Times New Roman" w:hAnsi="Times New Roman" w:cs="Times New Roman"/>
                <w:sz w:val="18"/>
                <w:szCs w:val="18"/>
                <w:lang w:eastAsia="ru-RU"/>
              </w:rPr>
            </w:pPr>
            <w:r w:rsidRPr="001F35A9">
              <w:rPr>
                <w:rFonts w:ascii="Times New Roman" w:eastAsia="Times New Roman" w:hAnsi="Times New Roman" w:cs="Times New Roman"/>
                <w:sz w:val="18"/>
                <w:szCs w:val="18"/>
                <w:lang w:eastAsia="ru-RU"/>
              </w:rPr>
              <w:t>0,0</w:t>
            </w:r>
          </w:p>
        </w:tc>
        <w:tc>
          <w:tcPr>
            <w:tcW w:w="1134" w:type="dxa"/>
            <w:vAlign w:val="center"/>
          </w:tcPr>
          <w:p w:rsidR="00ED5CE4" w:rsidRPr="00E61951" w:rsidRDefault="00501B73" w:rsidP="006A64E1">
            <w:pPr>
              <w:tabs>
                <w:tab w:val="left" w:pos="0"/>
              </w:tabs>
              <w:spacing w:after="0" w:line="240" w:lineRule="auto"/>
              <w:ind w:right="33" w:hanging="11"/>
              <w:jc w:val="center"/>
              <w:rPr>
                <w:rFonts w:ascii="Times New Roman" w:eastAsia="Times New Roman" w:hAnsi="Times New Roman" w:cs="Times New Roman"/>
                <w:sz w:val="18"/>
                <w:szCs w:val="18"/>
                <w:lang w:eastAsia="ru-RU"/>
              </w:rPr>
            </w:pPr>
            <w:r w:rsidRPr="00E61951">
              <w:rPr>
                <w:rFonts w:ascii="Times New Roman" w:eastAsia="Times New Roman" w:hAnsi="Times New Roman" w:cs="Times New Roman"/>
                <w:sz w:val="18"/>
                <w:szCs w:val="18"/>
                <w:lang w:eastAsia="ru-RU"/>
              </w:rPr>
              <w:t>4,8</w:t>
            </w:r>
          </w:p>
        </w:tc>
        <w:tc>
          <w:tcPr>
            <w:tcW w:w="1134" w:type="dxa"/>
            <w:vAlign w:val="center"/>
          </w:tcPr>
          <w:p w:rsidR="00ED5CE4" w:rsidRPr="00E61951" w:rsidRDefault="000148B3" w:rsidP="006A64E1">
            <w:pPr>
              <w:tabs>
                <w:tab w:val="left" w:pos="0"/>
              </w:tabs>
              <w:spacing w:after="0" w:line="240" w:lineRule="auto"/>
              <w:ind w:right="33" w:hanging="11"/>
              <w:jc w:val="center"/>
              <w:rPr>
                <w:rFonts w:ascii="Times New Roman" w:eastAsia="Times New Roman" w:hAnsi="Times New Roman" w:cs="Times New Roman"/>
                <w:sz w:val="18"/>
                <w:szCs w:val="18"/>
                <w:lang w:eastAsia="ru-RU"/>
              </w:rPr>
            </w:pPr>
            <w:r w:rsidRPr="00E61951">
              <w:rPr>
                <w:rFonts w:ascii="Times New Roman" w:eastAsia="Times New Roman" w:hAnsi="Times New Roman" w:cs="Times New Roman"/>
                <w:sz w:val="18"/>
                <w:szCs w:val="18"/>
                <w:lang w:eastAsia="ru-RU"/>
              </w:rPr>
              <w:t>4,9</w:t>
            </w:r>
          </w:p>
        </w:tc>
        <w:tc>
          <w:tcPr>
            <w:tcW w:w="850" w:type="dxa"/>
            <w:vAlign w:val="center"/>
          </w:tcPr>
          <w:p w:rsidR="00ED5CE4" w:rsidRPr="0091297D" w:rsidRDefault="00E75B2E" w:rsidP="00330E96">
            <w:pPr>
              <w:tabs>
                <w:tab w:val="left" w:pos="0"/>
                <w:tab w:val="left" w:pos="698"/>
              </w:tabs>
              <w:spacing w:after="0" w:line="240" w:lineRule="auto"/>
              <w:ind w:right="33" w:hanging="1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p>
        </w:tc>
        <w:tc>
          <w:tcPr>
            <w:tcW w:w="993" w:type="dxa"/>
            <w:vAlign w:val="center"/>
          </w:tcPr>
          <w:p w:rsidR="00ED5CE4" w:rsidRPr="0091297D" w:rsidRDefault="001F35A9" w:rsidP="00330E96">
            <w:pPr>
              <w:tabs>
                <w:tab w:val="left" w:pos="0"/>
                <w:tab w:val="left" w:pos="698"/>
              </w:tabs>
              <w:spacing w:after="0" w:line="240" w:lineRule="auto"/>
              <w:ind w:left="-11" w:right="3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2" w:type="dxa"/>
            <w:vAlign w:val="center"/>
          </w:tcPr>
          <w:p w:rsidR="00ED5CE4" w:rsidRPr="0091297D" w:rsidRDefault="00516DEF" w:rsidP="00330E96">
            <w:pPr>
              <w:tabs>
                <w:tab w:val="left" w:pos="0"/>
                <w:tab w:val="left" w:pos="698"/>
              </w:tabs>
              <w:spacing w:after="0" w:line="240" w:lineRule="auto"/>
              <w:ind w:right="33" w:hanging="1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102,1</w:t>
            </w:r>
          </w:p>
        </w:tc>
      </w:tr>
      <w:tr w:rsidR="00ED5CE4" w:rsidRPr="00D46D8B" w:rsidTr="00AF7BB4">
        <w:tc>
          <w:tcPr>
            <w:tcW w:w="2694" w:type="dxa"/>
          </w:tcPr>
          <w:p w:rsidR="00ED5CE4" w:rsidRPr="007B0E11" w:rsidRDefault="00ED5CE4" w:rsidP="00D50B46">
            <w:pPr>
              <w:tabs>
                <w:tab w:val="left" w:pos="-108"/>
                <w:tab w:val="left" w:pos="2664"/>
              </w:tabs>
              <w:spacing w:after="0" w:line="240" w:lineRule="auto"/>
              <w:ind w:right="-63"/>
              <w:rPr>
                <w:rFonts w:ascii="Times New Roman" w:eastAsia="Times New Roman" w:hAnsi="Times New Roman" w:cs="Times New Roman"/>
                <w:sz w:val="18"/>
                <w:szCs w:val="18"/>
                <w:lang w:eastAsia="ru-RU"/>
              </w:rPr>
            </w:pPr>
            <w:r w:rsidRPr="007B0E11">
              <w:rPr>
                <w:rFonts w:ascii="Times New Roman" w:eastAsia="Times New Roman" w:hAnsi="Times New Roman" w:cs="Times New Roman"/>
                <w:sz w:val="18"/>
                <w:szCs w:val="18"/>
                <w:lang w:eastAsia="ru-RU"/>
              </w:rPr>
              <w:t>Доходы от продажи материальных и нематериальных активов</w:t>
            </w:r>
          </w:p>
        </w:tc>
        <w:tc>
          <w:tcPr>
            <w:tcW w:w="1134" w:type="dxa"/>
            <w:vAlign w:val="center"/>
          </w:tcPr>
          <w:p w:rsidR="00ED5CE4" w:rsidRPr="00E75B2E" w:rsidRDefault="00ED5CE4" w:rsidP="00AA2BB8">
            <w:pPr>
              <w:tabs>
                <w:tab w:val="left" w:pos="0"/>
              </w:tabs>
              <w:spacing w:after="0" w:line="240" w:lineRule="auto"/>
              <w:ind w:right="33" w:hanging="11"/>
              <w:jc w:val="center"/>
              <w:rPr>
                <w:rFonts w:ascii="Times New Roman" w:eastAsia="Times New Roman" w:hAnsi="Times New Roman" w:cs="Times New Roman"/>
                <w:sz w:val="18"/>
                <w:szCs w:val="18"/>
                <w:lang w:eastAsia="ru-RU"/>
              </w:rPr>
            </w:pPr>
            <w:r w:rsidRPr="00E75B2E">
              <w:rPr>
                <w:rFonts w:ascii="Times New Roman" w:eastAsia="Times New Roman" w:hAnsi="Times New Roman" w:cs="Times New Roman"/>
                <w:sz w:val="18"/>
                <w:szCs w:val="18"/>
                <w:lang w:eastAsia="ru-RU"/>
              </w:rPr>
              <w:t>471,7</w:t>
            </w:r>
          </w:p>
        </w:tc>
        <w:tc>
          <w:tcPr>
            <w:tcW w:w="992" w:type="dxa"/>
            <w:vAlign w:val="center"/>
          </w:tcPr>
          <w:p w:rsidR="00ED5CE4" w:rsidRPr="001F35A9" w:rsidRDefault="00F04AEC" w:rsidP="006A64E1">
            <w:pPr>
              <w:tabs>
                <w:tab w:val="left" w:pos="0"/>
              </w:tabs>
              <w:spacing w:after="0" w:line="240" w:lineRule="auto"/>
              <w:ind w:right="33" w:hanging="11"/>
              <w:jc w:val="center"/>
              <w:rPr>
                <w:rFonts w:ascii="Times New Roman" w:eastAsia="Times New Roman" w:hAnsi="Times New Roman" w:cs="Times New Roman"/>
                <w:sz w:val="18"/>
                <w:szCs w:val="18"/>
                <w:lang w:eastAsia="ru-RU"/>
              </w:rPr>
            </w:pPr>
            <w:r w:rsidRPr="001F35A9">
              <w:rPr>
                <w:rFonts w:ascii="Times New Roman" w:eastAsia="Times New Roman" w:hAnsi="Times New Roman" w:cs="Times New Roman"/>
                <w:sz w:val="18"/>
                <w:szCs w:val="18"/>
                <w:lang w:eastAsia="ru-RU"/>
              </w:rPr>
              <w:t>0,0</w:t>
            </w:r>
          </w:p>
        </w:tc>
        <w:tc>
          <w:tcPr>
            <w:tcW w:w="1134" w:type="dxa"/>
            <w:vAlign w:val="center"/>
          </w:tcPr>
          <w:p w:rsidR="00ED5CE4" w:rsidRPr="00E61951" w:rsidRDefault="00501B73" w:rsidP="006A64E1">
            <w:pPr>
              <w:tabs>
                <w:tab w:val="left" w:pos="0"/>
              </w:tabs>
              <w:spacing w:after="0" w:line="240" w:lineRule="auto"/>
              <w:ind w:right="33" w:hanging="11"/>
              <w:jc w:val="center"/>
              <w:rPr>
                <w:rFonts w:ascii="Times New Roman" w:eastAsia="Times New Roman" w:hAnsi="Times New Roman" w:cs="Times New Roman"/>
                <w:sz w:val="18"/>
                <w:szCs w:val="18"/>
                <w:lang w:eastAsia="ru-RU"/>
              </w:rPr>
            </w:pPr>
            <w:r w:rsidRPr="00E61951">
              <w:rPr>
                <w:rFonts w:ascii="Times New Roman" w:eastAsia="Times New Roman" w:hAnsi="Times New Roman" w:cs="Times New Roman"/>
                <w:sz w:val="18"/>
                <w:szCs w:val="18"/>
                <w:lang w:eastAsia="ru-RU"/>
              </w:rPr>
              <w:t>592,9</w:t>
            </w:r>
          </w:p>
        </w:tc>
        <w:tc>
          <w:tcPr>
            <w:tcW w:w="1134" w:type="dxa"/>
            <w:vAlign w:val="center"/>
          </w:tcPr>
          <w:p w:rsidR="00ED5CE4" w:rsidRPr="00E61951" w:rsidRDefault="000148B3" w:rsidP="006A64E1">
            <w:pPr>
              <w:tabs>
                <w:tab w:val="left" w:pos="0"/>
              </w:tabs>
              <w:spacing w:after="0" w:line="240" w:lineRule="auto"/>
              <w:ind w:right="33" w:hanging="11"/>
              <w:jc w:val="center"/>
              <w:rPr>
                <w:rFonts w:ascii="Times New Roman" w:eastAsia="Times New Roman" w:hAnsi="Times New Roman" w:cs="Times New Roman"/>
                <w:sz w:val="18"/>
                <w:szCs w:val="18"/>
                <w:lang w:eastAsia="ru-RU"/>
              </w:rPr>
            </w:pPr>
            <w:r w:rsidRPr="00E61951">
              <w:rPr>
                <w:rFonts w:ascii="Times New Roman" w:eastAsia="Times New Roman" w:hAnsi="Times New Roman" w:cs="Times New Roman"/>
                <w:sz w:val="18"/>
                <w:szCs w:val="18"/>
                <w:lang w:eastAsia="ru-RU"/>
              </w:rPr>
              <w:t>599,4</w:t>
            </w:r>
          </w:p>
        </w:tc>
        <w:tc>
          <w:tcPr>
            <w:tcW w:w="850" w:type="dxa"/>
            <w:vAlign w:val="center"/>
          </w:tcPr>
          <w:p w:rsidR="00ED5CE4" w:rsidRPr="0091297D" w:rsidRDefault="00E75B2E" w:rsidP="00330E96">
            <w:pPr>
              <w:tabs>
                <w:tab w:val="left" w:pos="0"/>
                <w:tab w:val="left" w:pos="698"/>
              </w:tabs>
              <w:spacing w:after="0" w:line="240" w:lineRule="auto"/>
              <w:ind w:right="33" w:hanging="1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127,1</w:t>
            </w:r>
          </w:p>
        </w:tc>
        <w:tc>
          <w:tcPr>
            <w:tcW w:w="993" w:type="dxa"/>
            <w:vAlign w:val="center"/>
          </w:tcPr>
          <w:p w:rsidR="00ED5CE4" w:rsidRPr="0091297D" w:rsidRDefault="001F35A9" w:rsidP="00330E96">
            <w:pPr>
              <w:tabs>
                <w:tab w:val="left" w:pos="0"/>
                <w:tab w:val="left" w:pos="698"/>
              </w:tabs>
              <w:spacing w:after="0" w:line="240" w:lineRule="auto"/>
              <w:ind w:left="-11" w:right="3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2" w:type="dxa"/>
            <w:vAlign w:val="center"/>
          </w:tcPr>
          <w:p w:rsidR="00ED5CE4" w:rsidRPr="0091297D" w:rsidRDefault="00E61951" w:rsidP="00330E96">
            <w:pPr>
              <w:tabs>
                <w:tab w:val="left" w:pos="0"/>
                <w:tab w:val="left" w:pos="698"/>
              </w:tabs>
              <w:spacing w:after="0" w:line="240" w:lineRule="auto"/>
              <w:ind w:right="33" w:hanging="1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101,1</w:t>
            </w:r>
          </w:p>
        </w:tc>
      </w:tr>
      <w:tr w:rsidR="00ED5CE4" w:rsidRPr="00D46D8B" w:rsidTr="00AF7BB4">
        <w:tc>
          <w:tcPr>
            <w:tcW w:w="2694" w:type="dxa"/>
          </w:tcPr>
          <w:p w:rsidR="00ED5CE4" w:rsidRPr="007B0E11" w:rsidRDefault="00ED5CE4" w:rsidP="00D50B46">
            <w:pPr>
              <w:tabs>
                <w:tab w:val="left" w:pos="-108"/>
                <w:tab w:val="left" w:pos="2664"/>
              </w:tabs>
              <w:spacing w:after="0" w:line="240" w:lineRule="auto"/>
              <w:ind w:right="-63"/>
              <w:rPr>
                <w:rFonts w:ascii="Times New Roman" w:eastAsia="Times New Roman" w:hAnsi="Times New Roman" w:cs="Times New Roman"/>
                <w:sz w:val="18"/>
                <w:szCs w:val="18"/>
                <w:lang w:eastAsia="ru-RU"/>
              </w:rPr>
            </w:pPr>
            <w:r w:rsidRPr="007B0E11">
              <w:rPr>
                <w:rFonts w:ascii="Times New Roman" w:eastAsia="Times New Roman" w:hAnsi="Times New Roman" w:cs="Times New Roman"/>
                <w:sz w:val="18"/>
                <w:szCs w:val="18"/>
                <w:lang w:eastAsia="ru-RU"/>
              </w:rPr>
              <w:t>Штрафы, санкции, возмещение ущерба</w:t>
            </w:r>
          </w:p>
        </w:tc>
        <w:tc>
          <w:tcPr>
            <w:tcW w:w="1134" w:type="dxa"/>
            <w:vAlign w:val="center"/>
          </w:tcPr>
          <w:p w:rsidR="00ED5CE4" w:rsidRPr="00E75B2E" w:rsidRDefault="00ED5CE4" w:rsidP="00AA2BB8">
            <w:pPr>
              <w:tabs>
                <w:tab w:val="left" w:pos="0"/>
              </w:tabs>
              <w:spacing w:after="0" w:line="240" w:lineRule="auto"/>
              <w:ind w:right="33" w:hanging="11"/>
              <w:jc w:val="center"/>
              <w:rPr>
                <w:rFonts w:ascii="Times New Roman" w:eastAsia="Times New Roman" w:hAnsi="Times New Roman" w:cs="Times New Roman"/>
                <w:sz w:val="18"/>
                <w:szCs w:val="18"/>
                <w:lang w:eastAsia="ru-RU"/>
              </w:rPr>
            </w:pPr>
            <w:r w:rsidRPr="00E75B2E">
              <w:rPr>
                <w:rFonts w:ascii="Times New Roman" w:eastAsia="Times New Roman" w:hAnsi="Times New Roman" w:cs="Times New Roman"/>
                <w:sz w:val="18"/>
                <w:szCs w:val="18"/>
                <w:lang w:eastAsia="ru-RU"/>
              </w:rPr>
              <w:t>296,</w:t>
            </w:r>
            <w:r w:rsidR="00AA2BB8" w:rsidRPr="00E75B2E">
              <w:rPr>
                <w:rFonts w:ascii="Times New Roman" w:eastAsia="Times New Roman" w:hAnsi="Times New Roman" w:cs="Times New Roman"/>
                <w:sz w:val="18"/>
                <w:szCs w:val="18"/>
                <w:lang w:eastAsia="ru-RU"/>
              </w:rPr>
              <w:t>8</w:t>
            </w:r>
          </w:p>
        </w:tc>
        <w:tc>
          <w:tcPr>
            <w:tcW w:w="992" w:type="dxa"/>
            <w:vAlign w:val="center"/>
          </w:tcPr>
          <w:p w:rsidR="00ED5CE4" w:rsidRPr="001F35A9" w:rsidRDefault="00F04AEC" w:rsidP="006A64E1">
            <w:pPr>
              <w:tabs>
                <w:tab w:val="left" w:pos="0"/>
              </w:tabs>
              <w:spacing w:after="0" w:line="240" w:lineRule="auto"/>
              <w:ind w:right="33" w:hanging="11"/>
              <w:jc w:val="center"/>
              <w:rPr>
                <w:rFonts w:ascii="Times New Roman" w:eastAsia="Times New Roman" w:hAnsi="Times New Roman" w:cs="Times New Roman"/>
                <w:sz w:val="18"/>
                <w:szCs w:val="18"/>
                <w:lang w:eastAsia="ru-RU"/>
              </w:rPr>
            </w:pPr>
            <w:r w:rsidRPr="001F35A9">
              <w:rPr>
                <w:rFonts w:ascii="Times New Roman" w:eastAsia="Times New Roman" w:hAnsi="Times New Roman" w:cs="Times New Roman"/>
                <w:sz w:val="18"/>
                <w:szCs w:val="18"/>
                <w:lang w:eastAsia="ru-RU"/>
              </w:rPr>
              <w:t>0,0</w:t>
            </w:r>
          </w:p>
        </w:tc>
        <w:tc>
          <w:tcPr>
            <w:tcW w:w="1134" w:type="dxa"/>
            <w:vAlign w:val="center"/>
          </w:tcPr>
          <w:p w:rsidR="00ED5CE4" w:rsidRPr="00E61951" w:rsidRDefault="00501B73" w:rsidP="006A64E1">
            <w:pPr>
              <w:tabs>
                <w:tab w:val="left" w:pos="0"/>
              </w:tabs>
              <w:spacing w:after="0" w:line="240" w:lineRule="auto"/>
              <w:ind w:right="33" w:hanging="11"/>
              <w:jc w:val="center"/>
              <w:rPr>
                <w:rFonts w:ascii="Times New Roman" w:eastAsia="Times New Roman" w:hAnsi="Times New Roman" w:cs="Times New Roman"/>
                <w:sz w:val="18"/>
                <w:szCs w:val="18"/>
                <w:lang w:eastAsia="ru-RU"/>
              </w:rPr>
            </w:pPr>
            <w:r w:rsidRPr="00E61951">
              <w:rPr>
                <w:rFonts w:ascii="Times New Roman" w:eastAsia="Times New Roman" w:hAnsi="Times New Roman" w:cs="Times New Roman"/>
                <w:sz w:val="18"/>
                <w:szCs w:val="18"/>
                <w:lang w:eastAsia="ru-RU"/>
              </w:rPr>
              <w:t>188,7</w:t>
            </w:r>
          </w:p>
        </w:tc>
        <w:tc>
          <w:tcPr>
            <w:tcW w:w="1134" w:type="dxa"/>
            <w:vAlign w:val="center"/>
          </w:tcPr>
          <w:p w:rsidR="00ED5CE4" w:rsidRPr="00E61951" w:rsidRDefault="000148B3" w:rsidP="006A64E1">
            <w:pPr>
              <w:tabs>
                <w:tab w:val="left" w:pos="0"/>
              </w:tabs>
              <w:spacing w:after="0" w:line="240" w:lineRule="auto"/>
              <w:ind w:right="33" w:hanging="11"/>
              <w:jc w:val="center"/>
              <w:rPr>
                <w:rFonts w:ascii="Times New Roman" w:eastAsia="Times New Roman" w:hAnsi="Times New Roman" w:cs="Times New Roman"/>
                <w:sz w:val="18"/>
                <w:szCs w:val="18"/>
                <w:lang w:eastAsia="ru-RU"/>
              </w:rPr>
            </w:pPr>
            <w:r w:rsidRPr="00E61951">
              <w:rPr>
                <w:rFonts w:ascii="Times New Roman" w:eastAsia="Times New Roman" w:hAnsi="Times New Roman" w:cs="Times New Roman"/>
                <w:sz w:val="18"/>
                <w:szCs w:val="18"/>
                <w:lang w:eastAsia="ru-RU"/>
              </w:rPr>
              <w:t>188,9</w:t>
            </w:r>
          </w:p>
        </w:tc>
        <w:tc>
          <w:tcPr>
            <w:tcW w:w="850" w:type="dxa"/>
            <w:vAlign w:val="center"/>
          </w:tcPr>
          <w:p w:rsidR="00ED5CE4" w:rsidRPr="0091297D" w:rsidRDefault="00E75B2E" w:rsidP="00330E96">
            <w:pPr>
              <w:tabs>
                <w:tab w:val="left" w:pos="0"/>
                <w:tab w:val="left" w:pos="698"/>
              </w:tabs>
              <w:spacing w:after="0" w:line="240" w:lineRule="auto"/>
              <w:ind w:right="33" w:hanging="1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63,6</w:t>
            </w:r>
          </w:p>
        </w:tc>
        <w:tc>
          <w:tcPr>
            <w:tcW w:w="993" w:type="dxa"/>
            <w:vAlign w:val="center"/>
          </w:tcPr>
          <w:p w:rsidR="00ED5CE4" w:rsidRPr="0091297D" w:rsidRDefault="001F35A9" w:rsidP="00330E96">
            <w:pPr>
              <w:tabs>
                <w:tab w:val="left" w:pos="0"/>
                <w:tab w:val="left" w:pos="698"/>
              </w:tabs>
              <w:spacing w:after="0" w:line="240" w:lineRule="auto"/>
              <w:ind w:left="-11" w:right="33"/>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2" w:type="dxa"/>
            <w:vAlign w:val="center"/>
          </w:tcPr>
          <w:p w:rsidR="00ED5CE4" w:rsidRPr="0091297D" w:rsidRDefault="00E61951" w:rsidP="00330E96">
            <w:pPr>
              <w:tabs>
                <w:tab w:val="left" w:pos="0"/>
                <w:tab w:val="left" w:pos="698"/>
              </w:tabs>
              <w:spacing w:after="0" w:line="240" w:lineRule="auto"/>
              <w:ind w:right="33" w:hanging="1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100,1</w:t>
            </w:r>
          </w:p>
        </w:tc>
      </w:tr>
      <w:tr w:rsidR="00ED5CE4" w:rsidRPr="00D46D8B" w:rsidTr="00AF7BB4">
        <w:tc>
          <w:tcPr>
            <w:tcW w:w="2694" w:type="dxa"/>
          </w:tcPr>
          <w:p w:rsidR="00ED5CE4" w:rsidRPr="00D46D8B" w:rsidRDefault="00ED5CE4" w:rsidP="00D46D8B">
            <w:pPr>
              <w:tabs>
                <w:tab w:val="left" w:pos="-108"/>
                <w:tab w:val="left" w:pos="2664"/>
              </w:tabs>
              <w:spacing w:after="0" w:line="240" w:lineRule="auto"/>
              <w:ind w:right="-63"/>
              <w:rPr>
                <w:rFonts w:ascii="Times New Roman" w:eastAsia="Times New Roman" w:hAnsi="Times New Roman" w:cs="Times New Roman"/>
                <w:b/>
                <w:sz w:val="18"/>
                <w:szCs w:val="18"/>
                <w:lang w:eastAsia="ru-RU"/>
              </w:rPr>
            </w:pPr>
            <w:r w:rsidRPr="00D46D8B">
              <w:rPr>
                <w:rFonts w:ascii="Times New Roman" w:eastAsia="Times New Roman" w:hAnsi="Times New Roman" w:cs="Times New Roman"/>
                <w:b/>
                <w:sz w:val="18"/>
                <w:szCs w:val="18"/>
                <w:lang w:eastAsia="ru-RU"/>
              </w:rPr>
              <w:t>Безвозмездные поступления</w:t>
            </w:r>
          </w:p>
        </w:tc>
        <w:tc>
          <w:tcPr>
            <w:tcW w:w="1134" w:type="dxa"/>
            <w:vAlign w:val="center"/>
          </w:tcPr>
          <w:p w:rsidR="00ED5CE4" w:rsidRPr="00E75B2E" w:rsidRDefault="00ED5CE4" w:rsidP="00AA2BB8">
            <w:pPr>
              <w:tabs>
                <w:tab w:val="left" w:pos="0"/>
              </w:tabs>
              <w:spacing w:after="0" w:line="240" w:lineRule="auto"/>
              <w:ind w:right="33" w:hanging="11"/>
              <w:jc w:val="center"/>
              <w:rPr>
                <w:rFonts w:ascii="Times New Roman" w:eastAsia="Times New Roman" w:hAnsi="Times New Roman" w:cs="Times New Roman"/>
                <w:b/>
                <w:sz w:val="18"/>
                <w:szCs w:val="18"/>
                <w:lang w:eastAsia="ru-RU"/>
              </w:rPr>
            </w:pPr>
            <w:r w:rsidRPr="00E75B2E">
              <w:rPr>
                <w:rFonts w:ascii="Times New Roman" w:eastAsia="Times New Roman" w:hAnsi="Times New Roman" w:cs="Times New Roman"/>
                <w:b/>
                <w:sz w:val="18"/>
                <w:szCs w:val="18"/>
                <w:lang w:eastAsia="ru-RU"/>
              </w:rPr>
              <w:t>72 326,</w:t>
            </w:r>
            <w:r w:rsidR="00AA2BB8" w:rsidRPr="00E75B2E">
              <w:rPr>
                <w:rFonts w:ascii="Times New Roman" w:eastAsia="Times New Roman" w:hAnsi="Times New Roman" w:cs="Times New Roman"/>
                <w:b/>
                <w:sz w:val="18"/>
                <w:szCs w:val="18"/>
                <w:lang w:eastAsia="ru-RU"/>
              </w:rPr>
              <w:t>9</w:t>
            </w:r>
          </w:p>
        </w:tc>
        <w:tc>
          <w:tcPr>
            <w:tcW w:w="992" w:type="dxa"/>
            <w:vAlign w:val="center"/>
          </w:tcPr>
          <w:p w:rsidR="00ED5CE4" w:rsidRPr="001F35A9" w:rsidRDefault="00F04AEC" w:rsidP="00F04AEC">
            <w:pPr>
              <w:tabs>
                <w:tab w:val="left" w:pos="0"/>
              </w:tabs>
              <w:spacing w:after="0" w:line="240" w:lineRule="auto"/>
              <w:ind w:right="33" w:hanging="11"/>
              <w:jc w:val="center"/>
              <w:rPr>
                <w:rFonts w:ascii="Times New Roman" w:eastAsia="Times New Roman" w:hAnsi="Times New Roman" w:cs="Times New Roman"/>
                <w:b/>
                <w:sz w:val="18"/>
                <w:szCs w:val="18"/>
                <w:lang w:eastAsia="ru-RU"/>
              </w:rPr>
            </w:pPr>
            <w:r w:rsidRPr="001F35A9">
              <w:rPr>
                <w:rFonts w:ascii="Times New Roman" w:eastAsia="Times New Roman" w:hAnsi="Times New Roman" w:cs="Times New Roman"/>
                <w:b/>
                <w:bCs/>
                <w:sz w:val="18"/>
                <w:szCs w:val="18"/>
                <w:lang w:eastAsia="ru-RU"/>
              </w:rPr>
              <w:t>4 343,5</w:t>
            </w:r>
          </w:p>
        </w:tc>
        <w:tc>
          <w:tcPr>
            <w:tcW w:w="1134" w:type="dxa"/>
            <w:vAlign w:val="center"/>
          </w:tcPr>
          <w:p w:rsidR="00ED5CE4" w:rsidRPr="00E61951" w:rsidRDefault="00501B73" w:rsidP="005F48AA">
            <w:pPr>
              <w:tabs>
                <w:tab w:val="left" w:pos="0"/>
              </w:tabs>
              <w:spacing w:after="0" w:line="240" w:lineRule="auto"/>
              <w:ind w:right="33" w:hanging="11"/>
              <w:jc w:val="center"/>
              <w:rPr>
                <w:rFonts w:ascii="Times New Roman" w:eastAsia="Times New Roman" w:hAnsi="Times New Roman" w:cs="Times New Roman"/>
                <w:b/>
                <w:sz w:val="18"/>
                <w:szCs w:val="18"/>
                <w:lang w:eastAsia="ru-RU"/>
              </w:rPr>
            </w:pPr>
            <w:r w:rsidRPr="00E61951">
              <w:rPr>
                <w:rFonts w:ascii="Times New Roman" w:eastAsia="Times New Roman" w:hAnsi="Times New Roman" w:cs="Times New Roman"/>
                <w:b/>
                <w:sz w:val="18"/>
                <w:szCs w:val="18"/>
                <w:lang w:eastAsia="ru-RU"/>
              </w:rPr>
              <w:t>65 715,6</w:t>
            </w:r>
          </w:p>
        </w:tc>
        <w:tc>
          <w:tcPr>
            <w:tcW w:w="1134" w:type="dxa"/>
            <w:vAlign w:val="center"/>
          </w:tcPr>
          <w:p w:rsidR="00ED5CE4" w:rsidRPr="00E61951" w:rsidRDefault="0065311C" w:rsidP="006A64E1">
            <w:pPr>
              <w:tabs>
                <w:tab w:val="left" w:pos="0"/>
              </w:tabs>
              <w:spacing w:after="0" w:line="240" w:lineRule="auto"/>
              <w:ind w:right="33" w:hanging="11"/>
              <w:jc w:val="center"/>
              <w:rPr>
                <w:rFonts w:ascii="Times New Roman" w:eastAsia="Times New Roman" w:hAnsi="Times New Roman" w:cs="Times New Roman"/>
                <w:b/>
                <w:sz w:val="18"/>
                <w:szCs w:val="18"/>
                <w:lang w:eastAsia="ru-RU"/>
              </w:rPr>
            </w:pPr>
            <w:r w:rsidRPr="00E61951">
              <w:rPr>
                <w:rFonts w:ascii="Times New Roman" w:eastAsia="Times New Roman" w:hAnsi="Times New Roman" w:cs="Times New Roman"/>
                <w:b/>
                <w:sz w:val="18"/>
                <w:szCs w:val="18"/>
                <w:lang w:eastAsia="ru-RU"/>
              </w:rPr>
              <w:t>64 784,1</w:t>
            </w:r>
          </w:p>
        </w:tc>
        <w:tc>
          <w:tcPr>
            <w:tcW w:w="850" w:type="dxa"/>
            <w:vAlign w:val="center"/>
          </w:tcPr>
          <w:p w:rsidR="00ED5CE4" w:rsidRPr="00D46D8B" w:rsidRDefault="00E75B2E" w:rsidP="006A64E1">
            <w:pPr>
              <w:tabs>
                <w:tab w:val="left" w:pos="0"/>
                <w:tab w:val="left" w:pos="698"/>
              </w:tabs>
              <w:spacing w:after="0" w:line="240" w:lineRule="auto"/>
              <w:ind w:left="-11" w:right="3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89,6</w:t>
            </w:r>
          </w:p>
        </w:tc>
        <w:tc>
          <w:tcPr>
            <w:tcW w:w="993" w:type="dxa"/>
            <w:vAlign w:val="center"/>
          </w:tcPr>
          <w:p w:rsidR="00ED5CE4" w:rsidRPr="00D46D8B" w:rsidRDefault="001F35A9" w:rsidP="006A64E1">
            <w:pPr>
              <w:tabs>
                <w:tab w:val="left" w:pos="698"/>
              </w:tabs>
              <w:spacing w:after="0" w:line="240" w:lineRule="auto"/>
              <w:ind w:left="-11" w:right="-108" w:hanging="97"/>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1491,5</w:t>
            </w:r>
          </w:p>
        </w:tc>
        <w:tc>
          <w:tcPr>
            <w:tcW w:w="992" w:type="dxa"/>
            <w:vAlign w:val="center"/>
          </w:tcPr>
          <w:p w:rsidR="00ED5CE4" w:rsidRPr="00D46D8B" w:rsidRDefault="00E61951" w:rsidP="006A64E1">
            <w:pPr>
              <w:tabs>
                <w:tab w:val="left" w:pos="0"/>
              </w:tabs>
              <w:spacing w:after="0" w:line="240" w:lineRule="auto"/>
              <w:ind w:right="33" w:hanging="11"/>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98,6</w:t>
            </w:r>
          </w:p>
        </w:tc>
      </w:tr>
      <w:tr w:rsidR="00ED5CE4" w:rsidRPr="00D46D8B" w:rsidTr="00AF7BB4">
        <w:tc>
          <w:tcPr>
            <w:tcW w:w="2694" w:type="dxa"/>
          </w:tcPr>
          <w:p w:rsidR="00ED5CE4" w:rsidRPr="00D46D8B" w:rsidRDefault="00ED5CE4" w:rsidP="00D46D8B">
            <w:pPr>
              <w:tabs>
                <w:tab w:val="left" w:pos="-108"/>
                <w:tab w:val="left" w:pos="2664"/>
              </w:tabs>
              <w:spacing w:after="0" w:line="240" w:lineRule="auto"/>
              <w:ind w:right="-63"/>
              <w:rPr>
                <w:rFonts w:ascii="Times New Roman" w:eastAsia="Times New Roman" w:hAnsi="Times New Roman" w:cs="Times New Roman"/>
                <w:b/>
                <w:i/>
                <w:sz w:val="18"/>
                <w:szCs w:val="18"/>
                <w:lang w:eastAsia="ru-RU"/>
              </w:rPr>
            </w:pPr>
            <w:r w:rsidRPr="00D46D8B">
              <w:rPr>
                <w:rFonts w:ascii="Times New Roman" w:eastAsia="Times New Roman" w:hAnsi="Times New Roman" w:cs="Times New Roman"/>
                <w:b/>
                <w:i/>
                <w:sz w:val="18"/>
                <w:szCs w:val="18"/>
                <w:lang w:eastAsia="ru-RU"/>
              </w:rPr>
              <w:t>Безвозмездные поступления от других бюджетов, из них:</w:t>
            </w:r>
          </w:p>
        </w:tc>
        <w:tc>
          <w:tcPr>
            <w:tcW w:w="1134" w:type="dxa"/>
            <w:vAlign w:val="center"/>
          </w:tcPr>
          <w:p w:rsidR="00ED5CE4" w:rsidRPr="00E75B2E" w:rsidRDefault="00ED5CE4" w:rsidP="00AA2BB8">
            <w:pPr>
              <w:tabs>
                <w:tab w:val="left" w:pos="0"/>
              </w:tabs>
              <w:spacing w:after="0" w:line="240" w:lineRule="auto"/>
              <w:ind w:right="33" w:hanging="11"/>
              <w:jc w:val="center"/>
              <w:rPr>
                <w:rFonts w:ascii="Times New Roman" w:eastAsia="Times New Roman" w:hAnsi="Times New Roman" w:cs="Times New Roman"/>
                <w:b/>
                <w:i/>
                <w:sz w:val="18"/>
                <w:szCs w:val="18"/>
                <w:lang w:eastAsia="ru-RU"/>
              </w:rPr>
            </w:pPr>
            <w:r w:rsidRPr="00E75B2E">
              <w:rPr>
                <w:rFonts w:ascii="Times New Roman" w:eastAsia="Times New Roman" w:hAnsi="Times New Roman" w:cs="Times New Roman"/>
                <w:b/>
                <w:i/>
                <w:sz w:val="18"/>
                <w:szCs w:val="18"/>
                <w:lang w:eastAsia="ru-RU"/>
              </w:rPr>
              <w:t>72 326,</w:t>
            </w:r>
            <w:r w:rsidR="00AA2BB8" w:rsidRPr="00E75B2E">
              <w:rPr>
                <w:rFonts w:ascii="Times New Roman" w:eastAsia="Times New Roman" w:hAnsi="Times New Roman" w:cs="Times New Roman"/>
                <w:b/>
                <w:i/>
                <w:sz w:val="18"/>
                <w:szCs w:val="18"/>
                <w:lang w:eastAsia="ru-RU"/>
              </w:rPr>
              <w:t>9</w:t>
            </w:r>
          </w:p>
        </w:tc>
        <w:tc>
          <w:tcPr>
            <w:tcW w:w="992" w:type="dxa"/>
            <w:vAlign w:val="center"/>
          </w:tcPr>
          <w:p w:rsidR="00ED5CE4" w:rsidRPr="001F35A9" w:rsidRDefault="00F04AEC" w:rsidP="006A64E1">
            <w:pPr>
              <w:tabs>
                <w:tab w:val="left" w:pos="0"/>
              </w:tabs>
              <w:spacing w:after="0" w:line="240" w:lineRule="auto"/>
              <w:ind w:right="33" w:hanging="11"/>
              <w:jc w:val="center"/>
              <w:rPr>
                <w:rFonts w:ascii="Times New Roman" w:eastAsia="Times New Roman" w:hAnsi="Times New Roman" w:cs="Times New Roman"/>
                <w:b/>
                <w:i/>
                <w:sz w:val="18"/>
                <w:szCs w:val="18"/>
                <w:lang w:eastAsia="ru-RU"/>
              </w:rPr>
            </w:pPr>
            <w:r w:rsidRPr="001F35A9">
              <w:rPr>
                <w:rFonts w:ascii="Times New Roman" w:eastAsia="Times New Roman" w:hAnsi="Times New Roman" w:cs="Times New Roman"/>
                <w:b/>
                <w:bCs/>
                <w:i/>
                <w:sz w:val="18"/>
                <w:szCs w:val="18"/>
                <w:lang w:eastAsia="ru-RU"/>
              </w:rPr>
              <w:t>4 343,5</w:t>
            </w:r>
          </w:p>
        </w:tc>
        <w:tc>
          <w:tcPr>
            <w:tcW w:w="1134" w:type="dxa"/>
            <w:vAlign w:val="center"/>
          </w:tcPr>
          <w:p w:rsidR="00ED5CE4" w:rsidRPr="00E61951" w:rsidRDefault="00501B73" w:rsidP="005F48AA">
            <w:pPr>
              <w:tabs>
                <w:tab w:val="left" w:pos="0"/>
              </w:tabs>
              <w:spacing w:after="0" w:line="240" w:lineRule="auto"/>
              <w:ind w:right="33" w:hanging="11"/>
              <w:jc w:val="center"/>
              <w:rPr>
                <w:rFonts w:ascii="Times New Roman" w:eastAsia="Times New Roman" w:hAnsi="Times New Roman" w:cs="Times New Roman"/>
                <w:b/>
                <w:i/>
                <w:sz w:val="18"/>
                <w:szCs w:val="18"/>
                <w:lang w:eastAsia="ru-RU"/>
              </w:rPr>
            </w:pPr>
            <w:r w:rsidRPr="00E61951">
              <w:rPr>
                <w:rFonts w:ascii="Times New Roman" w:eastAsia="Times New Roman" w:hAnsi="Times New Roman" w:cs="Times New Roman"/>
                <w:b/>
                <w:i/>
                <w:sz w:val="18"/>
                <w:szCs w:val="18"/>
                <w:lang w:eastAsia="ru-RU"/>
              </w:rPr>
              <w:t>65 715,6</w:t>
            </w:r>
          </w:p>
        </w:tc>
        <w:tc>
          <w:tcPr>
            <w:tcW w:w="1134" w:type="dxa"/>
            <w:vAlign w:val="center"/>
          </w:tcPr>
          <w:p w:rsidR="00ED5CE4" w:rsidRPr="00E61951" w:rsidRDefault="0065311C" w:rsidP="00330E96">
            <w:pPr>
              <w:tabs>
                <w:tab w:val="left" w:pos="0"/>
              </w:tabs>
              <w:spacing w:after="0" w:line="240" w:lineRule="auto"/>
              <w:ind w:right="33" w:hanging="11"/>
              <w:jc w:val="center"/>
              <w:rPr>
                <w:rFonts w:ascii="Times New Roman" w:eastAsia="Times New Roman" w:hAnsi="Times New Roman" w:cs="Times New Roman"/>
                <w:b/>
                <w:i/>
                <w:sz w:val="18"/>
                <w:szCs w:val="18"/>
                <w:lang w:eastAsia="ru-RU"/>
              </w:rPr>
            </w:pPr>
            <w:r w:rsidRPr="00E61951">
              <w:rPr>
                <w:rFonts w:ascii="Times New Roman" w:eastAsia="Times New Roman" w:hAnsi="Times New Roman" w:cs="Times New Roman"/>
                <w:b/>
                <w:i/>
                <w:sz w:val="18"/>
                <w:szCs w:val="18"/>
                <w:lang w:eastAsia="ru-RU"/>
              </w:rPr>
              <w:t>64 784,1</w:t>
            </w:r>
          </w:p>
        </w:tc>
        <w:tc>
          <w:tcPr>
            <w:tcW w:w="850" w:type="dxa"/>
            <w:vAlign w:val="center"/>
          </w:tcPr>
          <w:p w:rsidR="00ED5CE4" w:rsidRPr="00D46D8B" w:rsidRDefault="00E75B2E" w:rsidP="006A64E1">
            <w:pPr>
              <w:tabs>
                <w:tab w:val="left" w:pos="0"/>
                <w:tab w:val="left" w:pos="698"/>
              </w:tabs>
              <w:spacing w:after="0" w:line="240" w:lineRule="auto"/>
              <w:ind w:left="-11" w:right="33"/>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89,6</w:t>
            </w:r>
          </w:p>
        </w:tc>
        <w:tc>
          <w:tcPr>
            <w:tcW w:w="993" w:type="dxa"/>
            <w:vAlign w:val="center"/>
          </w:tcPr>
          <w:p w:rsidR="00ED5CE4" w:rsidRPr="00D46D8B" w:rsidRDefault="001F35A9" w:rsidP="006A64E1">
            <w:pPr>
              <w:tabs>
                <w:tab w:val="left" w:pos="-108"/>
                <w:tab w:val="left" w:pos="601"/>
              </w:tabs>
              <w:spacing w:after="0" w:line="240" w:lineRule="auto"/>
              <w:ind w:left="-11" w:right="-108" w:hanging="97"/>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1491,5</w:t>
            </w:r>
          </w:p>
        </w:tc>
        <w:tc>
          <w:tcPr>
            <w:tcW w:w="992" w:type="dxa"/>
            <w:vAlign w:val="center"/>
          </w:tcPr>
          <w:p w:rsidR="00ED5CE4" w:rsidRPr="00D46D8B" w:rsidRDefault="00E61951" w:rsidP="006A64E1">
            <w:pPr>
              <w:tabs>
                <w:tab w:val="left" w:pos="0"/>
              </w:tabs>
              <w:spacing w:after="0" w:line="240" w:lineRule="auto"/>
              <w:ind w:right="33" w:hanging="11"/>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98,6</w:t>
            </w:r>
          </w:p>
        </w:tc>
      </w:tr>
      <w:tr w:rsidR="00ED5CE4" w:rsidRPr="00D46D8B" w:rsidTr="00AF7BB4">
        <w:tc>
          <w:tcPr>
            <w:tcW w:w="2694" w:type="dxa"/>
          </w:tcPr>
          <w:p w:rsidR="00ED5CE4" w:rsidRPr="00D46D8B" w:rsidRDefault="00ED5CE4" w:rsidP="00D46D8B">
            <w:pPr>
              <w:tabs>
                <w:tab w:val="left" w:pos="-108"/>
                <w:tab w:val="left" w:pos="2664"/>
              </w:tabs>
              <w:spacing w:after="0" w:line="240" w:lineRule="auto"/>
              <w:ind w:right="-63"/>
              <w:rPr>
                <w:rFonts w:ascii="Times New Roman" w:eastAsia="Times New Roman" w:hAnsi="Times New Roman" w:cs="Times New Roman"/>
                <w:sz w:val="18"/>
                <w:szCs w:val="18"/>
                <w:lang w:eastAsia="ru-RU"/>
              </w:rPr>
            </w:pPr>
            <w:r w:rsidRPr="00D46D8B">
              <w:rPr>
                <w:rFonts w:ascii="Times New Roman" w:eastAsia="Times New Roman" w:hAnsi="Times New Roman" w:cs="Times New Roman"/>
                <w:sz w:val="18"/>
                <w:szCs w:val="18"/>
                <w:lang w:eastAsia="ru-RU"/>
              </w:rPr>
              <w:t>Дотации бюджетам сельских поселений на выравнивание бюджетной обеспеченности</w:t>
            </w:r>
          </w:p>
        </w:tc>
        <w:tc>
          <w:tcPr>
            <w:tcW w:w="1134" w:type="dxa"/>
            <w:vAlign w:val="center"/>
          </w:tcPr>
          <w:p w:rsidR="00ED5CE4" w:rsidRPr="00E75B2E" w:rsidRDefault="00ED5CE4" w:rsidP="005F3F0F">
            <w:pPr>
              <w:tabs>
                <w:tab w:val="left" w:pos="0"/>
              </w:tabs>
              <w:spacing w:after="0" w:line="240" w:lineRule="auto"/>
              <w:ind w:right="33" w:hanging="11"/>
              <w:jc w:val="center"/>
              <w:rPr>
                <w:rFonts w:ascii="Times New Roman" w:eastAsia="Times New Roman" w:hAnsi="Times New Roman" w:cs="Times New Roman"/>
                <w:sz w:val="18"/>
                <w:szCs w:val="18"/>
                <w:lang w:eastAsia="ru-RU"/>
              </w:rPr>
            </w:pPr>
            <w:r w:rsidRPr="00E75B2E">
              <w:rPr>
                <w:rFonts w:ascii="Times New Roman" w:eastAsia="Times New Roman" w:hAnsi="Times New Roman" w:cs="Times New Roman"/>
                <w:sz w:val="18"/>
                <w:szCs w:val="18"/>
                <w:lang w:eastAsia="ru-RU"/>
              </w:rPr>
              <w:t>3 890,7</w:t>
            </w:r>
          </w:p>
        </w:tc>
        <w:tc>
          <w:tcPr>
            <w:tcW w:w="992" w:type="dxa"/>
            <w:vAlign w:val="center"/>
          </w:tcPr>
          <w:p w:rsidR="00ED5CE4" w:rsidRPr="001F35A9" w:rsidRDefault="00F04AEC" w:rsidP="00F04AEC">
            <w:pPr>
              <w:tabs>
                <w:tab w:val="left" w:pos="0"/>
              </w:tabs>
              <w:spacing w:after="0" w:line="240" w:lineRule="auto"/>
              <w:ind w:right="33" w:hanging="11"/>
              <w:jc w:val="center"/>
              <w:rPr>
                <w:rFonts w:ascii="Times New Roman" w:eastAsia="Times New Roman" w:hAnsi="Times New Roman" w:cs="Times New Roman"/>
                <w:sz w:val="18"/>
                <w:szCs w:val="18"/>
                <w:lang w:eastAsia="ru-RU"/>
              </w:rPr>
            </w:pPr>
            <w:r w:rsidRPr="001F35A9">
              <w:rPr>
                <w:rFonts w:ascii="Times New Roman" w:eastAsia="Times New Roman" w:hAnsi="Times New Roman" w:cs="Times New Roman"/>
                <w:sz w:val="18"/>
                <w:szCs w:val="18"/>
                <w:lang w:eastAsia="ru-RU"/>
              </w:rPr>
              <w:t>1 073,7</w:t>
            </w:r>
          </w:p>
        </w:tc>
        <w:tc>
          <w:tcPr>
            <w:tcW w:w="1134" w:type="dxa"/>
            <w:vAlign w:val="center"/>
          </w:tcPr>
          <w:p w:rsidR="00ED5CE4" w:rsidRPr="00E61951" w:rsidRDefault="00501B73" w:rsidP="006A64E1">
            <w:pPr>
              <w:tabs>
                <w:tab w:val="left" w:pos="0"/>
              </w:tabs>
              <w:spacing w:after="0" w:line="240" w:lineRule="auto"/>
              <w:ind w:right="33" w:hanging="11"/>
              <w:jc w:val="center"/>
              <w:rPr>
                <w:rFonts w:ascii="Times New Roman" w:eastAsia="Times New Roman" w:hAnsi="Times New Roman" w:cs="Times New Roman"/>
                <w:sz w:val="18"/>
                <w:szCs w:val="18"/>
                <w:lang w:eastAsia="ru-RU"/>
              </w:rPr>
            </w:pPr>
            <w:r w:rsidRPr="00E61951">
              <w:rPr>
                <w:rFonts w:ascii="Times New Roman" w:eastAsia="Times New Roman" w:hAnsi="Times New Roman" w:cs="Times New Roman"/>
                <w:sz w:val="18"/>
                <w:szCs w:val="18"/>
                <w:lang w:eastAsia="ru-RU"/>
              </w:rPr>
              <w:t>1 073,7</w:t>
            </w:r>
          </w:p>
        </w:tc>
        <w:tc>
          <w:tcPr>
            <w:tcW w:w="1134" w:type="dxa"/>
            <w:vAlign w:val="center"/>
          </w:tcPr>
          <w:p w:rsidR="00ED5CE4" w:rsidRPr="00E61951" w:rsidRDefault="0065311C" w:rsidP="00330E96">
            <w:pPr>
              <w:tabs>
                <w:tab w:val="left" w:pos="0"/>
              </w:tabs>
              <w:spacing w:after="0" w:line="240" w:lineRule="auto"/>
              <w:ind w:right="33" w:hanging="11"/>
              <w:jc w:val="center"/>
              <w:rPr>
                <w:rFonts w:ascii="Times New Roman" w:eastAsia="Times New Roman" w:hAnsi="Times New Roman" w:cs="Times New Roman"/>
                <w:sz w:val="18"/>
                <w:szCs w:val="18"/>
                <w:lang w:eastAsia="ru-RU"/>
              </w:rPr>
            </w:pPr>
            <w:r w:rsidRPr="00E61951">
              <w:rPr>
                <w:rFonts w:ascii="Times New Roman" w:eastAsia="Times New Roman" w:hAnsi="Times New Roman" w:cs="Times New Roman"/>
                <w:sz w:val="18"/>
                <w:szCs w:val="18"/>
                <w:lang w:eastAsia="ru-RU"/>
              </w:rPr>
              <w:t>1 073,7</w:t>
            </w:r>
          </w:p>
        </w:tc>
        <w:tc>
          <w:tcPr>
            <w:tcW w:w="850" w:type="dxa"/>
            <w:vAlign w:val="center"/>
          </w:tcPr>
          <w:p w:rsidR="00ED5CE4" w:rsidRPr="00D46D8B" w:rsidRDefault="00E75B2E" w:rsidP="006A64E1">
            <w:pPr>
              <w:tabs>
                <w:tab w:val="left" w:pos="0"/>
              </w:tabs>
              <w:spacing w:after="0" w:line="240" w:lineRule="auto"/>
              <w:ind w:right="33" w:hanging="1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27,6</w:t>
            </w:r>
          </w:p>
        </w:tc>
        <w:tc>
          <w:tcPr>
            <w:tcW w:w="993" w:type="dxa"/>
            <w:vAlign w:val="center"/>
          </w:tcPr>
          <w:p w:rsidR="00ED5CE4" w:rsidRPr="00D46D8B" w:rsidRDefault="001F35A9" w:rsidP="006A64E1">
            <w:pPr>
              <w:tabs>
                <w:tab w:val="left" w:pos="0"/>
              </w:tabs>
              <w:spacing w:after="0" w:line="240" w:lineRule="auto"/>
              <w:ind w:right="33" w:hanging="1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992" w:type="dxa"/>
            <w:vAlign w:val="center"/>
          </w:tcPr>
          <w:p w:rsidR="00ED5CE4" w:rsidRPr="00D46D8B" w:rsidRDefault="00E61951" w:rsidP="006A64E1">
            <w:pPr>
              <w:tabs>
                <w:tab w:val="left" w:pos="0"/>
              </w:tabs>
              <w:spacing w:after="0" w:line="240" w:lineRule="auto"/>
              <w:ind w:right="33" w:hanging="1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ED5CE4" w:rsidRPr="00D46D8B" w:rsidTr="00AF7BB4">
        <w:tc>
          <w:tcPr>
            <w:tcW w:w="2694" w:type="dxa"/>
          </w:tcPr>
          <w:p w:rsidR="00ED5CE4" w:rsidRPr="00D46D8B" w:rsidRDefault="00ED5CE4" w:rsidP="00D46D8B">
            <w:pPr>
              <w:tabs>
                <w:tab w:val="left" w:pos="2727"/>
              </w:tabs>
              <w:spacing w:after="0" w:line="240" w:lineRule="auto"/>
              <w:ind w:right="-63"/>
              <w:rPr>
                <w:rFonts w:ascii="Times New Roman" w:eastAsia="Times New Roman" w:hAnsi="Times New Roman" w:cs="Times New Roman"/>
                <w:sz w:val="18"/>
                <w:szCs w:val="18"/>
                <w:lang w:eastAsia="ru-RU"/>
              </w:rPr>
            </w:pPr>
            <w:r w:rsidRPr="00A70E67">
              <w:rPr>
                <w:rFonts w:ascii="Times New Roman" w:eastAsia="Times New Roman" w:hAnsi="Times New Roman" w:cs="Times New Roman"/>
                <w:sz w:val="18"/>
                <w:szCs w:val="18"/>
                <w:lang w:eastAsia="ru-RU"/>
              </w:rPr>
              <w:t>Субсидии бюджетам бюджетной системы Российской Федерации (межбюджетные субсидии)</w:t>
            </w:r>
          </w:p>
        </w:tc>
        <w:tc>
          <w:tcPr>
            <w:tcW w:w="1134" w:type="dxa"/>
            <w:vAlign w:val="center"/>
          </w:tcPr>
          <w:p w:rsidR="00ED5CE4" w:rsidRPr="00E75B2E" w:rsidRDefault="00ED5CE4" w:rsidP="00AA2BB8">
            <w:pPr>
              <w:tabs>
                <w:tab w:val="left" w:pos="0"/>
              </w:tabs>
              <w:spacing w:after="0" w:line="240" w:lineRule="auto"/>
              <w:ind w:right="33" w:hanging="11"/>
              <w:jc w:val="center"/>
              <w:rPr>
                <w:rFonts w:ascii="Times New Roman" w:eastAsia="Times New Roman" w:hAnsi="Times New Roman" w:cs="Times New Roman"/>
                <w:sz w:val="18"/>
                <w:szCs w:val="18"/>
                <w:lang w:eastAsia="ru-RU"/>
              </w:rPr>
            </w:pPr>
            <w:r w:rsidRPr="00E75B2E">
              <w:rPr>
                <w:rFonts w:ascii="Times New Roman" w:eastAsia="Times New Roman" w:hAnsi="Times New Roman" w:cs="Times New Roman"/>
                <w:sz w:val="18"/>
                <w:szCs w:val="18"/>
                <w:lang w:eastAsia="ru-RU"/>
              </w:rPr>
              <w:t>68 436,</w:t>
            </w:r>
            <w:r w:rsidR="00AA2BB8" w:rsidRPr="00E75B2E">
              <w:rPr>
                <w:rFonts w:ascii="Times New Roman" w:eastAsia="Times New Roman" w:hAnsi="Times New Roman" w:cs="Times New Roman"/>
                <w:sz w:val="18"/>
                <w:szCs w:val="18"/>
                <w:lang w:eastAsia="ru-RU"/>
              </w:rPr>
              <w:t>2</w:t>
            </w:r>
          </w:p>
        </w:tc>
        <w:tc>
          <w:tcPr>
            <w:tcW w:w="992" w:type="dxa"/>
            <w:vAlign w:val="center"/>
          </w:tcPr>
          <w:p w:rsidR="00ED5CE4" w:rsidRPr="001F35A9" w:rsidRDefault="00F04AEC" w:rsidP="006A64E1">
            <w:pPr>
              <w:tabs>
                <w:tab w:val="left" w:pos="0"/>
              </w:tabs>
              <w:spacing w:after="0" w:line="240" w:lineRule="auto"/>
              <w:ind w:right="33" w:hanging="11"/>
              <w:jc w:val="center"/>
              <w:rPr>
                <w:rFonts w:ascii="Times New Roman" w:eastAsia="Times New Roman" w:hAnsi="Times New Roman" w:cs="Times New Roman"/>
                <w:sz w:val="18"/>
                <w:szCs w:val="18"/>
                <w:lang w:eastAsia="ru-RU"/>
              </w:rPr>
            </w:pPr>
            <w:r w:rsidRPr="001F35A9">
              <w:rPr>
                <w:rFonts w:ascii="Times New Roman" w:eastAsia="Times New Roman" w:hAnsi="Times New Roman" w:cs="Times New Roman"/>
                <w:sz w:val="18"/>
                <w:szCs w:val="18"/>
                <w:lang w:eastAsia="ru-RU"/>
              </w:rPr>
              <w:t>-</w:t>
            </w:r>
          </w:p>
        </w:tc>
        <w:tc>
          <w:tcPr>
            <w:tcW w:w="1134" w:type="dxa"/>
            <w:vAlign w:val="center"/>
          </w:tcPr>
          <w:p w:rsidR="00ED5CE4" w:rsidRPr="00E61951" w:rsidRDefault="00501B73" w:rsidP="006A64E1">
            <w:pPr>
              <w:tabs>
                <w:tab w:val="left" w:pos="0"/>
              </w:tabs>
              <w:spacing w:after="0" w:line="240" w:lineRule="auto"/>
              <w:ind w:right="33" w:hanging="11"/>
              <w:jc w:val="center"/>
              <w:rPr>
                <w:rFonts w:ascii="Times New Roman" w:eastAsia="Times New Roman" w:hAnsi="Times New Roman" w:cs="Times New Roman"/>
                <w:sz w:val="18"/>
                <w:szCs w:val="18"/>
                <w:lang w:eastAsia="ru-RU"/>
              </w:rPr>
            </w:pPr>
            <w:r w:rsidRPr="00E61951">
              <w:rPr>
                <w:rFonts w:ascii="Times New Roman" w:eastAsia="Times New Roman" w:hAnsi="Times New Roman" w:cs="Times New Roman"/>
                <w:sz w:val="18"/>
                <w:szCs w:val="18"/>
                <w:lang w:eastAsia="ru-RU"/>
              </w:rPr>
              <w:t>57 335,5</w:t>
            </w:r>
          </w:p>
        </w:tc>
        <w:tc>
          <w:tcPr>
            <w:tcW w:w="1134" w:type="dxa"/>
            <w:vAlign w:val="center"/>
          </w:tcPr>
          <w:p w:rsidR="00ED5CE4" w:rsidRPr="00E61951" w:rsidRDefault="0065311C" w:rsidP="00330E96">
            <w:pPr>
              <w:tabs>
                <w:tab w:val="left" w:pos="0"/>
              </w:tabs>
              <w:spacing w:after="0" w:line="240" w:lineRule="auto"/>
              <w:ind w:right="33" w:hanging="11"/>
              <w:jc w:val="center"/>
              <w:rPr>
                <w:rFonts w:ascii="Times New Roman" w:eastAsia="Times New Roman" w:hAnsi="Times New Roman" w:cs="Times New Roman"/>
                <w:sz w:val="18"/>
                <w:szCs w:val="18"/>
                <w:lang w:eastAsia="ru-RU"/>
              </w:rPr>
            </w:pPr>
            <w:r w:rsidRPr="00E61951">
              <w:rPr>
                <w:rFonts w:ascii="Times New Roman" w:eastAsia="Times New Roman" w:hAnsi="Times New Roman" w:cs="Times New Roman"/>
                <w:sz w:val="18"/>
                <w:szCs w:val="18"/>
                <w:lang w:eastAsia="ru-RU"/>
              </w:rPr>
              <w:t>56 404,0</w:t>
            </w:r>
          </w:p>
        </w:tc>
        <w:tc>
          <w:tcPr>
            <w:tcW w:w="850" w:type="dxa"/>
            <w:vAlign w:val="center"/>
          </w:tcPr>
          <w:p w:rsidR="00ED5CE4" w:rsidRPr="00D46D8B" w:rsidRDefault="00E75B2E" w:rsidP="006A64E1">
            <w:pPr>
              <w:tabs>
                <w:tab w:val="left" w:pos="0"/>
              </w:tabs>
              <w:spacing w:after="0" w:line="240" w:lineRule="auto"/>
              <w:ind w:right="33" w:hanging="1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82,4</w:t>
            </w:r>
          </w:p>
        </w:tc>
        <w:tc>
          <w:tcPr>
            <w:tcW w:w="993" w:type="dxa"/>
            <w:vAlign w:val="center"/>
          </w:tcPr>
          <w:p w:rsidR="00ED5CE4" w:rsidRPr="00D46D8B" w:rsidRDefault="001F35A9" w:rsidP="006A64E1">
            <w:pPr>
              <w:tabs>
                <w:tab w:val="left" w:pos="0"/>
              </w:tabs>
              <w:spacing w:after="0" w:line="240" w:lineRule="auto"/>
              <w:ind w:right="33" w:hanging="1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2" w:type="dxa"/>
            <w:vAlign w:val="center"/>
          </w:tcPr>
          <w:p w:rsidR="00ED5CE4" w:rsidRPr="00D46D8B" w:rsidRDefault="00E61951" w:rsidP="006A64E1">
            <w:pPr>
              <w:tabs>
                <w:tab w:val="left" w:pos="0"/>
              </w:tabs>
              <w:spacing w:after="0" w:line="240" w:lineRule="auto"/>
              <w:ind w:right="33" w:hanging="1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98,4</w:t>
            </w:r>
          </w:p>
        </w:tc>
      </w:tr>
      <w:tr w:rsidR="00F04AEC" w:rsidRPr="00D46D8B" w:rsidTr="00AF7BB4">
        <w:tc>
          <w:tcPr>
            <w:tcW w:w="2694" w:type="dxa"/>
          </w:tcPr>
          <w:p w:rsidR="00F04AEC" w:rsidRPr="00A70E67" w:rsidRDefault="00F04AEC" w:rsidP="00D46D8B">
            <w:pPr>
              <w:tabs>
                <w:tab w:val="left" w:pos="2727"/>
              </w:tabs>
              <w:spacing w:after="0" w:line="240" w:lineRule="auto"/>
              <w:ind w:right="-63"/>
              <w:rPr>
                <w:rFonts w:ascii="Times New Roman" w:eastAsia="Times New Roman" w:hAnsi="Times New Roman" w:cs="Times New Roman"/>
                <w:sz w:val="18"/>
                <w:szCs w:val="18"/>
                <w:lang w:eastAsia="ru-RU"/>
              </w:rPr>
            </w:pPr>
            <w:r w:rsidRPr="00F04AEC">
              <w:rPr>
                <w:rFonts w:ascii="Times New Roman" w:eastAsia="Times New Roman" w:hAnsi="Times New Roman" w:cs="Times New Roman"/>
                <w:sz w:val="18"/>
                <w:szCs w:val="18"/>
                <w:lang w:eastAsia="ru-RU"/>
              </w:rPr>
              <w:t>Иные межбюджетные трансферты</w:t>
            </w:r>
          </w:p>
        </w:tc>
        <w:tc>
          <w:tcPr>
            <w:tcW w:w="1134" w:type="dxa"/>
            <w:vAlign w:val="center"/>
          </w:tcPr>
          <w:p w:rsidR="00F04AEC" w:rsidRPr="00E75B2E" w:rsidRDefault="00F04AEC" w:rsidP="005F3F0F">
            <w:pPr>
              <w:tabs>
                <w:tab w:val="left" w:pos="0"/>
              </w:tabs>
              <w:spacing w:after="0" w:line="240" w:lineRule="auto"/>
              <w:ind w:right="33" w:hanging="11"/>
              <w:jc w:val="center"/>
              <w:rPr>
                <w:rFonts w:ascii="Times New Roman" w:eastAsia="Times New Roman" w:hAnsi="Times New Roman" w:cs="Times New Roman"/>
                <w:sz w:val="18"/>
                <w:szCs w:val="18"/>
                <w:lang w:eastAsia="ru-RU"/>
              </w:rPr>
            </w:pPr>
            <w:r w:rsidRPr="00E75B2E">
              <w:rPr>
                <w:rFonts w:ascii="Times New Roman" w:eastAsia="Times New Roman" w:hAnsi="Times New Roman" w:cs="Times New Roman"/>
                <w:sz w:val="18"/>
                <w:szCs w:val="18"/>
                <w:lang w:eastAsia="ru-RU"/>
              </w:rPr>
              <w:t>-</w:t>
            </w:r>
          </w:p>
        </w:tc>
        <w:tc>
          <w:tcPr>
            <w:tcW w:w="992" w:type="dxa"/>
            <w:vAlign w:val="center"/>
          </w:tcPr>
          <w:p w:rsidR="00F04AEC" w:rsidRPr="001F35A9" w:rsidRDefault="00F04AEC" w:rsidP="00F04AEC">
            <w:pPr>
              <w:tabs>
                <w:tab w:val="left" w:pos="0"/>
              </w:tabs>
              <w:spacing w:after="0" w:line="240" w:lineRule="auto"/>
              <w:ind w:right="33" w:hanging="11"/>
              <w:jc w:val="center"/>
              <w:rPr>
                <w:rFonts w:ascii="Times New Roman" w:eastAsia="Times New Roman" w:hAnsi="Times New Roman" w:cs="Times New Roman"/>
                <w:sz w:val="18"/>
                <w:szCs w:val="18"/>
                <w:lang w:eastAsia="ru-RU"/>
              </w:rPr>
            </w:pPr>
            <w:r w:rsidRPr="001F35A9">
              <w:rPr>
                <w:rFonts w:ascii="Times New Roman" w:eastAsia="Times New Roman" w:hAnsi="Times New Roman" w:cs="Times New Roman"/>
                <w:sz w:val="18"/>
                <w:szCs w:val="18"/>
                <w:lang w:eastAsia="ru-RU"/>
              </w:rPr>
              <w:t>3 269,8</w:t>
            </w:r>
          </w:p>
        </w:tc>
        <w:tc>
          <w:tcPr>
            <w:tcW w:w="1134" w:type="dxa"/>
            <w:vAlign w:val="center"/>
          </w:tcPr>
          <w:p w:rsidR="00F04AEC" w:rsidRPr="00E61951" w:rsidRDefault="00501B73" w:rsidP="006A64E1">
            <w:pPr>
              <w:tabs>
                <w:tab w:val="left" w:pos="0"/>
              </w:tabs>
              <w:spacing w:after="0" w:line="240" w:lineRule="auto"/>
              <w:ind w:right="33" w:hanging="11"/>
              <w:jc w:val="center"/>
              <w:rPr>
                <w:rFonts w:ascii="Times New Roman" w:eastAsia="Times New Roman" w:hAnsi="Times New Roman" w:cs="Times New Roman"/>
                <w:sz w:val="18"/>
                <w:szCs w:val="18"/>
                <w:lang w:eastAsia="ru-RU"/>
              </w:rPr>
            </w:pPr>
            <w:r w:rsidRPr="00E61951">
              <w:rPr>
                <w:rFonts w:ascii="Times New Roman" w:eastAsia="Times New Roman" w:hAnsi="Times New Roman" w:cs="Times New Roman"/>
                <w:sz w:val="18"/>
                <w:szCs w:val="18"/>
                <w:lang w:eastAsia="ru-RU"/>
              </w:rPr>
              <w:t>7 306,4</w:t>
            </w:r>
          </w:p>
        </w:tc>
        <w:tc>
          <w:tcPr>
            <w:tcW w:w="1134" w:type="dxa"/>
            <w:vAlign w:val="center"/>
          </w:tcPr>
          <w:p w:rsidR="00F04AEC" w:rsidRPr="00E61951" w:rsidRDefault="0065311C" w:rsidP="00330E96">
            <w:pPr>
              <w:tabs>
                <w:tab w:val="left" w:pos="0"/>
              </w:tabs>
              <w:spacing w:after="0" w:line="240" w:lineRule="auto"/>
              <w:ind w:right="33" w:hanging="11"/>
              <w:jc w:val="center"/>
              <w:rPr>
                <w:rFonts w:ascii="Times New Roman" w:eastAsia="Times New Roman" w:hAnsi="Times New Roman" w:cs="Times New Roman"/>
                <w:sz w:val="18"/>
                <w:szCs w:val="18"/>
                <w:lang w:eastAsia="ru-RU"/>
              </w:rPr>
            </w:pPr>
            <w:r w:rsidRPr="00E61951">
              <w:rPr>
                <w:rFonts w:ascii="Times New Roman" w:eastAsia="Times New Roman" w:hAnsi="Times New Roman" w:cs="Times New Roman"/>
                <w:sz w:val="18"/>
                <w:szCs w:val="18"/>
                <w:lang w:eastAsia="ru-RU"/>
              </w:rPr>
              <w:t>7 306,4</w:t>
            </w:r>
          </w:p>
        </w:tc>
        <w:tc>
          <w:tcPr>
            <w:tcW w:w="850" w:type="dxa"/>
            <w:vAlign w:val="center"/>
          </w:tcPr>
          <w:p w:rsidR="00F04AEC" w:rsidRPr="00D46D8B" w:rsidRDefault="00E75B2E" w:rsidP="006A64E1">
            <w:pPr>
              <w:tabs>
                <w:tab w:val="left" w:pos="0"/>
              </w:tabs>
              <w:spacing w:after="0" w:line="240" w:lineRule="auto"/>
              <w:ind w:right="33" w:hanging="1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3" w:type="dxa"/>
            <w:vAlign w:val="center"/>
          </w:tcPr>
          <w:p w:rsidR="00F04AEC" w:rsidRPr="00D46D8B" w:rsidRDefault="001F35A9" w:rsidP="006A64E1">
            <w:pPr>
              <w:tabs>
                <w:tab w:val="left" w:pos="0"/>
              </w:tabs>
              <w:spacing w:after="0" w:line="240" w:lineRule="auto"/>
              <w:ind w:right="33" w:hanging="1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223,5</w:t>
            </w:r>
          </w:p>
        </w:tc>
        <w:tc>
          <w:tcPr>
            <w:tcW w:w="992" w:type="dxa"/>
            <w:vAlign w:val="center"/>
          </w:tcPr>
          <w:p w:rsidR="00F04AEC" w:rsidRPr="00D46D8B" w:rsidRDefault="00E61951" w:rsidP="006A64E1">
            <w:pPr>
              <w:tabs>
                <w:tab w:val="left" w:pos="0"/>
              </w:tabs>
              <w:spacing w:after="0" w:line="240" w:lineRule="auto"/>
              <w:ind w:right="33" w:hanging="11"/>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D46D8B" w:rsidRPr="00D46D8B" w:rsidTr="00AF7BB4">
        <w:tc>
          <w:tcPr>
            <w:tcW w:w="2694" w:type="dxa"/>
          </w:tcPr>
          <w:p w:rsidR="00D46D8B" w:rsidRPr="00D46D8B" w:rsidRDefault="00D46D8B" w:rsidP="00D46D8B">
            <w:pPr>
              <w:tabs>
                <w:tab w:val="left" w:pos="2727"/>
              </w:tabs>
              <w:spacing w:after="0" w:line="240" w:lineRule="auto"/>
              <w:ind w:right="-63"/>
              <w:jc w:val="both"/>
              <w:rPr>
                <w:rFonts w:ascii="Times New Roman" w:eastAsia="Times New Roman" w:hAnsi="Times New Roman" w:cs="Times New Roman"/>
                <w:b/>
                <w:sz w:val="18"/>
                <w:szCs w:val="18"/>
                <w:lang w:eastAsia="ru-RU"/>
              </w:rPr>
            </w:pPr>
            <w:r w:rsidRPr="00D46D8B">
              <w:rPr>
                <w:rFonts w:ascii="Times New Roman" w:eastAsia="Times New Roman" w:hAnsi="Times New Roman" w:cs="Times New Roman"/>
                <w:b/>
                <w:sz w:val="18"/>
                <w:szCs w:val="18"/>
                <w:lang w:eastAsia="ru-RU"/>
              </w:rPr>
              <w:t>Всего доходов</w:t>
            </w:r>
          </w:p>
        </w:tc>
        <w:tc>
          <w:tcPr>
            <w:tcW w:w="1134" w:type="dxa"/>
            <w:vAlign w:val="center"/>
          </w:tcPr>
          <w:p w:rsidR="00D46D8B" w:rsidRPr="00E75B2E" w:rsidRDefault="00ED5CE4" w:rsidP="00AA2BB8">
            <w:pPr>
              <w:tabs>
                <w:tab w:val="left" w:pos="0"/>
              </w:tabs>
              <w:spacing w:after="0" w:line="240" w:lineRule="auto"/>
              <w:ind w:right="-11" w:hanging="11"/>
              <w:jc w:val="center"/>
              <w:rPr>
                <w:rFonts w:ascii="Times New Roman" w:eastAsia="Times New Roman" w:hAnsi="Times New Roman" w:cs="Times New Roman"/>
                <w:b/>
                <w:sz w:val="18"/>
                <w:szCs w:val="18"/>
                <w:lang w:eastAsia="ru-RU"/>
              </w:rPr>
            </w:pPr>
            <w:r w:rsidRPr="00E75B2E">
              <w:rPr>
                <w:rFonts w:ascii="Times New Roman" w:eastAsia="Times New Roman" w:hAnsi="Times New Roman" w:cs="Times New Roman"/>
                <w:b/>
                <w:sz w:val="18"/>
                <w:szCs w:val="18"/>
                <w:lang w:eastAsia="ru-RU"/>
              </w:rPr>
              <w:t>97 307,</w:t>
            </w:r>
            <w:r w:rsidR="00AA2BB8" w:rsidRPr="00E75B2E">
              <w:rPr>
                <w:rFonts w:ascii="Times New Roman" w:eastAsia="Times New Roman" w:hAnsi="Times New Roman" w:cs="Times New Roman"/>
                <w:b/>
                <w:sz w:val="18"/>
                <w:szCs w:val="18"/>
                <w:lang w:eastAsia="ru-RU"/>
              </w:rPr>
              <w:t>2</w:t>
            </w:r>
          </w:p>
        </w:tc>
        <w:tc>
          <w:tcPr>
            <w:tcW w:w="992" w:type="dxa"/>
            <w:vAlign w:val="center"/>
          </w:tcPr>
          <w:p w:rsidR="00D46D8B" w:rsidRPr="001F35A9" w:rsidRDefault="00F04AEC" w:rsidP="006A64E1">
            <w:pPr>
              <w:tabs>
                <w:tab w:val="left" w:pos="0"/>
              </w:tabs>
              <w:spacing w:after="0" w:line="240" w:lineRule="auto"/>
              <w:ind w:right="33" w:hanging="11"/>
              <w:jc w:val="center"/>
              <w:rPr>
                <w:rFonts w:ascii="Times New Roman" w:eastAsia="Times New Roman" w:hAnsi="Times New Roman" w:cs="Times New Roman"/>
                <w:b/>
                <w:sz w:val="18"/>
                <w:szCs w:val="18"/>
                <w:lang w:eastAsia="ru-RU"/>
              </w:rPr>
            </w:pPr>
            <w:r w:rsidRPr="001F35A9">
              <w:rPr>
                <w:rFonts w:ascii="Times New Roman" w:eastAsia="Times New Roman" w:hAnsi="Times New Roman" w:cs="Times New Roman"/>
                <w:b/>
                <w:sz w:val="18"/>
                <w:szCs w:val="18"/>
                <w:lang w:eastAsia="ru-RU"/>
              </w:rPr>
              <w:t>27 811,1</w:t>
            </w:r>
          </w:p>
        </w:tc>
        <w:tc>
          <w:tcPr>
            <w:tcW w:w="1134" w:type="dxa"/>
            <w:vAlign w:val="center"/>
          </w:tcPr>
          <w:p w:rsidR="00D46D8B" w:rsidRPr="00E61951" w:rsidRDefault="00501B73" w:rsidP="006A64E1">
            <w:pPr>
              <w:tabs>
                <w:tab w:val="left" w:pos="0"/>
              </w:tabs>
              <w:spacing w:after="0" w:line="240" w:lineRule="auto"/>
              <w:ind w:right="-11" w:hanging="11"/>
              <w:jc w:val="center"/>
              <w:rPr>
                <w:rFonts w:ascii="Times New Roman" w:eastAsia="Times New Roman" w:hAnsi="Times New Roman" w:cs="Times New Roman"/>
                <w:b/>
                <w:sz w:val="18"/>
                <w:szCs w:val="18"/>
                <w:lang w:eastAsia="ru-RU"/>
              </w:rPr>
            </w:pPr>
            <w:r w:rsidRPr="00E61951">
              <w:rPr>
                <w:rFonts w:ascii="Times New Roman" w:eastAsia="Times New Roman" w:hAnsi="Times New Roman" w:cs="Times New Roman"/>
                <w:b/>
                <w:sz w:val="18"/>
                <w:szCs w:val="18"/>
                <w:lang w:eastAsia="ru-RU"/>
              </w:rPr>
              <w:t>90 183,2</w:t>
            </w:r>
          </w:p>
        </w:tc>
        <w:tc>
          <w:tcPr>
            <w:tcW w:w="1134" w:type="dxa"/>
            <w:vAlign w:val="center"/>
          </w:tcPr>
          <w:p w:rsidR="00D46D8B" w:rsidRPr="00E61951" w:rsidRDefault="0065311C" w:rsidP="006A64E1">
            <w:pPr>
              <w:tabs>
                <w:tab w:val="left" w:pos="0"/>
              </w:tabs>
              <w:spacing w:after="0" w:line="240" w:lineRule="auto"/>
              <w:ind w:right="-11" w:hanging="11"/>
              <w:jc w:val="center"/>
              <w:rPr>
                <w:rFonts w:ascii="Times New Roman" w:eastAsia="Times New Roman" w:hAnsi="Times New Roman" w:cs="Times New Roman"/>
                <w:b/>
                <w:sz w:val="18"/>
                <w:szCs w:val="18"/>
                <w:lang w:eastAsia="ru-RU"/>
              </w:rPr>
            </w:pPr>
            <w:r w:rsidRPr="00E61951">
              <w:rPr>
                <w:rFonts w:ascii="Times New Roman" w:eastAsia="Times New Roman" w:hAnsi="Times New Roman" w:cs="Times New Roman"/>
                <w:b/>
                <w:sz w:val="18"/>
                <w:szCs w:val="18"/>
                <w:lang w:eastAsia="ru-RU"/>
              </w:rPr>
              <w:t>91 046,0</w:t>
            </w:r>
          </w:p>
        </w:tc>
        <w:tc>
          <w:tcPr>
            <w:tcW w:w="850" w:type="dxa"/>
            <w:vAlign w:val="center"/>
          </w:tcPr>
          <w:p w:rsidR="00D46D8B" w:rsidRPr="00D46D8B" w:rsidRDefault="00E75B2E" w:rsidP="006A64E1">
            <w:pPr>
              <w:tabs>
                <w:tab w:val="left" w:pos="0"/>
              </w:tabs>
              <w:spacing w:after="0" w:line="240" w:lineRule="auto"/>
              <w:ind w:right="33" w:hanging="11"/>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93,6</w:t>
            </w:r>
          </w:p>
        </w:tc>
        <w:tc>
          <w:tcPr>
            <w:tcW w:w="993" w:type="dxa"/>
            <w:vAlign w:val="center"/>
          </w:tcPr>
          <w:p w:rsidR="00D46D8B" w:rsidRPr="00D46D8B" w:rsidRDefault="001F35A9" w:rsidP="006A64E1">
            <w:pPr>
              <w:tabs>
                <w:tab w:val="left" w:pos="0"/>
              </w:tabs>
              <w:spacing w:after="0" w:line="240" w:lineRule="auto"/>
              <w:ind w:right="33" w:hanging="11"/>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327,4</w:t>
            </w:r>
          </w:p>
        </w:tc>
        <w:tc>
          <w:tcPr>
            <w:tcW w:w="992" w:type="dxa"/>
            <w:vAlign w:val="center"/>
          </w:tcPr>
          <w:p w:rsidR="00D46D8B" w:rsidRPr="00D46D8B" w:rsidRDefault="00E61951" w:rsidP="006A64E1">
            <w:pPr>
              <w:tabs>
                <w:tab w:val="left" w:pos="0"/>
              </w:tabs>
              <w:spacing w:after="0" w:line="240" w:lineRule="auto"/>
              <w:ind w:right="33" w:hanging="11"/>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101,0</w:t>
            </w:r>
          </w:p>
        </w:tc>
      </w:tr>
    </w:tbl>
    <w:p w:rsidR="00D46D8B" w:rsidRPr="00D46D8B" w:rsidRDefault="00D46D8B" w:rsidP="00D46D8B">
      <w:pPr>
        <w:tabs>
          <w:tab w:val="left" w:pos="0"/>
        </w:tabs>
        <w:spacing w:after="0" w:line="240" w:lineRule="auto"/>
        <w:ind w:right="140" w:firstLine="567"/>
        <w:jc w:val="both"/>
        <w:rPr>
          <w:rFonts w:ascii="Times New Roman" w:eastAsia="Times New Roman" w:hAnsi="Times New Roman" w:cs="Times New Roman"/>
          <w:sz w:val="28"/>
          <w:szCs w:val="28"/>
          <w:lang w:eastAsia="ru-RU"/>
        </w:rPr>
      </w:pPr>
    </w:p>
    <w:p w:rsidR="00D46D8B" w:rsidRPr="00D46D8B" w:rsidRDefault="00D46D8B" w:rsidP="005760A2">
      <w:pPr>
        <w:tabs>
          <w:tab w:val="left" w:pos="0"/>
        </w:tabs>
        <w:spacing w:after="0" w:line="240" w:lineRule="auto"/>
        <w:ind w:firstLine="709"/>
        <w:jc w:val="both"/>
        <w:rPr>
          <w:rFonts w:ascii="Times New Roman" w:eastAsia="Times New Roman" w:hAnsi="Times New Roman" w:cs="Times New Roman"/>
          <w:sz w:val="28"/>
          <w:szCs w:val="28"/>
          <w:lang w:eastAsia="ru-RU"/>
        </w:rPr>
      </w:pPr>
      <w:r w:rsidRPr="00D46D8B">
        <w:rPr>
          <w:rFonts w:ascii="Times New Roman" w:eastAsia="Times New Roman" w:hAnsi="Times New Roman" w:cs="Times New Roman"/>
          <w:sz w:val="28"/>
          <w:szCs w:val="28"/>
          <w:lang w:eastAsia="ru-RU"/>
        </w:rPr>
        <w:t xml:space="preserve">Таким образом, по сравнению с первоначально утвержденными параметрами доходная часть бюджета </w:t>
      </w:r>
      <w:r w:rsidR="00BA37E3">
        <w:rPr>
          <w:rFonts w:ascii="Times New Roman" w:eastAsia="Times New Roman" w:hAnsi="Times New Roman" w:cs="Times New Roman"/>
          <w:sz w:val="28"/>
          <w:szCs w:val="28"/>
          <w:lang w:eastAsia="ru-RU"/>
        </w:rPr>
        <w:t>Починковского городского</w:t>
      </w:r>
      <w:r w:rsidRPr="00D46D8B">
        <w:rPr>
          <w:rFonts w:ascii="Times New Roman" w:eastAsia="Times New Roman" w:hAnsi="Times New Roman" w:cs="Times New Roman"/>
          <w:sz w:val="28"/>
          <w:szCs w:val="28"/>
          <w:lang w:eastAsia="ru-RU"/>
        </w:rPr>
        <w:t xml:space="preserve"> поселения в 202</w:t>
      </w:r>
      <w:r w:rsidR="00357FF1">
        <w:rPr>
          <w:rFonts w:ascii="Times New Roman" w:eastAsia="Times New Roman" w:hAnsi="Times New Roman" w:cs="Times New Roman"/>
          <w:sz w:val="28"/>
          <w:szCs w:val="28"/>
          <w:lang w:eastAsia="ru-RU"/>
        </w:rPr>
        <w:t>3</w:t>
      </w:r>
      <w:r w:rsidRPr="00D46D8B">
        <w:rPr>
          <w:rFonts w:ascii="Times New Roman" w:eastAsia="Times New Roman" w:hAnsi="Times New Roman" w:cs="Times New Roman"/>
          <w:sz w:val="28"/>
          <w:szCs w:val="28"/>
          <w:lang w:eastAsia="ru-RU"/>
        </w:rPr>
        <w:t xml:space="preserve"> году</w:t>
      </w:r>
      <w:r w:rsidRPr="00D46D8B">
        <w:rPr>
          <w:rFonts w:ascii="Times New Roman" w:eastAsia="Times New Roman" w:hAnsi="Times New Roman" w:cs="Times New Roman"/>
          <w:b/>
          <w:sz w:val="28"/>
          <w:szCs w:val="28"/>
          <w:lang w:eastAsia="ru-RU"/>
        </w:rPr>
        <w:t xml:space="preserve"> </w:t>
      </w:r>
      <w:r w:rsidR="00357FF1" w:rsidRPr="00357FF1">
        <w:rPr>
          <w:rFonts w:ascii="Times New Roman" w:eastAsia="Times New Roman" w:hAnsi="Times New Roman" w:cs="Times New Roman"/>
          <w:sz w:val="28"/>
          <w:szCs w:val="28"/>
          <w:lang w:eastAsia="ru-RU"/>
        </w:rPr>
        <w:t>увеличилась</w:t>
      </w:r>
      <w:r w:rsidR="00357FF1">
        <w:rPr>
          <w:rFonts w:ascii="Times New Roman" w:eastAsia="Times New Roman" w:hAnsi="Times New Roman" w:cs="Times New Roman"/>
          <w:b/>
          <w:sz w:val="28"/>
          <w:szCs w:val="28"/>
          <w:lang w:eastAsia="ru-RU"/>
        </w:rPr>
        <w:t xml:space="preserve"> </w:t>
      </w:r>
      <w:r w:rsidRPr="00D46D8B">
        <w:rPr>
          <w:rFonts w:ascii="Times New Roman" w:eastAsia="Times New Roman" w:hAnsi="Times New Roman" w:cs="Times New Roman"/>
          <w:sz w:val="28"/>
          <w:szCs w:val="28"/>
          <w:lang w:eastAsia="ru-RU"/>
        </w:rPr>
        <w:t>на</w:t>
      </w:r>
      <w:r w:rsidR="00357FF1">
        <w:rPr>
          <w:rFonts w:ascii="Times New Roman" w:eastAsia="Times New Roman" w:hAnsi="Times New Roman" w:cs="Times New Roman"/>
          <w:sz w:val="28"/>
          <w:szCs w:val="28"/>
          <w:lang w:eastAsia="ru-RU"/>
        </w:rPr>
        <w:t xml:space="preserve"> 63 234,9 тыс. рублей</w:t>
      </w:r>
      <w:r w:rsidRPr="00D46D8B">
        <w:rPr>
          <w:rFonts w:ascii="Times New Roman" w:eastAsia="Times New Roman" w:hAnsi="Times New Roman" w:cs="Times New Roman"/>
          <w:sz w:val="28"/>
          <w:szCs w:val="28"/>
          <w:lang w:eastAsia="ru-RU"/>
        </w:rPr>
        <w:t xml:space="preserve">, выполнение </w:t>
      </w:r>
      <w:r w:rsidR="00357FF1">
        <w:rPr>
          <w:rFonts w:ascii="Times New Roman" w:eastAsia="Times New Roman" w:hAnsi="Times New Roman" w:cs="Times New Roman"/>
          <w:sz w:val="28"/>
          <w:szCs w:val="28"/>
          <w:lang w:eastAsia="ru-RU"/>
        </w:rPr>
        <w:t xml:space="preserve">к уточненному плану </w:t>
      </w:r>
      <w:r w:rsidRPr="00D46D8B">
        <w:rPr>
          <w:rFonts w:ascii="Times New Roman" w:eastAsia="Times New Roman" w:hAnsi="Times New Roman" w:cs="Times New Roman"/>
          <w:sz w:val="28"/>
          <w:szCs w:val="28"/>
          <w:lang w:eastAsia="ru-RU"/>
        </w:rPr>
        <w:t>составило 10</w:t>
      </w:r>
      <w:r w:rsidR="00357FF1">
        <w:rPr>
          <w:rFonts w:ascii="Times New Roman" w:eastAsia="Times New Roman" w:hAnsi="Times New Roman" w:cs="Times New Roman"/>
          <w:sz w:val="28"/>
          <w:szCs w:val="28"/>
          <w:lang w:eastAsia="ru-RU"/>
        </w:rPr>
        <w:t>1,0</w:t>
      </w:r>
      <w:r w:rsidRPr="00D46D8B">
        <w:rPr>
          <w:rFonts w:ascii="Times New Roman" w:eastAsia="Times New Roman" w:hAnsi="Times New Roman" w:cs="Times New Roman"/>
          <w:sz w:val="28"/>
          <w:szCs w:val="28"/>
          <w:lang w:eastAsia="ru-RU"/>
        </w:rPr>
        <w:t>%.</w:t>
      </w:r>
    </w:p>
    <w:p w:rsidR="006243F4" w:rsidRDefault="009772B4" w:rsidP="009772B4">
      <w:pPr>
        <w:spacing w:before="240" w:after="0" w:line="240" w:lineRule="auto"/>
        <w:ind w:firstLine="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Налоговые доходы</w:t>
      </w:r>
    </w:p>
    <w:p w:rsidR="00D46D8B" w:rsidRPr="00D46D8B" w:rsidRDefault="009772B4" w:rsidP="005760A2">
      <w:pPr>
        <w:spacing w:before="240" w:after="0" w:line="240" w:lineRule="auto"/>
        <w:ind w:firstLine="709"/>
        <w:contextualSpacing/>
        <w:jc w:val="both"/>
        <w:rPr>
          <w:rFonts w:ascii="Times New Roman" w:eastAsia="Times New Roman" w:hAnsi="Times New Roman" w:cs="Times New Roman"/>
          <w:sz w:val="28"/>
          <w:szCs w:val="28"/>
          <w:lang w:eastAsia="ru-RU"/>
        </w:rPr>
      </w:pPr>
      <w:r w:rsidRPr="009772B4">
        <w:rPr>
          <w:rFonts w:ascii="Times New Roman" w:eastAsia="Times New Roman" w:hAnsi="Times New Roman" w:cs="Times New Roman"/>
          <w:sz w:val="28"/>
          <w:szCs w:val="28"/>
          <w:lang w:eastAsia="ru-RU"/>
        </w:rPr>
        <w:t>Бюджетные назначения по налоговым доходам исполнены в объеме</w:t>
      </w:r>
      <w:r>
        <w:rPr>
          <w:rFonts w:ascii="Times New Roman" w:eastAsia="Times New Roman" w:hAnsi="Times New Roman" w:cs="Times New Roman"/>
          <w:sz w:val="28"/>
          <w:szCs w:val="28"/>
          <w:lang w:eastAsia="ru-RU"/>
        </w:rPr>
        <w:t xml:space="preserve"> </w:t>
      </w:r>
      <w:r w:rsidR="007A0FC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2 798,0</w:t>
      </w:r>
      <w:r w:rsidR="00D46D8B" w:rsidRPr="00D46D8B">
        <w:rPr>
          <w:rFonts w:ascii="Times New Roman" w:eastAsia="Times New Roman" w:hAnsi="Times New Roman" w:cs="Times New Roman"/>
          <w:sz w:val="28"/>
          <w:szCs w:val="28"/>
          <w:lang w:eastAsia="ru-RU"/>
        </w:rPr>
        <w:t xml:space="preserve"> тыс. рублей (</w:t>
      </w:r>
      <w:r w:rsidR="007A0FCA">
        <w:rPr>
          <w:rFonts w:ascii="Times New Roman" w:eastAsia="Times New Roman" w:hAnsi="Times New Roman" w:cs="Times New Roman"/>
          <w:sz w:val="28"/>
          <w:szCs w:val="28"/>
          <w:lang w:eastAsia="ru-RU"/>
        </w:rPr>
        <w:t>86,8</w:t>
      </w:r>
      <w:r w:rsidR="00D46D8B" w:rsidRPr="00D46D8B">
        <w:rPr>
          <w:rFonts w:ascii="Times New Roman" w:eastAsia="Times New Roman" w:hAnsi="Times New Roman" w:cs="Times New Roman"/>
          <w:sz w:val="28"/>
          <w:szCs w:val="28"/>
          <w:lang w:eastAsia="ru-RU"/>
        </w:rPr>
        <w:t xml:space="preserve">% от общей суммы собственных доходов) или  </w:t>
      </w:r>
      <w:r w:rsidR="007A0FCA">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7,6</w:t>
      </w:r>
      <w:r w:rsidR="007A0FCA">
        <w:rPr>
          <w:rFonts w:ascii="Times New Roman" w:eastAsia="Times New Roman" w:hAnsi="Times New Roman" w:cs="Times New Roman"/>
          <w:sz w:val="28"/>
          <w:szCs w:val="28"/>
          <w:lang w:eastAsia="ru-RU"/>
        </w:rPr>
        <w:t xml:space="preserve">% от </w:t>
      </w:r>
      <w:r w:rsidR="00D46D8B" w:rsidRPr="00D46D8B">
        <w:rPr>
          <w:rFonts w:ascii="Times New Roman" w:eastAsia="Times New Roman" w:hAnsi="Times New Roman" w:cs="Times New Roman"/>
          <w:sz w:val="28"/>
          <w:szCs w:val="28"/>
          <w:lang w:eastAsia="ru-RU"/>
        </w:rPr>
        <w:lastRenderedPageBreak/>
        <w:t>уточненного плана. В сравнении с 202</w:t>
      </w:r>
      <w:r>
        <w:rPr>
          <w:rFonts w:ascii="Times New Roman" w:eastAsia="Times New Roman" w:hAnsi="Times New Roman" w:cs="Times New Roman"/>
          <w:sz w:val="28"/>
          <w:szCs w:val="28"/>
          <w:lang w:eastAsia="ru-RU"/>
        </w:rPr>
        <w:t>2</w:t>
      </w:r>
      <w:r w:rsidR="00D46D8B" w:rsidRPr="00D46D8B">
        <w:rPr>
          <w:rFonts w:ascii="Times New Roman" w:eastAsia="Times New Roman" w:hAnsi="Times New Roman" w:cs="Times New Roman"/>
          <w:sz w:val="28"/>
          <w:szCs w:val="28"/>
          <w:lang w:eastAsia="ru-RU"/>
        </w:rPr>
        <w:t xml:space="preserve"> годом налоговые доходы у</w:t>
      </w:r>
      <w:r w:rsidR="00CA55EE">
        <w:rPr>
          <w:rFonts w:ascii="Times New Roman" w:eastAsia="Times New Roman" w:hAnsi="Times New Roman" w:cs="Times New Roman"/>
          <w:sz w:val="28"/>
          <w:szCs w:val="28"/>
          <w:lang w:eastAsia="ru-RU"/>
        </w:rPr>
        <w:t>велич</w:t>
      </w:r>
      <w:r w:rsidR="00D46D8B" w:rsidRPr="00D46D8B">
        <w:rPr>
          <w:rFonts w:ascii="Times New Roman" w:eastAsia="Times New Roman" w:hAnsi="Times New Roman" w:cs="Times New Roman"/>
          <w:sz w:val="28"/>
          <w:szCs w:val="28"/>
          <w:lang w:eastAsia="ru-RU"/>
        </w:rPr>
        <w:t xml:space="preserve">ились на </w:t>
      </w:r>
      <w:r>
        <w:rPr>
          <w:rFonts w:ascii="Times New Roman" w:eastAsia="Times New Roman" w:hAnsi="Times New Roman" w:cs="Times New Roman"/>
          <w:sz w:val="28"/>
          <w:szCs w:val="28"/>
          <w:lang w:eastAsia="ru-RU"/>
        </w:rPr>
        <w:t>1 119,3</w:t>
      </w:r>
      <w:r w:rsidR="00D46D8B" w:rsidRPr="00D46D8B">
        <w:rPr>
          <w:rFonts w:ascii="Times New Roman" w:eastAsia="Times New Roman" w:hAnsi="Times New Roman" w:cs="Times New Roman"/>
          <w:sz w:val="28"/>
          <w:szCs w:val="28"/>
          <w:lang w:eastAsia="ru-RU"/>
        </w:rPr>
        <w:t xml:space="preserve"> тыс. рублей или на </w:t>
      </w:r>
      <w:r>
        <w:rPr>
          <w:rFonts w:ascii="Times New Roman" w:eastAsia="Times New Roman" w:hAnsi="Times New Roman" w:cs="Times New Roman"/>
          <w:sz w:val="28"/>
          <w:szCs w:val="28"/>
          <w:lang w:eastAsia="ru-RU"/>
        </w:rPr>
        <w:t>5,2</w:t>
      </w:r>
      <w:r w:rsidR="00D46D8B" w:rsidRPr="00D46D8B">
        <w:rPr>
          <w:rFonts w:ascii="Times New Roman" w:eastAsia="Times New Roman" w:hAnsi="Times New Roman" w:cs="Times New Roman"/>
          <w:sz w:val="28"/>
          <w:szCs w:val="28"/>
          <w:lang w:eastAsia="ru-RU"/>
        </w:rPr>
        <w:t>%.</w:t>
      </w:r>
    </w:p>
    <w:p w:rsidR="009772B4" w:rsidRDefault="009772B4" w:rsidP="009772B4">
      <w:pPr>
        <w:tabs>
          <w:tab w:val="left" w:pos="7140"/>
        </w:tabs>
        <w:spacing w:after="0" w:line="240" w:lineRule="auto"/>
        <w:ind w:firstLine="709"/>
        <w:contextualSpacing/>
        <w:jc w:val="both"/>
        <w:rPr>
          <w:rFonts w:ascii="Times New Roman" w:eastAsia="Times New Roman" w:hAnsi="Times New Roman" w:cs="Times New Roman"/>
          <w:sz w:val="28"/>
          <w:szCs w:val="28"/>
          <w:lang w:eastAsia="ru-RU"/>
        </w:rPr>
      </w:pPr>
      <w:r w:rsidRPr="009772B4">
        <w:rPr>
          <w:rFonts w:ascii="Times New Roman" w:eastAsia="Times New Roman" w:hAnsi="Times New Roman" w:cs="Times New Roman"/>
          <w:sz w:val="28"/>
          <w:szCs w:val="28"/>
          <w:lang w:eastAsia="ru-RU"/>
        </w:rPr>
        <w:t xml:space="preserve">Поступления в </w:t>
      </w:r>
      <w:r>
        <w:rPr>
          <w:rFonts w:ascii="Times New Roman" w:eastAsia="Times New Roman" w:hAnsi="Times New Roman" w:cs="Times New Roman"/>
          <w:sz w:val="28"/>
          <w:szCs w:val="28"/>
          <w:lang w:eastAsia="ru-RU"/>
        </w:rPr>
        <w:t xml:space="preserve">городской </w:t>
      </w:r>
      <w:r w:rsidRPr="009772B4">
        <w:rPr>
          <w:rFonts w:ascii="Times New Roman" w:eastAsia="Times New Roman" w:hAnsi="Times New Roman" w:cs="Times New Roman"/>
          <w:sz w:val="28"/>
          <w:szCs w:val="28"/>
          <w:lang w:eastAsia="ru-RU"/>
        </w:rPr>
        <w:t>бюджет налоговых доходов в 202</w:t>
      </w:r>
      <w:r>
        <w:rPr>
          <w:rFonts w:ascii="Times New Roman" w:eastAsia="Times New Roman" w:hAnsi="Times New Roman" w:cs="Times New Roman"/>
          <w:sz w:val="28"/>
          <w:szCs w:val="28"/>
          <w:lang w:eastAsia="ru-RU"/>
        </w:rPr>
        <w:t>3</w:t>
      </w:r>
      <w:r w:rsidRPr="009772B4">
        <w:rPr>
          <w:rFonts w:ascii="Times New Roman" w:eastAsia="Times New Roman" w:hAnsi="Times New Roman" w:cs="Times New Roman"/>
          <w:sz w:val="28"/>
          <w:szCs w:val="28"/>
          <w:lang w:eastAsia="ru-RU"/>
        </w:rPr>
        <w:t xml:space="preserve"> году на</w:t>
      </w:r>
      <w:r>
        <w:rPr>
          <w:rFonts w:ascii="Times New Roman" w:eastAsia="Times New Roman" w:hAnsi="Times New Roman" w:cs="Times New Roman"/>
          <w:sz w:val="28"/>
          <w:szCs w:val="28"/>
          <w:lang w:eastAsia="ru-RU"/>
        </w:rPr>
        <w:t xml:space="preserve"> 107,6</w:t>
      </w:r>
      <w:r w:rsidRPr="009772B4">
        <w:rPr>
          <w:rFonts w:ascii="Times New Roman" w:eastAsia="Times New Roman" w:hAnsi="Times New Roman" w:cs="Times New Roman"/>
          <w:sz w:val="28"/>
          <w:szCs w:val="28"/>
          <w:lang w:eastAsia="ru-RU"/>
        </w:rPr>
        <w:t xml:space="preserve"> % обеспечены следующими налогами:</w:t>
      </w:r>
    </w:p>
    <w:p w:rsidR="00D46D8B" w:rsidRPr="00D46D8B" w:rsidRDefault="00F975CE" w:rsidP="005760A2">
      <w:pPr>
        <w:tabs>
          <w:tab w:val="left" w:pos="714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Н</w:t>
      </w:r>
      <w:r w:rsidR="00D46D8B" w:rsidRPr="00D46D8B">
        <w:rPr>
          <w:rFonts w:ascii="Times New Roman" w:eastAsia="Times New Roman" w:hAnsi="Times New Roman" w:cs="Times New Roman"/>
          <w:i/>
          <w:sz w:val="28"/>
          <w:szCs w:val="28"/>
          <w:lang w:eastAsia="ru-RU"/>
        </w:rPr>
        <w:t>алог на доходы физических лиц</w:t>
      </w:r>
      <w:r w:rsidR="00D46D8B" w:rsidRPr="00D46D8B">
        <w:rPr>
          <w:rFonts w:ascii="Times New Roman" w:eastAsia="Times New Roman" w:hAnsi="Times New Roman" w:cs="Times New Roman"/>
          <w:sz w:val="28"/>
          <w:szCs w:val="28"/>
          <w:lang w:eastAsia="ru-RU"/>
        </w:rPr>
        <w:t xml:space="preserve"> –</w:t>
      </w:r>
      <w:r w:rsidR="000A411B">
        <w:rPr>
          <w:rFonts w:ascii="Times New Roman" w:eastAsia="Times New Roman" w:hAnsi="Times New Roman" w:cs="Times New Roman"/>
          <w:sz w:val="28"/>
          <w:szCs w:val="28"/>
          <w:lang w:eastAsia="ru-RU"/>
        </w:rPr>
        <w:t xml:space="preserve"> </w:t>
      </w:r>
      <w:r w:rsidR="00C810FC">
        <w:rPr>
          <w:rFonts w:ascii="Times New Roman" w:eastAsia="Times New Roman" w:hAnsi="Times New Roman" w:cs="Times New Roman"/>
          <w:sz w:val="28"/>
          <w:szCs w:val="28"/>
          <w:lang w:eastAsia="ru-RU"/>
        </w:rPr>
        <w:t>6</w:t>
      </w:r>
      <w:r w:rsidR="009772B4">
        <w:rPr>
          <w:rFonts w:ascii="Times New Roman" w:eastAsia="Times New Roman" w:hAnsi="Times New Roman" w:cs="Times New Roman"/>
          <w:sz w:val="28"/>
          <w:szCs w:val="28"/>
          <w:lang w:eastAsia="ru-RU"/>
        </w:rPr>
        <w:t>2,4</w:t>
      </w:r>
      <w:r w:rsidR="00D46D8B" w:rsidRPr="00D46D8B">
        <w:rPr>
          <w:rFonts w:ascii="Times New Roman" w:eastAsia="Times New Roman" w:hAnsi="Times New Roman" w:cs="Times New Roman"/>
          <w:sz w:val="28"/>
          <w:szCs w:val="28"/>
          <w:lang w:eastAsia="ru-RU"/>
        </w:rPr>
        <w:t xml:space="preserve">% от общего объема налоговых доходов, </w:t>
      </w:r>
      <w:r w:rsidR="0022033E">
        <w:rPr>
          <w:rFonts w:ascii="Times New Roman" w:eastAsia="Times New Roman" w:hAnsi="Times New Roman" w:cs="Times New Roman"/>
          <w:sz w:val="28"/>
          <w:szCs w:val="28"/>
          <w:lang w:eastAsia="ru-RU"/>
        </w:rPr>
        <w:t>ис</w:t>
      </w:r>
      <w:r w:rsidR="00D46D8B" w:rsidRPr="00D46D8B">
        <w:rPr>
          <w:rFonts w:ascii="Times New Roman" w:eastAsia="Times New Roman" w:hAnsi="Times New Roman" w:cs="Times New Roman"/>
          <w:sz w:val="28"/>
          <w:szCs w:val="28"/>
          <w:lang w:eastAsia="ru-RU"/>
        </w:rPr>
        <w:t xml:space="preserve">полнен в сумме </w:t>
      </w:r>
      <w:r w:rsidR="005667AE">
        <w:rPr>
          <w:rFonts w:ascii="Times New Roman" w:eastAsia="Times New Roman" w:hAnsi="Times New Roman" w:cs="Times New Roman"/>
          <w:sz w:val="28"/>
          <w:szCs w:val="28"/>
          <w:lang w:eastAsia="ru-RU"/>
        </w:rPr>
        <w:t>1</w:t>
      </w:r>
      <w:r w:rsidR="009772B4">
        <w:rPr>
          <w:rFonts w:ascii="Times New Roman" w:eastAsia="Times New Roman" w:hAnsi="Times New Roman" w:cs="Times New Roman"/>
          <w:sz w:val="28"/>
          <w:szCs w:val="28"/>
          <w:lang w:eastAsia="ru-RU"/>
        </w:rPr>
        <w:t>4 237,3</w:t>
      </w:r>
      <w:r w:rsidR="00D46D8B" w:rsidRPr="00D46D8B">
        <w:rPr>
          <w:rFonts w:ascii="Times New Roman" w:eastAsia="Times New Roman" w:hAnsi="Times New Roman" w:cs="Times New Roman"/>
          <w:sz w:val="28"/>
          <w:szCs w:val="28"/>
          <w:lang w:eastAsia="ru-RU"/>
        </w:rPr>
        <w:t xml:space="preserve"> тыс. рублей или на 10</w:t>
      </w:r>
      <w:r w:rsidR="009772B4">
        <w:rPr>
          <w:rFonts w:ascii="Times New Roman" w:eastAsia="Times New Roman" w:hAnsi="Times New Roman" w:cs="Times New Roman"/>
          <w:sz w:val="28"/>
          <w:szCs w:val="28"/>
          <w:lang w:eastAsia="ru-RU"/>
        </w:rPr>
        <w:t>8,4</w:t>
      </w:r>
      <w:r w:rsidR="00D46D8B" w:rsidRPr="00D46D8B">
        <w:rPr>
          <w:rFonts w:ascii="Times New Roman" w:eastAsia="Times New Roman" w:hAnsi="Times New Roman" w:cs="Times New Roman"/>
          <w:sz w:val="28"/>
          <w:szCs w:val="28"/>
          <w:lang w:eastAsia="ru-RU"/>
        </w:rPr>
        <w:t xml:space="preserve">%.  Исполнение к первоначальным бюджетным назначениям составило </w:t>
      </w:r>
      <w:r w:rsidR="0022033E">
        <w:rPr>
          <w:rFonts w:ascii="Times New Roman" w:eastAsia="Times New Roman" w:hAnsi="Times New Roman" w:cs="Times New Roman"/>
          <w:sz w:val="28"/>
          <w:szCs w:val="28"/>
          <w:lang w:eastAsia="ru-RU"/>
        </w:rPr>
        <w:t>104,0</w:t>
      </w:r>
      <w:r w:rsidR="00D46D8B" w:rsidRPr="00D46D8B">
        <w:rPr>
          <w:rFonts w:ascii="Times New Roman" w:eastAsia="Times New Roman" w:hAnsi="Times New Roman" w:cs="Times New Roman"/>
          <w:sz w:val="28"/>
          <w:szCs w:val="28"/>
          <w:lang w:eastAsia="ru-RU"/>
        </w:rPr>
        <w:t xml:space="preserve">%. </w:t>
      </w:r>
      <w:r w:rsidR="0022033E">
        <w:rPr>
          <w:rFonts w:ascii="Times New Roman" w:eastAsia="Times New Roman" w:hAnsi="Times New Roman" w:cs="Times New Roman"/>
          <w:sz w:val="28"/>
          <w:szCs w:val="28"/>
          <w:lang w:eastAsia="ru-RU"/>
        </w:rPr>
        <w:t xml:space="preserve">К </w:t>
      </w:r>
      <w:r w:rsidR="00D46D8B" w:rsidRPr="00D46D8B">
        <w:rPr>
          <w:rFonts w:ascii="Times New Roman" w:eastAsia="Times New Roman" w:hAnsi="Times New Roman" w:cs="Times New Roman"/>
          <w:sz w:val="28"/>
          <w:szCs w:val="28"/>
          <w:lang w:eastAsia="ru-RU"/>
        </w:rPr>
        <w:t>показателям 202</w:t>
      </w:r>
      <w:r w:rsidR="0022033E">
        <w:rPr>
          <w:rFonts w:ascii="Times New Roman" w:eastAsia="Times New Roman" w:hAnsi="Times New Roman" w:cs="Times New Roman"/>
          <w:sz w:val="28"/>
          <w:szCs w:val="28"/>
          <w:lang w:eastAsia="ru-RU"/>
        </w:rPr>
        <w:t>2</w:t>
      </w:r>
      <w:r w:rsidR="00D46D8B" w:rsidRPr="00D46D8B">
        <w:rPr>
          <w:rFonts w:ascii="Times New Roman" w:eastAsia="Times New Roman" w:hAnsi="Times New Roman" w:cs="Times New Roman"/>
          <w:sz w:val="28"/>
          <w:szCs w:val="28"/>
          <w:lang w:eastAsia="ru-RU"/>
        </w:rPr>
        <w:t xml:space="preserve"> года поступления от налога на доходы физических лиц  увеличились на </w:t>
      </w:r>
      <w:r w:rsidR="0022033E">
        <w:rPr>
          <w:rFonts w:ascii="Times New Roman" w:eastAsia="Times New Roman" w:hAnsi="Times New Roman" w:cs="Times New Roman"/>
          <w:sz w:val="28"/>
          <w:szCs w:val="28"/>
          <w:lang w:eastAsia="ru-RU"/>
        </w:rPr>
        <w:t>588,9</w:t>
      </w:r>
      <w:r w:rsidR="00D46D8B" w:rsidRPr="00D46D8B">
        <w:rPr>
          <w:rFonts w:ascii="Times New Roman" w:eastAsia="Times New Roman" w:hAnsi="Times New Roman" w:cs="Times New Roman"/>
          <w:sz w:val="28"/>
          <w:szCs w:val="28"/>
          <w:lang w:eastAsia="ru-RU"/>
        </w:rPr>
        <w:t xml:space="preserve"> тыс. рублей или на </w:t>
      </w:r>
      <w:r w:rsidR="0022033E">
        <w:rPr>
          <w:rFonts w:ascii="Times New Roman" w:eastAsia="Times New Roman" w:hAnsi="Times New Roman" w:cs="Times New Roman"/>
          <w:sz w:val="28"/>
          <w:szCs w:val="28"/>
          <w:lang w:eastAsia="ru-RU"/>
        </w:rPr>
        <w:t>4,3</w:t>
      </w:r>
      <w:r w:rsidR="00D46D8B" w:rsidRPr="00D46D8B">
        <w:rPr>
          <w:rFonts w:ascii="Times New Roman" w:eastAsia="Times New Roman" w:hAnsi="Times New Roman" w:cs="Times New Roman"/>
          <w:sz w:val="28"/>
          <w:szCs w:val="28"/>
          <w:lang w:eastAsia="ru-RU"/>
        </w:rPr>
        <w:t>%.</w:t>
      </w:r>
    </w:p>
    <w:p w:rsidR="00D46D8B" w:rsidRPr="00D46D8B" w:rsidRDefault="00F975CE" w:rsidP="005760A2">
      <w:pPr>
        <w:tabs>
          <w:tab w:val="left" w:pos="0"/>
        </w:tabs>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З</w:t>
      </w:r>
      <w:r w:rsidR="00D46D8B" w:rsidRPr="00D46D8B">
        <w:rPr>
          <w:rFonts w:ascii="Times New Roman" w:eastAsia="Times New Roman" w:hAnsi="Times New Roman" w:cs="Times New Roman"/>
          <w:i/>
          <w:sz w:val="28"/>
          <w:szCs w:val="28"/>
          <w:lang w:eastAsia="ru-RU"/>
        </w:rPr>
        <w:t>емельн</w:t>
      </w:r>
      <w:r w:rsidR="009772B4">
        <w:rPr>
          <w:rFonts w:ascii="Times New Roman" w:eastAsia="Times New Roman" w:hAnsi="Times New Roman" w:cs="Times New Roman"/>
          <w:i/>
          <w:sz w:val="28"/>
          <w:szCs w:val="28"/>
          <w:lang w:eastAsia="ru-RU"/>
        </w:rPr>
        <w:t>ый</w:t>
      </w:r>
      <w:r w:rsidR="00D46D8B" w:rsidRPr="00D46D8B">
        <w:rPr>
          <w:rFonts w:ascii="Times New Roman" w:eastAsia="Times New Roman" w:hAnsi="Times New Roman" w:cs="Times New Roman"/>
          <w:i/>
          <w:sz w:val="28"/>
          <w:szCs w:val="28"/>
          <w:lang w:eastAsia="ru-RU"/>
        </w:rPr>
        <w:t xml:space="preserve"> налог</w:t>
      </w:r>
      <w:r w:rsidR="00D46D8B" w:rsidRPr="00D46D8B">
        <w:rPr>
          <w:rFonts w:ascii="Times New Roman" w:eastAsia="Times New Roman" w:hAnsi="Times New Roman" w:cs="Times New Roman"/>
          <w:sz w:val="28"/>
          <w:szCs w:val="28"/>
          <w:lang w:eastAsia="ru-RU"/>
        </w:rPr>
        <w:t xml:space="preserve"> составил </w:t>
      </w:r>
      <w:r w:rsidR="0022033E">
        <w:rPr>
          <w:rFonts w:ascii="Times New Roman" w:eastAsia="Times New Roman" w:hAnsi="Times New Roman" w:cs="Times New Roman"/>
          <w:sz w:val="28"/>
          <w:szCs w:val="28"/>
          <w:lang w:eastAsia="ru-RU"/>
        </w:rPr>
        <w:t>14,6</w:t>
      </w:r>
      <w:r w:rsidR="00D46D8B" w:rsidRPr="00D46D8B">
        <w:rPr>
          <w:rFonts w:ascii="Times New Roman" w:eastAsia="Times New Roman" w:hAnsi="Times New Roman" w:cs="Times New Roman"/>
          <w:sz w:val="28"/>
          <w:szCs w:val="28"/>
          <w:lang w:eastAsia="ru-RU"/>
        </w:rPr>
        <w:t xml:space="preserve">% от общего объема налоговых доходов. </w:t>
      </w:r>
      <w:r w:rsidR="0022033E">
        <w:rPr>
          <w:rFonts w:ascii="Times New Roman" w:eastAsia="Times New Roman" w:hAnsi="Times New Roman" w:cs="Times New Roman"/>
          <w:sz w:val="28"/>
          <w:szCs w:val="28"/>
          <w:lang w:eastAsia="ru-RU"/>
        </w:rPr>
        <w:t xml:space="preserve">Исполнение составило </w:t>
      </w:r>
      <w:r w:rsidR="005667AE">
        <w:rPr>
          <w:rFonts w:ascii="Times New Roman" w:eastAsia="Times New Roman" w:hAnsi="Times New Roman" w:cs="Times New Roman"/>
          <w:sz w:val="28"/>
          <w:szCs w:val="28"/>
          <w:lang w:eastAsia="ru-RU"/>
        </w:rPr>
        <w:t>3</w:t>
      </w:r>
      <w:r w:rsidR="0022033E">
        <w:rPr>
          <w:rFonts w:ascii="Times New Roman" w:eastAsia="Times New Roman" w:hAnsi="Times New Roman" w:cs="Times New Roman"/>
          <w:sz w:val="28"/>
          <w:szCs w:val="28"/>
          <w:lang w:eastAsia="ru-RU"/>
        </w:rPr>
        <w:t> 319,6</w:t>
      </w:r>
      <w:r w:rsidR="00D46D8B" w:rsidRPr="00D46D8B">
        <w:rPr>
          <w:rFonts w:ascii="Times New Roman" w:eastAsia="Times New Roman" w:hAnsi="Times New Roman" w:cs="Times New Roman"/>
          <w:sz w:val="28"/>
          <w:szCs w:val="28"/>
          <w:lang w:eastAsia="ru-RU"/>
        </w:rPr>
        <w:t xml:space="preserve"> тыс. рублей или </w:t>
      </w:r>
      <w:r w:rsidR="0022033E">
        <w:rPr>
          <w:rFonts w:ascii="Times New Roman" w:eastAsia="Times New Roman" w:hAnsi="Times New Roman" w:cs="Times New Roman"/>
          <w:sz w:val="28"/>
          <w:szCs w:val="28"/>
          <w:lang w:eastAsia="ru-RU"/>
        </w:rPr>
        <w:t>99,2</w:t>
      </w:r>
      <w:r w:rsidR="00D46D8B" w:rsidRPr="00D46D8B">
        <w:rPr>
          <w:rFonts w:ascii="Times New Roman" w:eastAsia="Times New Roman" w:hAnsi="Times New Roman" w:cs="Times New Roman"/>
          <w:sz w:val="28"/>
          <w:szCs w:val="28"/>
          <w:lang w:eastAsia="ru-RU"/>
        </w:rPr>
        <w:t xml:space="preserve">% от уточненного плана и </w:t>
      </w:r>
      <w:r w:rsidR="0022033E">
        <w:rPr>
          <w:rFonts w:ascii="Times New Roman" w:eastAsia="Times New Roman" w:hAnsi="Times New Roman" w:cs="Times New Roman"/>
          <w:sz w:val="28"/>
          <w:szCs w:val="28"/>
          <w:lang w:eastAsia="ru-RU"/>
        </w:rPr>
        <w:t>92,3</w:t>
      </w:r>
      <w:r w:rsidR="00D46D8B" w:rsidRPr="00D46D8B">
        <w:rPr>
          <w:rFonts w:ascii="Times New Roman" w:eastAsia="Times New Roman" w:hAnsi="Times New Roman" w:cs="Times New Roman"/>
          <w:sz w:val="28"/>
          <w:szCs w:val="28"/>
          <w:lang w:eastAsia="ru-RU"/>
        </w:rPr>
        <w:t xml:space="preserve">% от первоначально утвержденных бюджетных назначений. </w:t>
      </w:r>
      <w:r w:rsidR="0022033E">
        <w:rPr>
          <w:rFonts w:ascii="Times New Roman" w:eastAsia="Times New Roman" w:hAnsi="Times New Roman" w:cs="Times New Roman"/>
          <w:sz w:val="28"/>
          <w:szCs w:val="28"/>
          <w:lang w:eastAsia="ru-RU"/>
        </w:rPr>
        <w:t xml:space="preserve">К </w:t>
      </w:r>
      <w:r w:rsidR="00D46D8B" w:rsidRPr="00D46D8B">
        <w:rPr>
          <w:rFonts w:ascii="Times New Roman" w:eastAsia="Times New Roman" w:hAnsi="Times New Roman" w:cs="Times New Roman"/>
          <w:sz w:val="28"/>
          <w:szCs w:val="28"/>
          <w:lang w:eastAsia="ru-RU"/>
        </w:rPr>
        <w:t>показателям 202</w:t>
      </w:r>
      <w:r w:rsidR="0022033E">
        <w:rPr>
          <w:rFonts w:ascii="Times New Roman" w:eastAsia="Times New Roman" w:hAnsi="Times New Roman" w:cs="Times New Roman"/>
          <w:sz w:val="28"/>
          <w:szCs w:val="28"/>
          <w:lang w:eastAsia="ru-RU"/>
        </w:rPr>
        <w:t>2</w:t>
      </w:r>
      <w:r w:rsidR="00D46D8B" w:rsidRPr="00D46D8B">
        <w:rPr>
          <w:rFonts w:ascii="Times New Roman" w:eastAsia="Times New Roman" w:hAnsi="Times New Roman" w:cs="Times New Roman"/>
          <w:sz w:val="28"/>
          <w:szCs w:val="28"/>
          <w:lang w:eastAsia="ru-RU"/>
        </w:rPr>
        <w:t xml:space="preserve"> года поступления от земельного  налога у</w:t>
      </w:r>
      <w:r w:rsidR="005667AE">
        <w:rPr>
          <w:rFonts w:ascii="Times New Roman" w:eastAsia="Times New Roman" w:hAnsi="Times New Roman" w:cs="Times New Roman"/>
          <w:sz w:val="28"/>
          <w:szCs w:val="28"/>
          <w:lang w:eastAsia="ru-RU"/>
        </w:rPr>
        <w:t>меньш</w:t>
      </w:r>
      <w:r w:rsidR="00D46D8B" w:rsidRPr="00D46D8B">
        <w:rPr>
          <w:rFonts w:ascii="Times New Roman" w:eastAsia="Times New Roman" w:hAnsi="Times New Roman" w:cs="Times New Roman"/>
          <w:sz w:val="28"/>
          <w:szCs w:val="28"/>
          <w:lang w:eastAsia="ru-RU"/>
        </w:rPr>
        <w:t xml:space="preserve">ились на </w:t>
      </w:r>
      <w:r w:rsidR="0022033E">
        <w:rPr>
          <w:rFonts w:ascii="Times New Roman" w:eastAsia="Times New Roman" w:hAnsi="Times New Roman" w:cs="Times New Roman"/>
          <w:sz w:val="28"/>
          <w:szCs w:val="28"/>
          <w:lang w:eastAsia="ru-RU"/>
        </w:rPr>
        <w:t>275,6</w:t>
      </w:r>
      <w:r w:rsidR="009455AE">
        <w:rPr>
          <w:rFonts w:ascii="Times New Roman" w:eastAsia="Times New Roman" w:hAnsi="Times New Roman" w:cs="Times New Roman"/>
          <w:sz w:val="28"/>
          <w:szCs w:val="28"/>
          <w:lang w:eastAsia="ru-RU"/>
        </w:rPr>
        <w:t xml:space="preserve"> </w:t>
      </w:r>
      <w:r w:rsidR="00D46D8B" w:rsidRPr="00D46D8B">
        <w:rPr>
          <w:rFonts w:ascii="Times New Roman" w:eastAsia="Times New Roman" w:hAnsi="Times New Roman" w:cs="Times New Roman"/>
          <w:sz w:val="28"/>
          <w:szCs w:val="28"/>
          <w:lang w:eastAsia="ru-RU"/>
        </w:rPr>
        <w:t>тыс. рублей или на</w:t>
      </w:r>
      <w:r w:rsidR="00D46D8B" w:rsidRPr="00D46D8B">
        <w:rPr>
          <w:rFonts w:ascii="Times New Roman" w:eastAsia="Times New Roman" w:hAnsi="Times New Roman" w:cs="Times New Roman"/>
          <w:b/>
          <w:sz w:val="28"/>
          <w:szCs w:val="28"/>
          <w:lang w:eastAsia="ru-RU"/>
        </w:rPr>
        <w:t xml:space="preserve"> </w:t>
      </w:r>
      <w:r w:rsidR="0022033E">
        <w:rPr>
          <w:rFonts w:ascii="Times New Roman" w:eastAsia="Times New Roman" w:hAnsi="Times New Roman" w:cs="Times New Roman"/>
          <w:b/>
          <w:sz w:val="28"/>
          <w:szCs w:val="28"/>
          <w:lang w:eastAsia="ru-RU"/>
        </w:rPr>
        <w:t>7,7</w:t>
      </w:r>
      <w:r w:rsidR="00D46D8B" w:rsidRPr="00D46D8B">
        <w:rPr>
          <w:rFonts w:ascii="Times New Roman" w:eastAsia="Times New Roman" w:hAnsi="Times New Roman" w:cs="Times New Roman"/>
          <w:sz w:val="28"/>
          <w:szCs w:val="28"/>
          <w:lang w:eastAsia="ru-RU"/>
        </w:rPr>
        <w:t xml:space="preserve">%. </w:t>
      </w:r>
    </w:p>
    <w:p w:rsidR="00D46D8B" w:rsidRPr="00D46D8B" w:rsidRDefault="00F975CE" w:rsidP="005760A2">
      <w:pPr>
        <w:tabs>
          <w:tab w:val="left" w:pos="714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Н</w:t>
      </w:r>
      <w:r w:rsidR="00D46D8B" w:rsidRPr="00143F99">
        <w:rPr>
          <w:rFonts w:ascii="Times New Roman" w:eastAsia="Times New Roman" w:hAnsi="Times New Roman" w:cs="Times New Roman"/>
          <w:i/>
          <w:sz w:val="28"/>
          <w:szCs w:val="28"/>
          <w:lang w:eastAsia="ru-RU"/>
        </w:rPr>
        <w:t>алог на имущество физических лиц</w:t>
      </w:r>
      <w:r w:rsidR="00D46D8B" w:rsidRPr="00143F99">
        <w:rPr>
          <w:rFonts w:ascii="Times New Roman" w:eastAsia="Times New Roman" w:hAnsi="Times New Roman" w:cs="Times New Roman"/>
          <w:sz w:val="28"/>
          <w:szCs w:val="28"/>
          <w:lang w:eastAsia="ru-RU"/>
        </w:rPr>
        <w:t xml:space="preserve"> составил </w:t>
      </w:r>
      <w:r w:rsidR="00196234" w:rsidRPr="00143F99">
        <w:rPr>
          <w:rFonts w:ascii="Times New Roman" w:eastAsia="Times New Roman" w:hAnsi="Times New Roman" w:cs="Times New Roman"/>
          <w:sz w:val="28"/>
          <w:szCs w:val="28"/>
          <w:lang w:eastAsia="ru-RU"/>
        </w:rPr>
        <w:t>1</w:t>
      </w:r>
      <w:r w:rsidR="0022033E" w:rsidRPr="00143F99">
        <w:rPr>
          <w:rFonts w:ascii="Times New Roman" w:eastAsia="Times New Roman" w:hAnsi="Times New Roman" w:cs="Times New Roman"/>
          <w:sz w:val="28"/>
          <w:szCs w:val="28"/>
          <w:lang w:eastAsia="ru-RU"/>
        </w:rPr>
        <w:t>2</w:t>
      </w:r>
      <w:r w:rsidR="00196234" w:rsidRPr="00143F99">
        <w:rPr>
          <w:rFonts w:ascii="Times New Roman" w:eastAsia="Times New Roman" w:hAnsi="Times New Roman" w:cs="Times New Roman"/>
          <w:sz w:val="28"/>
          <w:szCs w:val="28"/>
          <w:lang w:eastAsia="ru-RU"/>
        </w:rPr>
        <w:t>,5</w:t>
      </w:r>
      <w:r w:rsidR="00D46D8B" w:rsidRPr="00143F99">
        <w:rPr>
          <w:rFonts w:ascii="Times New Roman" w:eastAsia="Times New Roman" w:hAnsi="Times New Roman" w:cs="Times New Roman"/>
          <w:sz w:val="28"/>
          <w:szCs w:val="28"/>
          <w:lang w:eastAsia="ru-RU"/>
        </w:rPr>
        <w:t xml:space="preserve">% от общего объема налоговых доходов. </w:t>
      </w:r>
      <w:r w:rsidR="0022033E" w:rsidRPr="00143F99">
        <w:rPr>
          <w:rFonts w:ascii="Times New Roman" w:eastAsia="Times New Roman" w:hAnsi="Times New Roman" w:cs="Times New Roman"/>
          <w:sz w:val="28"/>
          <w:szCs w:val="28"/>
          <w:lang w:eastAsia="ru-RU"/>
        </w:rPr>
        <w:t xml:space="preserve">Исполнение составило </w:t>
      </w:r>
      <w:r w:rsidR="00196234" w:rsidRPr="00143F99">
        <w:rPr>
          <w:rFonts w:ascii="Times New Roman" w:eastAsia="Times New Roman" w:hAnsi="Times New Roman" w:cs="Times New Roman"/>
          <w:sz w:val="28"/>
          <w:szCs w:val="28"/>
          <w:lang w:eastAsia="ru-RU"/>
        </w:rPr>
        <w:t>2</w:t>
      </w:r>
      <w:r w:rsidR="0022033E" w:rsidRPr="00143F99">
        <w:rPr>
          <w:rFonts w:ascii="Times New Roman" w:eastAsia="Times New Roman" w:hAnsi="Times New Roman" w:cs="Times New Roman"/>
          <w:sz w:val="28"/>
          <w:szCs w:val="28"/>
          <w:lang w:eastAsia="ru-RU"/>
        </w:rPr>
        <w:t> 851,2</w:t>
      </w:r>
      <w:r w:rsidR="00D46D8B" w:rsidRPr="00143F99">
        <w:rPr>
          <w:rFonts w:ascii="Times New Roman" w:eastAsia="Times New Roman" w:hAnsi="Times New Roman" w:cs="Times New Roman"/>
          <w:sz w:val="28"/>
          <w:szCs w:val="28"/>
          <w:lang w:eastAsia="ru-RU"/>
        </w:rPr>
        <w:t xml:space="preserve"> тыс. рублей</w:t>
      </w:r>
      <w:r w:rsidR="0022033E" w:rsidRPr="00143F99">
        <w:rPr>
          <w:rFonts w:ascii="Times New Roman" w:eastAsia="Times New Roman" w:hAnsi="Times New Roman" w:cs="Times New Roman"/>
          <w:sz w:val="28"/>
          <w:szCs w:val="28"/>
          <w:lang w:eastAsia="ru-RU"/>
        </w:rPr>
        <w:t xml:space="preserve"> или</w:t>
      </w:r>
      <w:r w:rsidR="00D46D8B" w:rsidRPr="00143F99">
        <w:rPr>
          <w:rFonts w:ascii="Times New Roman" w:eastAsia="Times New Roman" w:hAnsi="Times New Roman" w:cs="Times New Roman"/>
          <w:sz w:val="28"/>
          <w:szCs w:val="28"/>
          <w:lang w:eastAsia="ru-RU"/>
        </w:rPr>
        <w:t xml:space="preserve"> </w:t>
      </w:r>
      <w:r w:rsidR="00143F99">
        <w:rPr>
          <w:rFonts w:ascii="Times New Roman" w:eastAsia="Times New Roman" w:hAnsi="Times New Roman" w:cs="Times New Roman"/>
          <w:sz w:val="28"/>
          <w:szCs w:val="28"/>
          <w:lang w:eastAsia="ru-RU"/>
        </w:rPr>
        <w:t>107,7</w:t>
      </w:r>
      <w:r w:rsidR="00D46D8B" w:rsidRPr="00143F99">
        <w:rPr>
          <w:rFonts w:ascii="Times New Roman" w:eastAsia="Times New Roman" w:hAnsi="Times New Roman" w:cs="Times New Roman"/>
          <w:sz w:val="28"/>
          <w:szCs w:val="28"/>
          <w:lang w:eastAsia="ru-RU"/>
        </w:rPr>
        <w:t xml:space="preserve">% от уточненного плана, что на </w:t>
      </w:r>
      <w:r w:rsidR="00143F99">
        <w:rPr>
          <w:rFonts w:ascii="Times New Roman" w:eastAsia="Times New Roman" w:hAnsi="Times New Roman" w:cs="Times New Roman"/>
          <w:sz w:val="28"/>
          <w:szCs w:val="28"/>
          <w:lang w:eastAsia="ru-RU"/>
        </w:rPr>
        <w:t>1 203,8</w:t>
      </w:r>
      <w:r w:rsidR="009455AE" w:rsidRPr="00143F99">
        <w:rPr>
          <w:rFonts w:ascii="Times New Roman" w:eastAsia="Times New Roman" w:hAnsi="Times New Roman" w:cs="Times New Roman"/>
          <w:sz w:val="28"/>
          <w:szCs w:val="28"/>
          <w:lang w:eastAsia="ru-RU"/>
        </w:rPr>
        <w:t xml:space="preserve"> </w:t>
      </w:r>
      <w:r w:rsidR="00D46D8B" w:rsidRPr="00143F99">
        <w:rPr>
          <w:rFonts w:ascii="Times New Roman" w:eastAsia="Times New Roman" w:hAnsi="Times New Roman" w:cs="Times New Roman"/>
          <w:sz w:val="28"/>
          <w:szCs w:val="28"/>
          <w:lang w:eastAsia="ru-RU"/>
        </w:rPr>
        <w:t xml:space="preserve">тыс. рублей </w:t>
      </w:r>
      <w:r w:rsidR="00196234" w:rsidRPr="00143F99">
        <w:rPr>
          <w:rFonts w:ascii="Times New Roman" w:eastAsia="Times New Roman" w:hAnsi="Times New Roman" w:cs="Times New Roman"/>
          <w:sz w:val="28"/>
          <w:szCs w:val="28"/>
          <w:lang w:eastAsia="ru-RU"/>
        </w:rPr>
        <w:t>бол</w:t>
      </w:r>
      <w:r w:rsidR="00D46D8B" w:rsidRPr="00143F99">
        <w:rPr>
          <w:rFonts w:ascii="Times New Roman" w:eastAsia="Times New Roman" w:hAnsi="Times New Roman" w:cs="Times New Roman"/>
          <w:sz w:val="28"/>
          <w:szCs w:val="28"/>
          <w:lang w:eastAsia="ru-RU"/>
        </w:rPr>
        <w:t>ьше первоначально запланированной суммы (</w:t>
      </w:r>
      <w:r w:rsidR="00196234" w:rsidRPr="00143F99">
        <w:rPr>
          <w:rFonts w:ascii="Times New Roman" w:eastAsia="Times New Roman" w:hAnsi="Times New Roman" w:cs="Times New Roman"/>
          <w:sz w:val="28"/>
          <w:szCs w:val="28"/>
          <w:lang w:eastAsia="ru-RU"/>
        </w:rPr>
        <w:t>1</w:t>
      </w:r>
      <w:r w:rsidR="00143F99">
        <w:rPr>
          <w:rFonts w:ascii="Times New Roman" w:eastAsia="Times New Roman" w:hAnsi="Times New Roman" w:cs="Times New Roman"/>
          <w:sz w:val="28"/>
          <w:szCs w:val="28"/>
          <w:lang w:eastAsia="ru-RU"/>
        </w:rPr>
        <w:t> </w:t>
      </w:r>
      <w:r w:rsidR="00196234" w:rsidRPr="00143F99">
        <w:rPr>
          <w:rFonts w:ascii="Times New Roman" w:eastAsia="Times New Roman" w:hAnsi="Times New Roman" w:cs="Times New Roman"/>
          <w:sz w:val="28"/>
          <w:szCs w:val="28"/>
          <w:lang w:eastAsia="ru-RU"/>
        </w:rPr>
        <w:t>6</w:t>
      </w:r>
      <w:r w:rsidR="00143F99">
        <w:rPr>
          <w:rFonts w:ascii="Times New Roman" w:eastAsia="Times New Roman" w:hAnsi="Times New Roman" w:cs="Times New Roman"/>
          <w:sz w:val="28"/>
          <w:szCs w:val="28"/>
          <w:lang w:eastAsia="ru-RU"/>
        </w:rPr>
        <w:t>47,4</w:t>
      </w:r>
      <w:r w:rsidR="00196234" w:rsidRPr="00143F99">
        <w:rPr>
          <w:rFonts w:ascii="Times New Roman" w:eastAsia="Times New Roman" w:hAnsi="Times New Roman" w:cs="Times New Roman"/>
          <w:sz w:val="28"/>
          <w:szCs w:val="28"/>
          <w:lang w:eastAsia="ru-RU"/>
        </w:rPr>
        <w:t xml:space="preserve"> </w:t>
      </w:r>
      <w:r w:rsidR="00D46D8B" w:rsidRPr="00143F99">
        <w:rPr>
          <w:rFonts w:ascii="Times New Roman" w:eastAsia="Times New Roman" w:hAnsi="Times New Roman" w:cs="Times New Roman"/>
          <w:sz w:val="28"/>
          <w:szCs w:val="28"/>
          <w:lang w:eastAsia="ru-RU"/>
        </w:rPr>
        <w:t>тыс. рублей). В сравнении с показателями 202</w:t>
      </w:r>
      <w:r w:rsidR="00143F99">
        <w:rPr>
          <w:rFonts w:ascii="Times New Roman" w:eastAsia="Times New Roman" w:hAnsi="Times New Roman" w:cs="Times New Roman"/>
          <w:sz w:val="28"/>
          <w:szCs w:val="28"/>
          <w:lang w:eastAsia="ru-RU"/>
        </w:rPr>
        <w:t>2</w:t>
      </w:r>
      <w:r w:rsidR="00D46D8B" w:rsidRPr="00143F99">
        <w:rPr>
          <w:rFonts w:ascii="Times New Roman" w:eastAsia="Times New Roman" w:hAnsi="Times New Roman" w:cs="Times New Roman"/>
          <w:sz w:val="28"/>
          <w:szCs w:val="28"/>
          <w:lang w:eastAsia="ru-RU"/>
        </w:rPr>
        <w:t xml:space="preserve"> года поступления налога на имущество у</w:t>
      </w:r>
      <w:r w:rsidR="00196234" w:rsidRPr="00143F99">
        <w:rPr>
          <w:rFonts w:ascii="Times New Roman" w:eastAsia="Times New Roman" w:hAnsi="Times New Roman" w:cs="Times New Roman"/>
          <w:sz w:val="28"/>
          <w:szCs w:val="28"/>
          <w:lang w:eastAsia="ru-RU"/>
        </w:rPr>
        <w:t>велич</w:t>
      </w:r>
      <w:r w:rsidR="00D46D8B" w:rsidRPr="00143F99">
        <w:rPr>
          <w:rFonts w:ascii="Times New Roman" w:eastAsia="Times New Roman" w:hAnsi="Times New Roman" w:cs="Times New Roman"/>
          <w:sz w:val="28"/>
          <w:szCs w:val="28"/>
          <w:lang w:eastAsia="ru-RU"/>
        </w:rPr>
        <w:t xml:space="preserve">ились на </w:t>
      </w:r>
      <w:r w:rsidR="00143F99">
        <w:rPr>
          <w:rFonts w:ascii="Times New Roman" w:eastAsia="Times New Roman" w:hAnsi="Times New Roman" w:cs="Times New Roman"/>
          <w:sz w:val="28"/>
          <w:szCs w:val="28"/>
          <w:lang w:eastAsia="ru-RU"/>
        </w:rPr>
        <w:t>14,3</w:t>
      </w:r>
      <w:r w:rsidR="00D46D8B" w:rsidRPr="00143F99">
        <w:rPr>
          <w:rFonts w:ascii="Times New Roman" w:eastAsia="Times New Roman" w:hAnsi="Times New Roman" w:cs="Times New Roman"/>
          <w:sz w:val="28"/>
          <w:szCs w:val="28"/>
          <w:lang w:eastAsia="ru-RU"/>
        </w:rPr>
        <w:t>% или на</w:t>
      </w:r>
      <w:r w:rsidR="00143F99">
        <w:rPr>
          <w:rFonts w:ascii="Times New Roman" w:eastAsia="Times New Roman" w:hAnsi="Times New Roman" w:cs="Times New Roman"/>
          <w:sz w:val="28"/>
          <w:szCs w:val="28"/>
          <w:lang w:eastAsia="ru-RU"/>
        </w:rPr>
        <w:t>357,3</w:t>
      </w:r>
      <w:r w:rsidR="00D46D8B" w:rsidRPr="00143F99">
        <w:rPr>
          <w:rFonts w:ascii="Times New Roman" w:eastAsia="Times New Roman" w:hAnsi="Times New Roman" w:cs="Times New Roman"/>
          <w:sz w:val="28"/>
          <w:szCs w:val="28"/>
          <w:lang w:eastAsia="ru-RU"/>
        </w:rPr>
        <w:t xml:space="preserve"> тыс. рублей.</w:t>
      </w:r>
    </w:p>
    <w:p w:rsidR="00143F99" w:rsidRDefault="00F975CE" w:rsidP="005760A2">
      <w:pPr>
        <w:tabs>
          <w:tab w:val="left" w:pos="7140"/>
        </w:tabs>
        <w:spacing w:after="0" w:line="240" w:lineRule="auto"/>
        <w:ind w:firstLine="709"/>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Н</w:t>
      </w:r>
      <w:r w:rsidR="00143F99">
        <w:rPr>
          <w:rFonts w:ascii="Times New Roman" w:eastAsia="Times New Roman" w:hAnsi="Times New Roman" w:cs="Times New Roman"/>
          <w:i/>
          <w:sz w:val="28"/>
          <w:szCs w:val="28"/>
          <w:lang w:eastAsia="ru-RU"/>
        </w:rPr>
        <w:t xml:space="preserve">алоги на товары (работы, услуги), реализуемые </w:t>
      </w:r>
      <w:r w:rsidR="00143F99" w:rsidRPr="00D46D8B">
        <w:rPr>
          <w:rFonts w:ascii="Times New Roman" w:eastAsia="Times New Roman" w:hAnsi="Times New Roman" w:cs="Times New Roman"/>
          <w:i/>
          <w:sz w:val="28"/>
          <w:szCs w:val="28"/>
          <w:lang w:eastAsia="ru-RU"/>
        </w:rPr>
        <w:t>на территории Российской Федерации</w:t>
      </w:r>
      <w:r w:rsidR="00143F99" w:rsidRPr="00D46D8B">
        <w:rPr>
          <w:rFonts w:ascii="Times New Roman" w:eastAsia="Times New Roman" w:hAnsi="Times New Roman" w:cs="Times New Roman"/>
          <w:sz w:val="28"/>
          <w:szCs w:val="28"/>
          <w:lang w:eastAsia="ru-RU"/>
        </w:rPr>
        <w:t xml:space="preserve"> состав</w:t>
      </w:r>
      <w:r w:rsidR="00143F99">
        <w:rPr>
          <w:rFonts w:ascii="Times New Roman" w:eastAsia="Times New Roman" w:hAnsi="Times New Roman" w:cs="Times New Roman"/>
          <w:sz w:val="28"/>
          <w:szCs w:val="28"/>
          <w:lang w:eastAsia="ru-RU"/>
        </w:rPr>
        <w:t>и</w:t>
      </w:r>
      <w:r w:rsidR="00143F99" w:rsidRPr="00D46D8B">
        <w:rPr>
          <w:rFonts w:ascii="Times New Roman" w:eastAsia="Times New Roman" w:hAnsi="Times New Roman" w:cs="Times New Roman"/>
          <w:sz w:val="28"/>
          <w:szCs w:val="28"/>
          <w:lang w:eastAsia="ru-RU"/>
        </w:rPr>
        <w:t>л</w:t>
      </w:r>
      <w:r w:rsidR="00143F99">
        <w:rPr>
          <w:rFonts w:ascii="Times New Roman" w:eastAsia="Times New Roman" w:hAnsi="Times New Roman" w:cs="Times New Roman"/>
          <w:sz w:val="28"/>
          <w:szCs w:val="28"/>
          <w:lang w:eastAsia="ru-RU"/>
        </w:rPr>
        <w:t>и</w:t>
      </w:r>
      <w:r w:rsidR="00143F99" w:rsidRPr="00D46D8B">
        <w:rPr>
          <w:rFonts w:ascii="Times New Roman" w:eastAsia="Times New Roman" w:hAnsi="Times New Roman" w:cs="Times New Roman"/>
          <w:sz w:val="28"/>
          <w:szCs w:val="28"/>
          <w:lang w:eastAsia="ru-RU"/>
        </w:rPr>
        <w:t xml:space="preserve"> </w:t>
      </w:r>
      <w:r w:rsidR="00143F99">
        <w:rPr>
          <w:rFonts w:ascii="Times New Roman" w:eastAsia="Times New Roman" w:hAnsi="Times New Roman" w:cs="Times New Roman"/>
          <w:sz w:val="28"/>
          <w:szCs w:val="28"/>
          <w:lang w:eastAsia="ru-RU"/>
        </w:rPr>
        <w:t>10,4</w:t>
      </w:r>
      <w:r w:rsidR="00143F99" w:rsidRPr="00D46D8B">
        <w:rPr>
          <w:rFonts w:ascii="Times New Roman" w:eastAsia="Times New Roman" w:hAnsi="Times New Roman" w:cs="Times New Roman"/>
          <w:sz w:val="28"/>
          <w:szCs w:val="28"/>
          <w:lang w:eastAsia="ru-RU"/>
        </w:rPr>
        <w:t xml:space="preserve">% от общего объема налоговых доходов. </w:t>
      </w:r>
      <w:r w:rsidR="00143F99">
        <w:rPr>
          <w:rFonts w:ascii="Times New Roman" w:eastAsia="Times New Roman" w:hAnsi="Times New Roman" w:cs="Times New Roman"/>
          <w:sz w:val="28"/>
          <w:szCs w:val="28"/>
          <w:lang w:eastAsia="ru-RU"/>
        </w:rPr>
        <w:t>Исполнение составило 2 364,4</w:t>
      </w:r>
      <w:r w:rsidR="00143F99" w:rsidRPr="00D46D8B">
        <w:rPr>
          <w:rFonts w:ascii="Times New Roman" w:eastAsia="Times New Roman" w:hAnsi="Times New Roman" w:cs="Times New Roman"/>
          <w:sz w:val="28"/>
          <w:szCs w:val="28"/>
          <w:lang w:eastAsia="ru-RU"/>
        </w:rPr>
        <w:t xml:space="preserve"> тыс. рублей</w:t>
      </w:r>
      <w:r w:rsidR="00143F99">
        <w:rPr>
          <w:rFonts w:ascii="Times New Roman" w:eastAsia="Times New Roman" w:hAnsi="Times New Roman" w:cs="Times New Roman"/>
          <w:sz w:val="28"/>
          <w:szCs w:val="28"/>
          <w:lang w:eastAsia="ru-RU"/>
        </w:rPr>
        <w:t xml:space="preserve"> или</w:t>
      </w:r>
      <w:r w:rsidR="00143F99" w:rsidRPr="00D46D8B">
        <w:rPr>
          <w:rFonts w:ascii="Times New Roman" w:eastAsia="Times New Roman" w:hAnsi="Times New Roman" w:cs="Times New Roman"/>
          <w:sz w:val="28"/>
          <w:szCs w:val="28"/>
          <w:lang w:eastAsia="ru-RU"/>
        </w:rPr>
        <w:t xml:space="preserve"> 1</w:t>
      </w:r>
      <w:r w:rsidR="00143F99">
        <w:rPr>
          <w:rFonts w:ascii="Times New Roman" w:eastAsia="Times New Roman" w:hAnsi="Times New Roman" w:cs="Times New Roman"/>
          <w:sz w:val="28"/>
          <w:szCs w:val="28"/>
          <w:lang w:eastAsia="ru-RU"/>
        </w:rPr>
        <w:t>16,4</w:t>
      </w:r>
      <w:r w:rsidR="00143F99" w:rsidRPr="00D46D8B">
        <w:rPr>
          <w:rFonts w:ascii="Times New Roman" w:eastAsia="Times New Roman" w:hAnsi="Times New Roman" w:cs="Times New Roman"/>
          <w:sz w:val="28"/>
          <w:szCs w:val="28"/>
          <w:lang w:eastAsia="ru-RU"/>
        </w:rPr>
        <w:t>% от ут</w:t>
      </w:r>
      <w:r w:rsidR="003F481F">
        <w:rPr>
          <w:rFonts w:ascii="Times New Roman" w:eastAsia="Times New Roman" w:hAnsi="Times New Roman" w:cs="Times New Roman"/>
          <w:sz w:val="28"/>
          <w:szCs w:val="28"/>
          <w:lang w:eastAsia="ru-RU"/>
        </w:rPr>
        <w:t>вержде</w:t>
      </w:r>
      <w:r w:rsidR="00143F99" w:rsidRPr="00D46D8B">
        <w:rPr>
          <w:rFonts w:ascii="Times New Roman" w:eastAsia="Times New Roman" w:hAnsi="Times New Roman" w:cs="Times New Roman"/>
          <w:sz w:val="28"/>
          <w:szCs w:val="28"/>
          <w:lang w:eastAsia="ru-RU"/>
        </w:rPr>
        <w:t>нного плана (</w:t>
      </w:r>
      <w:r w:rsidR="003F481F">
        <w:rPr>
          <w:rFonts w:ascii="Times New Roman" w:eastAsia="Times New Roman" w:hAnsi="Times New Roman" w:cs="Times New Roman"/>
          <w:sz w:val="28"/>
          <w:szCs w:val="28"/>
          <w:lang w:eastAsia="ru-RU"/>
        </w:rPr>
        <w:t>2 031,3</w:t>
      </w:r>
      <w:r w:rsidR="00143F99">
        <w:rPr>
          <w:rFonts w:ascii="Times New Roman" w:eastAsia="Times New Roman" w:hAnsi="Times New Roman" w:cs="Times New Roman"/>
          <w:sz w:val="28"/>
          <w:szCs w:val="28"/>
          <w:lang w:eastAsia="ru-RU"/>
        </w:rPr>
        <w:t xml:space="preserve"> </w:t>
      </w:r>
      <w:r w:rsidR="00143F99" w:rsidRPr="00D46D8B">
        <w:rPr>
          <w:rFonts w:ascii="Times New Roman" w:eastAsia="Times New Roman" w:hAnsi="Times New Roman" w:cs="Times New Roman"/>
          <w:sz w:val="28"/>
          <w:szCs w:val="28"/>
          <w:lang w:eastAsia="ru-RU"/>
        </w:rPr>
        <w:t>тыс. рублей). В сравнении с показателями 202</w:t>
      </w:r>
      <w:r w:rsidR="003F481F">
        <w:rPr>
          <w:rFonts w:ascii="Times New Roman" w:eastAsia="Times New Roman" w:hAnsi="Times New Roman" w:cs="Times New Roman"/>
          <w:sz w:val="28"/>
          <w:szCs w:val="28"/>
          <w:lang w:eastAsia="ru-RU"/>
        </w:rPr>
        <w:t>2</w:t>
      </w:r>
      <w:r w:rsidR="00143F99" w:rsidRPr="00D46D8B">
        <w:rPr>
          <w:rFonts w:ascii="Times New Roman" w:eastAsia="Times New Roman" w:hAnsi="Times New Roman" w:cs="Times New Roman"/>
          <w:sz w:val="28"/>
          <w:szCs w:val="28"/>
          <w:lang w:eastAsia="ru-RU"/>
        </w:rPr>
        <w:t xml:space="preserve"> года поступления налога на</w:t>
      </w:r>
      <w:r w:rsidR="00143F99" w:rsidRPr="00D46D8B">
        <w:rPr>
          <w:rFonts w:ascii="Times New Roman" w:eastAsia="Times New Roman" w:hAnsi="Times New Roman" w:cs="Times New Roman"/>
          <w:i/>
          <w:sz w:val="28"/>
          <w:szCs w:val="28"/>
          <w:lang w:eastAsia="ru-RU"/>
        </w:rPr>
        <w:t xml:space="preserve"> </w:t>
      </w:r>
      <w:r w:rsidR="00143F99" w:rsidRPr="00D46D8B">
        <w:rPr>
          <w:rFonts w:ascii="Times New Roman" w:eastAsia="Times New Roman" w:hAnsi="Times New Roman" w:cs="Times New Roman"/>
          <w:sz w:val="28"/>
          <w:szCs w:val="28"/>
          <w:lang w:eastAsia="ru-RU"/>
        </w:rPr>
        <w:t>акцизы по подакцизным товарам (продукции), производимым на территории Российской Федерации увеличились на</w:t>
      </w:r>
      <w:r w:rsidR="00F6666F">
        <w:rPr>
          <w:rFonts w:ascii="Times New Roman" w:eastAsia="Times New Roman" w:hAnsi="Times New Roman" w:cs="Times New Roman"/>
          <w:sz w:val="28"/>
          <w:szCs w:val="28"/>
          <w:lang w:eastAsia="ru-RU"/>
        </w:rPr>
        <w:t xml:space="preserve"> 22,4</w:t>
      </w:r>
      <w:r w:rsidR="00143F99" w:rsidRPr="00D46D8B">
        <w:rPr>
          <w:rFonts w:ascii="Times New Roman" w:eastAsia="Times New Roman" w:hAnsi="Times New Roman" w:cs="Times New Roman"/>
          <w:sz w:val="28"/>
          <w:szCs w:val="28"/>
          <w:lang w:eastAsia="ru-RU"/>
        </w:rPr>
        <w:t xml:space="preserve">% или на </w:t>
      </w:r>
      <w:r w:rsidR="00F6666F">
        <w:rPr>
          <w:rFonts w:ascii="Times New Roman" w:eastAsia="Times New Roman" w:hAnsi="Times New Roman" w:cs="Times New Roman"/>
          <w:sz w:val="28"/>
          <w:szCs w:val="28"/>
          <w:lang w:eastAsia="ru-RU"/>
        </w:rPr>
        <w:t>432,7</w:t>
      </w:r>
      <w:r w:rsidR="00143F99" w:rsidRPr="00D46D8B">
        <w:rPr>
          <w:rFonts w:ascii="Times New Roman" w:eastAsia="Times New Roman" w:hAnsi="Times New Roman" w:cs="Times New Roman"/>
          <w:sz w:val="28"/>
          <w:szCs w:val="28"/>
          <w:lang w:eastAsia="ru-RU"/>
        </w:rPr>
        <w:t xml:space="preserve"> тыс. рублей.</w:t>
      </w:r>
    </w:p>
    <w:p w:rsidR="00D46D8B" w:rsidRPr="00D46D8B" w:rsidRDefault="00F975CE" w:rsidP="005760A2">
      <w:pPr>
        <w:tabs>
          <w:tab w:val="left" w:pos="714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Е</w:t>
      </w:r>
      <w:r w:rsidR="00D46D8B" w:rsidRPr="00D46D8B">
        <w:rPr>
          <w:rFonts w:ascii="Times New Roman" w:eastAsia="Times New Roman" w:hAnsi="Times New Roman" w:cs="Times New Roman"/>
          <w:i/>
          <w:sz w:val="28"/>
          <w:szCs w:val="28"/>
          <w:lang w:eastAsia="ru-RU"/>
        </w:rPr>
        <w:t>дин</w:t>
      </w:r>
      <w:r w:rsidR="00143F99">
        <w:rPr>
          <w:rFonts w:ascii="Times New Roman" w:eastAsia="Times New Roman" w:hAnsi="Times New Roman" w:cs="Times New Roman"/>
          <w:i/>
          <w:sz w:val="28"/>
          <w:szCs w:val="28"/>
          <w:lang w:eastAsia="ru-RU"/>
        </w:rPr>
        <w:t>ый</w:t>
      </w:r>
      <w:r w:rsidR="00D46D8B" w:rsidRPr="00D46D8B">
        <w:rPr>
          <w:rFonts w:ascii="Times New Roman" w:eastAsia="Times New Roman" w:hAnsi="Times New Roman" w:cs="Times New Roman"/>
          <w:i/>
          <w:sz w:val="28"/>
          <w:szCs w:val="28"/>
          <w:lang w:eastAsia="ru-RU"/>
        </w:rPr>
        <w:t xml:space="preserve"> сельскохозяйственн</w:t>
      </w:r>
      <w:r w:rsidR="00143F99">
        <w:rPr>
          <w:rFonts w:ascii="Times New Roman" w:eastAsia="Times New Roman" w:hAnsi="Times New Roman" w:cs="Times New Roman"/>
          <w:i/>
          <w:sz w:val="28"/>
          <w:szCs w:val="28"/>
          <w:lang w:eastAsia="ru-RU"/>
        </w:rPr>
        <w:t>ый</w:t>
      </w:r>
      <w:r w:rsidR="00D46D8B" w:rsidRPr="00D46D8B">
        <w:rPr>
          <w:rFonts w:ascii="Times New Roman" w:eastAsia="Times New Roman" w:hAnsi="Times New Roman" w:cs="Times New Roman"/>
          <w:i/>
          <w:sz w:val="28"/>
          <w:szCs w:val="28"/>
          <w:lang w:eastAsia="ru-RU"/>
        </w:rPr>
        <w:t xml:space="preserve"> налог</w:t>
      </w:r>
      <w:r w:rsidR="009455AE">
        <w:rPr>
          <w:rFonts w:ascii="Times New Roman" w:eastAsia="Times New Roman" w:hAnsi="Times New Roman" w:cs="Times New Roman"/>
          <w:sz w:val="28"/>
          <w:szCs w:val="28"/>
          <w:lang w:eastAsia="ru-RU"/>
        </w:rPr>
        <w:t xml:space="preserve"> составил 0,</w:t>
      </w:r>
      <w:r w:rsidR="00F6666F">
        <w:rPr>
          <w:rFonts w:ascii="Times New Roman" w:eastAsia="Times New Roman" w:hAnsi="Times New Roman" w:cs="Times New Roman"/>
          <w:sz w:val="28"/>
          <w:szCs w:val="28"/>
          <w:lang w:eastAsia="ru-RU"/>
        </w:rPr>
        <w:t>1</w:t>
      </w:r>
      <w:r w:rsidR="00D46D8B" w:rsidRPr="00D46D8B">
        <w:rPr>
          <w:rFonts w:ascii="Times New Roman" w:eastAsia="Times New Roman" w:hAnsi="Times New Roman" w:cs="Times New Roman"/>
          <w:sz w:val="28"/>
          <w:szCs w:val="28"/>
          <w:lang w:eastAsia="ru-RU"/>
        </w:rPr>
        <w:t xml:space="preserve">% от общего объема налоговых доходов. По указанному налогу поступления составили </w:t>
      </w:r>
      <w:r w:rsidR="00F6666F">
        <w:rPr>
          <w:rFonts w:ascii="Times New Roman" w:eastAsia="Times New Roman" w:hAnsi="Times New Roman" w:cs="Times New Roman"/>
          <w:sz w:val="28"/>
          <w:szCs w:val="28"/>
          <w:lang w:eastAsia="ru-RU"/>
        </w:rPr>
        <w:t>25,5</w:t>
      </w:r>
      <w:r w:rsidR="00D46D8B" w:rsidRPr="00D46D8B">
        <w:rPr>
          <w:rFonts w:ascii="Times New Roman" w:eastAsia="Times New Roman" w:hAnsi="Times New Roman" w:cs="Times New Roman"/>
          <w:sz w:val="28"/>
          <w:szCs w:val="28"/>
          <w:lang w:eastAsia="ru-RU"/>
        </w:rPr>
        <w:t xml:space="preserve"> тыс. рублей или </w:t>
      </w:r>
      <w:r w:rsidR="00F6666F">
        <w:rPr>
          <w:rFonts w:ascii="Times New Roman" w:eastAsia="Times New Roman" w:hAnsi="Times New Roman" w:cs="Times New Roman"/>
          <w:sz w:val="28"/>
          <w:szCs w:val="28"/>
          <w:lang w:eastAsia="ru-RU"/>
        </w:rPr>
        <w:t>100,0</w:t>
      </w:r>
      <w:r w:rsidR="00D46D8B" w:rsidRPr="00D46D8B">
        <w:rPr>
          <w:rFonts w:ascii="Times New Roman" w:eastAsia="Times New Roman" w:hAnsi="Times New Roman" w:cs="Times New Roman"/>
          <w:sz w:val="28"/>
          <w:szCs w:val="28"/>
          <w:lang w:eastAsia="ru-RU"/>
        </w:rPr>
        <w:t xml:space="preserve">% от уточненного плана и </w:t>
      </w:r>
      <w:r w:rsidR="009455AE">
        <w:rPr>
          <w:rFonts w:ascii="Times New Roman" w:eastAsia="Times New Roman" w:hAnsi="Times New Roman" w:cs="Times New Roman"/>
          <w:sz w:val="28"/>
          <w:szCs w:val="28"/>
          <w:lang w:eastAsia="ru-RU"/>
        </w:rPr>
        <w:t>1</w:t>
      </w:r>
      <w:r w:rsidR="00F6666F">
        <w:rPr>
          <w:rFonts w:ascii="Times New Roman" w:eastAsia="Times New Roman" w:hAnsi="Times New Roman" w:cs="Times New Roman"/>
          <w:sz w:val="28"/>
          <w:szCs w:val="28"/>
          <w:lang w:eastAsia="ru-RU"/>
        </w:rPr>
        <w:t>86,1</w:t>
      </w:r>
      <w:r w:rsidR="00D46D8B" w:rsidRPr="00D46D8B">
        <w:rPr>
          <w:rFonts w:ascii="Times New Roman" w:eastAsia="Times New Roman" w:hAnsi="Times New Roman" w:cs="Times New Roman"/>
          <w:sz w:val="28"/>
          <w:szCs w:val="28"/>
          <w:lang w:eastAsia="ru-RU"/>
        </w:rPr>
        <w:t>% от первоначального плана. В 2021 год</w:t>
      </w:r>
      <w:r w:rsidR="00617C7B">
        <w:rPr>
          <w:rFonts w:ascii="Times New Roman" w:eastAsia="Times New Roman" w:hAnsi="Times New Roman" w:cs="Times New Roman"/>
          <w:sz w:val="28"/>
          <w:szCs w:val="28"/>
          <w:lang w:eastAsia="ru-RU"/>
        </w:rPr>
        <w:t>у</w:t>
      </w:r>
      <w:r w:rsidR="00D46D8B" w:rsidRPr="00D46D8B">
        <w:rPr>
          <w:rFonts w:ascii="Times New Roman" w:eastAsia="Times New Roman" w:hAnsi="Times New Roman" w:cs="Times New Roman"/>
          <w:sz w:val="28"/>
          <w:szCs w:val="28"/>
          <w:lang w:eastAsia="ru-RU"/>
        </w:rPr>
        <w:t xml:space="preserve"> поступления</w:t>
      </w:r>
      <w:r w:rsidR="00F6666F">
        <w:rPr>
          <w:rFonts w:ascii="Times New Roman" w:eastAsia="Times New Roman" w:hAnsi="Times New Roman" w:cs="Times New Roman"/>
          <w:sz w:val="28"/>
          <w:szCs w:val="28"/>
          <w:lang w:eastAsia="ru-RU"/>
        </w:rPr>
        <w:t xml:space="preserve"> составили 9,5 тыс. рублей</w:t>
      </w:r>
      <w:r w:rsidR="00D46D8B" w:rsidRPr="00D46D8B">
        <w:rPr>
          <w:rFonts w:ascii="Times New Roman" w:eastAsia="Times New Roman" w:hAnsi="Times New Roman" w:cs="Times New Roman"/>
          <w:sz w:val="28"/>
          <w:szCs w:val="28"/>
          <w:lang w:eastAsia="ru-RU"/>
        </w:rPr>
        <w:t xml:space="preserve">. </w:t>
      </w:r>
    </w:p>
    <w:p w:rsidR="00113794" w:rsidRDefault="00113794" w:rsidP="00173E8C">
      <w:pPr>
        <w:tabs>
          <w:tab w:val="left" w:pos="0"/>
        </w:tabs>
        <w:spacing w:after="0" w:line="240" w:lineRule="auto"/>
        <w:ind w:right="-2" w:firstLine="709"/>
        <w:jc w:val="center"/>
        <w:rPr>
          <w:rFonts w:ascii="Times New Roman" w:eastAsia="Times New Roman" w:hAnsi="Times New Roman" w:cs="Times New Roman"/>
          <w:b/>
          <w:sz w:val="28"/>
          <w:szCs w:val="28"/>
          <w:lang w:eastAsia="ru-RU"/>
        </w:rPr>
      </w:pPr>
    </w:p>
    <w:p w:rsidR="00617C7B" w:rsidRPr="00173E8C" w:rsidRDefault="00173E8C" w:rsidP="00173E8C">
      <w:pPr>
        <w:tabs>
          <w:tab w:val="left" w:pos="0"/>
        </w:tabs>
        <w:spacing w:after="0" w:line="240" w:lineRule="auto"/>
        <w:ind w:right="-2" w:firstLine="709"/>
        <w:jc w:val="center"/>
        <w:rPr>
          <w:rFonts w:ascii="Times New Roman" w:eastAsia="Times New Roman" w:hAnsi="Times New Roman" w:cs="Times New Roman"/>
          <w:b/>
          <w:sz w:val="28"/>
          <w:szCs w:val="28"/>
          <w:lang w:eastAsia="ru-RU"/>
        </w:rPr>
      </w:pPr>
      <w:r w:rsidRPr="00173E8C">
        <w:rPr>
          <w:rFonts w:ascii="Times New Roman" w:eastAsia="Times New Roman" w:hAnsi="Times New Roman" w:cs="Times New Roman"/>
          <w:b/>
          <w:sz w:val="28"/>
          <w:szCs w:val="28"/>
          <w:lang w:eastAsia="ru-RU"/>
        </w:rPr>
        <w:t>Неналоговые доходы</w:t>
      </w:r>
    </w:p>
    <w:p w:rsidR="00D46D8B" w:rsidRPr="00D46D8B" w:rsidRDefault="00D46D8B" w:rsidP="005760A2">
      <w:pPr>
        <w:tabs>
          <w:tab w:val="left" w:pos="0"/>
        </w:tabs>
        <w:spacing w:after="0" w:line="240" w:lineRule="auto"/>
        <w:ind w:right="-2" w:firstLine="709"/>
        <w:jc w:val="both"/>
        <w:rPr>
          <w:rFonts w:ascii="Times New Roman" w:eastAsia="Times New Roman" w:hAnsi="Times New Roman" w:cs="Times New Roman"/>
          <w:sz w:val="28"/>
          <w:szCs w:val="28"/>
          <w:lang w:eastAsia="ru-RU"/>
        </w:rPr>
      </w:pPr>
      <w:r w:rsidRPr="00D46D8B">
        <w:rPr>
          <w:rFonts w:ascii="Times New Roman" w:eastAsia="Times New Roman" w:hAnsi="Times New Roman" w:cs="Times New Roman"/>
          <w:sz w:val="28"/>
          <w:szCs w:val="28"/>
          <w:lang w:eastAsia="ru-RU"/>
        </w:rPr>
        <w:t>Сумма поступлений по</w:t>
      </w:r>
      <w:r w:rsidRPr="00D46D8B">
        <w:rPr>
          <w:rFonts w:ascii="Times New Roman" w:eastAsia="Times New Roman" w:hAnsi="Times New Roman" w:cs="Times New Roman"/>
          <w:b/>
          <w:sz w:val="28"/>
          <w:szCs w:val="28"/>
          <w:lang w:eastAsia="ru-RU"/>
        </w:rPr>
        <w:t xml:space="preserve"> </w:t>
      </w:r>
      <w:r w:rsidRPr="00173E8C">
        <w:rPr>
          <w:rFonts w:ascii="Times New Roman" w:eastAsia="Times New Roman" w:hAnsi="Times New Roman" w:cs="Times New Roman"/>
          <w:sz w:val="28"/>
          <w:szCs w:val="28"/>
          <w:lang w:eastAsia="ru-RU"/>
        </w:rPr>
        <w:t>неналоговым доходам</w:t>
      </w:r>
      <w:r w:rsidRPr="00D46D8B">
        <w:rPr>
          <w:rFonts w:ascii="Times New Roman" w:eastAsia="Times New Roman" w:hAnsi="Times New Roman" w:cs="Times New Roman"/>
          <w:b/>
          <w:sz w:val="28"/>
          <w:szCs w:val="28"/>
          <w:lang w:eastAsia="ru-RU"/>
        </w:rPr>
        <w:t xml:space="preserve"> </w:t>
      </w:r>
      <w:r w:rsidRPr="00D46D8B">
        <w:rPr>
          <w:rFonts w:ascii="Times New Roman" w:eastAsia="Times New Roman" w:hAnsi="Times New Roman" w:cs="Times New Roman"/>
          <w:sz w:val="28"/>
          <w:szCs w:val="28"/>
          <w:lang w:eastAsia="ru-RU"/>
        </w:rPr>
        <w:t>в 202</w:t>
      </w:r>
      <w:r w:rsidR="00173E8C">
        <w:rPr>
          <w:rFonts w:ascii="Times New Roman" w:eastAsia="Times New Roman" w:hAnsi="Times New Roman" w:cs="Times New Roman"/>
          <w:sz w:val="28"/>
          <w:szCs w:val="28"/>
          <w:lang w:eastAsia="ru-RU"/>
        </w:rPr>
        <w:t>3</w:t>
      </w:r>
      <w:r w:rsidRPr="00D46D8B">
        <w:rPr>
          <w:rFonts w:ascii="Times New Roman" w:eastAsia="Times New Roman" w:hAnsi="Times New Roman" w:cs="Times New Roman"/>
          <w:sz w:val="28"/>
          <w:szCs w:val="28"/>
          <w:lang w:eastAsia="ru-RU"/>
        </w:rPr>
        <w:t xml:space="preserve"> году</w:t>
      </w:r>
      <w:r w:rsidRPr="00D46D8B">
        <w:rPr>
          <w:rFonts w:ascii="Times New Roman" w:eastAsia="Times New Roman" w:hAnsi="Times New Roman" w:cs="Times New Roman"/>
          <w:b/>
          <w:sz w:val="28"/>
          <w:szCs w:val="28"/>
          <w:lang w:eastAsia="ru-RU"/>
        </w:rPr>
        <w:t xml:space="preserve"> </w:t>
      </w:r>
      <w:r w:rsidRPr="00D46D8B">
        <w:rPr>
          <w:rFonts w:ascii="Times New Roman" w:eastAsia="Times New Roman" w:hAnsi="Times New Roman" w:cs="Times New Roman"/>
          <w:sz w:val="28"/>
          <w:szCs w:val="28"/>
          <w:lang w:eastAsia="ru-RU"/>
        </w:rPr>
        <w:t xml:space="preserve">составила </w:t>
      </w:r>
      <w:r w:rsidR="00617C7B">
        <w:rPr>
          <w:rFonts w:ascii="Times New Roman" w:eastAsia="Times New Roman" w:hAnsi="Times New Roman" w:cs="Times New Roman"/>
          <w:sz w:val="28"/>
          <w:szCs w:val="28"/>
          <w:lang w:eastAsia="ru-RU"/>
        </w:rPr>
        <w:t>3</w:t>
      </w:r>
      <w:r w:rsidR="00173E8C">
        <w:rPr>
          <w:rFonts w:ascii="Times New Roman" w:eastAsia="Times New Roman" w:hAnsi="Times New Roman" w:cs="Times New Roman"/>
          <w:sz w:val="28"/>
          <w:szCs w:val="28"/>
          <w:lang w:eastAsia="ru-RU"/>
        </w:rPr>
        <w:t xml:space="preserve"> 463,9 </w:t>
      </w:r>
      <w:r w:rsidRPr="00D46D8B">
        <w:rPr>
          <w:rFonts w:ascii="Times New Roman" w:eastAsia="Times New Roman" w:hAnsi="Times New Roman" w:cs="Times New Roman"/>
          <w:sz w:val="28"/>
          <w:szCs w:val="28"/>
          <w:lang w:eastAsia="ru-RU"/>
        </w:rPr>
        <w:t>тыс. рублей (1</w:t>
      </w:r>
      <w:r w:rsidR="00173E8C">
        <w:rPr>
          <w:rFonts w:ascii="Times New Roman" w:eastAsia="Times New Roman" w:hAnsi="Times New Roman" w:cs="Times New Roman"/>
          <w:sz w:val="28"/>
          <w:szCs w:val="28"/>
          <w:lang w:eastAsia="ru-RU"/>
        </w:rPr>
        <w:t>3,2</w:t>
      </w:r>
      <w:r w:rsidRPr="00D46D8B">
        <w:rPr>
          <w:rFonts w:ascii="Times New Roman" w:eastAsia="Times New Roman" w:hAnsi="Times New Roman" w:cs="Times New Roman"/>
          <w:sz w:val="28"/>
          <w:szCs w:val="28"/>
          <w:lang w:eastAsia="ru-RU"/>
        </w:rPr>
        <w:t xml:space="preserve">% от общей суммы собственных доходов) или </w:t>
      </w:r>
      <w:r w:rsidR="00173E8C">
        <w:rPr>
          <w:rFonts w:ascii="Times New Roman" w:eastAsia="Times New Roman" w:hAnsi="Times New Roman" w:cs="Times New Roman"/>
          <w:sz w:val="28"/>
          <w:szCs w:val="28"/>
          <w:lang w:eastAsia="ru-RU"/>
        </w:rPr>
        <w:t>105,6</w:t>
      </w:r>
      <w:r w:rsidRPr="00D46D8B">
        <w:rPr>
          <w:rFonts w:ascii="Times New Roman" w:eastAsia="Times New Roman" w:hAnsi="Times New Roman" w:cs="Times New Roman"/>
          <w:sz w:val="28"/>
          <w:szCs w:val="28"/>
          <w:lang w:eastAsia="ru-RU"/>
        </w:rPr>
        <w:t xml:space="preserve">% от уточненных плановых назначений. Исполнение к первоначально утвержденному плану </w:t>
      </w:r>
      <w:r w:rsidR="00173E8C">
        <w:rPr>
          <w:rFonts w:ascii="Times New Roman" w:eastAsia="Times New Roman" w:hAnsi="Times New Roman" w:cs="Times New Roman"/>
          <w:sz w:val="28"/>
          <w:szCs w:val="28"/>
          <w:lang w:eastAsia="ru-RU"/>
        </w:rPr>
        <w:t>158,2</w:t>
      </w:r>
      <w:r w:rsidRPr="00D46D8B">
        <w:rPr>
          <w:rFonts w:ascii="Times New Roman" w:eastAsia="Times New Roman" w:hAnsi="Times New Roman" w:cs="Times New Roman"/>
          <w:sz w:val="28"/>
          <w:szCs w:val="28"/>
          <w:lang w:eastAsia="ru-RU"/>
        </w:rPr>
        <w:t>%. В сравнении с 202</w:t>
      </w:r>
      <w:r w:rsidR="00173E8C">
        <w:rPr>
          <w:rFonts w:ascii="Times New Roman" w:eastAsia="Times New Roman" w:hAnsi="Times New Roman" w:cs="Times New Roman"/>
          <w:sz w:val="28"/>
          <w:szCs w:val="28"/>
          <w:lang w:eastAsia="ru-RU"/>
        </w:rPr>
        <w:t>2</w:t>
      </w:r>
      <w:r w:rsidRPr="00D46D8B">
        <w:rPr>
          <w:rFonts w:ascii="Times New Roman" w:eastAsia="Times New Roman" w:hAnsi="Times New Roman" w:cs="Times New Roman"/>
          <w:sz w:val="28"/>
          <w:szCs w:val="28"/>
          <w:lang w:eastAsia="ru-RU"/>
        </w:rPr>
        <w:t xml:space="preserve"> годом неналоговые доходы </w:t>
      </w:r>
      <w:r w:rsidR="00B032DB">
        <w:rPr>
          <w:rFonts w:ascii="Times New Roman" w:eastAsia="Times New Roman" w:hAnsi="Times New Roman" w:cs="Times New Roman"/>
          <w:sz w:val="28"/>
          <w:szCs w:val="28"/>
          <w:lang w:eastAsia="ru-RU"/>
        </w:rPr>
        <w:t xml:space="preserve">в отчетном периоде </w:t>
      </w:r>
      <w:r w:rsidRPr="00D46D8B">
        <w:rPr>
          <w:rFonts w:ascii="Times New Roman" w:eastAsia="Times New Roman" w:hAnsi="Times New Roman" w:cs="Times New Roman"/>
          <w:sz w:val="28"/>
          <w:szCs w:val="28"/>
          <w:lang w:eastAsia="ru-RU"/>
        </w:rPr>
        <w:t xml:space="preserve">увеличились на </w:t>
      </w:r>
      <w:r w:rsidR="00173E8C">
        <w:rPr>
          <w:rFonts w:ascii="Times New Roman" w:eastAsia="Times New Roman" w:hAnsi="Times New Roman" w:cs="Times New Roman"/>
          <w:sz w:val="28"/>
          <w:szCs w:val="28"/>
          <w:lang w:eastAsia="ru-RU"/>
        </w:rPr>
        <w:t>162,3</w:t>
      </w:r>
      <w:r w:rsidRPr="00D46D8B">
        <w:rPr>
          <w:rFonts w:ascii="Times New Roman" w:eastAsia="Times New Roman" w:hAnsi="Times New Roman" w:cs="Times New Roman"/>
          <w:sz w:val="28"/>
          <w:szCs w:val="28"/>
          <w:lang w:eastAsia="ru-RU"/>
        </w:rPr>
        <w:t xml:space="preserve"> тыс. рублей или на </w:t>
      </w:r>
      <w:r w:rsidR="00173E8C">
        <w:rPr>
          <w:rFonts w:ascii="Times New Roman" w:eastAsia="Times New Roman" w:hAnsi="Times New Roman" w:cs="Times New Roman"/>
          <w:sz w:val="28"/>
          <w:szCs w:val="28"/>
          <w:lang w:eastAsia="ru-RU"/>
        </w:rPr>
        <w:t>4,9</w:t>
      </w:r>
      <w:r w:rsidRPr="00D46D8B">
        <w:rPr>
          <w:rFonts w:ascii="Times New Roman" w:eastAsia="Times New Roman" w:hAnsi="Times New Roman" w:cs="Times New Roman"/>
          <w:sz w:val="28"/>
          <w:szCs w:val="28"/>
          <w:lang w:eastAsia="ru-RU"/>
        </w:rPr>
        <w:t>%.</w:t>
      </w:r>
    </w:p>
    <w:p w:rsidR="00B032DB" w:rsidRPr="00D46D8B" w:rsidRDefault="00B032DB" w:rsidP="00B032DB">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46D8B">
        <w:rPr>
          <w:rFonts w:ascii="Times New Roman" w:eastAsia="Times New Roman" w:hAnsi="Times New Roman" w:cs="Times New Roman"/>
          <w:sz w:val="28"/>
          <w:szCs w:val="28"/>
          <w:lang w:eastAsia="ru-RU"/>
        </w:rPr>
        <w:t>В 202</w:t>
      </w:r>
      <w:r w:rsidR="0038773B">
        <w:rPr>
          <w:rFonts w:ascii="Times New Roman" w:eastAsia="Times New Roman" w:hAnsi="Times New Roman" w:cs="Times New Roman"/>
          <w:sz w:val="28"/>
          <w:szCs w:val="28"/>
          <w:lang w:eastAsia="ru-RU"/>
        </w:rPr>
        <w:t>3</w:t>
      </w:r>
      <w:r w:rsidRPr="00D46D8B">
        <w:rPr>
          <w:rFonts w:ascii="Times New Roman" w:eastAsia="Times New Roman" w:hAnsi="Times New Roman" w:cs="Times New Roman"/>
          <w:sz w:val="28"/>
          <w:szCs w:val="28"/>
          <w:lang w:eastAsia="ru-RU"/>
        </w:rPr>
        <w:t xml:space="preserve"> году неналоговые доходы поступили в виде:</w:t>
      </w:r>
    </w:p>
    <w:p w:rsidR="00D07EC4" w:rsidRDefault="0038773B" w:rsidP="00B032DB">
      <w:pPr>
        <w:tabs>
          <w:tab w:val="left" w:pos="0"/>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Д</w:t>
      </w:r>
      <w:r w:rsidR="00B032DB" w:rsidRPr="00173E8C">
        <w:rPr>
          <w:rFonts w:ascii="Times New Roman" w:eastAsia="Times New Roman" w:hAnsi="Times New Roman" w:cs="Times New Roman"/>
          <w:i/>
          <w:sz w:val="28"/>
          <w:szCs w:val="28"/>
          <w:lang w:eastAsia="ru-RU"/>
        </w:rPr>
        <w:t>оходов от использования имущества, находящегося в государственной и муниципальной собственности</w:t>
      </w:r>
      <w:r w:rsidR="00B032DB" w:rsidRPr="00D46D8B">
        <w:rPr>
          <w:rFonts w:ascii="Times New Roman" w:eastAsia="Times New Roman" w:hAnsi="Times New Roman" w:cs="Times New Roman"/>
          <w:sz w:val="28"/>
          <w:szCs w:val="28"/>
          <w:lang w:eastAsia="ru-RU"/>
        </w:rPr>
        <w:t xml:space="preserve"> в сумме </w:t>
      </w:r>
      <w:r w:rsidR="00B032DB">
        <w:rPr>
          <w:rFonts w:ascii="Times New Roman" w:eastAsia="Times New Roman" w:hAnsi="Times New Roman" w:cs="Times New Roman"/>
          <w:sz w:val="28"/>
          <w:szCs w:val="28"/>
          <w:lang w:eastAsia="ru-RU"/>
        </w:rPr>
        <w:t>2</w:t>
      </w:r>
      <w:r w:rsidR="00173E8C">
        <w:rPr>
          <w:rFonts w:ascii="Times New Roman" w:eastAsia="Times New Roman" w:hAnsi="Times New Roman" w:cs="Times New Roman"/>
          <w:sz w:val="28"/>
          <w:szCs w:val="28"/>
          <w:lang w:eastAsia="ru-RU"/>
        </w:rPr>
        <w:t> 670,7</w:t>
      </w:r>
      <w:r w:rsidR="00B032DB" w:rsidRPr="00D46D8B">
        <w:rPr>
          <w:rFonts w:ascii="Times New Roman" w:eastAsia="Times New Roman" w:hAnsi="Times New Roman" w:cs="Times New Roman"/>
          <w:sz w:val="28"/>
          <w:szCs w:val="28"/>
          <w:lang w:eastAsia="ru-RU"/>
        </w:rPr>
        <w:t xml:space="preserve"> тыс. рублей или 10</w:t>
      </w:r>
      <w:r w:rsidR="00173E8C">
        <w:rPr>
          <w:rFonts w:ascii="Times New Roman" w:eastAsia="Times New Roman" w:hAnsi="Times New Roman" w:cs="Times New Roman"/>
          <w:sz w:val="28"/>
          <w:szCs w:val="28"/>
          <w:lang w:eastAsia="ru-RU"/>
        </w:rPr>
        <w:t>7,0</w:t>
      </w:r>
      <w:r w:rsidR="00B032DB" w:rsidRPr="00D46D8B">
        <w:rPr>
          <w:rFonts w:ascii="Times New Roman" w:eastAsia="Times New Roman" w:hAnsi="Times New Roman" w:cs="Times New Roman"/>
          <w:sz w:val="28"/>
          <w:szCs w:val="28"/>
          <w:lang w:eastAsia="ru-RU"/>
        </w:rPr>
        <w:t>% к уточненным плановым назначениям, и 1</w:t>
      </w:r>
      <w:r w:rsidR="00173E8C">
        <w:rPr>
          <w:rFonts w:ascii="Times New Roman" w:eastAsia="Times New Roman" w:hAnsi="Times New Roman" w:cs="Times New Roman"/>
          <w:sz w:val="28"/>
          <w:szCs w:val="28"/>
          <w:lang w:eastAsia="ru-RU"/>
        </w:rPr>
        <w:t>22,0</w:t>
      </w:r>
      <w:r w:rsidR="00B032DB" w:rsidRPr="00D46D8B">
        <w:rPr>
          <w:rFonts w:ascii="Times New Roman" w:eastAsia="Times New Roman" w:hAnsi="Times New Roman" w:cs="Times New Roman"/>
          <w:sz w:val="28"/>
          <w:szCs w:val="28"/>
          <w:lang w:eastAsia="ru-RU"/>
        </w:rPr>
        <w:t>% к первоначально утвержденному плану. В сравнении с показателями 202</w:t>
      </w:r>
      <w:r w:rsidR="00173E8C">
        <w:rPr>
          <w:rFonts w:ascii="Times New Roman" w:eastAsia="Times New Roman" w:hAnsi="Times New Roman" w:cs="Times New Roman"/>
          <w:sz w:val="28"/>
          <w:szCs w:val="28"/>
          <w:lang w:eastAsia="ru-RU"/>
        </w:rPr>
        <w:t>2</w:t>
      </w:r>
      <w:r w:rsidR="00B032DB" w:rsidRPr="00D46D8B">
        <w:rPr>
          <w:rFonts w:ascii="Times New Roman" w:eastAsia="Times New Roman" w:hAnsi="Times New Roman" w:cs="Times New Roman"/>
          <w:sz w:val="28"/>
          <w:szCs w:val="28"/>
          <w:lang w:eastAsia="ru-RU"/>
        </w:rPr>
        <w:t xml:space="preserve"> года поступления увеличились на </w:t>
      </w:r>
      <w:r w:rsidR="00173E8C">
        <w:rPr>
          <w:rFonts w:ascii="Times New Roman" w:eastAsia="Times New Roman" w:hAnsi="Times New Roman" w:cs="Times New Roman"/>
          <w:sz w:val="28"/>
          <w:szCs w:val="28"/>
          <w:lang w:eastAsia="ru-RU"/>
        </w:rPr>
        <w:t>203,3</w:t>
      </w:r>
      <w:r w:rsidR="00B032DB" w:rsidRPr="00D46D8B">
        <w:rPr>
          <w:rFonts w:ascii="Times New Roman" w:eastAsia="Times New Roman" w:hAnsi="Times New Roman" w:cs="Times New Roman"/>
          <w:sz w:val="28"/>
          <w:szCs w:val="28"/>
          <w:lang w:eastAsia="ru-RU"/>
        </w:rPr>
        <w:t xml:space="preserve"> тыс. рублей или на </w:t>
      </w:r>
      <w:r w:rsidR="00173E8C">
        <w:rPr>
          <w:rFonts w:ascii="Times New Roman" w:eastAsia="Times New Roman" w:hAnsi="Times New Roman" w:cs="Times New Roman"/>
          <w:sz w:val="28"/>
          <w:szCs w:val="28"/>
          <w:lang w:eastAsia="ru-RU"/>
        </w:rPr>
        <w:t>8,2</w:t>
      </w:r>
      <w:r w:rsidR="00B032DB" w:rsidRPr="00D46D8B">
        <w:rPr>
          <w:rFonts w:ascii="Times New Roman" w:eastAsia="Times New Roman" w:hAnsi="Times New Roman" w:cs="Times New Roman"/>
          <w:sz w:val="28"/>
          <w:szCs w:val="28"/>
          <w:lang w:eastAsia="ru-RU"/>
        </w:rPr>
        <w:t>%;</w:t>
      </w:r>
    </w:p>
    <w:p w:rsidR="00B032DB" w:rsidRDefault="0038773B" w:rsidP="00B032DB">
      <w:pPr>
        <w:tabs>
          <w:tab w:val="left" w:pos="0"/>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lastRenderedPageBreak/>
        <w:t>Д</w:t>
      </w:r>
      <w:r w:rsidR="00B032DB" w:rsidRPr="00173E8C">
        <w:rPr>
          <w:rFonts w:ascii="Times New Roman" w:eastAsia="Times New Roman" w:hAnsi="Times New Roman" w:cs="Times New Roman"/>
          <w:i/>
          <w:sz w:val="28"/>
          <w:szCs w:val="28"/>
          <w:lang w:eastAsia="ru-RU"/>
        </w:rPr>
        <w:t>оходы от оказания платных услуг и компенсации затрат государства</w:t>
      </w:r>
      <w:r w:rsidR="00B032DB">
        <w:rPr>
          <w:rFonts w:ascii="Times New Roman" w:eastAsia="Times New Roman" w:hAnsi="Times New Roman" w:cs="Times New Roman"/>
          <w:sz w:val="28"/>
          <w:szCs w:val="28"/>
          <w:lang w:eastAsia="ru-RU"/>
        </w:rPr>
        <w:t xml:space="preserve"> </w:t>
      </w:r>
      <w:r w:rsidR="00B032DB" w:rsidRPr="00D46D8B">
        <w:rPr>
          <w:rFonts w:ascii="Times New Roman" w:eastAsia="Times New Roman" w:hAnsi="Times New Roman" w:cs="Times New Roman"/>
          <w:sz w:val="28"/>
          <w:szCs w:val="28"/>
          <w:lang w:eastAsia="ru-RU"/>
        </w:rPr>
        <w:t xml:space="preserve">в сумме </w:t>
      </w:r>
      <w:r w:rsidR="009166AC">
        <w:rPr>
          <w:rFonts w:ascii="Times New Roman" w:eastAsia="Times New Roman" w:hAnsi="Times New Roman" w:cs="Times New Roman"/>
          <w:sz w:val="28"/>
          <w:szCs w:val="28"/>
          <w:lang w:eastAsia="ru-RU"/>
        </w:rPr>
        <w:t>4,9</w:t>
      </w:r>
      <w:r w:rsidR="00B032DB" w:rsidRPr="00D46D8B">
        <w:rPr>
          <w:rFonts w:ascii="Times New Roman" w:eastAsia="Times New Roman" w:hAnsi="Times New Roman" w:cs="Times New Roman"/>
          <w:sz w:val="28"/>
          <w:szCs w:val="28"/>
          <w:lang w:eastAsia="ru-RU"/>
        </w:rPr>
        <w:t xml:space="preserve"> тыс. рублей или 10</w:t>
      </w:r>
      <w:r w:rsidR="009166AC">
        <w:rPr>
          <w:rFonts w:ascii="Times New Roman" w:eastAsia="Times New Roman" w:hAnsi="Times New Roman" w:cs="Times New Roman"/>
          <w:sz w:val="28"/>
          <w:szCs w:val="28"/>
          <w:lang w:eastAsia="ru-RU"/>
        </w:rPr>
        <w:t>2,1</w:t>
      </w:r>
      <w:r w:rsidR="00B032DB" w:rsidRPr="00D46D8B">
        <w:rPr>
          <w:rFonts w:ascii="Times New Roman" w:eastAsia="Times New Roman" w:hAnsi="Times New Roman" w:cs="Times New Roman"/>
          <w:sz w:val="28"/>
          <w:szCs w:val="28"/>
          <w:lang w:eastAsia="ru-RU"/>
        </w:rPr>
        <w:t>% к у</w:t>
      </w:r>
      <w:r w:rsidR="00B032DB">
        <w:rPr>
          <w:rFonts w:ascii="Times New Roman" w:eastAsia="Times New Roman" w:hAnsi="Times New Roman" w:cs="Times New Roman"/>
          <w:sz w:val="28"/>
          <w:szCs w:val="28"/>
          <w:lang w:eastAsia="ru-RU"/>
        </w:rPr>
        <w:t>точненным плановым назначениям.</w:t>
      </w:r>
      <w:r w:rsidR="00B032DB" w:rsidRPr="00D46D8B">
        <w:rPr>
          <w:rFonts w:ascii="Times New Roman" w:eastAsia="Times New Roman" w:hAnsi="Times New Roman" w:cs="Times New Roman"/>
          <w:sz w:val="28"/>
          <w:szCs w:val="28"/>
          <w:lang w:eastAsia="ru-RU"/>
        </w:rPr>
        <w:t xml:space="preserve"> </w:t>
      </w:r>
      <w:r w:rsidR="00B032DB">
        <w:rPr>
          <w:rFonts w:ascii="Times New Roman" w:eastAsia="Times New Roman" w:hAnsi="Times New Roman" w:cs="Times New Roman"/>
          <w:sz w:val="28"/>
          <w:szCs w:val="28"/>
          <w:lang w:eastAsia="ru-RU"/>
        </w:rPr>
        <w:t>П</w:t>
      </w:r>
      <w:r w:rsidR="00B032DB" w:rsidRPr="00D46D8B">
        <w:rPr>
          <w:rFonts w:ascii="Times New Roman" w:eastAsia="Times New Roman" w:hAnsi="Times New Roman" w:cs="Times New Roman"/>
          <w:sz w:val="28"/>
          <w:szCs w:val="28"/>
          <w:lang w:eastAsia="ru-RU"/>
        </w:rPr>
        <w:t xml:space="preserve">ервоначально </w:t>
      </w:r>
      <w:r w:rsidR="00DA1DED">
        <w:rPr>
          <w:rFonts w:ascii="Times New Roman" w:eastAsia="Times New Roman" w:hAnsi="Times New Roman" w:cs="Times New Roman"/>
          <w:sz w:val="28"/>
          <w:szCs w:val="28"/>
          <w:lang w:eastAsia="ru-RU"/>
        </w:rPr>
        <w:t>доходы от оказания платных услуг и компенсации затрат государства в бюджет поселения не планировались</w:t>
      </w:r>
      <w:r w:rsidR="00B032DB" w:rsidRPr="00D46D8B">
        <w:rPr>
          <w:rFonts w:ascii="Times New Roman" w:eastAsia="Times New Roman" w:hAnsi="Times New Roman" w:cs="Times New Roman"/>
          <w:sz w:val="28"/>
          <w:szCs w:val="28"/>
          <w:lang w:eastAsia="ru-RU"/>
        </w:rPr>
        <w:t>. В сравнении с показателями 202</w:t>
      </w:r>
      <w:r w:rsidR="009166AC">
        <w:rPr>
          <w:rFonts w:ascii="Times New Roman" w:eastAsia="Times New Roman" w:hAnsi="Times New Roman" w:cs="Times New Roman"/>
          <w:sz w:val="28"/>
          <w:szCs w:val="28"/>
          <w:lang w:eastAsia="ru-RU"/>
        </w:rPr>
        <w:t>2</w:t>
      </w:r>
      <w:r w:rsidR="00B032DB" w:rsidRPr="00D46D8B">
        <w:rPr>
          <w:rFonts w:ascii="Times New Roman" w:eastAsia="Times New Roman" w:hAnsi="Times New Roman" w:cs="Times New Roman"/>
          <w:sz w:val="28"/>
          <w:szCs w:val="28"/>
          <w:lang w:eastAsia="ru-RU"/>
        </w:rPr>
        <w:t xml:space="preserve"> года поступления у</w:t>
      </w:r>
      <w:r w:rsidR="00DA1DED">
        <w:rPr>
          <w:rFonts w:ascii="Times New Roman" w:eastAsia="Times New Roman" w:hAnsi="Times New Roman" w:cs="Times New Roman"/>
          <w:sz w:val="28"/>
          <w:szCs w:val="28"/>
          <w:lang w:eastAsia="ru-RU"/>
        </w:rPr>
        <w:t>меньш</w:t>
      </w:r>
      <w:r w:rsidR="00B032DB" w:rsidRPr="00D46D8B">
        <w:rPr>
          <w:rFonts w:ascii="Times New Roman" w:eastAsia="Times New Roman" w:hAnsi="Times New Roman" w:cs="Times New Roman"/>
          <w:sz w:val="28"/>
          <w:szCs w:val="28"/>
          <w:lang w:eastAsia="ru-RU"/>
        </w:rPr>
        <w:t xml:space="preserve">ились на </w:t>
      </w:r>
      <w:r w:rsidR="00DA1DED">
        <w:rPr>
          <w:rFonts w:ascii="Times New Roman" w:eastAsia="Times New Roman" w:hAnsi="Times New Roman" w:cs="Times New Roman"/>
          <w:sz w:val="28"/>
          <w:szCs w:val="28"/>
          <w:lang w:eastAsia="ru-RU"/>
        </w:rPr>
        <w:t>49,3</w:t>
      </w:r>
      <w:r w:rsidR="00B032DB" w:rsidRPr="00D46D8B">
        <w:rPr>
          <w:rFonts w:ascii="Times New Roman" w:eastAsia="Times New Roman" w:hAnsi="Times New Roman" w:cs="Times New Roman"/>
          <w:sz w:val="28"/>
          <w:szCs w:val="28"/>
          <w:lang w:eastAsia="ru-RU"/>
        </w:rPr>
        <w:t xml:space="preserve"> тыс. рублей или на </w:t>
      </w:r>
      <w:r w:rsidR="009166AC">
        <w:rPr>
          <w:rFonts w:ascii="Times New Roman" w:eastAsia="Times New Roman" w:hAnsi="Times New Roman" w:cs="Times New Roman"/>
          <w:sz w:val="28"/>
          <w:szCs w:val="28"/>
          <w:lang w:eastAsia="ru-RU"/>
        </w:rPr>
        <w:t>92,5</w:t>
      </w:r>
      <w:r w:rsidR="00B032DB" w:rsidRPr="00D46D8B">
        <w:rPr>
          <w:rFonts w:ascii="Times New Roman" w:eastAsia="Times New Roman" w:hAnsi="Times New Roman" w:cs="Times New Roman"/>
          <w:sz w:val="28"/>
          <w:szCs w:val="28"/>
          <w:lang w:eastAsia="ru-RU"/>
        </w:rPr>
        <w:t>%;</w:t>
      </w:r>
    </w:p>
    <w:p w:rsidR="00DA1DED" w:rsidRDefault="0038773B" w:rsidP="00B032DB">
      <w:pPr>
        <w:tabs>
          <w:tab w:val="left" w:pos="0"/>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Д</w:t>
      </w:r>
      <w:r w:rsidR="00DA1DED" w:rsidRPr="009166AC">
        <w:rPr>
          <w:rFonts w:ascii="Times New Roman" w:eastAsia="Times New Roman" w:hAnsi="Times New Roman" w:cs="Times New Roman"/>
          <w:i/>
          <w:sz w:val="28"/>
          <w:szCs w:val="28"/>
          <w:lang w:eastAsia="ru-RU"/>
        </w:rPr>
        <w:t>оходы от продажи материальных и нематериальных активов</w:t>
      </w:r>
      <w:r w:rsidR="00DA1DED" w:rsidRPr="00DA1DED">
        <w:rPr>
          <w:rFonts w:ascii="Times New Roman" w:eastAsia="Times New Roman" w:hAnsi="Times New Roman" w:cs="Times New Roman"/>
          <w:sz w:val="28"/>
          <w:szCs w:val="28"/>
          <w:lang w:eastAsia="ru-RU"/>
        </w:rPr>
        <w:t xml:space="preserve"> </w:t>
      </w:r>
      <w:r w:rsidR="00DA1DED" w:rsidRPr="00D46D8B">
        <w:rPr>
          <w:rFonts w:ascii="Times New Roman" w:eastAsia="Times New Roman" w:hAnsi="Times New Roman" w:cs="Times New Roman"/>
          <w:sz w:val="28"/>
          <w:szCs w:val="28"/>
          <w:lang w:eastAsia="ru-RU"/>
        </w:rPr>
        <w:t xml:space="preserve">в сумме </w:t>
      </w:r>
      <w:r w:rsidR="009166AC">
        <w:rPr>
          <w:rFonts w:ascii="Times New Roman" w:eastAsia="Times New Roman" w:hAnsi="Times New Roman" w:cs="Times New Roman"/>
          <w:sz w:val="28"/>
          <w:szCs w:val="28"/>
          <w:lang w:eastAsia="ru-RU"/>
        </w:rPr>
        <w:t>599,4</w:t>
      </w:r>
      <w:r w:rsidR="00DA1DED" w:rsidRPr="00D46D8B">
        <w:rPr>
          <w:rFonts w:ascii="Times New Roman" w:eastAsia="Times New Roman" w:hAnsi="Times New Roman" w:cs="Times New Roman"/>
          <w:sz w:val="28"/>
          <w:szCs w:val="28"/>
          <w:lang w:eastAsia="ru-RU"/>
        </w:rPr>
        <w:t xml:space="preserve"> тыс. рублей или 10</w:t>
      </w:r>
      <w:r w:rsidR="009166AC">
        <w:rPr>
          <w:rFonts w:ascii="Times New Roman" w:eastAsia="Times New Roman" w:hAnsi="Times New Roman" w:cs="Times New Roman"/>
          <w:sz w:val="28"/>
          <w:szCs w:val="28"/>
          <w:lang w:eastAsia="ru-RU"/>
        </w:rPr>
        <w:t>1,1</w:t>
      </w:r>
      <w:r w:rsidR="00DA1DED" w:rsidRPr="00D46D8B">
        <w:rPr>
          <w:rFonts w:ascii="Times New Roman" w:eastAsia="Times New Roman" w:hAnsi="Times New Roman" w:cs="Times New Roman"/>
          <w:sz w:val="28"/>
          <w:szCs w:val="28"/>
          <w:lang w:eastAsia="ru-RU"/>
        </w:rPr>
        <w:t>% к у</w:t>
      </w:r>
      <w:r w:rsidR="00DA1DED">
        <w:rPr>
          <w:rFonts w:ascii="Times New Roman" w:eastAsia="Times New Roman" w:hAnsi="Times New Roman" w:cs="Times New Roman"/>
          <w:sz w:val="28"/>
          <w:szCs w:val="28"/>
          <w:lang w:eastAsia="ru-RU"/>
        </w:rPr>
        <w:t>точненным плановым назначениям.</w:t>
      </w:r>
      <w:r w:rsidR="00DA1DED" w:rsidRPr="00D46D8B">
        <w:rPr>
          <w:rFonts w:ascii="Times New Roman" w:eastAsia="Times New Roman" w:hAnsi="Times New Roman" w:cs="Times New Roman"/>
          <w:sz w:val="28"/>
          <w:szCs w:val="28"/>
          <w:lang w:eastAsia="ru-RU"/>
        </w:rPr>
        <w:t xml:space="preserve"> </w:t>
      </w:r>
      <w:r w:rsidR="00DA1DED">
        <w:rPr>
          <w:rFonts w:ascii="Times New Roman" w:eastAsia="Times New Roman" w:hAnsi="Times New Roman" w:cs="Times New Roman"/>
          <w:sz w:val="28"/>
          <w:szCs w:val="28"/>
          <w:lang w:eastAsia="ru-RU"/>
        </w:rPr>
        <w:t>П</w:t>
      </w:r>
      <w:r w:rsidR="00DA1DED" w:rsidRPr="00D46D8B">
        <w:rPr>
          <w:rFonts w:ascii="Times New Roman" w:eastAsia="Times New Roman" w:hAnsi="Times New Roman" w:cs="Times New Roman"/>
          <w:sz w:val="28"/>
          <w:szCs w:val="28"/>
          <w:lang w:eastAsia="ru-RU"/>
        </w:rPr>
        <w:t xml:space="preserve">ервоначально </w:t>
      </w:r>
      <w:r w:rsidR="00DA1DED">
        <w:rPr>
          <w:rFonts w:ascii="Times New Roman" w:eastAsia="Times New Roman" w:hAnsi="Times New Roman" w:cs="Times New Roman"/>
          <w:sz w:val="28"/>
          <w:szCs w:val="28"/>
          <w:lang w:eastAsia="ru-RU"/>
        </w:rPr>
        <w:t>доходы от</w:t>
      </w:r>
      <w:r w:rsidR="00DA1DED" w:rsidRPr="00DA1DED">
        <w:rPr>
          <w:rFonts w:ascii="Times New Roman" w:eastAsia="Times New Roman" w:hAnsi="Times New Roman" w:cs="Times New Roman"/>
          <w:sz w:val="28"/>
          <w:szCs w:val="28"/>
          <w:lang w:eastAsia="ru-RU"/>
        </w:rPr>
        <w:t xml:space="preserve"> </w:t>
      </w:r>
      <w:r w:rsidR="00DA1DED">
        <w:rPr>
          <w:rFonts w:ascii="Times New Roman" w:eastAsia="Times New Roman" w:hAnsi="Times New Roman" w:cs="Times New Roman"/>
          <w:sz w:val="28"/>
          <w:szCs w:val="28"/>
          <w:lang w:eastAsia="ru-RU"/>
        </w:rPr>
        <w:t>продажи материальных и нематериальных активов в бюджет поселения не планировались</w:t>
      </w:r>
      <w:r w:rsidR="00DA1DED" w:rsidRPr="00D46D8B">
        <w:rPr>
          <w:rFonts w:ascii="Times New Roman" w:eastAsia="Times New Roman" w:hAnsi="Times New Roman" w:cs="Times New Roman"/>
          <w:sz w:val="28"/>
          <w:szCs w:val="28"/>
          <w:lang w:eastAsia="ru-RU"/>
        </w:rPr>
        <w:t>. В сравнении с показателями 202</w:t>
      </w:r>
      <w:r w:rsidR="009166AC">
        <w:rPr>
          <w:rFonts w:ascii="Times New Roman" w:eastAsia="Times New Roman" w:hAnsi="Times New Roman" w:cs="Times New Roman"/>
          <w:sz w:val="28"/>
          <w:szCs w:val="28"/>
          <w:lang w:eastAsia="ru-RU"/>
        </w:rPr>
        <w:t>2</w:t>
      </w:r>
      <w:r w:rsidR="00DA1DED" w:rsidRPr="00D46D8B">
        <w:rPr>
          <w:rFonts w:ascii="Times New Roman" w:eastAsia="Times New Roman" w:hAnsi="Times New Roman" w:cs="Times New Roman"/>
          <w:sz w:val="28"/>
          <w:szCs w:val="28"/>
          <w:lang w:eastAsia="ru-RU"/>
        </w:rPr>
        <w:t xml:space="preserve"> года поступления у</w:t>
      </w:r>
      <w:r w:rsidR="00DA1DED">
        <w:rPr>
          <w:rFonts w:ascii="Times New Roman" w:eastAsia="Times New Roman" w:hAnsi="Times New Roman" w:cs="Times New Roman"/>
          <w:sz w:val="28"/>
          <w:szCs w:val="28"/>
          <w:lang w:eastAsia="ru-RU"/>
        </w:rPr>
        <w:t>велич</w:t>
      </w:r>
      <w:r w:rsidR="00DA1DED" w:rsidRPr="00D46D8B">
        <w:rPr>
          <w:rFonts w:ascii="Times New Roman" w:eastAsia="Times New Roman" w:hAnsi="Times New Roman" w:cs="Times New Roman"/>
          <w:sz w:val="28"/>
          <w:szCs w:val="28"/>
          <w:lang w:eastAsia="ru-RU"/>
        </w:rPr>
        <w:t xml:space="preserve">ились на </w:t>
      </w:r>
      <w:r w:rsidR="009166AC">
        <w:rPr>
          <w:rFonts w:ascii="Times New Roman" w:eastAsia="Times New Roman" w:hAnsi="Times New Roman" w:cs="Times New Roman"/>
          <w:sz w:val="28"/>
          <w:szCs w:val="28"/>
          <w:lang w:eastAsia="ru-RU"/>
        </w:rPr>
        <w:t>127,7</w:t>
      </w:r>
      <w:r w:rsidR="00DA1DED" w:rsidRPr="00D46D8B">
        <w:rPr>
          <w:rFonts w:ascii="Times New Roman" w:eastAsia="Times New Roman" w:hAnsi="Times New Roman" w:cs="Times New Roman"/>
          <w:sz w:val="28"/>
          <w:szCs w:val="28"/>
          <w:lang w:eastAsia="ru-RU"/>
        </w:rPr>
        <w:t xml:space="preserve"> тыс. рублей или на </w:t>
      </w:r>
      <w:r w:rsidR="009166AC">
        <w:rPr>
          <w:rFonts w:ascii="Times New Roman" w:eastAsia="Times New Roman" w:hAnsi="Times New Roman" w:cs="Times New Roman"/>
          <w:sz w:val="28"/>
          <w:szCs w:val="28"/>
          <w:lang w:eastAsia="ru-RU"/>
        </w:rPr>
        <w:t>27,1</w:t>
      </w:r>
      <w:r w:rsidR="00DA1DED" w:rsidRPr="00D46D8B">
        <w:rPr>
          <w:rFonts w:ascii="Times New Roman" w:eastAsia="Times New Roman" w:hAnsi="Times New Roman" w:cs="Times New Roman"/>
          <w:sz w:val="28"/>
          <w:szCs w:val="28"/>
          <w:lang w:eastAsia="ru-RU"/>
        </w:rPr>
        <w:t>%;</w:t>
      </w:r>
      <w:r w:rsidR="00DA1DED">
        <w:rPr>
          <w:rFonts w:ascii="Times New Roman" w:eastAsia="Times New Roman" w:hAnsi="Times New Roman" w:cs="Times New Roman"/>
          <w:sz w:val="28"/>
          <w:szCs w:val="28"/>
          <w:lang w:eastAsia="ru-RU"/>
        </w:rPr>
        <w:t xml:space="preserve"> </w:t>
      </w:r>
    </w:p>
    <w:p w:rsidR="00DA1DED" w:rsidRDefault="0038773B" w:rsidP="00B032DB">
      <w:pPr>
        <w:tabs>
          <w:tab w:val="left" w:pos="0"/>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Ш</w:t>
      </w:r>
      <w:r w:rsidR="00DA1DED" w:rsidRPr="009166AC">
        <w:rPr>
          <w:rFonts w:ascii="Times New Roman" w:eastAsia="Times New Roman" w:hAnsi="Times New Roman" w:cs="Times New Roman"/>
          <w:i/>
          <w:sz w:val="28"/>
          <w:szCs w:val="28"/>
          <w:lang w:eastAsia="ru-RU"/>
        </w:rPr>
        <w:t>трафы, санкции, возмещение ущерба</w:t>
      </w:r>
      <w:r w:rsidR="00DA1DED">
        <w:rPr>
          <w:rFonts w:ascii="Times New Roman" w:eastAsia="Times New Roman" w:hAnsi="Times New Roman" w:cs="Times New Roman"/>
          <w:sz w:val="28"/>
          <w:szCs w:val="28"/>
          <w:lang w:eastAsia="ru-RU"/>
        </w:rPr>
        <w:t xml:space="preserve"> </w:t>
      </w:r>
      <w:r w:rsidR="00DA1DED" w:rsidRPr="00D46D8B">
        <w:rPr>
          <w:rFonts w:ascii="Times New Roman" w:eastAsia="Times New Roman" w:hAnsi="Times New Roman" w:cs="Times New Roman"/>
          <w:sz w:val="28"/>
          <w:szCs w:val="28"/>
          <w:lang w:eastAsia="ru-RU"/>
        </w:rPr>
        <w:t xml:space="preserve">в сумме </w:t>
      </w:r>
      <w:r w:rsidR="009166AC">
        <w:rPr>
          <w:rFonts w:ascii="Times New Roman" w:eastAsia="Times New Roman" w:hAnsi="Times New Roman" w:cs="Times New Roman"/>
          <w:sz w:val="28"/>
          <w:szCs w:val="28"/>
          <w:lang w:eastAsia="ru-RU"/>
        </w:rPr>
        <w:t>188,9</w:t>
      </w:r>
      <w:r w:rsidR="00DA1DED" w:rsidRPr="00D46D8B">
        <w:rPr>
          <w:rFonts w:ascii="Times New Roman" w:eastAsia="Times New Roman" w:hAnsi="Times New Roman" w:cs="Times New Roman"/>
          <w:sz w:val="28"/>
          <w:szCs w:val="28"/>
          <w:lang w:eastAsia="ru-RU"/>
        </w:rPr>
        <w:t xml:space="preserve"> тыс. рублей или 10</w:t>
      </w:r>
      <w:r w:rsidR="00DA1DED">
        <w:rPr>
          <w:rFonts w:ascii="Times New Roman" w:eastAsia="Times New Roman" w:hAnsi="Times New Roman" w:cs="Times New Roman"/>
          <w:sz w:val="28"/>
          <w:szCs w:val="28"/>
          <w:lang w:eastAsia="ru-RU"/>
        </w:rPr>
        <w:t>0,</w:t>
      </w:r>
      <w:r w:rsidR="009166AC">
        <w:rPr>
          <w:rFonts w:ascii="Times New Roman" w:eastAsia="Times New Roman" w:hAnsi="Times New Roman" w:cs="Times New Roman"/>
          <w:sz w:val="28"/>
          <w:szCs w:val="28"/>
          <w:lang w:eastAsia="ru-RU"/>
        </w:rPr>
        <w:t>1</w:t>
      </w:r>
      <w:r w:rsidR="00DA1DED" w:rsidRPr="00D46D8B">
        <w:rPr>
          <w:rFonts w:ascii="Times New Roman" w:eastAsia="Times New Roman" w:hAnsi="Times New Roman" w:cs="Times New Roman"/>
          <w:sz w:val="28"/>
          <w:szCs w:val="28"/>
          <w:lang w:eastAsia="ru-RU"/>
        </w:rPr>
        <w:t>% к у</w:t>
      </w:r>
      <w:r w:rsidR="00DA1DED">
        <w:rPr>
          <w:rFonts w:ascii="Times New Roman" w:eastAsia="Times New Roman" w:hAnsi="Times New Roman" w:cs="Times New Roman"/>
          <w:sz w:val="28"/>
          <w:szCs w:val="28"/>
          <w:lang w:eastAsia="ru-RU"/>
        </w:rPr>
        <w:t>точненным плановым назначениям.</w:t>
      </w:r>
      <w:r w:rsidR="00DA1DED" w:rsidRPr="00D46D8B">
        <w:rPr>
          <w:rFonts w:ascii="Times New Roman" w:eastAsia="Times New Roman" w:hAnsi="Times New Roman" w:cs="Times New Roman"/>
          <w:sz w:val="28"/>
          <w:szCs w:val="28"/>
          <w:lang w:eastAsia="ru-RU"/>
        </w:rPr>
        <w:t xml:space="preserve"> </w:t>
      </w:r>
      <w:r w:rsidR="00DA1DED">
        <w:rPr>
          <w:rFonts w:ascii="Times New Roman" w:eastAsia="Times New Roman" w:hAnsi="Times New Roman" w:cs="Times New Roman"/>
          <w:sz w:val="28"/>
          <w:szCs w:val="28"/>
          <w:lang w:eastAsia="ru-RU"/>
        </w:rPr>
        <w:t>П</w:t>
      </w:r>
      <w:r w:rsidR="00DA1DED" w:rsidRPr="00D46D8B">
        <w:rPr>
          <w:rFonts w:ascii="Times New Roman" w:eastAsia="Times New Roman" w:hAnsi="Times New Roman" w:cs="Times New Roman"/>
          <w:sz w:val="28"/>
          <w:szCs w:val="28"/>
          <w:lang w:eastAsia="ru-RU"/>
        </w:rPr>
        <w:t xml:space="preserve">ервоначально </w:t>
      </w:r>
      <w:r w:rsidR="00DA1DED">
        <w:rPr>
          <w:rFonts w:ascii="Times New Roman" w:eastAsia="Times New Roman" w:hAnsi="Times New Roman" w:cs="Times New Roman"/>
          <w:sz w:val="28"/>
          <w:szCs w:val="28"/>
          <w:lang w:eastAsia="ru-RU"/>
        </w:rPr>
        <w:t>поступления в виде штрафов, санкций, возмещение ущерба в бюджет поселения не планировались</w:t>
      </w:r>
      <w:r w:rsidR="00DA1DED" w:rsidRPr="00D46D8B">
        <w:rPr>
          <w:rFonts w:ascii="Times New Roman" w:eastAsia="Times New Roman" w:hAnsi="Times New Roman" w:cs="Times New Roman"/>
          <w:sz w:val="28"/>
          <w:szCs w:val="28"/>
          <w:lang w:eastAsia="ru-RU"/>
        </w:rPr>
        <w:t>. В сравнении с показателями 202</w:t>
      </w:r>
      <w:r w:rsidR="009166AC">
        <w:rPr>
          <w:rFonts w:ascii="Times New Roman" w:eastAsia="Times New Roman" w:hAnsi="Times New Roman" w:cs="Times New Roman"/>
          <w:sz w:val="28"/>
          <w:szCs w:val="28"/>
          <w:lang w:eastAsia="ru-RU"/>
        </w:rPr>
        <w:t>2</w:t>
      </w:r>
      <w:r w:rsidR="00DA1DED" w:rsidRPr="00D46D8B">
        <w:rPr>
          <w:rFonts w:ascii="Times New Roman" w:eastAsia="Times New Roman" w:hAnsi="Times New Roman" w:cs="Times New Roman"/>
          <w:sz w:val="28"/>
          <w:szCs w:val="28"/>
          <w:lang w:eastAsia="ru-RU"/>
        </w:rPr>
        <w:t xml:space="preserve"> года поступления у</w:t>
      </w:r>
      <w:r w:rsidR="009166AC">
        <w:rPr>
          <w:rFonts w:ascii="Times New Roman" w:eastAsia="Times New Roman" w:hAnsi="Times New Roman" w:cs="Times New Roman"/>
          <w:sz w:val="28"/>
          <w:szCs w:val="28"/>
          <w:lang w:eastAsia="ru-RU"/>
        </w:rPr>
        <w:t>меньш</w:t>
      </w:r>
      <w:r w:rsidR="00DA1DED" w:rsidRPr="00D46D8B">
        <w:rPr>
          <w:rFonts w:ascii="Times New Roman" w:eastAsia="Times New Roman" w:hAnsi="Times New Roman" w:cs="Times New Roman"/>
          <w:sz w:val="28"/>
          <w:szCs w:val="28"/>
          <w:lang w:eastAsia="ru-RU"/>
        </w:rPr>
        <w:t xml:space="preserve">ились на </w:t>
      </w:r>
      <w:r w:rsidR="009166AC">
        <w:rPr>
          <w:rFonts w:ascii="Times New Roman" w:eastAsia="Times New Roman" w:hAnsi="Times New Roman" w:cs="Times New Roman"/>
          <w:sz w:val="28"/>
          <w:szCs w:val="28"/>
          <w:lang w:eastAsia="ru-RU"/>
        </w:rPr>
        <w:t>107,9</w:t>
      </w:r>
      <w:r w:rsidR="00DA1DED" w:rsidRPr="00D46D8B">
        <w:rPr>
          <w:rFonts w:ascii="Times New Roman" w:eastAsia="Times New Roman" w:hAnsi="Times New Roman" w:cs="Times New Roman"/>
          <w:sz w:val="28"/>
          <w:szCs w:val="28"/>
          <w:lang w:eastAsia="ru-RU"/>
        </w:rPr>
        <w:t xml:space="preserve"> тыс. рублей или на </w:t>
      </w:r>
      <w:r w:rsidR="009166AC">
        <w:rPr>
          <w:rFonts w:ascii="Times New Roman" w:eastAsia="Times New Roman" w:hAnsi="Times New Roman" w:cs="Times New Roman"/>
          <w:sz w:val="28"/>
          <w:szCs w:val="28"/>
          <w:lang w:eastAsia="ru-RU"/>
        </w:rPr>
        <w:t>36,4</w:t>
      </w:r>
      <w:r w:rsidR="00DA1DED" w:rsidRPr="00D46D8B">
        <w:rPr>
          <w:rFonts w:ascii="Times New Roman" w:eastAsia="Times New Roman" w:hAnsi="Times New Roman" w:cs="Times New Roman"/>
          <w:sz w:val="28"/>
          <w:szCs w:val="28"/>
          <w:lang w:eastAsia="ru-RU"/>
        </w:rPr>
        <w:t>%</w:t>
      </w:r>
      <w:r w:rsidR="0003040F">
        <w:rPr>
          <w:rFonts w:ascii="Times New Roman" w:eastAsia="Times New Roman" w:hAnsi="Times New Roman" w:cs="Times New Roman"/>
          <w:sz w:val="28"/>
          <w:szCs w:val="28"/>
          <w:lang w:eastAsia="ru-RU"/>
        </w:rPr>
        <w:t>.</w:t>
      </w:r>
    </w:p>
    <w:p w:rsidR="00113794" w:rsidRDefault="00113794" w:rsidP="00B032DB">
      <w:pPr>
        <w:tabs>
          <w:tab w:val="left" w:pos="0"/>
        </w:tabs>
        <w:spacing w:after="0" w:line="240" w:lineRule="auto"/>
        <w:ind w:right="-1" w:firstLine="709"/>
        <w:jc w:val="both"/>
        <w:rPr>
          <w:rFonts w:ascii="Times New Roman" w:eastAsia="Times New Roman" w:hAnsi="Times New Roman" w:cs="Times New Roman"/>
          <w:sz w:val="28"/>
          <w:szCs w:val="28"/>
          <w:lang w:eastAsia="ru-RU"/>
        </w:rPr>
      </w:pPr>
    </w:p>
    <w:p w:rsidR="00D46D8B" w:rsidRPr="00D46D8B" w:rsidRDefault="00D46D8B" w:rsidP="005760A2">
      <w:pPr>
        <w:tabs>
          <w:tab w:val="left" w:pos="0"/>
        </w:tabs>
        <w:spacing w:after="0" w:line="240" w:lineRule="auto"/>
        <w:ind w:right="-1" w:firstLine="709"/>
        <w:jc w:val="both"/>
        <w:rPr>
          <w:rFonts w:ascii="Times New Roman" w:eastAsia="Times New Roman" w:hAnsi="Times New Roman" w:cs="Times New Roman"/>
          <w:b/>
          <w:bCs/>
          <w:color w:val="FF0000"/>
          <w:sz w:val="28"/>
          <w:szCs w:val="28"/>
          <w:lang w:eastAsia="ru-RU"/>
        </w:rPr>
      </w:pPr>
      <w:r w:rsidRPr="00D46D8B">
        <w:rPr>
          <w:rFonts w:ascii="Times New Roman" w:eastAsia="Times New Roman" w:hAnsi="Times New Roman" w:cs="Times New Roman"/>
          <w:b/>
          <w:bCs/>
          <w:sz w:val="28"/>
          <w:szCs w:val="28"/>
          <w:lang w:eastAsia="ru-RU"/>
        </w:rPr>
        <w:t xml:space="preserve">Структура налоговых и неналоговых доходов бюджета </w:t>
      </w:r>
      <w:r w:rsidR="00AC113F">
        <w:rPr>
          <w:rFonts w:ascii="Times New Roman" w:eastAsia="Times New Roman" w:hAnsi="Times New Roman" w:cs="Times New Roman"/>
          <w:b/>
          <w:bCs/>
          <w:sz w:val="28"/>
          <w:szCs w:val="28"/>
          <w:lang w:eastAsia="ru-RU"/>
        </w:rPr>
        <w:t xml:space="preserve">Починковского городского </w:t>
      </w:r>
      <w:r w:rsidRPr="00D46D8B">
        <w:rPr>
          <w:rFonts w:ascii="Times New Roman" w:eastAsia="Times New Roman" w:hAnsi="Times New Roman" w:cs="Times New Roman"/>
          <w:b/>
          <w:bCs/>
          <w:sz w:val="28"/>
          <w:szCs w:val="28"/>
          <w:lang w:eastAsia="ru-RU"/>
        </w:rPr>
        <w:t>поселения</w:t>
      </w:r>
      <w:r w:rsidRPr="00D46D8B">
        <w:rPr>
          <w:rFonts w:ascii="Times New Roman" w:eastAsia="Times New Roman" w:hAnsi="Times New Roman" w:cs="Times New Roman"/>
          <w:b/>
          <w:bCs/>
          <w:sz w:val="24"/>
          <w:szCs w:val="24"/>
          <w:lang w:eastAsia="ru-RU"/>
        </w:rPr>
        <w:t xml:space="preserve"> </w:t>
      </w:r>
      <w:r w:rsidRPr="00D46D8B">
        <w:rPr>
          <w:rFonts w:ascii="Times New Roman" w:eastAsia="Times New Roman" w:hAnsi="Times New Roman" w:cs="Times New Roman"/>
          <w:b/>
          <w:bCs/>
          <w:sz w:val="28"/>
          <w:szCs w:val="28"/>
          <w:lang w:eastAsia="ru-RU"/>
        </w:rPr>
        <w:t xml:space="preserve"> за 202</w:t>
      </w:r>
      <w:r w:rsidR="008D1B83">
        <w:rPr>
          <w:rFonts w:ascii="Times New Roman" w:eastAsia="Times New Roman" w:hAnsi="Times New Roman" w:cs="Times New Roman"/>
          <w:b/>
          <w:bCs/>
          <w:sz w:val="28"/>
          <w:szCs w:val="28"/>
          <w:lang w:eastAsia="ru-RU"/>
        </w:rPr>
        <w:t>3</w:t>
      </w:r>
      <w:r w:rsidRPr="00D46D8B">
        <w:rPr>
          <w:rFonts w:ascii="Times New Roman" w:eastAsia="Times New Roman" w:hAnsi="Times New Roman" w:cs="Times New Roman"/>
          <w:b/>
          <w:bCs/>
          <w:sz w:val="28"/>
          <w:szCs w:val="28"/>
          <w:lang w:eastAsia="ru-RU"/>
        </w:rPr>
        <w:t xml:space="preserve"> год</w:t>
      </w:r>
      <w:r w:rsidRPr="00D46D8B">
        <w:rPr>
          <w:rFonts w:ascii="Times New Roman" w:eastAsia="Times New Roman" w:hAnsi="Times New Roman" w:cs="Times New Roman"/>
          <w:noProof/>
          <w:color w:val="FF0000"/>
          <w:sz w:val="24"/>
          <w:szCs w:val="24"/>
          <w:lang w:eastAsia="ru-RU"/>
        </w:rPr>
        <w:drawing>
          <wp:inline distT="0" distB="0" distL="0" distR="0" wp14:anchorId="2FFD5C0B" wp14:editId="25C0DDFA">
            <wp:extent cx="6251945" cy="3593805"/>
            <wp:effectExtent l="0" t="0" r="15875" b="26035"/>
            <wp:docPr id="4"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46D8B" w:rsidRPr="00D46D8B" w:rsidRDefault="00D46D8B" w:rsidP="00D46D8B">
      <w:pPr>
        <w:spacing w:after="0" w:line="240" w:lineRule="auto"/>
        <w:ind w:firstLine="567"/>
        <w:contextualSpacing/>
        <w:jc w:val="both"/>
        <w:rPr>
          <w:rFonts w:ascii="Times New Roman" w:eastAsia="Times New Roman" w:hAnsi="Times New Roman" w:cs="Times New Roman"/>
          <w:b/>
          <w:sz w:val="28"/>
          <w:szCs w:val="28"/>
          <w:lang w:eastAsia="ru-RU"/>
        </w:rPr>
      </w:pPr>
    </w:p>
    <w:p w:rsidR="008D1B83" w:rsidRDefault="008D1B83" w:rsidP="008D1B83">
      <w:pPr>
        <w:spacing w:after="0" w:line="240" w:lineRule="auto"/>
        <w:ind w:firstLine="709"/>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Безвозмездные поступления</w:t>
      </w:r>
    </w:p>
    <w:p w:rsidR="00DE31A9" w:rsidRDefault="00D46D8B" w:rsidP="00EA5E52">
      <w:pPr>
        <w:spacing w:after="0" w:line="240" w:lineRule="auto"/>
        <w:ind w:firstLine="709"/>
        <w:contextualSpacing/>
        <w:jc w:val="both"/>
        <w:rPr>
          <w:rFonts w:ascii="Times New Roman" w:eastAsia="Times New Roman" w:hAnsi="Times New Roman" w:cs="Times New Roman"/>
          <w:sz w:val="28"/>
          <w:szCs w:val="28"/>
          <w:lang w:eastAsia="ru-RU"/>
        </w:rPr>
      </w:pPr>
      <w:r w:rsidRPr="008D1B83">
        <w:rPr>
          <w:rFonts w:ascii="Times New Roman" w:eastAsia="Times New Roman" w:hAnsi="Times New Roman" w:cs="Times New Roman"/>
          <w:sz w:val="28"/>
          <w:szCs w:val="28"/>
          <w:lang w:eastAsia="ru-RU"/>
        </w:rPr>
        <w:t>Безвозмездные поступления</w:t>
      </w:r>
      <w:r w:rsidRPr="00D46D8B">
        <w:rPr>
          <w:rFonts w:ascii="Times New Roman" w:eastAsia="Times New Roman" w:hAnsi="Times New Roman" w:cs="Times New Roman"/>
          <w:sz w:val="28"/>
          <w:szCs w:val="28"/>
          <w:lang w:eastAsia="ru-RU"/>
        </w:rPr>
        <w:t xml:space="preserve"> в 202</w:t>
      </w:r>
      <w:r w:rsidR="008D1B83">
        <w:rPr>
          <w:rFonts w:ascii="Times New Roman" w:eastAsia="Times New Roman" w:hAnsi="Times New Roman" w:cs="Times New Roman"/>
          <w:sz w:val="28"/>
          <w:szCs w:val="28"/>
          <w:lang w:eastAsia="ru-RU"/>
        </w:rPr>
        <w:t>3</w:t>
      </w:r>
      <w:r w:rsidRPr="00D46D8B">
        <w:rPr>
          <w:rFonts w:ascii="Times New Roman" w:eastAsia="Times New Roman" w:hAnsi="Times New Roman" w:cs="Times New Roman"/>
          <w:sz w:val="28"/>
          <w:szCs w:val="28"/>
          <w:lang w:eastAsia="ru-RU"/>
        </w:rPr>
        <w:t xml:space="preserve"> году составили </w:t>
      </w:r>
      <w:r w:rsidR="008D1B83">
        <w:rPr>
          <w:rFonts w:ascii="Times New Roman" w:eastAsia="Times New Roman" w:hAnsi="Times New Roman" w:cs="Times New Roman"/>
          <w:sz w:val="28"/>
          <w:szCs w:val="28"/>
          <w:lang w:eastAsia="ru-RU"/>
        </w:rPr>
        <w:t>64 784,1</w:t>
      </w:r>
      <w:r w:rsidRPr="00D46D8B">
        <w:rPr>
          <w:rFonts w:ascii="Times New Roman" w:eastAsia="Times New Roman" w:hAnsi="Times New Roman" w:cs="Times New Roman"/>
          <w:sz w:val="28"/>
          <w:szCs w:val="28"/>
          <w:lang w:eastAsia="ru-RU"/>
        </w:rPr>
        <w:t xml:space="preserve"> тыс. рублей или </w:t>
      </w:r>
      <w:r w:rsidR="000321C9">
        <w:rPr>
          <w:rFonts w:ascii="Times New Roman" w:eastAsia="Times New Roman" w:hAnsi="Times New Roman" w:cs="Times New Roman"/>
          <w:sz w:val="28"/>
          <w:szCs w:val="28"/>
          <w:lang w:eastAsia="ru-RU"/>
        </w:rPr>
        <w:t>9</w:t>
      </w:r>
      <w:r w:rsidR="008D1B83">
        <w:rPr>
          <w:rFonts w:ascii="Times New Roman" w:eastAsia="Times New Roman" w:hAnsi="Times New Roman" w:cs="Times New Roman"/>
          <w:sz w:val="28"/>
          <w:szCs w:val="28"/>
          <w:lang w:eastAsia="ru-RU"/>
        </w:rPr>
        <w:t>8,6</w:t>
      </w:r>
      <w:r w:rsidRPr="00D46D8B">
        <w:rPr>
          <w:rFonts w:ascii="Times New Roman" w:eastAsia="Times New Roman" w:hAnsi="Times New Roman" w:cs="Times New Roman"/>
          <w:sz w:val="28"/>
          <w:szCs w:val="28"/>
          <w:lang w:eastAsia="ru-RU"/>
        </w:rPr>
        <w:t xml:space="preserve">% от уточненного плана и </w:t>
      </w:r>
      <w:r w:rsidR="008D1B83">
        <w:rPr>
          <w:rFonts w:ascii="Times New Roman" w:eastAsia="Times New Roman" w:hAnsi="Times New Roman" w:cs="Times New Roman"/>
          <w:sz w:val="28"/>
          <w:szCs w:val="28"/>
          <w:lang w:eastAsia="ru-RU"/>
        </w:rPr>
        <w:t>1491,5</w:t>
      </w:r>
      <w:r w:rsidRPr="00D46D8B">
        <w:rPr>
          <w:rFonts w:ascii="Times New Roman" w:eastAsia="Times New Roman" w:hAnsi="Times New Roman" w:cs="Times New Roman"/>
          <w:sz w:val="28"/>
          <w:szCs w:val="28"/>
          <w:lang w:eastAsia="ru-RU"/>
        </w:rPr>
        <w:t>% от первоначально утвержденного бюджета (</w:t>
      </w:r>
      <w:r w:rsidR="008D1B83">
        <w:rPr>
          <w:rFonts w:ascii="Times New Roman" w:eastAsia="Times New Roman" w:hAnsi="Times New Roman" w:cs="Times New Roman"/>
          <w:sz w:val="28"/>
          <w:szCs w:val="28"/>
          <w:lang w:eastAsia="ru-RU"/>
        </w:rPr>
        <w:t>4 343,5</w:t>
      </w:r>
      <w:r w:rsidRPr="00D46D8B">
        <w:rPr>
          <w:rFonts w:ascii="Times New Roman" w:eastAsia="Times New Roman" w:hAnsi="Times New Roman" w:cs="Times New Roman"/>
          <w:sz w:val="28"/>
          <w:szCs w:val="28"/>
          <w:lang w:eastAsia="ru-RU"/>
        </w:rPr>
        <w:t xml:space="preserve"> тыс. рублей).</w:t>
      </w:r>
      <w:r w:rsidR="00DE31A9">
        <w:rPr>
          <w:rFonts w:ascii="Times New Roman" w:eastAsia="Times New Roman" w:hAnsi="Times New Roman" w:cs="Times New Roman"/>
          <w:sz w:val="28"/>
          <w:szCs w:val="28"/>
          <w:lang w:eastAsia="ru-RU"/>
        </w:rPr>
        <w:t xml:space="preserve"> </w:t>
      </w:r>
      <w:r w:rsidR="00DE31A9" w:rsidRPr="007D1301">
        <w:rPr>
          <w:rFonts w:ascii="Times New Roman" w:hAnsi="Times New Roman" w:cs="Times New Roman"/>
          <w:sz w:val="28"/>
          <w:szCs w:val="28"/>
        </w:rPr>
        <w:t xml:space="preserve">Удельный вес безвозмездных поступлений составляет </w:t>
      </w:r>
      <w:r w:rsidR="00DE31A9">
        <w:rPr>
          <w:rFonts w:ascii="Times New Roman" w:hAnsi="Times New Roman" w:cs="Times New Roman"/>
          <w:sz w:val="28"/>
          <w:szCs w:val="28"/>
        </w:rPr>
        <w:t>71,2</w:t>
      </w:r>
      <w:r w:rsidR="00DE31A9" w:rsidRPr="007D1301">
        <w:rPr>
          <w:rFonts w:ascii="Times New Roman" w:hAnsi="Times New Roman" w:cs="Times New Roman"/>
          <w:sz w:val="28"/>
          <w:szCs w:val="28"/>
        </w:rPr>
        <w:t>% в общей сумме доходов бюджета сельского поселения.</w:t>
      </w:r>
      <w:r w:rsidRPr="00D46D8B">
        <w:rPr>
          <w:rFonts w:ascii="Times New Roman" w:eastAsia="Times New Roman" w:hAnsi="Times New Roman" w:cs="Times New Roman"/>
          <w:sz w:val="28"/>
          <w:szCs w:val="28"/>
          <w:lang w:eastAsia="ru-RU"/>
        </w:rPr>
        <w:t xml:space="preserve"> </w:t>
      </w:r>
    </w:p>
    <w:p w:rsidR="008D1B83" w:rsidRPr="00D46D8B" w:rsidRDefault="0038773B" w:rsidP="00EA5E52">
      <w:pPr>
        <w:spacing w:after="0" w:line="240" w:lineRule="auto"/>
        <w:ind w:firstLine="709"/>
        <w:contextualSpacing/>
        <w:jc w:val="both"/>
        <w:rPr>
          <w:rFonts w:ascii="Times New Roman" w:eastAsia="Times New Roman" w:hAnsi="Times New Roman" w:cs="Times New Roman"/>
          <w:sz w:val="28"/>
          <w:szCs w:val="28"/>
          <w:lang w:eastAsia="ru-RU"/>
        </w:rPr>
      </w:pPr>
      <w:r w:rsidRPr="0038773B">
        <w:rPr>
          <w:rFonts w:ascii="Times New Roman" w:eastAsia="Times New Roman" w:hAnsi="Times New Roman" w:cs="Times New Roman"/>
          <w:sz w:val="28"/>
          <w:szCs w:val="28"/>
          <w:lang w:eastAsia="ru-RU"/>
        </w:rPr>
        <w:t xml:space="preserve">В 2023 году </w:t>
      </w:r>
      <w:r>
        <w:rPr>
          <w:rFonts w:ascii="Times New Roman" w:eastAsia="Times New Roman" w:hAnsi="Times New Roman" w:cs="Times New Roman"/>
          <w:sz w:val="28"/>
          <w:szCs w:val="28"/>
          <w:lang w:eastAsia="ru-RU"/>
        </w:rPr>
        <w:t xml:space="preserve">безвозмездные поступления </w:t>
      </w:r>
      <w:r w:rsidR="006A3073">
        <w:rPr>
          <w:rFonts w:ascii="Times New Roman" w:eastAsia="Times New Roman" w:hAnsi="Times New Roman" w:cs="Times New Roman"/>
          <w:sz w:val="28"/>
          <w:szCs w:val="28"/>
          <w:lang w:eastAsia="ru-RU"/>
        </w:rPr>
        <w:t xml:space="preserve">в бюджет поселения </w:t>
      </w:r>
      <w:r>
        <w:rPr>
          <w:rFonts w:ascii="Times New Roman" w:eastAsia="Times New Roman" w:hAnsi="Times New Roman" w:cs="Times New Roman"/>
          <w:sz w:val="28"/>
          <w:szCs w:val="28"/>
          <w:lang w:eastAsia="ru-RU"/>
        </w:rPr>
        <w:t xml:space="preserve">составили </w:t>
      </w:r>
      <w:r w:rsidRPr="0038773B">
        <w:rPr>
          <w:rFonts w:ascii="Times New Roman" w:eastAsia="Times New Roman" w:hAnsi="Times New Roman" w:cs="Times New Roman"/>
          <w:sz w:val="28"/>
          <w:szCs w:val="28"/>
          <w:lang w:eastAsia="ru-RU"/>
        </w:rPr>
        <w:t>в виде:</w:t>
      </w:r>
    </w:p>
    <w:p w:rsidR="00D46D8B" w:rsidRPr="00D46D8B" w:rsidRDefault="0038773B" w:rsidP="00EA5E52">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lastRenderedPageBreak/>
        <w:t>Д</w:t>
      </w:r>
      <w:r w:rsidR="00D46D8B" w:rsidRPr="00D46D8B">
        <w:rPr>
          <w:rFonts w:ascii="Times New Roman" w:eastAsia="Times New Roman" w:hAnsi="Times New Roman" w:cs="Times New Roman"/>
          <w:i/>
          <w:sz w:val="28"/>
          <w:szCs w:val="28"/>
          <w:lang w:eastAsia="ru-RU"/>
        </w:rPr>
        <w:t xml:space="preserve">отаций </w:t>
      </w:r>
      <w:r w:rsidR="00D41E41">
        <w:rPr>
          <w:rFonts w:ascii="Times New Roman" w:eastAsia="Times New Roman" w:hAnsi="Times New Roman" w:cs="Times New Roman"/>
          <w:i/>
          <w:sz w:val="28"/>
          <w:szCs w:val="28"/>
          <w:lang w:eastAsia="ru-RU"/>
        </w:rPr>
        <w:t xml:space="preserve">бюджету поселения </w:t>
      </w:r>
      <w:r w:rsidR="00D46D8B" w:rsidRPr="00D46D8B">
        <w:rPr>
          <w:rFonts w:ascii="Times New Roman" w:eastAsia="Times New Roman" w:hAnsi="Times New Roman" w:cs="Times New Roman"/>
          <w:i/>
          <w:sz w:val="28"/>
          <w:szCs w:val="28"/>
          <w:lang w:eastAsia="ru-RU"/>
        </w:rPr>
        <w:t>на выравнивание бюджетной обеспеченности</w:t>
      </w:r>
      <w:r w:rsidR="00D46D8B" w:rsidRPr="00D46D8B">
        <w:rPr>
          <w:rFonts w:ascii="Times New Roman" w:eastAsia="Times New Roman" w:hAnsi="Times New Roman" w:cs="Times New Roman"/>
          <w:b/>
          <w:sz w:val="28"/>
          <w:szCs w:val="28"/>
          <w:lang w:eastAsia="ru-RU"/>
        </w:rPr>
        <w:t xml:space="preserve"> </w:t>
      </w:r>
      <w:r w:rsidRPr="0038773B">
        <w:rPr>
          <w:rFonts w:ascii="Times New Roman" w:eastAsia="Times New Roman" w:hAnsi="Times New Roman" w:cs="Times New Roman"/>
          <w:sz w:val="28"/>
          <w:szCs w:val="28"/>
          <w:lang w:eastAsia="ru-RU"/>
        </w:rPr>
        <w:t>в сумме</w:t>
      </w:r>
      <w:r>
        <w:rPr>
          <w:rFonts w:ascii="Times New Roman" w:eastAsia="Times New Roman" w:hAnsi="Times New Roman" w:cs="Times New Roman"/>
          <w:b/>
          <w:sz w:val="28"/>
          <w:szCs w:val="28"/>
          <w:lang w:eastAsia="ru-RU"/>
        </w:rPr>
        <w:t xml:space="preserve"> </w:t>
      </w:r>
      <w:r w:rsidRPr="0038773B">
        <w:rPr>
          <w:rFonts w:ascii="Times New Roman" w:eastAsia="Times New Roman" w:hAnsi="Times New Roman" w:cs="Times New Roman"/>
          <w:sz w:val="28"/>
          <w:szCs w:val="28"/>
          <w:lang w:eastAsia="ru-RU"/>
        </w:rPr>
        <w:t>1 073,7</w:t>
      </w:r>
      <w:r w:rsidR="00D46D8B" w:rsidRPr="00D46D8B">
        <w:rPr>
          <w:rFonts w:ascii="Times New Roman" w:eastAsia="Times New Roman" w:hAnsi="Times New Roman" w:cs="Times New Roman"/>
          <w:sz w:val="28"/>
          <w:szCs w:val="28"/>
          <w:lang w:eastAsia="ru-RU"/>
        </w:rPr>
        <w:t xml:space="preserve"> тыс. рублей или 100,0% от первоначального плана и уточненных бюджетных назначений на 202</w:t>
      </w:r>
      <w:r>
        <w:rPr>
          <w:rFonts w:ascii="Times New Roman" w:eastAsia="Times New Roman" w:hAnsi="Times New Roman" w:cs="Times New Roman"/>
          <w:sz w:val="28"/>
          <w:szCs w:val="28"/>
          <w:lang w:eastAsia="ru-RU"/>
        </w:rPr>
        <w:t>3</w:t>
      </w:r>
      <w:r w:rsidR="00D46D8B" w:rsidRPr="00D46D8B">
        <w:rPr>
          <w:rFonts w:ascii="Times New Roman" w:eastAsia="Times New Roman" w:hAnsi="Times New Roman" w:cs="Times New Roman"/>
          <w:sz w:val="28"/>
          <w:szCs w:val="28"/>
          <w:lang w:eastAsia="ru-RU"/>
        </w:rPr>
        <w:t xml:space="preserve"> год (</w:t>
      </w:r>
      <w:r w:rsidR="006E083C">
        <w:rPr>
          <w:rFonts w:ascii="Times New Roman" w:eastAsia="Times New Roman" w:hAnsi="Times New Roman" w:cs="Times New Roman"/>
          <w:sz w:val="28"/>
          <w:szCs w:val="28"/>
          <w:lang w:eastAsia="ru-RU"/>
        </w:rPr>
        <w:t xml:space="preserve">составляет </w:t>
      </w:r>
      <w:r>
        <w:rPr>
          <w:rFonts w:ascii="Times New Roman" w:eastAsia="Times New Roman" w:hAnsi="Times New Roman" w:cs="Times New Roman"/>
          <w:sz w:val="28"/>
          <w:szCs w:val="28"/>
          <w:lang w:eastAsia="ru-RU"/>
        </w:rPr>
        <w:t>1,6</w:t>
      </w:r>
      <w:r w:rsidR="00D46D8B" w:rsidRPr="00D46D8B">
        <w:rPr>
          <w:rFonts w:ascii="Times New Roman" w:eastAsia="Times New Roman" w:hAnsi="Times New Roman" w:cs="Times New Roman"/>
          <w:sz w:val="28"/>
          <w:szCs w:val="28"/>
          <w:lang w:eastAsia="ru-RU"/>
        </w:rPr>
        <w:t xml:space="preserve">% от общего объема безвозмездных поступлений). </w:t>
      </w:r>
      <w:r w:rsidR="00D41E41" w:rsidRPr="00D46D8B">
        <w:rPr>
          <w:rFonts w:ascii="Times New Roman" w:eastAsia="Times New Roman" w:hAnsi="Times New Roman" w:cs="Times New Roman"/>
          <w:sz w:val="28"/>
          <w:szCs w:val="28"/>
          <w:lang w:eastAsia="ru-RU"/>
        </w:rPr>
        <w:t>В сравнении с 202</w:t>
      </w:r>
      <w:r>
        <w:rPr>
          <w:rFonts w:ascii="Times New Roman" w:eastAsia="Times New Roman" w:hAnsi="Times New Roman" w:cs="Times New Roman"/>
          <w:sz w:val="28"/>
          <w:szCs w:val="28"/>
          <w:lang w:eastAsia="ru-RU"/>
        </w:rPr>
        <w:t>2</w:t>
      </w:r>
      <w:r w:rsidR="00D41E41" w:rsidRPr="00D46D8B">
        <w:rPr>
          <w:rFonts w:ascii="Times New Roman" w:eastAsia="Times New Roman" w:hAnsi="Times New Roman" w:cs="Times New Roman"/>
          <w:sz w:val="28"/>
          <w:szCs w:val="28"/>
          <w:lang w:eastAsia="ru-RU"/>
        </w:rPr>
        <w:t xml:space="preserve"> годом, </w:t>
      </w:r>
      <w:r w:rsidR="00D41E41" w:rsidRPr="00D41E41">
        <w:rPr>
          <w:rFonts w:ascii="Times New Roman" w:eastAsia="Times New Roman" w:hAnsi="Times New Roman" w:cs="Times New Roman"/>
          <w:sz w:val="28"/>
          <w:szCs w:val="28"/>
          <w:lang w:eastAsia="ru-RU"/>
        </w:rPr>
        <w:t>дотаций на выравнивание бюджетной обеспеченности</w:t>
      </w:r>
      <w:r w:rsidR="00D41E41" w:rsidRPr="00D46D8B">
        <w:rPr>
          <w:rFonts w:ascii="Times New Roman" w:eastAsia="Times New Roman" w:hAnsi="Times New Roman" w:cs="Times New Roman"/>
          <w:sz w:val="28"/>
          <w:szCs w:val="28"/>
          <w:lang w:eastAsia="ru-RU"/>
        </w:rPr>
        <w:t xml:space="preserve"> </w:t>
      </w:r>
      <w:r w:rsidR="00D41E41">
        <w:rPr>
          <w:rFonts w:ascii="Times New Roman" w:eastAsia="Times New Roman" w:hAnsi="Times New Roman" w:cs="Times New Roman"/>
          <w:sz w:val="28"/>
          <w:szCs w:val="28"/>
          <w:lang w:eastAsia="ru-RU"/>
        </w:rPr>
        <w:t xml:space="preserve">бюджету поселения </w:t>
      </w:r>
      <w:r>
        <w:rPr>
          <w:rFonts w:ascii="Times New Roman" w:eastAsia="Times New Roman" w:hAnsi="Times New Roman" w:cs="Times New Roman"/>
          <w:sz w:val="28"/>
          <w:szCs w:val="28"/>
          <w:lang w:eastAsia="ru-RU"/>
        </w:rPr>
        <w:t>в 2023</w:t>
      </w:r>
      <w:r w:rsidR="00D41E41" w:rsidRPr="00D46D8B">
        <w:rPr>
          <w:rFonts w:ascii="Times New Roman" w:eastAsia="Times New Roman" w:hAnsi="Times New Roman" w:cs="Times New Roman"/>
          <w:sz w:val="28"/>
          <w:szCs w:val="28"/>
          <w:lang w:eastAsia="ru-RU"/>
        </w:rPr>
        <w:t xml:space="preserve"> году у</w:t>
      </w:r>
      <w:r>
        <w:rPr>
          <w:rFonts w:ascii="Times New Roman" w:eastAsia="Times New Roman" w:hAnsi="Times New Roman" w:cs="Times New Roman"/>
          <w:sz w:val="28"/>
          <w:szCs w:val="28"/>
          <w:lang w:eastAsia="ru-RU"/>
        </w:rPr>
        <w:t>меньш</w:t>
      </w:r>
      <w:r w:rsidR="00D41E41" w:rsidRPr="00D46D8B">
        <w:rPr>
          <w:rFonts w:ascii="Times New Roman" w:eastAsia="Times New Roman" w:hAnsi="Times New Roman" w:cs="Times New Roman"/>
          <w:sz w:val="28"/>
          <w:szCs w:val="28"/>
          <w:lang w:eastAsia="ru-RU"/>
        </w:rPr>
        <w:t xml:space="preserve">ились на </w:t>
      </w:r>
      <w:r>
        <w:rPr>
          <w:rFonts w:ascii="Times New Roman" w:eastAsia="Times New Roman" w:hAnsi="Times New Roman" w:cs="Times New Roman"/>
          <w:sz w:val="28"/>
          <w:szCs w:val="28"/>
          <w:lang w:eastAsia="ru-RU"/>
        </w:rPr>
        <w:t>2 817,0</w:t>
      </w:r>
      <w:r w:rsidR="00D41E41" w:rsidRPr="00D46D8B">
        <w:rPr>
          <w:rFonts w:ascii="Times New Roman" w:eastAsia="Times New Roman" w:hAnsi="Times New Roman" w:cs="Times New Roman"/>
          <w:sz w:val="28"/>
          <w:szCs w:val="28"/>
          <w:lang w:eastAsia="ru-RU"/>
        </w:rPr>
        <w:t xml:space="preserve"> тыс. рублей или на </w:t>
      </w:r>
      <w:r>
        <w:rPr>
          <w:rFonts w:ascii="Times New Roman" w:eastAsia="Times New Roman" w:hAnsi="Times New Roman" w:cs="Times New Roman"/>
          <w:sz w:val="28"/>
          <w:szCs w:val="28"/>
          <w:lang w:eastAsia="ru-RU"/>
        </w:rPr>
        <w:t>72,4</w:t>
      </w:r>
      <w:r w:rsidR="00D41E41" w:rsidRPr="00D46D8B">
        <w:rPr>
          <w:rFonts w:ascii="Times New Roman" w:eastAsia="Times New Roman" w:hAnsi="Times New Roman" w:cs="Times New Roman"/>
          <w:sz w:val="28"/>
          <w:szCs w:val="28"/>
          <w:lang w:eastAsia="ru-RU"/>
        </w:rPr>
        <w:t>%</w:t>
      </w:r>
      <w:r w:rsidR="00D41E41">
        <w:rPr>
          <w:rFonts w:ascii="Times New Roman" w:eastAsia="Times New Roman" w:hAnsi="Times New Roman" w:cs="Times New Roman"/>
          <w:sz w:val="28"/>
          <w:szCs w:val="28"/>
          <w:lang w:eastAsia="ru-RU"/>
        </w:rPr>
        <w:t>.</w:t>
      </w:r>
    </w:p>
    <w:p w:rsidR="00403F06" w:rsidRDefault="00D46D8B" w:rsidP="006E08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6D8B">
        <w:rPr>
          <w:rFonts w:ascii="Times New Roman" w:eastAsia="Times New Roman" w:hAnsi="Times New Roman" w:cs="Times New Roman"/>
          <w:i/>
          <w:sz w:val="28"/>
          <w:szCs w:val="28"/>
          <w:lang w:eastAsia="ru-RU"/>
        </w:rPr>
        <w:t>Суб</w:t>
      </w:r>
      <w:r w:rsidR="00D41E41">
        <w:rPr>
          <w:rFonts w:ascii="Times New Roman" w:eastAsia="Times New Roman" w:hAnsi="Times New Roman" w:cs="Times New Roman"/>
          <w:i/>
          <w:sz w:val="28"/>
          <w:szCs w:val="28"/>
          <w:lang w:eastAsia="ru-RU"/>
        </w:rPr>
        <w:t>сид</w:t>
      </w:r>
      <w:r w:rsidRPr="00D46D8B">
        <w:rPr>
          <w:rFonts w:ascii="Times New Roman" w:eastAsia="Times New Roman" w:hAnsi="Times New Roman" w:cs="Times New Roman"/>
          <w:i/>
          <w:sz w:val="28"/>
          <w:szCs w:val="28"/>
          <w:lang w:eastAsia="ru-RU"/>
        </w:rPr>
        <w:t xml:space="preserve">ии бюджетам </w:t>
      </w:r>
      <w:r w:rsidR="00D41E41">
        <w:rPr>
          <w:rFonts w:ascii="Times New Roman" w:eastAsia="Times New Roman" w:hAnsi="Times New Roman" w:cs="Times New Roman"/>
          <w:i/>
          <w:sz w:val="28"/>
          <w:szCs w:val="28"/>
          <w:lang w:eastAsia="ru-RU"/>
        </w:rPr>
        <w:t xml:space="preserve">бюджетной системы Российской Федерации (межбюджетные субсидии) </w:t>
      </w:r>
      <w:r w:rsidRPr="00D46D8B">
        <w:rPr>
          <w:rFonts w:ascii="Times New Roman" w:eastAsia="Times New Roman" w:hAnsi="Times New Roman" w:cs="Times New Roman"/>
          <w:sz w:val="28"/>
          <w:szCs w:val="28"/>
          <w:lang w:eastAsia="ru-RU"/>
        </w:rPr>
        <w:t xml:space="preserve">получены в сумме </w:t>
      </w:r>
      <w:r w:rsidR="00F975CE">
        <w:rPr>
          <w:rFonts w:ascii="Times New Roman" w:eastAsia="Times New Roman" w:hAnsi="Times New Roman" w:cs="Times New Roman"/>
          <w:sz w:val="28"/>
          <w:szCs w:val="28"/>
          <w:lang w:eastAsia="ru-RU"/>
        </w:rPr>
        <w:t>56 404,0</w:t>
      </w:r>
      <w:r w:rsidR="00D41E41" w:rsidRPr="00D46D8B">
        <w:rPr>
          <w:rFonts w:ascii="Times New Roman" w:eastAsia="Times New Roman" w:hAnsi="Times New Roman" w:cs="Times New Roman"/>
          <w:sz w:val="28"/>
          <w:szCs w:val="28"/>
          <w:lang w:eastAsia="ru-RU"/>
        </w:rPr>
        <w:t xml:space="preserve"> тыс. рублей или </w:t>
      </w:r>
      <w:r w:rsidR="00D41E41">
        <w:rPr>
          <w:rFonts w:ascii="Times New Roman" w:eastAsia="Times New Roman" w:hAnsi="Times New Roman" w:cs="Times New Roman"/>
          <w:sz w:val="28"/>
          <w:szCs w:val="28"/>
          <w:lang w:eastAsia="ru-RU"/>
        </w:rPr>
        <w:t>9</w:t>
      </w:r>
      <w:r w:rsidR="00F975CE">
        <w:rPr>
          <w:rFonts w:ascii="Times New Roman" w:eastAsia="Times New Roman" w:hAnsi="Times New Roman" w:cs="Times New Roman"/>
          <w:sz w:val="28"/>
          <w:szCs w:val="28"/>
          <w:lang w:eastAsia="ru-RU"/>
        </w:rPr>
        <w:t>8,4</w:t>
      </w:r>
      <w:r w:rsidR="00D41E41" w:rsidRPr="00D46D8B">
        <w:rPr>
          <w:rFonts w:ascii="Times New Roman" w:eastAsia="Times New Roman" w:hAnsi="Times New Roman" w:cs="Times New Roman"/>
          <w:sz w:val="28"/>
          <w:szCs w:val="28"/>
          <w:lang w:eastAsia="ru-RU"/>
        </w:rPr>
        <w:t>% от уточненных бюджетных назначений на 202</w:t>
      </w:r>
      <w:r w:rsidR="00F975CE">
        <w:rPr>
          <w:rFonts w:ascii="Times New Roman" w:eastAsia="Times New Roman" w:hAnsi="Times New Roman" w:cs="Times New Roman"/>
          <w:sz w:val="28"/>
          <w:szCs w:val="28"/>
          <w:lang w:eastAsia="ru-RU"/>
        </w:rPr>
        <w:t>3</w:t>
      </w:r>
      <w:r w:rsidR="00D41E41" w:rsidRPr="00D46D8B">
        <w:rPr>
          <w:rFonts w:ascii="Times New Roman" w:eastAsia="Times New Roman" w:hAnsi="Times New Roman" w:cs="Times New Roman"/>
          <w:sz w:val="28"/>
          <w:szCs w:val="28"/>
          <w:lang w:eastAsia="ru-RU"/>
        </w:rPr>
        <w:t xml:space="preserve"> год (</w:t>
      </w:r>
      <w:r w:rsidR="00D41E41">
        <w:rPr>
          <w:rFonts w:ascii="Times New Roman" w:eastAsia="Times New Roman" w:hAnsi="Times New Roman" w:cs="Times New Roman"/>
          <w:sz w:val="28"/>
          <w:szCs w:val="28"/>
          <w:lang w:eastAsia="ru-RU"/>
        </w:rPr>
        <w:t xml:space="preserve">составляет </w:t>
      </w:r>
      <w:r w:rsidR="00F975CE">
        <w:rPr>
          <w:rFonts w:ascii="Times New Roman" w:eastAsia="Times New Roman" w:hAnsi="Times New Roman" w:cs="Times New Roman"/>
          <w:sz w:val="28"/>
          <w:szCs w:val="28"/>
          <w:lang w:eastAsia="ru-RU"/>
        </w:rPr>
        <w:t>87,1</w:t>
      </w:r>
      <w:r w:rsidR="00D41E41" w:rsidRPr="00D46D8B">
        <w:rPr>
          <w:rFonts w:ascii="Times New Roman" w:eastAsia="Times New Roman" w:hAnsi="Times New Roman" w:cs="Times New Roman"/>
          <w:sz w:val="28"/>
          <w:szCs w:val="28"/>
          <w:lang w:eastAsia="ru-RU"/>
        </w:rPr>
        <w:t>% от общего объема безвозмездных поступлений)</w:t>
      </w:r>
      <w:r w:rsidR="00D41E41">
        <w:rPr>
          <w:rFonts w:ascii="Times New Roman" w:eastAsia="Times New Roman" w:hAnsi="Times New Roman" w:cs="Times New Roman"/>
          <w:sz w:val="28"/>
          <w:szCs w:val="28"/>
          <w:lang w:eastAsia="ru-RU"/>
        </w:rPr>
        <w:t xml:space="preserve">. </w:t>
      </w:r>
      <w:r w:rsidR="00F975CE">
        <w:rPr>
          <w:rFonts w:ascii="Times New Roman" w:eastAsia="Times New Roman" w:hAnsi="Times New Roman" w:cs="Times New Roman"/>
          <w:sz w:val="28"/>
          <w:szCs w:val="28"/>
          <w:lang w:eastAsia="ru-RU"/>
        </w:rPr>
        <w:t>П</w:t>
      </w:r>
      <w:r w:rsidR="00F975CE" w:rsidRPr="00D46D8B">
        <w:rPr>
          <w:rFonts w:ascii="Times New Roman" w:eastAsia="Times New Roman" w:hAnsi="Times New Roman" w:cs="Times New Roman"/>
          <w:sz w:val="28"/>
          <w:szCs w:val="28"/>
          <w:lang w:eastAsia="ru-RU"/>
        </w:rPr>
        <w:t xml:space="preserve">ервоначально </w:t>
      </w:r>
      <w:r w:rsidR="00F975CE">
        <w:rPr>
          <w:rFonts w:ascii="Times New Roman" w:eastAsia="Times New Roman" w:hAnsi="Times New Roman" w:cs="Times New Roman"/>
          <w:sz w:val="28"/>
          <w:szCs w:val="28"/>
          <w:lang w:eastAsia="ru-RU"/>
        </w:rPr>
        <w:t xml:space="preserve">поступления не планировались. </w:t>
      </w:r>
      <w:r w:rsidR="00D41E41" w:rsidRPr="00D46D8B">
        <w:rPr>
          <w:rFonts w:ascii="Times New Roman" w:eastAsia="Times New Roman" w:hAnsi="Times New Roman" w:cs="Times New Roman"/>
          <w:sz w:val="28"/>
          <w:szCs w:val="28"/>
          <w:lang w:eastAsia="ru-RU"/>
        </w:rPr>
        <w:t>В сравнении с 202</w:t>
      </w:r>
      <w:r w:rsidR="00F975CE">
        <w:rPr>
          <w:rFonts w:ascii="Times New Roman" w:eastAsia="Times New Roman" w:hAnsi="Times New Roman" w:cs="Times New Roman"/>
          <w:sz w:val="28"/>
          <w:szCs w:val="28"/>
          <w:lang w:eastAsia="ru-RU"/>
        </w:rPr>
        <w:t>2</w:t>
      </w:r>
      <w:r w:rsidR="00D41E41" w:rsidRPr="00D46D8B">
        <w:rPr>
          <w:rFonts w:ascii="Times New Roman" w:eastAsia="Times New Roman" w:hAnsi="Times New Roman" w:cs="Times New Roman"/>
          <w:sz w:val="28"/>
          <w:szCs w:val="28"/>
          <w:lang w:eastAsia="ru-RU"/>
        </w:rPr>
        <w:t xml:space="preserve"> годом, </w:t>
      </w:r>
      <w:r w:rsidR="003E47C7">
        <w:rPr>
          <w:rFonts w:ascii="Times New Roman" w:eastAsia="Times New Roman" w:hAnsi="Times New Roman" w:cs="Times New Roman"/>
          <w:sz w:val="28"/>
          <w:szCs w:val="28"/>
          <w:lang w:eastAsia="ru-RU"/>
        </w:rPr>
        <w:t xml:space="preserve">субсидии </w:t>
      </w:r>
      <w:r w:rsidR="00D41E41">
        <w:rPr>
          <w:rFonts w:ascii="Times New Roman" w:eastAsia="Times New Roman" w:hAnsi="Times New Roman" w:cs="Times New Roman"/>
          <w:sz w:val="28"/>
          <w:szCs w:val="28"/>
          <w:lang w:eastAsia="ru-RU"/>
        </w:rPr>
        <w:t xml:space="preserve">бюджету поселения </w:t>
      </w:r>
      <w:r w:rsidR="00D41E41" w:rsidRPr="00D46D8B">
        <w:rPr>
          <w:rFonts w:ascii="Times New Roman" w:eastAsia="Times New Roman" w:hAnsi="Times New Roman" w:cs="Times New Roman"/>
          <w:sz w:val="28"/>
          <w:szCs w:val="28"/>
          <w:lang w:eastAsia="ru-RU"/>
        </w:rPr>
        <w:t>в 202</w:t>
      </w:r>
      <w:r w:rsidR="00F975CE">
        <w:rPr>
          <w:rFonts w:ascii="Times New Roman" w:eastAsia="Times New Roman" w:hAnsi="Times New Roman" w:cs="Times New Roman"/>
          <w:sz w:val="28"/>
          <w:szCs w:val="28"/>
          <w:lang w:eastAsia="ru-RU"/>
        </w:rPr>
        <w:t>3</w:t>
      </w:r>
      <w:r w:rsidR="00D41E41" w:rsidRPr="00D46D8B">
        <w:rPr>
          <w:rFonts w:ascii="Times New Roman" w:eastAsia="Times New Roman" w:hAnsi="Times New Roman" w:cs="Times New Roman"/>
          <w:sz w:val="28"/>
          <w:szCs w:val="28"/>
          <w:lang w:eastAsia="ru-RU"/>
        </w:rPr>
        <w:t xml:space="preserve"> году у</w:t>
      </w:r>
      <w:r w:rsidR="00F975CE">
        <w:rPr>
          <w:rFonts w:ascii="Times New Roman" w:eastAsia="Times New Roman" w:hAnsi="Times New Roman" w:cs="Times New Roman"/>
          <w:sz w:val="28"/>
          <w:szCs w:val="28"/>
          <w:lang w:eastAsia="ru-RU"/>
        </w:rPr>
        <w:t>меньш</w:t>
      </w:r>
      <w:r w:rsidR="00D41E41" w:rsidRPr="00D46D8B">
        <w:rPr>
          <w:rFonts w:ascii="Times New Roman" w:eastAsia="Times New Roman" w:hAnsi="Times New Roman" w:cs="Times New Roman"/>
          <w:sz w:val="28"/>
          <w:szCs w:val="28"/>
          <w:lang w:eastAsia="ru-RU"/>
        </w:rPr>
        <w:t xml:space="preserve">ились на </w:t>
      </w:r>
      <w:r w:rsidR="00F975CE">
        <w:rPr>
          <w:rFonts w:ascii="Times New Roman" w:eastAsia="Times New Roman" w:hAnsi="Times New Roman" w:cs="Times New Roman"/>
          <w:sz w:val="28"/>
          <w:szCs w:val="28"/>
          <w:lang w:eastAsia="ru-RU"/>
        </w:rPr>
        <w:t>12 032,2</w:t>
      </w:r>
      <w:r w:rsidR="00D41E41" w:rsidRPr="00D46D8B">
        <w:rPr>
          <w:rFonts w:ascii="Times New Roman" w:eastAsia="Times New Roman" w:hAnsi="Times New Roman" w:cs="Times New Roman"/>
          <w:sz w:val="28"/>
          <w:szCs w:val="28"/>
          <w:lang w:eastAsia="ru-RU"/>
        </w:rPr>
        <w:t xml:space="preserve"> тыс. рублей или на </w:t>
      </w:r>
      <w:r w:rsidR="00F975CE">
        <w:rPr>
          <w:rFonts w:ascii="Times New Roman" w:eastAsia="Times New Roman" w:hAnsi="Times New Roman" w:cs="Times New Roman"/>
          <w:sz w:val="28"/>
          <w:szCs w:val="28"/>
          <w:lang w:eastAsia="ru-RU"/>
        </w:rPr>
        <w:t>17,6</w:t>
      </w:r>
      <w:r w:rsidR="00D41E41" w:rsidRPr="00D46D8B">
        <w:rPr>
          <w:rFonts w:ascii="Times New Roman" w:eastAsia="Times New Roman" w:hAnsi="Times New Roman" w:cs="Times New Roman"/>
          <w:sz w:val="28"/>
          <w:szCs w:val="28"/>
          <w:lang w:eastAsia="ru-RU"/>
        </w:rPr>
        <w:t>%</w:t>
      </w:r>
      <w:r w:rsidR="00D41E41">
        <w:rPr>
          <w:rFonts w:ascii="Times New Roman" w:eastAsia="Times New Roman" w:hAnsi="Times New Roman" w:cs="Times New Roman"/>
          <w:sz w:val="28"/>
          <w:szCs w:val="28"/>
          <w:lang w:eastAsia="ru-RU"/>
        </w:rPr>
        <w:t>.</w:t>
      </w:r>
    </w:p>
    <w:p w:rsidR="00F975CE" w:rsidRDefault="00F975CE" w:rsidP="006E08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975CE">
        <w:rPr>
          <w:rFonts w:ascii="Times New Roman" w:eastAsia="Times New Roman" w:hAnsi="Times New Roman" w:cs="Times New Roman"/>
          <w:i/>
          <w:sz w:val="28"/>
          <w:szCs w:val="28"/>
          <w:lang w:eastAsia="ru-RU"/>
        </w:rPr>
        <w:t>Иные межбюджетные трансферты</w:t>
      </w:r>
      <w:r>
        <w:rPr>
          <w:rFonts w:ascii="Times New Roman" w:eastAsia="Times New Roman" w:hAnsi="Times New Roman" w:cs="Times New Roman"/>
          <w:sz w:val="28"/>
          <w:szCs w:val="28"/>
          <w:lang w:eastAsia="ru-RU"/>
        </w:rPr>
        <w:t xml:space="preserve"> </w:t>
      </w:r>
      <w:r w:rsidRPr="0038773B">
        <w:rPr>
          <w:rFonts w:ascii="Times New Roman" w:eastAsia="Times New Roman" w:hAnsi="Times New Roman" w:cs="Times New Roman"/>
          <w:sz w:val="28"/>
          <w:szCs w:val="28"/>
          <w:lang w:eastAsia="ru-RU"/>
        </w:rPr>
        <w:t>в сумме</w:t>
      </w:r>
      <w:r>
        <w:rPr>
          <w:rFonts w:ascii="Times New Roman" w:eastAsia="Times New Roman" w:hAnsi="Times New Roman" w:cs="Times New Roman"/>
          <w:b/>
          <w:sz w:val="28"/>
          <w:szCs w:val="28"/>
          <w:lang w:eastAsia="ru-RU"/>
        </w:rPr>
        <w:t xml:space="preserve"> </w:t>
      </w:r>
      <w:r w:rsidRPr="00F975CE">
        <w:rPr>
          <w:rFonts w:ascii="Times New Roman" w:eastAsia="Times New Roman" w:hAnsi="Times New Roman" w:cs="Times New Roman"/>
          <w:sz w:val="28"/>
          <w:szCs w:val="28"/>
          <w:lang w:eastAsia="ru-RU"/>
        </w:rPr>
        <w:t>7 306,4</w:t>
      </w:r>
      <w:r w:rsidRPr="00D46D8B">
        <w:rPr>
          <w:rFonts w:ascii="Times New Roman" w:eastAsia="Times New Roman" w:hAnsi="Times New Roman" w:cs="Times New Roman"/>
          <w:sz w:val="28"/>
          <w:szCs w:val="28"/>
          <w:lang w:eastAsia="ru-RU"/>
        </w:rPr>
        <w:t xml:space="preserve"> тыс. рублей или 100,0% от уточненных бюджетных назначений на 202</w:t>
      </w:r>
      <w:r>
        <w:rPr>
          <w:rFonts w:ascii="Times New Roman" w:eastAsia="Times New Roman" w:hAnsi="Times New Roman" w:cs="Times New Roman"/>
          <w:sz w:val="28"/>
          <w:szCs w:val="28"/>
          <w:lang w:eastAsia="ru-RU"/>
        </w:rPr>
        <w:t>3</w:t>
      </w:r>
      <w:r w:rsidRPr="00D46D8B">
        <w:rPr>
          <w:rFonts w:ascii="Times New Roman" w:eastAsia="Times New Roman" w:hAnsi="Times New Roman" w:cs="Times New Roman"/>
          <w:sz w:val="28"/>
          <w:szCs w:val="28"/>
          <w:lang w:eastAsia="ru-RU"/>
        </w:rPr>
        <w:t xml:space="preserve"> год (</w:t>
      </w:r>
      <w:r>
        <w:rPr>
          <w:rFonts w:ascii="Times New Roman" w:eastAsia="Times New Roman" w:hAnsi="Times New Roman" w:cs="Times New Roman"/>
          <w:sz w:val="28"/>
          <w:szCs w:val="28"/>
          <w:lang w:eastAsia="ru-RU"/>
        </w:rPr>
        <w:t>составляет 11,3</w:t>
      </w:r>
      <w:r w:rsidRPr="00D46D8B">
        <w:rPr>
          <w:rFonts w:ascii="Times New Roman" w:eastAsia="Times New Roman" w:hAnsi="Times New Roman" w:cs="Times New Roman"/>
          <w:sz w:val="28"/>
          <w:szCs w:val="28"/>
          <w:lang w:eastAsia="ru-RU"/>
        </w:rPr>
        <w:t xml:space="preserve">% от общего объема безвозмездных поступлений). </w:t>
      </w:r>
      <w:r>
        <w:rPr>
          <w:rFonts w:ascii="Times New Roman" w:eastAsia="Times New Roman" w:hAnsi="Times New Roman" w:cs="Times New Roman"/>
          <w:sz w:val="28"/>
          <w:szCs w:val="28"/>
          <w:lang w:eastAsia="ru-RU"/>
        </w:rPr>
        <w:t>В 2022 году иные межбюджетные трансферты в бюджет поселения не поступали.</w:t>
      </w:r>
    </w:p>
    <w:p w:rsidR="006A3073" w:rsidRDefault="006A3073" w:rsidP="006A3073">
      <w:pPr>
        <w:autoSpaceDE w:val="0"/>
        <w:autoSpaceDN w:val="0"/>
        <w:adjustRightInd w:val="0"/>
        <w:spacing w:after="0" w:line="240" w:lineRule="auto"/>
        <w:ind w:firstLine="709"/>
        <w:jc w:val="both"/>
        <w:rPr>
          <w:rFonts w:ascii="Times New Roman" w:hAnsi="Times New Roman" w:cs="Times New Roman"/>
          <w:sz w:val="28"/>
          <w:szCs w:val="28"/>
        </w:rPr>
      </w:pPr>
      <w:r w:rsidRPr="002A6CF2">
        <w:rPr>
          <w:rFonts w:ascii="Times New Roman" w:hAnsi="Times New Roman" w:cs="Times New Roman"/>
          <w:sz w:val="28"/>
          <w:szCs w:val="28"/>
        </w:rPr>
        <w:t xml:space="preserve">          </w:t>
      </w:r>
    </w:p>
    <w:p w:rsidR="006A3073" w:rsidRPr="002A6CF2" w:rsidRDefault="006A3073" w:rsidP="006A3073">
      <w:pPr>
        <w:autoSpaceDE w:val="0"/>
        <w:autoSpaceDN w:val="0"/>
        <w:adjustRightInd w:val="0"/>
        <w:spacing w:after="0" w:line="240" w:lineRule="auto"/>
        <w:ind w:firstLine="709"/>
        <w:jc w:val="both"/>
        <w:rPr>
          <w:rFonts w:ascii="Times New Roman" w:hAnsi="Times New Roman" w:cs="Times New Roman"/>
          <w:sz w:val="28"/>
          <w:szCs w:val="28"/>
        </w:rPr>
      </w:pPr>
      <w:r w:rsidRPr="002A6CF2">
        <w:rPr>
          <w:rFonts w:ascii="Times New Roman" w:hAnsi="Times New Roman" w:cs="Times New Roman"/>
          <w:sz w:val="28"/>
          <w:szCs w:val="28"/>
        </w:rPr>
        <w:t xml:space="preserve">По сравнению с показателями 2022 года безвозмездные поступления от других бюджетов в 2023 году уменьшились на </w:t>
      </w:r>
      <w:r>
        <w:rPr>
          <w:rFonts w:ascii="Times New Roman" w:hAnsi="Times New Roman" w:cs="Times New Roman"/>
          <w:sz w:val="28"/>
          <w:szCs w:val="28"/>
        </w:rPr>
        <w:t>7 542,8</w:t>
      </w:r>
      <w:r w:rsidRPr="002A6CF2">
        <w:rPr>
          <w:rFonts w:ascii="Times New Roman" w:hAnsi="Times New Roman" w:cs="Times New Roman"/>
          <w:sz w:val="28"/>
          <w:szCs w:val="28"/>
        </w:rPr>
        <w:t xml:space="preserve"> тыс. рублей или на </w:t>
      </w:r>
      <w:r>
        <w:rPr>
          <w:rFonts w:ascii="Times New Roman" w:hAnsi="Times New Roman" w:cs="Times New Roman"/>
          <w:sz w:val="28"/>
          <w:szCs w:val="28"/>
        </w:rPr>
        <w:t>10,4</w:t>
      </w:r>
      <w:r w:rsidRPr="002A6CF2">
        <w:rPr>
          <w:rFonts w:ascii="Times New Roman" w:hAnsi="Times New Roman" w:cs="Times New Roman"/>
          <w:sz w:val="28"/>
          <w:szCs w:val="28"/>
        </w:rPr>
        <w:t>% за счет у</w:t>
      </w:r>
      <w:r>
        <w:rPr>
          <w:rFonts w:ascii="Times New Roman" w:hAnsi="Times New Roman" w:cs="Times New Roman"/>
          <w:sz w:val="28"/>
          <w:szCs w:val="28"/>
        </w:rPr>
        <w:t>меньш</w:t>
      </w:r>
      <w:r w:rsidRPr="002A6CF2">
        <w:rPr>
          <w:rFonts w:ascii="Times New Roman" w:hAnsi="Times New Roman" w:cs="Times New Roman"/>
          <w:sz w:val="28"/>
          <w:szCs w:val="28"/>
        </w:rPr>
        <w:t>ения субсидии бюджетам сельских поселений</w:t>
      </w:r>
      <w:r>
        <w:rPr>
          <w:rFonts w:ascii="Times New Roman" w:hAnsi="Times New Roman" w:cs="Times New Roman"/>
          <w:sz w:val="28"/>
          <w:szCs w:val="28"/>
        </w:rPr>
        <w:t>, дотации бюджетам сельских поселений на выравнивание бюджетной обеспеченности</w:t>
      </w:r>
      <w:r w:rsidRPr="002A6CF2">
        <w:rPr>
          <w:rFonts w:ascii="Times New Roman" w:hAnsi="Times New Roman" w:cs="Times New Roman"/>
          <w:sz w:val="28"/>
          <w:szCs w:val="28"/>
        </w:rPr>
        <w:t>.</w:t>
      </w:r>
    </w:p>
    <w:p w:rsidR="0017559A" w:rsidRDefault="006A3073" w:rsidP="006A3073">
      <w:pPr>
        <w:autoSpaceDE w:val="0"/>
        <w:autoSpaceDN w:val="0"/>
        <w:adjustRightInd w:val="0"/>
        <w:spacing w:after="0" w:line="240" w:lineRule="auto"/>
        <w:ind w:firstLine="709"/>
        <w:jc w:val="both"/>
        <w:rPr>
          <w:rFonts w:ascii="Times New Roman" w:hAnsi="Times New Roman" w:cs="Times New Roman"/>
          <w:bCs/>
          <w:sz w:val="28"/>
          <w:szCs w:val="28"/>
        </w:rPr>
      </w:pPr>
      <w:r w:rsidRPr="002A6CF2">
        <w:rPr>
          <w:rFonts w:ascii="Times New Roman" w:hAnsi="Times New Roman" w:cs="Times New Roman"/>
          <w:bCs/>
          <w:sz w:val="28"/>
          <w:szCs w:val="28"/>
        </w:rPr>
        <w:t xml:space="preserve"> соответствии с пунктом 163 Инструкции №191н в «Сведениях об исполнении бюджета» (ф.0503164) по разделу «Доходы бюджета» по строке «причины отклонений от планового процента» в графе 8 (код), графе 9 (пояснения) отражены причины отклонения от планового процента.</w:t>
      </w:r>
      <w:r w:rsidR="00644B2F">
        <w:rPr>
          <w:rFonts w:ascii="Times New Roman" w:hAnsi="Times New Roman" w:cs="Times New Roman"/>
          <w:bCs/>
          <w:sz w:val="28"/>
          <w:szCs w:val="28"/>
        </w:rPr>
        <w:t xml:space="preserve">  </w:t>
      </w:r>
    </w:p>
    <w:p w:rsidR="00B05482" w:rsidRDefault="00B05482" w:rsidP="00876C0C">
      <w:pPr>
        <w:pStyle w:val="a3"/>
        <w:ind w:left="0" w:firstLine="709"/>
        <w:jc w:val="both"/>
        <w:rPr>
          <w:rFonts w:ascii="Times New Roman" w:hAnsi="Times New Roman" w:cs="Times New Roman"/>
          <w:sz w:val="28"/>
          <w:szCs w:val="28"/>
        </w:rPr>
      </w:pPr>
    </w:p>
    <w:p w:rsidR="00644B2F" w:rsidRDefault="00644B2F" w:rsidP="00B62257">
      <w:pPr>
        <w:pStyle w:val="a3"/>
        <w:numPr>
          <w:ilvl w:val="0"/>
          <w:numId w:val="19"/>
        </w:numPr>
        <w:spacing w:after="0" w:line="240" w:lineRule="auto"/>
        <w:jc w:val="center"/>
        <w:rPr>
          <w:rFonts w:ascii="Times New Roman" w:hAnsi="Times New Roman" w:cs="Times New Roman"/>
          <w:b/>
          <w:sz w:val="28"/>
          <w:szCs w:val="28"/>
        </w:rPr>
      </w:pPr>
      <w:r w:rsidRPr="00950087">
        <w:rPr>
          <w:rFonts w:ascii="Times New Roman" w:hAnsi="Times New Roman" w:cs="Times New Roman"/>
          <w:b/>
          <w:sz w:val="28"/>
          <w:szCs w:val="28"/>
        </w:rPr>
        <w:t>Результаты проверки и анализа исполне</w:t>
      </w:r>
      <w:r>
        <w:rPr>
          <w:rFonts w:ascii="Times New Roman" w:hAnsi="Times New Roman" w:cs="Times New Roman"/>
          <w:b/>
          <w:sz w:val="28"/>
          <w:szCs w:val="28"/>
        </w:rPr>
        <w:t>ния местного бюджета по расходам</w:t>
      </w:r>
    </w:p>
    <w:p w:rsidR="00887219" w:rsidRPr="00887219" w:rsidRDefault="00887219" w:rsidP="00887219">
      <w:pPr>
        <w:autoSpaceDE w:val="0"/>
        <w:autoSpaceDN w:val="0"/>
        <w:adjustRightInd w:val="0"/>
        <w:spacing w:after="0" w:line="240" w:lineRule="auto"/>
        <w:ind w:firstLine="709"/>
        <w:jc w:val="both"/>
        <w:rPr>
          <w:rFonts w:ascii="Times New Roman" w:hAnsi="Times New Roman" w:cs="Times New Roman"/>
          <w:sz w:val="28"/>
          <w:szCs w:val="28"/>
        </w:rPr>
      </w:pPr>
      <w:r w:rsidRPr="00887219">
        <w:rPr>
          <w:rFonts w:ascii="Times New Roman" w:hAnsi="Times New Roman" w:cs="Times New Roman"/>
          <w:sz w:val="28"/>
          <w:szCs w:val="28"/>
        </w:rPr>
        <w:t>Общий объем расходов</w:t>
      </w:r>
      <w:r>
        <w:rPr>
          <w:rFonts w:ascii="Times New Roman" w:hAnsi="Times New Roman" w:cs="Times New Roman"/>
          <w:sz w:val="28"/>
          <w:szCs w:val="28"/>
        </w:rPr>
        <w:t xml:space="preserve"> бюджета городского поселения</w:t>
      </w:r>
      <w:r w:rsidRPr="00887219">
        <w:rPr>
          <w:rFonts w:ascii="Times New Roman" w:hAnsi="Times New Roman" w:cs="Times New Roman"/>
          <w:sz w:val="28"/>
          <w:szCs w:val="28"/>
        </w:rPr>
        <w:t>, утвержденн</w:t>
      </w:r>
      <w:r>
        <w:rPr>
          <w:rFonts w:ascii="Times New Roman" w:hAnsi="Times New Roman" w:cs="Times New Roman"/>
          <w:sz w:val="28"/>
          <w:szCs w:val="28"/>
        </w:rPr>
        <w:t>ого</w:t>
      </w:r>
      <w:r w:rsidRPr="00887219">
        <w:rPr>
          <w:rFonts w:ascii="Times New Roman" w:hAnsi="Times New Roman" w:cs="Times New Roman"/>
          <w:sz w:val="28"/>
          <w:szCs w:val="28"/>
        </w:rPr>
        <w:t xml:space="preserve"> </w:t>
      </w:r>
      <w:r w:rsidR="00E45FD6">
        <w:rPr>
          <w:rFonts w:ascii="Times New Roman" w:hAnsi="Times New Roman" w:cs="Times New Roman"/>
          <w:sz w:val="28"/>
          <w:szCs w:val="28"/>
        </w:rPr>
        <w:t>Решением о</w:t>
      </w:r>
      <w:r>
        <w:rPr>
          <w:rFonts w:ascii="Times New Roman" w:hAnsi="Times New Roman" w:cs="Times New Roman"/>
          <w:sz w:val="28"/>
          <w:szCs w:val="28"/>
        </w:rPr>
        <w:t xml:space="preserve"> </w:t>
      </w:r>
      <w:r w:rsidRPr="00887219">
        <w:rPr>
          <w:rFonts w:ascii="Times New Roman" w:hAnsi="Times New Roman" w:cs="Times New Roman"/>
          <w:sz w:val="28"/>
          <w:szCs w:val="28"/>
        </w:rPr>
        <w:t>бюджете</w:t>
      </w:r>
      <w:r w:rsidR="00E45FD6">
        <w:rPr>
          <w:rFonts w:ascii="Times New Roman" w:hAnsi="Times New Roman" w:cs="Times New Roman"/>
          <w:sz w:val="28"/>
          <w:szCs w:val="28"/>
        </w:rPr>
        <w:t xml:space="preserve"> на 2023 год</w:t>
      </w:r>
      <w:r w:rsidRPr="00887219">
        <w:rPr>
          <w:rFonts w:ascii="Times New Roman" w:hAnsi="Times New Roman" w:cs="Times New Roman"/>
          <w:sz w:val="28"/>
          <w:szCs w:val="28"/>
        </w:rPr>
        <w:t xml:space="preserve"> в окончательной редакции, составил </w:t>
      </w:r>
      <w:r w:rsidR="00E45FD6">
        <w:rPr>
          <w:rFonts w:ascii="Times New Roman" w:hAnsi="Times New Roman" w:cs="Times New Roman"/>
          <w:sz w:val="28"/>
          <w:szCs w:val="28"/>
        </w:rPr>
        <w:t>93 002,8</w:t>
      </w:r>
      <w:r w:rsidRPr="00887219">
        <w:rPr>
          <w:rFonts w:ascii="Times New Roman" w:hAnsi="Times New Roman" w:cs="Times New Roman"/>
          <w:sz w:val="28"/>
          <w:szCs w:val="28"/>
        </w:rPr>
        <w:t xml:space="preserve"> тыс. рублей, при</w:t>
      </w:r>
      <w:r>
        <w:rPr>
          <w:rFonts w:ascii="Times New Roman" w:hAnsi="Times New Roman" w:cs="Times New Roman"/>
          <w:sz w:val="28"/>
          <w:szCs w:val="28"/>
        </w:rPr>
        <w:t xml:space="preserve"> </w:t>
      </w:r>
      <w:r w:rsidRPr="00887219">
        <w:rPr>
          <w:rFonts w:ascii="Times New Roman" w:hAnsi="Times New Roman" w:cs="Times New Roman"/>
          <w:sz w:val="28"/>
          <w:szCs w:val="28"/>
        </w:rPr>
        <w:t>этом обязательства бюджета</w:t>
      </w:r>
      <w:r w:rsidR="00E45FD6">
        <w:rPr>
          <w:rFonts w:ascii="Times New Roman" w:hAnsi="Times New Roman" w:cs="Times New Roman"/>
          <w:sz w:val="28"/>
          <w:szCs w:val="28"/>
        </w:rPr>
        <w:t xml:space="preserve"> городского поселения</w:t>
      </w:r>
      <w:r w:rsidRPr="00887219">
        <w:rPr>
          <w:rFonts w:ascii="Times New Roman" w:hAnsi="Times New Roman" w:cs="Times New Roman"/>
          <w:sz w:val="28"/>
          <w:szCs w:val="28"/>
        </w:rPr>
        <w:t xml:space="preserve"> по сравнению с первоначально</w:t>
      </w:r>
      <w:r>
        <w:rPr>
          <w:rFonts w:ascii="Times New Roman" w:hAnsi="Times New Roman" w:cs="Times New Roman"/>
          <w:sz w:val="28"/>
          <w:szCs w:val="28"/>
        </w:rPr>
        <w:t xml:space="preserve"> </w:t>
      </w:r>
      <w:r w:rsidRPr="00887219">
        <w:rPr>
          <w:rFonts w:ascii="Times New Roman" w:hAnsi="Times New Roman" w:cs="Times New Roman"/>
          <w:sz w:val="28"/>
          <w:szCs w:val="28"/>
        </w:rPr>
        <w:t xml:space="preserve">утвержденными показателями увеличились на </w:t>
      </w:r>
      <w:r w:rsidR="00E45FD6">
        <w:rPr>
          <w:rFonts w:ascii="Times New Roman" w:hAnsi="Times New Roman" w:cs="Times New Roman"/>
          <w:sz w:val="28"/>
          <w:szCs w:val="28"/>
        </w:rPr>
        <w:t>65 191,7</w:t>
      </w:r>
      <w:r w:rsidRPr="00887219">
        <w:rPr>
          <w:rFonts w:ascii="Times New Roman" w:hAnsi="Times New Roman" w:cs="Times New Roman"/>
          <w:sz w:val="28"/>
          <w:szCs w:val="28"/>
        </w:rPr>
        <w:t xml:space="preserve"> тыс. рублей или на</w:t>
      </w:r>
      <w:r>
        <w:rPr>
          <w:rFonts w:ascii="Times New Roman" w:hAnsi="Times New Roman" w:cs="Times New Roman"/>
          <w:sz w:val="28"/>
          <w:szCs w:val="28"/>
        </w:rPr>
        <w:t xml:space="preserve"> </w:t>
      </w:r>
      <w:r w:rsidR="00E45FD6">
        <w:rPr>
          <w:rFonts w:ascii="Times New Roman" w:hAnsi="Times New Roman" w:cs="Times New Roman"/>
          <w:sz w:val="28"/>
          <w:szCs w:val="28"/>
        </w:rPr>
        <w:t>234,4</w:t>
      </w:r>
      <w:r w:rsidRPr="00887219">
        <w:rPr>
          <w:rFonts w:ascii="Times New Roman" w:hAnsi="Times New Roman" w:cs="Times New Roman"/>
          <w:sz w:val="28"/>
          <w:szCs w:val="28"/>
        </w:rPr>
        <w:t>% (в 202</w:t>
      </w:r>
      <w:r w:rsidR="00E45FD6">
        <w:rPr>
          <w:rFonts w:ascii="Times New Roman" w:hAnsi="Times New Roman" w:cs="Times New Roman"/>
          <w:sz w:val="28"/>
          <w:szCs w:val="28"/>
        </w:rPr>
        <w:t>2</w:t>
      </w:r>
      <w:r w:rsidRPr="00887219">
        <w:rPr>
          <w:rFonts w:ascii="Times New Roman" w:hAnsi="Times New Roman" w:cs="Times New Roman"/>
          <w:sz w:val="28"/>
          <w:szCs w:val="28"/>
        </w:rPr>
        <w:t xml:space="preserve"> году на </w:t>
      </w:r>
      <w:r w:rsidR="00E45FD6">
        <w:rPr>
          <w:rFonts w:ascii="Times New Roman" w:hAnsi="Times New Roman" w:cs="Times New Roman"/>
          <w:sz w:val="28"/>
          <w:szCs w:val="28"/>
        </w:rPr>
        <w:t>225,6</w:t>
      </w:r>
      <w:r w:rsidRPr="00887219">
        <w:rPr>
          <w:rFonts w:ascii="Times New Roman" w:hAnsi="Times New Roman" w:cs="Times New Roman"/>
          <w:sz w:val="28"/>
          <w:szCs w:val="28"/>
        </w:rPr>
        <w:t>%).</w:t>
      </w:r>
    </w:p>
    <w:p w:rsidR="00887219" w:rsidRPr="00887219" w:rsidRDefault="00887219" w:rsidP="00887219">
      <w:pPr>
        <w:autoSpaceDE w:val="0"/>
        <w:autoSpaceDN w:val="0"/>
        <w:adjustRightInd w:val="0"/>
        <w:spacing w:after="0" w:line="240" w:lineRule="auto"/>
        <w:ind w:firstLine="709"/>
        <w:jc w:val="both"/>
        <w:rPr>
          <w:rFonts w:ascii="Times New Roman" w:hAnsi="Times New Roman" w:cs="Times New Roman"/>
          <w:sz w:val="28"/>
          <w:szCs w:val="28"/>
        </w:rPr>
      </w:pPr>
      <w:r w:rsidRPr="00887219">
        <w:rPr>
          <w:rFonts w:ascii="Times New Roman" w:hAnsi="Times New Roman" w:cs="Times New Roman"/>
          <w:sz w:val="28"/>
          <w:szCs w:val="28"/>
        </w:rPr>
        <w:t>В соответствии с требованиями Бюджетного кодекса РФ, Закона о</w:t>
      </w:r>
      <w:r>
        <w:rPr>
          <w:rFonts w:ascii="Times New Roman" w:hAnsi="Times New Roman" w:cs="Times New Roman"/>
          <w:sz w:val="28"/>
          <w:szCs w:val="28"/>
        </w:rPr>
        <w:t xml:space="preserve"> </w:t>
      </w:r>
      <w:r w:rsidRPr="00887219">
        <w:rPr>
          <w:rFonts w:ascii="Times New Roman" w:hAnsi="Times New Roman" w:cs="Times New Roman"/>
          <w:sz w:val="28"/>
          <w:szCs w:val="28"/>
        </w:rPr>
        <w:t>бюджетном процессе в ходе исполнения</w:t>
      </w:r>
      <w:r>
        <w:rPr>
          <w:rFonts w:ascii="Times New Roman" w:hAnsi="Times New Roman" w:cs="Times New Roman"/>
          <w:sz w:val="28"/>
          <w:szCs w:val="28"/>
        </w:rPr>
        <w:t xml:space="preserve"> </w:t>
      </w:r>
      <w:r w:rsidR="00E45FD6">
        <w:rPr>
          <w:rFonts w:ascii="Times New Roman" w:hAnsi="Times New Roman" w:cs="Times New Roman"/>
          <w:sz w:val="28"/>
          <w:szCs w:val="28"/>
        </w:rPr>
        <w:t xml:space="preserve">бюджета городского поселения </w:t>
      </w:r>
      <w:r w:rsidRPr="00887219">
        <w:rPr>
          <w:rFonts w:ascii="Times New Roman" w:hAnsi="Times New Roman" w:cs="Times New Roman"/>
          <w:sz w:val="28"/>
          <w:szCs w:val="28"/>
        </w:rPr>
        <w:t>вносились</w:t>
      </w:r>
      <w:r>
        <w:rPr>
          <w:rFonts w:ascii="Times New Roman" w:hAnsi="Times New Roman" w:cs="Times New Roman"/>
          <w:sz w:val="28"/>
          <w:szCs w:val="28"/>
        </w:rPr>
        <w:t xml:space="preserve"> </w:t>
      </w:r>
      <w:r w:rsidRPr="00887219">
        <w:rPr>
          <w:rFonts w:ascii="Times New Roman" w:hAnsi="Times New Roman" w:cs="Times New Roman"/>
          <w:sz w:val="28"/>
          <w:szCs w:val="28"/>
        </w:rPr>
        <w:t>изменения в сводную бюджетную роспись по разделам, подразделам, целевым</w:t>
      </w:r>
      <w:r>
        <w:rPr>
          <w:rFonts w:ascii="Times New Roman" w:hAnsi="Times New Roman" w:cs="Times New Roman"/>
          <w:sz w:val="28"/>
          <w:szCs w:val="28"/>
        </w:rPr>
        <w:t xml:space="preserve"> </w:t>
      </w:r>
      <w:r w:rsidRPr="00887219">
        <w:rPr>
          <w:rFonts w:ascii="Times New Roman" w:hAnsi="Times New Roman" w:cs="Times New Roman"/>
          <w:sz w:val="28"/>
          <w:szCs w:val="28"/>
        </w:rPr>
        <w:t>статьям и видам расходов. Уточненной сводной бюджетной росписью</w:t>
      </w:r>
      <w:r>
        <w:rPr>
          <w:rFonts w:ascii="Times New Roman" w:hAnsi="Times New Roman" w:cs="Times New Roman"/>
          <w:sz w:val="28"/>
          <w:szCs w:val="28"/>
        </w:rPr>
        <w:t xml:space="preserve"> </w:t>
      </w:r>
      <w:r w:rsidRPr="00887219">
        <w:rPr>
          <w:rFonts w:ascii="Times New Roman" w:hAnsi="Times New Roman" w:cs="Times New Roman"/>
          <w:sz w:val="28"/>
          <w:szCs w:val="28"/>
        </w:rPr>
        <w:t>бюджета</w:t>
      </w:r>
      <w:r w:rsidR="00E45FD6">
        <w:rPr>
          <w:rFonts w:ascii="Times New Roman" w:hAnsi="Times New Roman" w:cs="Times New Roman"/>
          <w:sz w:val="28"/>
          <w:szCs w:val="28"/>
        </w:rPr>
        <w:t xml:space="preserve"> городского поселения </w:t>
      </w:r>
      <w:r w:rsidRPr="00887219">
        <w:rPr>
          <w:rFonts w:ascii="Times New Roman" w:hAnsi="Times New Roman" w:cs="Times New Roman"/>
          <w:sz w:val="28"/>
          <w:szCs w:val="28"/>
        </w:rPr>
        <w:t>на</w:t>
      </w:r>
      <w:r w:rsidR="00E45FD6">
        <w:rPr>
          <w:rFonts w:ascii="Times New Roman" w:hAnsi="Times New Roman" w:cs="Times New Roman"/>
          <w:sz w:val="28"/>
          <w:szCs w:val="28"/>
        </w:rPr>
        <w:t xml:space="preserve"> 31.12.2023 </w:t>
      </w:r>
      <w:r w:rsidRPr="00887219">
        <w:rPr>
          <w:rFonts w:ascii="Times New Roman" w:hAnsi="Times New Roman" w:cs="Times New Roman"/>
          <w:sz w:val="28"/>
          <w:szCs w:val="28"/>
        </w:rPr>
        <w:t>год</w:t>
      </w:r>
      <w:r w:rsidR="00311425">
        <w:rPr>
          <w:rFonts w:ascii="Times New Roman" w:hAnsi="Times New Roman" w:cs="Times New Roman"/>
          <w:sz w:val="28"/>
          <w:szCs w:val="28"/>
        </w:rPr>
        <w:t xml:space="preserve">, </w:t>
      </w:r>
      <w:r w:rsidRPr="00887219">
        <w:rPr>
          <w:rFonts w:ascii="Times New Roman" w:hAnsi="Times New Roman" w:cs="Times New Roman"/>
          <w:sz w:val="28"/>
          <w:szCs w:val="28"/>
        </w:rPr>
        <w:t>расходы бюджета утверждены в</w:t>
      </w:r>
      <w:r>
        <w:rPr>
          <w:rFonts w:ascii="Times New Roman" w:hAnsi="Times New Roman" w:cs="Times New Roman"/>
          <w:sz w:val="28"/>
          <w:szCs w:val="28"/>
        </w:rPr>
        <w:t xml:space="preserve"> </w:t>
      </w:r>
      <w:r w:rsidRPr="00887219">
        <w:rPr>
          <w:rFonts w:ascii="Times New Roman" w:hAnsi="Times New Roman" w:cs="Times New Roman"/>
          <w:sz w:val="28"/>
          <w:szCs w:val="28"/>
        </w:rPr>
        <w:t xml:space="preserve">сумме </w:t>
      </w:r>
      <w:r w:rsidR="00311425">
        <w:rPr>
          <w:rFonts w:ascii="Times New Roman" w:hAnsi="Times New Roman" w:cs="Times New Roman"/>
          <w:sz w:val="28"/>
          <w:szCs w:val="28"/>
        </w:rPr>
        <w:t xml:space="preserve">93 002,8 тыс. рублей, что соответствует </w:t>
      </w:r>
      <w:r w:rsidRPr="00887219">
        <w:rPr>
          <w:rFonts w:ascii="Times New Roman" w:hAnsi="Times New Roman" w:cs="Times New Roman"/>
          <w:sz w:val="28"/>
          <w:szCs w:val="28"/>
        </w:rPr>
        <w:t>объем</w:t>
      </w:r>
      <w:r w:rsidR="00311425">
        <w:rPr>
          <w:rFonts w:ascii="Times New Roman" w:hAnsi="Times New Roman" w:cs="Times New Roman"/>
          <w:sz w:val="28"/>
          <w:szCs w:val="28"/>
        </w:rPr>
        <w:t>у</w:t>
      </w:r>
      <w:r w:rsidRPr="00887219">
        <w:rPr>
          <w:rFonts w:ascii="Times New Roman" w:hAnsi="Times New Roman" w:cs="Times New Roman"/>
          <w:sz w:val="28"/>
          <w:szCs w:val="28"/>
        </w:rPr>
        <w:t xml:space="preserve"> бюджетных</w:t>
      </w:r>
      <w:r>
        <w:rPr>
          <w:rFonts w:ascii="Times New Roman" w:hAnsi="Times New Roman" w:cs="Times New Roman"/>
          <w:sz w:val="28"/>
          <w:szCs w:val="28"/>
        </w:rPr>
        <w:t xml:space="preserve"> </w:t>
      </w:r>
      <w:r w:rsidRPr="00887219">
        <w:rPr>
          <w:rFonts w:ascii="Times New Roman" w:hAnsi="Times New Roman" w:cs="Times New Roman"/>
          <w:sz w:val="28"/>
          <w:szCs w:val="28"/>
        </w:rPr>
        <w:t>обязательств, утвержденных</w:t>
      </w:r>
      <w:r w:rsidR="00311425">
        <w:rPr>
          <w:rFonts w:ascii="Times New Roman" w:hAnsi="Times New Roman" w:cs="Times New Roman"/>
          <w:sz w:val="28"/>
          <w:szCs w:val="28"/>
        </w:rPr>
        <w:t xml:space="preserve"> Решением от 21.12.23 №58</w:t>
      </w:r>
      <w:r w:rsidRPr="00887219">
        <w:rPr>
          <w:rFonts w:ascii="Times New Roman" w:hAnsi="Times New Roman" w:cs="Times New Roman"/>
          <w:sz w:val="28"/>
          <w:szCs w:val="28"/>
        </w:rPr>
        <w:t>.</w:t>
      </w:r>
    </w:p>
    <w:p w:rsidR="00887219" w:rsidRPr="00887219" w:rsidRDefault="00887219" w:rsidP="00887219">
      <w:pPr>
        <w:autoSpaceDE w:val="0"/>
        <w:autoSpaceDN w:val="0"/>
        <w:adjustRightInd w:val="0"/>
        <w:spacing w:after="0" w:line="240" w:lineRule="auto"/>
        <w:ind w:firstLine="709"/>
        <w:jc w:val="both"/>
        <w:rPr>
          <w:rFonts w:ascii="Times New Roman" w:hAnsi="Times New Roman" w:cs="Times New Roman"/>
          <w:sz w:val="28"/>
          <w:szCs w:val="28"/>
        </w:rPr>
      </w:pPr>
      <w:r w:rsidRPr="00887219">
        <w:rPr>
          <w:rFonts w:ascii="Times New Roman" w:hAnsi="Times New Roman" w:cs="Times New Roman"/>
          <w:sz w:val="28"/>
          <w:szCs w:val="28"/>
        </w:rPr>
        <w:t xml:space="preserve">Согласно Отчету об исполнении бюджета </w:t>
      </w:r>
      <w:r w:rsidR="00311425">
        <w:rPr>
          <w:rFonts w:ascii="Times New Roman" w:hAnsi="Times New Roman" w:cs="Times New Roman"/>
          <w:sz w:val="28"/>
          <w:szCs w:val="28"/>
        </w:rPr>
        <w:t xml:space="preserve">городского поселения, </w:t>
      </w:r>
      <w:r w:rsidRPr="00887219">
        <w:rPr>
          <w:rFonts w:ascii="Times New Roman" w:hAnsi="Times New Roman" w:cs="Times New Roman"/>
          <w:sz w:val="28"/>
          <w:szCs w:val="28"/>
        </w:rPr>
        <w:t>расходы в 202</w:t>
      </w:r>
      <w:r w:rsidR="00311425">
        <w:rPr>
          <w:rFonts w:ascii="Times New Roman" w:hAnsi="Times New Roman" w:cs="Times New Roman"/>
          <w:sz w:val="28"/>
          <w:szCs w:val="28"/>
        </w:rPr>
        <w:t>3</w:t>
      </w:r>
      <w:r w:rsidRPr="00887219">
        <w:rPr>
          <w:rFonts w:ascii="Times New Roman" w:hAnsi="Times New Roman" w:cs="Times New Roman"/>
          <w:sz w:val="28"/>
          <w:szCs w:val="28"/>
        </w:rPr>
        <w:t xml:space="preserve"> году исполнены</w:t>
      </w:r>
      <w:r>
        <w:rPr>
          <w:rFonts w:ascii="Times New Roman" w:hAnsi="Times New Roman" w:cs="Times New Roman"/>
          <w:sz w:val="28"/>
          <w:szCs w:val="28"/>
        </w:rPr>
        <w:t xml:space="preserve"> </w:t>
      </w:r>
      <w:r w:rsidRPr="00887219">
        <w:rPr>
          <w:rFonts w:ascii="Times New Roman" w:hAnsi="Times New Roman" w:cs="Times New Roman"/>
          <w:sz w:val="28"/>
          <w:szCs w:val="28"/>
        </w:rPr>
        <w:t xml:space="preserve">в объеме </w:t>
      </w:r>
      <w:r w:rsidR="00311425">
        <w:rPr>
          <w:rFonts w:ascii="Times New Roman" w:hAnsi="Times New Roman" w:cs="Times New Roman"/>
          <w:sz w:val="28"/>
          <w:szCs w:val="28"/>
        </w:rPr>
        <w:t>90 980,4</w:t>
      </w:r>
      <w:r w:rsidRPr="00887219">
        <w:rPr>
          <w:rFonts w:ascii="Times New Roman" w:hAnsi="Times New Roman" w:cs="Times New Roman"/>
          <w:sz w:val="28"/>
          <w:szCs w:val="28"/>
        </w:rPr>
        <w:t xml:space="preserve"> тыс. рублей или на 9</w:t>
      </w:r>
      <w:r w:rsidR="00311425">
        <w:rPr>
          <w:rFonts w:ascii="Times New Roman" w:hAnsi="Times New Roman" w:cs="Times New Roman"/>
          <w:sz w:val="28"/>
          <w:szCs w:val="28"/>
        </w:rPr>
        <w:t>7</w:t>
      </w:r>
      <w:r w:rsidRPr="00887219">
        <w:rPr>
          <w:rFonts w:ascii="Times New Roman" w:hAnsi="Times New Roman" w:cs="Times New Roman"/>
          <w:sz w:val="28"/>
          <w:szCs w:val="28"/>
        </w:rPr>
        <w:t>,8% от утвержденных</w:t>
      </w:r>
      <w:r>
        <w:rPr>
          <w:rFonts w:ascii="Times New Roman" w:hAnsi="Times New Roman" w:cs="Times New Roman"/>
          <w:sz w:val="28"/>
          <w:szCs w:val="28"/>
        </w:rPr>
        <w:t xml:space="preserve"> </w:t>
      </w:r>
      <w:r w:rsidRPr="00887219">
        <w:rPr>
          <w:rFonts w:ascii="Times New Roman" w:hAnsi="Times New Roman" w:cs="Times New Roman"/>
          <w:sz w:val="28"/>
          <w:szCs w:val="28"/>
        </w:rPr>
        <w:t>бюджетных назначений (в 202</w:t>
      </w:r>
      <w:r w:rsidR="00311425">
        <w:rPr>
          <w:rFonts w:ascii="Times New Roman" w:hAnsi="Times New Roman" w:cs="Times New Roman"/>
          <w:sz w:val="28"/>
          <w:szCs w:val="28"/>
        </w:rPr>
        <w:t>2</w:t>
      </w:r>
      <w:r w:rsidRPr="00887219">
        <w:rPr>
          <w:rFonts w:ascii="Times New Roman" w:hAnsi="Times New Roman" w:cs="Times New Roman"/>
          <w:sz w:val="28"/>
          <w:szCs w:val="28"/>
        </w:rPr>
        <w:t xml:space="preserve"> году – на 9</w:t>
      </w:r>
      <w:r w:rsidR="00311425">
        <w:rPr>
          <w:rFonts w:ascii="Times New Roman" w:hAnsi="Times New Roman" w:cs="Times New Roman"/>
          <w:sz w:val="28"/>
          <w:szCs w:val="28"/>
        </w:rPr>
        <w:t>8,4</w:t>
      </w:r>
      <w:r w:rsidRPr="00887219">
        <w:rPr>
          <w:rFonts w:ascii="Times New Roman" w:hAnsi="Times New Roman" w:cs="Times New Roman"/>
          <w:sz w:val="28"/>
          <w:szCs w:val="28"/>
        </w:rPr>
        <w:t>%).</w:t>
      </w:r>
    </w:p>
    <w:p w:rsidR="00887219" w:rsidRDefault="00311425" w:rsidP="0088721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Снижение объема </w:t>
      </w:r>
      <w:r w:rsidR="00887219" w:rsidRPr="00887219">
        <w:rPr>
          <w:rFonts w:ascii="Times New Roman" w:hAnsi="Times New Roman" w:cs="Times New Roman"/>
          <w:sz w:val="28"/>
          <w:szCs w:val="28"/>
        </w:rPr>
        <w:t>расходов бюджета в 202</w:t>
      </w:r>
      <w:r>
        <w:rPr>
          <w:rFonts w:ascii="Times New Roman" w:hAnsi="Times New Roman" w:cs="Times New Roman"/>
          <w:sz w:val="28"/>
          <w:szCs w:val="28"/>
        </w:rPr>
        <w:t>3</w:t>
      </w:r>
      <w:r w:rsidR="00887219" w:rsidRPr="00887219">
        <w:rPr>
          <w:rFonts w:ascii="Times New Roman" w:hAnsi="Times New Roman" w:cs="Times New Roman"/>
          <w:sz w:val="28"/>
          <w:szCs w:val="28"/>
        </w:rPr>
        <w:t xml:space="preserve"> году по отношению к 202</w:t>
      </w:r>
      <w:r>
        <w:rPr>
          <w:rFonts w:ascii="Times New Roman" w:hAnsi="Times New Roman" w:cs="Times New Roman"/>
          <w:sz w:val="28"/>
          <w:szCs w:val="28"/>
        </w:rPr>
        <w:t>2</w:t>
      </w:r>
      <w:r w:rsidR="00887219" w:rsidRPr="00887219">
        <w:rPr>
          <w:rFonts w:ascii="Times New Roman" w:hAnsi="Times New Roman" w:cs="Times New Roman"/>
          <w:sz w:val="28"/>
          <w:szCs w:val="28"/>
        </w:rPr>
        <w:t xml:space="preserve"> году составил</w:t>
      </w:r>
      <w:r>
        <w:rPr>
          <w:rFonts w:ascii="Times New Roman" w:hAnsi="Times New Roman" w:cs="Times New Roman"/>
          <w:sz w:val="28"/>
          <w:szCs w:val="28"/>
        </w:rPr>
        <w:t>о 9 870,4</w:t>
      </w:r>
      <w:r w:rsidR="00887219" w:rsidRPr="00887219">
        <w:rPr>
          <w:rFonts w:ascii="Times New Roman" w:hAnsi="Times New Roman" w:cs="Times New Roman"/>
          <w:sz w:val="28"/>
          <w:szCs w:val="28"/>
        </w:rPr>
        <w:t xml:space="preserve"> тыс. рублей или </w:t>
      </w:r>
      <w:r>
        <w:rPr>
          <w:rFonts w:ascii="Times New Roman" w:hAnsi="Times New Roman" w:cs="Times New Roman"/>
          <w:sz w:val="28"/>
          <w:szCs w:val="28"/>
        </w:rPr>
        <w:t>9,8</w:t>
      </w:r>
      <w:r w:rsidR="00887219" w:rsidRPr="00887219">
        <w:rPr>
          <w:rFonts w:ascii="Times New Roman" w:hAnsi="Times New Roman" w:cs="Times New Roman"/>
          <w:sz w:val="28"/>
          <w:szCs w:val="28"/>
        </w:rPr>
        <w:t>% (в 202</w:t>
      </w:r>
      <w:r>
        <w:rPr>
          <w:rFonts w:ascii="Times New Roman" w:hAnsi="Times New Roman" w:cs="Times New Roman"/>
          <w:sz w:val="28"/>
          <w:szCs w:val="28"/>
        </w:rPr>
        <w:t>2</w:t>
      </w:r>
      <w:r w:rsidR="00887219" w:rsidRPr="00887219">
        <w:rPr>
          <w:rFonts w:ascii="Times New Roman" w:hAnsi="Times New Roman" w:cs="Times New Roman"/>
          <w:sz w:val="28"/>
          <w:szCs w:val="28"/>
        </w:rPr>
        <w:t xml:space="preserve"> году расходы исполнены в объеме 100</w:t>
      </w:r>
      <w:r>
        <w:rPr>
          <w:rFonts w:ascii="Times New Roman" w:hAnsi="Times New Roman" w:cs="Times New Roman"/>
          <w:sz w:val="28"/>
          <w:szCs w:val="28"/>
        </w:rPr>
        <w:t> </w:t>
      </w:r>
      <w:r w:rsidR="00887219" w:rsidRPr="00887219">
        <w:rPr>
          <w:rFonts w:ascii="Times New Roman" w:hAnsi="Times New Roman" w:cs="Times New Roman"/>
          <w:sz w:val="28"/>
          <w:szCs w:val="28"/>
        </w:rPr>
        <w:t>85</w:t>
      </w:r>
      <w:r>
        <w:rPr>
          <w:rFonts w:ascii="Times New Roman" w:hAnsi="Times New Roman" w:cs="Times New Roman"/>
          <w:sz w:val="28"/>
          <w:szCs w:val="28"/>
        </w:rPr>
        <w:t>0,8</w:t>
      </w:r>
      <w:r w:rsidR="00887219" w:rsidRPr="00887219">
        <w:rPr>
          <w:rFonts w:ascii="Times New Roman" w:hAnsi="Times New Roman" w:cs="Times New Roman"/>
          <w:sz w:val="28"/>
          <w:szCs w:val="28"/>
        </w:rPr>
        <w:t xml:space="preserve"> тыс. рублей).</w:t>
      </w:r>
    </w:p>
    <w:p w:rsidR="00946413" w:rsidRDefault="00382F07" w:rsidP="00EA5E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Исполнение расходной части </w:t>
      </w:r>
      <w:r w:rsidRPr="00382F07">
        <w:rPr>
          <w:rFonts w:ascii="Times New Roman" w:hAnsi="Times New Roman" w:cs="Times New Roman"/>
          <w:sz w:val="28"/>
          <w:szCs w:val="28"/>
        </w:rPr>
        <w:t>бюджета</w:t>
      </w:r>
      <w:r>
        <w:rPr>
          <w:rFonts w:ascii="Times New Roman" w:hAnsi="Times New Roman" w:cs="Times New Roman"/>
          <w:sz w:val="28"/>
          <w:szCs w:val="28"/>
        </w:rPr>
        <w:t xml:space="preserve"> поселения</w:t>
      </w:r>
      <w:r w:rsidRPr="00382F07">
        <w:rPr>
          <w:rFonts w:ascii="Times New Roman" w:hAnsi="Times New Roman" w:cs="Times New Roman"/>
          <w:sz w:val="28"/>
          <w:szCs w:val="28"/>
        </w:rPr>
        <w:t xml:space="preserve"> </w:t>
      </w:r>
      <w:r w:rsidRPr="00382F07">
        <w:rPr>
          <w:rFonts w:ascii="Times New Roman" w:hAnsi="Times New Roman" w:cs="Times New Roman"/>
          <w:bCs/>
          <w:sz w:val="28"/>
          <w:szCs w:val="28"/>
        </w:rPr>
        <w:t>по разделам функциональной классификации расходов бюджетов</w:t>
      </w:r>
      <w:r w:rsidRPr="00382F07">
        <w:rPr>
          <w:rFonts w:ascii="Times New Roman" w:hAnsi="Times New Roman" w:cs="Times New Roman"/>
          <w:b/>
          <w:bCs/>
          <w:sz w:val="28"/>
          <w:szCs w:val="28"/>
        </w:rPr>
        <w:t xml:space="preserve"> </w:t>
      </w:r>
      <w:r w:rsidRPr="00382F07">
        <w:rPr>
          <w:rFonts w:ascii="Times New Roman" w:hAnsi="Times New Roman" w:cs="Times New Roman"/>
          <w:sz w:val="28"/>
          <w:szCs w:val="28"/>
        </w:rPr>
        <w:t>РФ представлено в</w:t>
      </w:r>
      <w:r>
        <w:rPr>
          <w:rFonts w:ascii="Times New Roman" w:hAnsi="Times New Roman" w:cs="Times New Roman"/>
          <w:sz w:val="28"/>
          <w:szCs w:val="28"/>
        </w:rPr>
        <w:t xml:space="preserve"> </w:t>
      </w:r>
      <w:r w:rsidR="00311425" w:rsidRPr="00311425">
        <w:rPr>
          <w:rFonts w:ascii="Times New Roman" w:hAnsi="Times New Roman" w:cs="Times New Roman"/>
          <w:sz w:val="28"/>
          <w:szCs w:val="28"/>
        </w:rPr>
        <w:t>Таблице №5:</w:t>
      </w:r>
    </w:p>
    <w:p w:rsidR="00F27E4B" w:rsidRDefault="00AF20C1" w:rsidP="00F27E4B">
      <w:pPr>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28"/>
          <w:szCs w:val="28"/>
        </w:rPr>
        <w:t xml:space="preserve">                                                                                                              </w:t>
      </w:r>
      <w:r w:rsidR="00F27E4B">
        <w:rPr>
          <w:rFonts w:ascii="Times New Roman" w:hAnsi="Times New Roman" w:cs="Times New Roman"/>
          <w:sz w:val="28"/>
          <w:szCs w:val="28"/>
        </w:rPr>
        <w:t>Т</w:t>
      </w:r>
      <w:r w:rsidR="00F27E4B" w:rsidRPr="00AF20C1">
        <w:rPr>
          <w:rFonts w:ascii="Times New Roman" w:hAnsi="Times New Roman" w:cs="Times New Roman"/>
          <w:sz w:val="18"/>
          <w:szCs w:val="18"/>
        </w:rPr>
        <w:t>аблица №5</w:t>
      </w:r>
      <w:r w:rsidR="00F27E4B">
        <w:rPr>
          <w:rFonts w:ascii="Times New Roman" w:hAnsi="Times New Roman" w:cs="Times New Roman"/>
          <w:sz w:val="18"/>
          <w:szCs w:val="18"/>
        </w:rPr>
        <w:t xml:space="preserve"> (тыс. руб.)</w:t>
      </w:r>
    </w:p>
    <w:tbl>
      <w:tblPr>
        <w:tblStyle w:val="10"/>
        <w:tblW w:w="9923" w:type="dxa"/>
        <w:tblInd w:w="108" w:type="dxa"/>
        <w:tblLayout w:type="fixed"/>
        <w:tblLook w:val="04A0" w:firstRow="1" w:lastRow="0" w:firstColumn="1" w:lastColumn="0" w:noHBand="0" w:noVBand="1"/>
      </w:tblPr>
      <w:tblGrid>
        <w:gridCol w:w="709"/>
        <w:gridCol w:w="3402"/>
        <w:gridCol w:w="992"/>
        <w:gridCol w:w="567"/>
        <w:gridCol w:w="993"/>
        <w:gridCol w:w="850"/>
        <w:gridCol w:w="567"/>
        <w:gridCol w:w="709"/>
        <w:gridCol w:w="1134"/>
      </w:tblGrid>
      <w:tr w:rsidR="00C163A8" w:rsidRPr="00F27E4B" w:rsidTr="00405EC6">
        <w:trPr>
          <w:trHeight w:val="362"/>
        </w:trPr>
        <w:tc>
          <w:tcPr>
            <w:tcW w:w="709" w:type="dxa"/>
            <w:vMerge w:val="restart"/>
          </w:tcPr>
          <w:p w:rsidR="00C163A8" w:rsidRPr="00F27E4B" w:rsidRDefault="00C163A8" w:rsidP="00F27E4B">
            <w:pPr>
              <w:jc w:val="center"/>
              <w:rPr>
                <w:rFonts w:ascii="Times New Roman" w:hAnsi="Times New Roman" w:cs="Times New Roman"/>
                <w:sz w:val="18"/>
                <w:szCs w:val="18"/>
              </w:rPr>
            </w:pPr>
            <w:r w:rsidRPr="00F27E4B">
              <w:rPr>
                <w:rFonts w:ascii="Times New Roman" w:hAnsi="Times New Roman" w:cs="Times New Roman"/>
                <w:sz w:val="18"/>
                <w:szCs w:val="18"/>
              </w:rPr>
              <w:t>Код</w:t>
            </w:r>
          </w:p>
          <w:p w:rsidR="00C163A8" w:rsidRPr="00F27E4B" w:rsidRDefault="00C163A8" w:rsidP="00F27E4B">
            <w:pPr>
              <w:jc w:val="center"/>
              <w:rPr>
                <w:rFonts w:ascii="Times New Roman" w:hAnsi="Times New Roman" w:cs="Times New Roman"/>
                <w:sz w:val="18"/>
                <w:szCs w:val="18"/>
              </w:rPr>
            </w:pPr>
            <w:r w:rsidRPr="00F27E4B">
              <w:rPr>
                <w:rFonts w:ascii="Times New Roman" w:hAnsi="Times New Roman" w:cs="Times New Roman"/>
                <w:sz w:val="18"/>
                <w:szCs w:val="18"/>
              </w:rPr>
              <w:t>КБК</w:t>
            </w:r>
          </w:p>
        </w:tc>
        <w:tc>
          <w:tcPr>
            <w:tcW w:w="3402" w:type="dxa"/>
            <w:vMerge w:val="restart"/>
          </w:tcPr>
          <w:p w:rsidR="00C163A8" w:rsidRPr="00F27E4B" w:rsidRDefault="00C163A8" w:rsidP="00F27E4B">
            <w:pPr>
              <w:jc w:val="center"/>
              <w:rPr>
                <w:rFonts w:ascii="Times New Roman" w:hAnsi="Times New Roman" w:cs="Times New Roman"/>
                <w:b/>
                <w:sz w:val="18"/>
                <w:szCs w:val="18"/>
              </w:rPr>
            </w:pPr>
            <w:r w:rsidRPr="00F27E4B">
              <w:rPr>
                <w:rFonts w:ascii="Times New Roman" w:hAnsi="Times New Roman" w:cs="Times New Roman"/>
                <w:b/>
                <w:sz w:val="18"/>
                <w:szCs w:val="18"/>
              </w:rPr>
              <w:t>Наименование раздела</w:t>
            </w:r>
          </w:p>
          <w:p w:rsidR="00C163A8" w:rsidRPr="00F27E4B" w:rsidRDefault="00C163A8" w:rsidP="00F27E4B">
            <w:pPr>
              <w:jc w:val="center"/>
              <w:rPr>
                <w:rFonts w:ascii="Times New Roman" w:hAnsi="Times New Roman" w:cs="Times New Roman"/>
                <w:sz w:val="18"/>
                <w:szCs w:val="18"/>
              </w:rPr>
            </w:pPr>
            <w:r w:rsidRPr="00F27E4B">
              <w:rPr>
                <w:rFonts w:ascii="Times New Roman" w:hAnsi="Times New Roman" w:cs="Times New Roman"/>
                <w:b/>
                <w:sz w:val="18"/>
                <w:szCs w:val="18"/>
              </w:rPr>
              <w:t>(подраздела)</w:t>
            </w:r>
          </w:p>
        </w:tc>
        <w:tc>
          <w:tcPr>
            <w:tcW w:w="1559" w:type="dxa"/>
            <w:gridSpan w:val="2"/>
            <w:tcBorders>
              <w:right w:val="single" w:sz="4" w:space="0" w:color="auto"/>
            </w:tcBorders>
            <w:vAlign w:val="center"/>
          </w:tcPr>
          <w:p w:rsidR="00C163A8" w:rsidRDefault="00C163A8" w:rsidP="00DD6F96">
            <w:pPr>
              <w:ind w:left="-108" w:right="-108"/>
              <w:jc w:val="center"/>
              <w:rPr>
                <w:rFonts w:ascii="Times New Roman" w:hAnsi="Times New Roman" w:cs="Times New Roman"/>
                <w:b/>
                <w:sz w:val="18"/>
                <w:szCs w:val="18"/>
              </w:rPr>
            </w:pPr>
            <w:r w:rsidRPr="00C76E90">
              <w:rPr>
                <w:rFonts w:ascii="Times New Roman" w:hAnsi="Times New Roman" w:cs="Times New Roman"/>
                <w:b/>
                <w:sz w:val="18"/>
                <w:szCs w:val="18"/>
              </w:rPr>
              <w:t>202</w:t>
            </w:r>
            <w:r>
              <w:rPr>
                <w:rFonts w:ascii="Times New Roman" w:hAnsi="Times New Roman" w:cs="Times New Roman"/>
                <w:b/>
                <w:sz w:val="18"/>
                <w:szCs w:val="18"/>
              </w:rPr>
              <w:t>2</w:t>
            </w:r>
            <w:r w:rsidRPr="00C76E90">
              <w:rPr>
                <w:rFonts w:ascii="Times New Roman" w:hAnsi="Times New Roman" w:cs="Times New Roman"/>
                <w:b/>
                <w:sz w:val="18"/>
                <w:szCs w:val="18"/>
              </w:rPr>
              <w:t xml:space="preserve"> год</w:t>
            </w:r>
          </w:p>
        </w:tc>
        <w:tc>
          <w:tcPr>
            <w:tcW w:w="4253" w:type="dxa"/>
            <w:gridSpan w:val="5"/>
            <w:tcBorders>
              <w:left w:val="single" w:sz="4" w:space="0" w:color="auto"/>
            </w:tcBorders>
            <w:vAlign w:val="center"/>
          </w:tcPr>
          <w:p w:rsidR="00C163A8" w:rsidRDefault="00C163A8" w:rsidP="00DD6F96">
            <w:pPr>
              <w:ind w:left="-108" w:right="-108"/>
              <w:jc w:val="center"/>
              <w:rPr>
                <w:rFonts w:ascii="Times New Roman" w:hAnsi="Times New Roman" w:cs="Times New Roman"/>
                <w:b/>
                <w:sz w:val="18"/>
                <w:szCs w:val="18"/>
              </w:rPr>
            </w:pPr>
            <w:r>
              <w:rPr>
                <w:rFonts w:ascii="Times New Roman" w:hAnsi="Times New Roman" w:cs="Times New Roman"/>
                <w:b/>
                <w:sz w:val="18"/>
                <w:szCs w:val="18"/>
              </w:rPr>
              <w:t>2023 год</w:t>
            </w:r>
          </w:p>
        </w:tc>
      </w:tr>
      <w:tr w:rsidR="00C163A8" w:rsidRPr="00F27E4B" w:rsidTr="00405EC6">
        <w:trPr>
          <w:trHeight w:val="308"/>
        </w:trPr>
        <w:tc>
          <w:tcPr>
            <w:tcW w:w="709" w:type="dxa"/>
            <w:vMerge/>
          </w:tcPr>
          <w:p w:rsidR="00C163A8" w:rsidRPr="00F27E4B" w:rsidRDefault="00C163A8" w:rsidP="00F27E4B">
            <w:pPr>
              <w:jc w:val="center"/>
              <w:rPr>
                <w:rFonts w:ascii="Times New Roman" w:hAnsi="Times New Roman" w:cs="Times New Roman"/>
                <w:sz w:val="18"/>
                <w:szCs w:val="18"/>
              </w:rPr>
            </w:pPr>
          </w:p>
        </w:tc>
        <w:tc>
          <w:tcPr>
            <w:tcW w:w="3402" w:type="dxa"/>
            <w:vMerge/>
          </w:tcPr>
          <w:p w:rsidR="00C163A8" w:rsidRPr="00F27E4B" w:rsidRDefault="00C163A8" w:rsidP="00F27E4B">
            <w:pPr>
              <w:jc w:val="center"/>
              <w:rPr>
                <w:rFonts w:ascii="Times New Roman" w:hAnsi="Times New Roman" w:cs="Times New Roman"/>
                <w:sz w:val="18"/>
                <w:szCs w:val="18"/>
              </w:rPr>
            </w:pPr>
          </w:p>
        </w:tc>
        <w:tc>
          <w:tcPr>
            <w:tcW w:w="1559" w:type="dxa"/>
            <w:gridSpan w:val="2"/>
            <w:vAlign w:val="center"/>
          </w:tcPr>
          <w:p w:rsidR="00C163A8" w:rsidRDefault="00C163A8" w:rsidP="00DD6F96">
            <w:pPr>
              <w:ind w:left="-108" w:right="-108"/>
              <w:jc w:val="center"/>
              <w:rPr>
                <w:rFonts w:ascii="Times New Roman" w:hAnsi="Times New Roman" w:cs="Times New Roman"/>
                <w:b/>
                <w:sz w:val="18"/>
                <w:szCs w:val="18"/>
              </w:rPr>
            </w:pPr>
            <w:r>
              <w:rPr>
                <w:rFonts w:ascii="Times New Roman" w:hAnsi="Times New Roman" w:cs="Times New Roman"/>
                <w:b/>
                <w:snapToGrid w:val="0"/>
                <w:sz w:val="18"/>
                <w:szCs w:val="18"/>
              </w:rPr>
              <w:t>И</w:t>
            </w:r>
            <w:r w:rsidRPr="00C76E90">
              <w:rPr>
                <w:rFonts w:ascii="Times New Roman" w:hAnsi="Times New Roman" w:cs="Times New Roman"/>
                <w:b/>
                <w:snapToGrid w:val="0"/>
                <w:sz w:val="18"/>
                <w:szCs w:val="18"/>
              </w:rPr>
              <w:t>сполнено</w:t>
            </w:r>
          </w:p>
        </w:tc>
        <w:tc>
          <w:tcPr>
            <w:tcW w:w="993" w:type="dxa"/>
            <w:vMerge w:val="restart"/>
            <w:tcBorders>
              <w:top w:val="single" w:sz="4" w:space="0" w:color="auto"/>
              <w:left w:val="single" w:sz="4" w:space="0" w:color="auto"/>
              <w:right w:val="single" w:sz="4" w:space="0" w:color="auto"/>
            </w:tcBorders>
            <w:vAlign w:val="center"/>
          </w:tcPr>
          <w:p w:rsidR="00C163A8" w:rsidRPr="00C76E90" w:rsidRDefault="00C163A8" w:rsidP="00DD6F96">
            <w:pPr>
              <w:ind w:left="-108" w:right="-108"/>
              <w:jc w:val="center"/>
              <w:rPr>
                <w:rFonts w:ascii="Times New Roman" w:hAnsi="Times New Roman" w:cs="Times New Roman"/>
                <w:b/>
                <w:sz w:val="18"/>
                <w:szCs w:val="18"/>
              </w:rPr>
            </w:pPr>
            <w:r>
              <w:rPr>
                <w:rFonts w:ascii="Times New Roman" w:hAnsi="Times New Roman" w:cs="Times New Roman"/>
                <w:b/>
                <w:sz w:val="18"/>
                <w:szCs w:val="18"/>
              </w:rPr>
              <w:t>Утвержденные бюджетные назначения</w:t>
            </w:r>
          </w:p>
        </w:tc>
        <w:tc>
          <w:tcPr>
            <w:tcW w:w="3260" w:type="dxa"/>
            <w:gridSpan w:val="4"/>
            <w:tcBorders>
              <w:top w:val="single" w:sz="4" w:space="0" w:color="auto"/>
              <w:left w:val="single" w:sz="4" w:space="0" w:color="auto"/>
              <w:bottom w:val="single" w:sz="4" w:space="0" w:color="auto"/>
            </w:tcBorders>
            <w:vAlign w:val="center"/>
          </w:tcPr>
          <w:p w:rsidR="00C163A8" w:rsidRPr="00C76E90" w:rsidRDefault="00C163A8" w:rsidP="00DD6F96">
            <w:pPr>
              <w:ind w:left="-108" w:right="-108"/>
              <w:jc w:val="center"/>
              <w:rPr>
                <w:rFonts w:ascii="Times New Roman" w:hAnsi="Times New Roman" w:cs="Times New Roman"/>
                <w:b/>
                <w:sz w:val="18"/>
                <w:szCs w:val="18"/>
              </w:rPr>
            </w:pPr>
            <w:r>
              <w:rPr>
                <w:rFonts w:ascii="Times New Roman" w:hAnsi="Times New Roman" w:cs="Times New Roman"/>
                <w:b/>
                <w:snapToGrid w:val="0"/>
                <w:sz w:val="18"/>
                <w:szCs w:val="18"/>
              </w:rPr>
              <w:t>И</w:t>
            </w:r>
            <w:r w:rsidRPr="00C76E90">
              <w:rPr>
                <w:rFonts w:ascii="Times New Roman" w:hAnsi="Times New Roman" w:cs="Times New Roman"/>
                <w:b/>
                <w:snapToGrid w:val="0"/>
                <w:sz w:val="18"/>
                <w:szCs w:val="18"/>
              </w:rPr>
              <w:t>сполнено</w:t>
            </w:r>
          </w:p>
        </w:tc>
      </w:tr>
      <w:tr w:rsidR="0020165B" w:rsidRPr="00F27E4B" w:rsidTr="00405EC6">
        <w:trPr>
          <w:trHeight w:val="307"/>
        </w:trPr>
        <w:tc>
          <w:tcPr>
            <w:tcW w:w="709" w:type="dxa"/>
            <w:vMerge/>
          </w:tcPr>
          <w:p w:rsidR="00C163A8" w:rsidRPr="00F27E4B" w:rsidRDefault="00C163A8" w:rsidP="00F27E4B">
            <w:pPr>
              <w:jc w:val="center"/>
              <w:rPr>
                <w:rFonts w:ascii="Times New Roman" w:hAnsi="Times New Roman" w:cs="Times New Roman"/>
                <w:sz w:val="18"/>
                <w:szCs w:val="18"/>
              </w:rPr>
            </w:pPr>
          </w:p>
        </w:tc>
        <w:tc>
          <w:tcPr>
            <w:tcW w:w="3402" w:type="dxa"/>
            <w:vMerge/>
          </w:tcPr>
          <w:p w:rsidR="00C163A8" w:rsidRPr="00F27E4B" w:rsidRDefault="00C163A8" w:rsidP="00F27E4B">
            <w:pPr>
              <w:jc w:val="center"/>
              <w:rPr>
                <w:rFonts w:ascii="Times New Roman" w:hAnsi="Times New Roman" w:cs="Times New Roman"/>
                <w:sz w:val="18"/>
                <w:szCs w:val="18"/>
              </w:rPr>
            </w:pPr>
          </w:p>
        </w:tc>
        <w:tc>
          <w:tcPr>
            <w:tcW w:w="992" w:type="dxa"/>
            <w:vAlign w:val="center"/>
          </w:tcPr>
          <w:p w:rsidR="00C163A8" w:rsidRDefault="00C163A8" w:rsidP="00DD6F96">
            <w:pPr>
              <w:ind w:left="-108" w:right="-108"/>
              <w:jc w:val="center"/>
              <w:rPr>
                <w:rFonts w:ascii="Times New Roman" w:hAnsi="Times New Roman" w:cs="Times New Roman"/>
                <w:b/>
                <w:snapToGrid w:val="0"/>
                <w:sz w:val="18"/>
                <w:szCs w:val="18"/>
              </w:rPr>
            </w:pPr>
            <w:r>
              <w:rPr>
                <w:rFonts w:ascii="Times New Roman" w:hAnsi="Times New Roman" w:cs="Times New Roman"/>
                <w:b/>
                <w:snapToGrid w:val="0"/>
                <w:sz w:val="18"/>
                <w:szCs w:val="18"/>
              </w:rPr>
              <w:t>Сумма</w:t>
            </w:r>
          </w:p>
        </w:tc>
        <w:tc>
          <w:tcPr>
            <w:tcW w:w="567" w:type="dxa"/>
          </w:tcPr>
          <w:p w:rsidR="00C163A8" w:rsidRDefault="00C163A8" w:rsidP="00C163A8">
            <w:pPr>
              <w:ind w:left="-108" w:right="-108"/>
              <w:jc w:val="center"/>
              <w:rPr>
                <w:rFonts w:ascii="Times New Roman" w:hAnsi="Times New Roman" w:cs="Times New Roman"/>
                <w:b/>
                <w:sz w:val="18"/>
                <w:szCs w:val="18"/>
              </w:rPr>
            </w:pPr>
            <w:r>
              <w:rPr>
                <w:rFonts w:ascii="Times New Roman" w:hAnsi="Times New Roman" w:cs="Times New Roman"/>
                <w:b/>
                <w:sz w:val="18"/>
                <w:szCs w:val="18"/>
              </w:rPr>
              <w:t xml:space="preserve">Уд. вес </w:t>
            </w:r>
          </w:p>
          <w:p w:rsidR="00C163A8" w:rsidRDefault="00C163A8" w:rsidP="00C163A8">
            <w:pPr>
              <w:ind w:left="-108" w:right="-108"/>
              <w:jc w:val="center"/>
              <w:rPr>
                <w:rFonts w:ascii="Times New Roman" w:hAnsi="Times New Roman" w:cs="Times New Roman"/>
                <w:b/>
                <w:sz w:val="18"/>
                <w:szCs w:val="18"/>
              </w:rPr>
            </w:pPr>
            <w:r>
              <w:rPr>
                <w:rFonts w:ascii="Times New Roman" w:hAnsi="Times New Roman" w:cs="Times New Roman"/>
                <w:b/>
                <w:sz w:val="18"/>
                <w:szCs w:val="18"/>
              </w:rPr>
              <w:t>%</w:t>
            </w:r>
          </w:p>
        </w:tc>
        <w:tc>
          <w:tcPr>
            <w:tcW w:w="993" w:type="dxa"/>
            <w:vMerge/>
            <w:tcBorders>
              <w:left w:val="single" w:sz="4" w:space="0" w:color="auto"/>
              <w:bottom w:val="single" w:sz="4" w:space="0" w:color="auto"/>
              <w:right w:val="single" w:sz="4" w:space="0" w:color="auto"/>
            </w:tcBorders>
            <w:vAlign w:val="center"/>
          </w:tcPr>
          <w:p w:rsidR="00C163A8" w:rsidRDefault="00C163A8" w:rsidP="00DD6F96">
            <w:pPr>
              <w:ind w:left="-108" w:right="-108"/>
              <w:jc w:val="center"/>
              <w:rPr>
                <w:rFonts w:ascii="Times New Roman" w:hAnsi="Times New Roman" w:cs="Times New Roman"/>
                <w:b/>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163A8" w:rsidRDefault="00C163A8" w:rsidP="00DD6F96">
            <w:pPr>
              <w:ind w:left="-108" w:right="-108"/>
              <w:jc w:val="center"/>
              <w:rPr>
                <w:rFonts w:ascii="Times New Roman" w:hAnsi="Times New Roman" w:cs="Times New Roman"/>
                <w:b/>
                <w:snapToGrid w:val="0"/>
                <w:sz w:val="18"/>
                <w:szCs w:val="18"/>
              </w:rPr>
            </w:pPr>
            <w:r>
              <w:rPr>
                <w:rFonts w:ascii="Times New Roman" w:hAnsi="Times New Roman" w:cs="Times New Roman"/>
                <w:b/>
                <w:snapToGrid w:val="0"/>
                <w:sz w:val="18"/>
                <w:szCs w:val="18"/>
              </w:rPr>
              <w:t>Сумма</w:t>
            </w:r>
          </w:p>
        </w:tc>
        <w:tc>
          <w:tcPr>
            <w:tcW w:w="567" w:type="dxa"/>
            <w:tcBorders>
              <w:left w:val="single" w:sz="4" w:space="0" w:color="auto"/>
            </w:tcBorders>
            <w:vAlign w:val="center"/>
          </w:tcPr>
          <w:p w:rsidR="00C163A8" w:rsidRPr="00C76E90" w:rsidRDefault="00C163A8" w:rsidP="00DD6F96">
            <w:pPr>
              <w:ind w:left="-108" w:right="-108"/>
              <w:jc w:val="center"/>
              <w:rPr>
                <w:rFonts w:ascii="Times New Roman" w:hAnsi="Times New Roman" w:cs="Times New Roman"/>
                <w:b/>
                <w:sz w:val="18"/>
                <w:szCs w:val="18"/>
              </w:rPr>
            </w:pPr>
            <w:r>
              <w:rPr>
                <w:rFonts w:ascii="Times New Roman" w:hAnsi="Times New Roman" w:cs="Times New Roman"/>
                <w:b/>
                <w:sz w:val="18"/>
                <w:szCs w:val="18"/>
              </w:rPr>
              <w:t>%</w:t>
            </w:r>
          </w:p>
        </w:tc>
        <w:tc>
          <w:tcPr>
            <w:tcW w:w="709" w:type="dxa"/>
            <w:vAlign w:val="center"/>
          </w:tcPr>
          <w:p w:rsidR="00C163A8" w:rsidRPr="00C76E90" w:rsidRDefault="00C163A8" w:rsidP="00DD6F96">
            <w:pPr>
              <w:ind w:left="-108" w:right="-108"/>
              <w:jc w:val="center"/>
              <w:rPr>
                <w:rFonts w:ascii="Times New Roman" w:hAnsi="Times New Roman" w:cs="Times New Roman"/>
                <w:b/>
                <w:sz w:val="18"/>
                <w:szCs w:val="18"/>
              </w:rPr>
            </w:pPr>
            <w:r>
              <w:rPr>
                <w:rFonts w:ascii="Times New Roman" w:hAnsi="Times New Roman" w:cs="Times New Roman"/>
                <w:b/>
                <w:sz w:val="18"/>
                <w:szCs w:val="18"/>
              </w:rPr>
              <w:t>Уд. вес в общем объеме, %</w:t>
            </w:r>
          </w:p>
        </w:tc>
        <w:tc>
          <w:tcPr>
            <w:tcW w:w="1134" w:type="dxa"/>
          </w:tcPr>
          <w:p w:rsidR="00C163A8" w:rsidRPr="00C76E90" w:rsidRDefault="00C163A8" w:rsidP="00DD6F96">
            <w:pPr>
              <w:ind w:left="-108" w:right="-108"/>
              <w:jc w:val="center"/>
              <w:rPr>
                <w:rFonts w:ascii="Times New Roman" w:hAnsi="Times New Roman" w:cs="Times New Roman"/>
                <w:b/>
                <w:sz w:val="18"/>
                <w:szCs w:val="18"/>
              </w:rPr>
            </w:pPr>
            <w:r>
              <w:rPr>
                <w:rFonts w:ascii="Times New Roman" w:hAnsi="Times New Roman" w:cs="Times New Roman"/>
                <w:b/>
                <w:sz w:val="18"/>
                <w:szCs w:val="18"/>
              </w:rPr>
              <w:t>Неисполненные бюджетные назначения</w:t>
            </w:r>
          </w:p>
        </w:tc>
      </w:tr>
      <w:tr w:rsidR="0020165B" w:rsidRPr="00F27E4B" w:rsidTr="00405EC6">
        <w:tc>
          <w:tcPr>
            <w:tcW w:w="709" w:type="dxa"/>
            <w:vAlign w:val="center"/>
          </w:tcPr>
          <w:p w:rsidR="00C163A8" w:rsidRPr="00F27E4B" w:rsidRDefault="00C163A8" w:rsidP="00F27E4B">
            <w:pPr>
              <w:jc w:val="center"/>
              <w:rPr>
                <w:rFonts w:ascii="Times New Roman" w:hAnsi="Times New Roman" w:cs="Times New Roman"/>
                <w:b/>
                <w:sz w:val="18"/>
                <w:szCs w:val="18"/>
              </w:rPr>
            </w:pPr>
            <w:r w:rsidRPr="00F27E4B">
              <w:rPr>
                <w:rFonts w:ascii="Times New Roman" w:hAnsi="Times New Roman" w:cs="Times New Roman"/>
                <w:b/>
                <w:sz w:val="18"/>
                <w:szCs w:val="18"/>
              </w:rPr>
              <w:t>0100</w:t>
            </w:r>
          </w:p>
        </w:tc>
        <w:tc>
          <w:tcPr>
            <w:tcW w:w="3402" w:type="dxa"/>
          </w:tcPr>
          <w:p w:rsidR="00C163A8" w:rsidRPr="00F27E4B" w:rsidRDefault="00C163A8" w:rsidP="0020165B">
            <w:pPr>
              <w:rPr>
                <w:rFonts w:ascii="Times New Roman" w:hAnsi="Times New Roman" w:cs="Times New Roman"/>
                <w:b/>
                <w:sz w:val="18"/>
                <w:szCs w:val="18"/>
              </w:rPr>
            </w:pPr>
            <w:r w:rsidRPr="00F27E4B">
              <w:rPr>
                <w:rFonts w:ascii="Times New Roman" w:hAnsi="Times New Roman" w:cs="Times New Roman"/>
                <w:b/>
                <w:sz w:val="18"/>
                <w:szCs w:val="18"/>
              </w:rPr>
              <w:t>Общегосударственные вопросы</w:t>
            </w:r>
          </w:p>
        </w:tc>
        <w:tc>
          <w:tcPr>
            <w:tcW w:w="992" w:type="dxa"/>
            <w:shd w:val="clear" w:color="auto" w:fill="auto"/>
            <w:vAlign w:val="center"/>
          </w:tcPr>
          <w:p w:rsidR="00C163A8" w:rsidRPr="00F27E4B" w:rsidRDefault="00C163A8" w:rsidP="0079601F">
            <w:pPr>
              <w:jc w:val="center"/>
              <w:rPr>
                <w:rFonts w:ascii="Times New Roman" w:hAnsi="Times New Roman" w:cs="Times New Roman"/>
                <w:b/>
                <w:sz w:val="18"/>
                <w:szCs w:val="18"/>
              </w:rPr>
            </w:pPr>
            <w:r w:rsidRPr="005600B3">
              <w:rPr>
                <w:rFonts w:ascii="Times New Roman" w:hAnsi="Times New Roman" w:cs="Times New Roman"/>
                <w:b/>
                <w:sz w:val="18"/>
                <w:szCs w:val="18"/>
              </w:rPr>
              <w:t>1 096,</w:t>
            </w:r>
            <w:r>
              <w:rPr>
                <w:rFonts w:ascii="Times New Roman" w:hAnsi="Times New Roman" w:cs="Times New Roman"/>
                <w:b/>
                <w:sz w:val="18"/>
                <w:szCs w:val="18"/>
              </w:rPr>
              <w:t>8</w:t>
            </w:r>
          </w:p>
        </w:tc>
        <w:tc>
          <w:tcPr>
            <w:tcW w:w="567" w:type="dxa"/>
            <w:vAlign w:val="center"/>
          </w:tcPr>
          <w:p w:rsidR="00C163A8" w:rsidRPr="00F27E4B" w:rsidRDefault="00980481" w:rsidP="0079601F">
            <w:pPr>
              <w:jc w:val="center"/>
              <w:rPr>
                <w:rFonts w:ascii="Times New Roman" w:hAnsi="Times New Roman" w:cs="Times New Roman"/>
                <w:b/>
                <w:sz w:val="18"/>
                <w:szCs w:val="18"/>
              </w:rPr>
            </w:pPr>
            <w:r>
              <w:rPr>
                <w:rFonts w:ascii="Times New Roman" w:hAnsi="Times New Roman" w:cs="Times New Roman"/>
                <w:b/>
                <w:sz w:val="18"/>
                <w:szCs w:val="18"/>
              </w:rPr>
              <w:t>1,1</w:t>
            </w:r>
          </w:p>
        </w:tc>
        <w:tc>
          <w:tcPr>
            <w:tcW w:w="993" w:type="dxa"/>
            <w:tcBorders>
              <w:top w:val="single" w:sz="4" w:space="0" w:color="auto"/>
            </w:tcBorders>
            <w:shd w:val="clear" w:color="auto" w:fill="auto"/>
            <w:vAlign w:val="center"/>
          </w:tcPr>
          <w:p w:rsidR="00C163A8" w:rsidRPr="00CF6C17" w:rsidRDefault="0079601F" w:rsidP="00CF6C17">
            <w:pPr>
              <w:jc w:val="center"/>
              <w:rPr>
                <w:rFonts w:ascii="Times New Roman" w:hAnsi="Times New Roman" w:cs="Times New Roman"/>
                <w:b/>
                <w:sz w:val="18"/>
                <w:szCs w:val="18"/>
              </w:rPr>
            </w:pPr>
            <w:r w:rsidRPr="00CF6C17">
              <w:rPr>
                <w:rFonts w:ascii="Times New Roman" w:hAnsi="Times New Roman" w:cs="Times New Roman"/>
                <w:b/>
                <w:sz w:val="18"/>
                <w:szCs w:val="18"/>
              </w:rPr>
              <w:t>1 124,</w:t>
            </w:r>
            <w:r w:rsidR="00CF6C17" w:rsidRPr="00CF6C17">
              <w:rPr>
                <w:rFonts w:ascii="Times New Roman" w:hAnsi="Times New Roman" w:cs="Times New Roman"/>
                <w:b/>
                <w:sz w:val="18"/>
                <w:szCs w:val="18"/>
              </w:rPr>
              <w:t>8</w:t>
            </w:r>
          </w:p>
        </w:tc>
        <w:tc>
          <w:tcPr>
            <w:tcW w:w="850" w:type="dxa"/>
            <w:tcBorders>
              <w:top w:val="single" w:sz="4" w:space="0" w:color="auto"/>
            </w:tcBorders>
            <w:shd w:val="clear" w:color="auto" w:fill="auto"/>
            <w:vAlign w:val="center"/>
          </w:tcPr>
          <w:p w:rsidR="00C163A8" w:rsidRPr="00CF6C17" w:rsidRDefault="0079601F" w:rsidP="0079601F">
            <w:pPr>
              <w:jc w:val="center"/>
              <w:rPr>
                <w:rFonts w:ascii="Times New Roman" w:hAnsi="Times New Roman" w:cs="Times New Roman"/>
                <w:b/>
                <w:sz w:val="18"/>
                <w:szCs w:val="18"/>
              </w:rPr>
            </w:pPr>
            <w:r w:rsidRPr="00CF6C17">
              <w:rPr>
                <w:rFonts w:ascii="Times New Roman" w:hAnsi="Times New Roman" w:cs="Times New Roman"/>
                <w:b/>
                <w:sz w:val="18"/>
                <w:szCs w:val="18"/>
              </w:rPr>
              <w:t>1 124,</w:t>
            </w:r>
            <w:r w:rsidR="00CF6C17" w:rsidRPr="00CF6C17">
              <w:rPr>
                <w:rFonts w:ascii="Times New Roman" w:hAnsi="Times New Roman" w:cs="Times New Roman"/>
                <w:b/>
                <w:sz w:val="18"/>
                <w:szCs w:val="18"/>
              </w:rPr>
              <w:t>8</w:t>
            </w:r>
          </w:p>
        </w:tc>
        <w:tc>
          <w:tcPr>
            <w:tcW w:w="567" w:type="dxa"/>
            <w:vAlign w:val="center"/>
          </w:tcPr>
          <w:p w:rsidR="00C163A8" w:rsidRPr="00F27E4B" w:rsidRDefault="00CF6C17" w:rsidP="0079601F">
            <w:pPr>
              <w:jc w:val="center"/>
              <w:rPr>
                <w:rFonts w:ascii="Times New Roman" w:hAnsi="Times New Roman" w:cs="Times New Roman"/>
                <w:b/>
                <w:sz w:val="18"/>
                <w:szCs w:val="18"/>
              </w:rPr>
            </w:pPr>
            <w:r>
              <w:rPr>
                <w:rFonts w:ascii="Times New Roman" w:hAnsi="Times New Roman" w:cs="Times New Roman"/>
                <w:b/>
                <w:sz w:val="18"/>
                <w:szCs w:val="18"/>
              </w:rPr>
              <w:t>100</w:t>
            </w:r>
          </w:p>
        </w:tc>
        <w:tc>
          <w:tcPr>
            <w:tcW w:w="709" w:type="dxa"/>
            <w:vAlign w:val="center"/>
          </w:tcPr>
          <w:p w:rsidR="00C163A8" w:rsidRPr="00F27E4B" w:rsidRDefault="00CF6C17" w:rsidP="0079601F">
            <w:pPr>
              <w:jc w:val="center"/>
              <w:rPr>
                <w:rFonts w:ascii="Times New Roman" w:hAnsi="Times New Roman" w:cs="Times New Roman"/>
                <w:b/>
                <w:sz w:val="18"/>
                <w:szCs w:val="18"/>
              </w:rPr>
            </w:pPr>
            <w:r>
              <w:rPr>
                <w:rFonts w:ascii="Times New Roman" w:hAnsi="Times New Roman" w:cs="Times New Roman"/>
                <w:b/>
                <w:sz w:val="18"/>
                <w:szCs w:val="18"/>
              </w:rPr>
              <w:t>1,2</w:t>
            </w:r>
          </w:p>
        </w:tc>
        <w:tc>
          <w:tcPr>
            <w:tcW w:w="1134" w:type="dxa"/>
            <w:vAlign w:val="center"/>
          </w:tcPr>
          <w:p w:rsidR="00C163A8" w:rsidRPr="00F27E4B" w:rsidRDefault="00980481" w:rsidP="0079601F">
            <w:pPr>
              <w:jc w:val="center"/>
              <w:rPr>
                <w:rFonts w:ascii="Times New Roman" w:hAnsi="Times New Roman" w:cs="Times New Roman"/>
                <w:b/>
                <w:sz w:val="18"/>
                <w:szCs w:val="18"/>
              </w:rPr>
            </w:pPr>
            <w:r>
              <w:rPr>
                <w:rFonts w:ascii="Times New Roman" w:hAnsi="Times New Roman" w:cs="Times New Roman"/>
                <w:b/>
                <w:sz w:val="18"/>
                <w:szCs w:val="18"/>
              </w:rPr>
              <w:t>0,0</w:t>
            </w:r>
          </w:p>
        </w:tc>
      </w:tr>
      <w:tr w:rsidR="0020165B" w:rsidRPr="00F27E4B" w:rsidTr="00405EC6">
        <w:tc>
          <w:tcPr>
            <w:tcW w:w="709" w:type="dxa"/>
            <w:vAlign w:val="center"/>
          </w:tcPr>
          <w:p w:rsidR="00B71754" w:rsidRPr="00F27E4B" w:rsidRDefault="00B71754" w:rsidP="00F27E4B">
            <w:pPr>
              <w:jc w:val="center"/>
              <w:rPr>
                <w:rFonts w:ascii="Times New Roman" w:hAnsi="Times New Roman" w:cs="Times New Roman"/>
                <w:sz w:val="18"/>
                <w:szCs w:val="18"/>
              </w:rPr>
            </w:pPr>
            <w:r w:rsidRPr="00F27E4B">
              <w:rPr>
                <w:rFonts w:ascii="Times New Roman" w:hAnsi="Times New Roman" w:cs="Times New Roman"/>
                <w:sz w:val="18"/>
                <w:szCs w:val="18"/>
              </w:rPr>
              <w:t>0103</w:t>
            </w:r>
          </w:p>
        </w:tc>
        <w:tc>
          <w:tcPr>
            <w:tcW w:w="3402" w:type="dxa"/>
          </w:tcPr>
          <w:p w:rsidR="00B71754" w:rsidRPr="00F27E4B" w:rsidRDefault="00B71754" w:rsidP="0020165B">
            <w:pPr>
              <w:rPr>
                <w:rFonts w:ascii="Times New Roman" w:hAnsi="Times New Roman" w:cs="Times New Roman"/>
                <w:sz w:val="18"/>
                <w:szCs w:val="18"/>
              </w:rPr>
            </w:pPr>
            <w:r w:rsidRPr="00F27E4B">
              <w:rPr>
                <w:rFonts w:ascii="Times New Roman" w:hAnsi="Times New Roman" w:cs="Times New Roman"/>
                <w:sz w:val="18"/>
                <w:szCs w:val="18"/>
              </w:rPr>
              <w:t>Функционирование представительных органов муниципальных образований</w:t>
            </w:r>
          </w:p>
        </w:tc>
        <w:tc>
          <w:tcPr>
            <w:tcW w:w="992" w:type="dxa"/>
            <w:shd w:val="clear" w:color="auto" w:fill="auto"/>
            <w:vAlign w:val="center"/>
          </w:tcPr>
          <w:p w:rsidR="00B71754" w:rsidRPr="00F27E4B" w:rsidRDefault="00B71754" w:rsidP="0079601F">
            <w:pPr>
              <w:jc w:val="center"/>
              <w:rPr>
                <w:rFonts w:ascii="Times New Roman" w:hAnsi="Times New Roman" w:cs="Times New Roman"/>
                <w:sz w:val="18"/>
                <w:szCs w:val="18"/>
              </w:rPr>
            </w:pPr>
            <w:r w:rsidRPr="005600B3">
              <w:rPr>
                <w:rFonts w:ascii="Times New Roman" w:hAnsi="Times New Roman" w:cs="Times New Roman"/>
                <w:sz w:val="18"/>
                <w:szCs w:val="18"/>
              </w:rPr>
              <w:t>748,</w:t>
            </w:r>
            <w:r>
              <w:rPr>
                <w:rFonts w:ascii="Times New Roman" w:hAnsi="Times New Roman" w:cs="Times New Roman"/>
                <w:sz w:val="18"/>
                <w:szCs w:val="18"/>
              </w:rPr>
              <w:t>7</w:t>
            </w:r>
          </w:p>
        </w:tc>
        <w:tc>
          <w:tcPr>
            <w:tcW w:w="567" w:type="dxa"/>
            <w:vAlign w:val="center"/>
          </w:tcPr>
          <w:p w:rsidR="00B71754" w:rsidRPr="00F27E4B" w:rsidRDefault="00B71754" w:rsidP="00EE0869">
            <w:pPr>
              <w:jc w:val="center"/>
              <w:rPr>
                <w:rFonts w:ascii="Times New Roman" w:hAnsi="Times New Roman" w:cs="Times New Roman"/>
                <w:sz w:val="18"/>
                <w:szCs w:val="18"/>
              </w:rPr>
            </w:pPr>
            <w:r>
              <w:rPr>
                <w:rFonts w:ascii="Times New Roman" w:hAnsi="Times New Roman" w:cs="Times New Roman"/>
                <w:sz w:val="18"/>
                <w:szCs w:val="18"/>
              </w:rPr>
              <w:t>0,8</w:t>
            </w:r>
          </w:p>
        </w:tc>
        <w:tc>
          <w:tcPr>
            <w:tcW w:w="993" w:type="dxa"/>
            <w:tcBorders>
              <w:top w:val="single" w:sz="4" w:space="0" w:color="auto"/>
            </w:tcBorders>
            <w:shd w:val="clear" w:color="auto" w:fill="auto"/>
            <w:vAlign w:val="center"/>
          </w:tcPr>
          <w:p w:rsidR="00B71754"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881,7</w:t>
            </w:r>
          </w:p>
        </w:tc>
        <w:tc>
          <w:tcPr>
            <w:tcW w:w="850" w:type="dxa"/>
            <w:tcBorders>
              <w:top w:val="single" w:sz="4" w:space="0" w:color="auto"/>
            </w:tcBorders>
            <w:shd w:val="clear" w:color="auto" w:fill="auto"/>
            <w:vAlign w:val="center"/>
          </w:tcPr>
          <w:p w:rsidR="00B71754" w:rsidRPr="00F27E4B" w:rsidRDefault="00B71754" w:rsidP="00D72D3F">
            <w:pPr>
              <w:jc w:val="center"/>
              <w:rPr>
                <w:rFonts w:ascii="Times New Roman" w:hAnsi="Times New Roman" w:cs="Times New Roman"/>
                <w:sz w:val="18"/>
                <w:szCs w:val="18"/>
              </w:rPr>
            </w:pPr>
            <w:r>
              <w:rPr>
                <w:rFonts w:ascii="Times New Roman" w:hAnsi="Times New Roman" w:cs="Times New Roman"/>
                <w:sz w:val="18"/>
                <w:szCs w:val="18"/>
              </w:rPr>
              <w:t>881,7</w:t>
            </w:r>
          </w:p>
        </w:tc>
        <w:tc>
          <w:tcPr>
            <w:tcW w:w="567" w:type="dxa"/>
            <w:vAlign w:val="center"/>
          </w:tcPr>
          <w:p w:rsidR="00B71754"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vAlign w:val="center"/>
          </w:tcPr>
          <w:p w:rsidR="00B71754"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1,0</w:t>
            </w:r>
          </w:p>
        </w:tc>
        <w:tc>
          <w:tcPr>
            <w:tcW w:w="1134" w:type="dxa"/>
            <w:vAlign w:val="center"/>
          </w:tcPr>
          <w:p w:rsidR="00B71754"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0,0</w:t>
            </w:r>
          </w:p>
        </w:tc>
      </w:tr>
      <w:tr w:rsidR="0020165B" w:rsidRPr="00F27E4B" w:rsidTr="00405EC6">
        <w:tc>
          <w:tcPr>
            <w:tcW w:w="709" w:type="dxa"/>
            <w:vAlign w:val="center"/>
          </w:tcPr>
          <w:p w:rsidR="00B71754" w:rsidRPr="00F27E4B" w:rsidRDefault="00B71754" w:rsidP="00F27E4B">
            <w:pPr>
              <w:jc w:val="center"/>
              <w:rPr>
                <w:rFonts w:ascii="Times New Roman" w:hAnsi="Times New Roman" w:cs="Times New Roman"/>
                <w:sz w:val="18"/>
                <w:szCs w:val="18"/>
              </w:rPr>
            </w:pPr>
            <w:r w:rsidRPr="00F27E4B">
              <w:rPr>
                <w:rFonts w:ascii="Times New Roman" w:hAnsi="Times New Roman" w:cs="Times New Roman"/>
                <w:sz w:val="18"/>
                <w:szCs w:val="18"/>
              </w:rPr>
              <w:t>0106</w:t>
            </w:r>
          </w:p>
        </w:tc>
        <w:tc>
          <w:tcPr>
            <w:tcW w:w="3402" w:type="dxa"/>
          </w:tcPr>
          <w:p w:rsidR="00B71754" w:rsidRPr="00F27E4B" w:rsidRDefault="00B71754" w:rsidP="0020165B">
            <w:pPr>
              <w:rPr>
                <w:rFonts w:ascii="Times New Roman" w:hAnsi="Times New Roman" w:cs="Times New Roman"/>
                <w:sz w:val="18"/>
                <w:szCs w:val="18"/>
              </w:rPr>
            </w:pPr>
            <w:r w:rsidRPr="00F27E4B">
              <w:rPr>
                <w:rFonts w:ascii="Times New Roman" w:hAnsi="Times New Roman" w:cs="Times New Roman"/>
                <w:sz w:val="18"/>
                <w:szCs w:val="18"/>
              </w:rPr>
              <w:t>Обеспечение деятельности финансовых органов</w:t>
            </w:r>
          </w:p>
        </w:tc>
        <w:tc>
          <w:tcPr>
            <w:tcW w:w="992" w:type="dxa"/>
            <w:shd w:val="clear" w:color="auto" w:fill="auto"/>
            <w:vAlign w:val="center"/>
          </w:tcPr>
          <w:p w:rsidR="00B71754" w:rsidRPr="00F27E4B" w:rsidRDefault="00B71754" w:rsidP="0079601F">
            <w:pPr>
              <w:jc w:val="center"/>
              <w:rPr>
                <w:rFonts w:ascii="Times New Roman" w:hAnsi="Times New Roman" w:cs="Times New Roman"/>
                <w:sz w:val="18"/>
                <w:szCs w:val="18"/>
              </w:rPr>
            </w:pPr>
            <w:r w:rsidRPr="005600B3">
              <w:rPr>
                <w:rFonts w:ascii="Times New Roman" w:hAnsi="Times New Roman" w:cs="Times New Roman"/>
                <w:sz w:val="18"/>
                <w:szCs w:val="18"/>
              </w:rPr>
              <w:t>26,7</w:t>
            </w:r>
          </w:p>
        </w:tc>
        <w:tc>
          <w:tcPr>
            <w:tcW w:w="567" w:type="dxa"/>
            <w:vAlign w:val="center"/>
          </w:tcPr>
          <w:p w:rsidR="00B71754"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0,0</w:t>
            </w:r>
          </w:p>
        </w:tc>
        <w:tc>
          <w:tcPr>
            <w:tcW w:w="993" w:type="dxa"/>
            <w:tcBorders>
              <w:top w:val="single" w:sz="4" w:space="0" w:color="auto"/>
            </w:tcBorders>
            <w:shd w:val="clear" w:color="auto" w:fill="auto"/>
            <w:vAlign w:val="center"/>
          </w:tcPr>
          <w:p w:rsidR="00B71754"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29,7</w:t>
            </w:r>
          </w:p>
        </w:tc>
        <w:tc>
          <w:tcPr>
            <w:tcW w:w="850" w:type="dxa"/>
            <w:tcBorders>
              <w:top w:val="single" w:sz="4" w:space="0" w:color="auto"/>
            </w:tcBorders>
            <w:shd w:val="clear" w:color="auto" w:fill="auto"/>
            <w:vAlign w:val="center"/>
          </w:tcPr>
          <w:p w:rsidR="00B71754" w:rsidRPr="00F27E4B" w:rsidRDefault="00B71754" w:rsidP="00D72D3F">
            <w:pPr>
              <w:jc w:val="center"/>
              <w:rPr>
                <w:rFonts w:ascii="Times New Roman" w:hAnsi="Times New Roman" w:cs="Times New Roman"/>
                <w:sz w:val="18"/>
                <w:szCs w:val="18"/>
              </w:rPr>
            </w:pPr>
            <w:r>
              <w:rPr>
                <w:rFonts w:ascii="Times New Roman" w:hAnsi="Times New Roman" w:cs="Times New Roman"/>
                <w:sz w:val="18"/>
                <w:szCs w:val="18"/>
              </w:rPr>
              <w:t>29,7</w:t>
            </w:r>
          </w:p>
        </w:tc>
        <w:tc>
          <w:tcPr>
            <w:tcW w:w="567" w:type="dxa"/>
            <w:vAlign w:val="center"/>
          </w:tcPr>
          <w:p w:rsidR="00B71754"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vAlign w:val="center"/>
          </w:tcPr>
          <w:p w:rsidR="00B71754"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0,0</w:t>
            </w:r>
          </w:p>
        </w:tc>
        <w:tc>
          <w:tcPr>
            <w:tcW w:w="1134" w:type="dxa"/>
            <w:vAlign w:val="center"/>
          </w:tcPr>
          <w:p w:rsidR="00B71754"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0,0</w:t>
            </w:r>
          </w:p>
        </w:tc>
      </w:tr>
      <w:tr w:rsidR="0020165B" w:rsidRPr="00F27E4B" w:rsidTr="00405EC6">
        <w:tc>
          <w:tcPr>
            <w:tcW w:w="709" w:type="dxa"/>
            <w:vAlign w:val="center"/>
          </w:tcPr>
          <w:p w:rsidR="00B71754" w:rsidRPr="00F27E4B" w:rsidRDefault="00B71754" w:rsidP="00F27E4B">
            <w:pPr>
              <w:jc w:val="center"/>
              <w:rPr>
                <w:rFonts w:ascii="Times New Roman" w:hAnsi="Times New Roman" w:cs="Times New Roman"/>
                <w:sz w:val="18"/>
                <w:szCs w:val="18"/>
              </w:rPr>
            </w:pPr>
            <w:r w:rsidRPr="00F27E4B">
              <w:rPr>
                <w:rFonts w:ascii="Times New Roman" w:hAnsi="Times New Roman" w:cs="Times New Roman"/>
                <w:sz w:val="18"/>
                <w:szCs w:val="18"/>
              </w:rPr>
              <w:t>0107</w:t>
            </w:r>
          </w:p>
        </w:tc>
        <w:tc>
          <w:tcPr>
            <w:tcW w:w="3402" w:type="dxa"/>
          </w:tcPr>
          <w:p w:rsidR="00B71754" w:rsidRPr="00F27E4B" w:rsidRDefault="00B71754" w:rsidP="0020165B">
            <w:pPr>
              <w:rPr>
                <w:rFonts w:ascii="Times New Roman" w:hAnsi="Times New Roman" w:cs="Times New Roman"/>
                <w:sz w:val="18"/>
                <w:szCs w:val="18"/>
              </w:rPr>
            </w:pPr>
            <w:r w:rsidRPr="00F27E4B">
              <w:rPr>
                <w:rFonts w:ascii="Times New Roman" w:hAnsi="Times New Roman" w:cs="Times New Roman"/>
                <w:sz w:val="18"/>
                <w:szCs w:val="18"/>
              </w:rPr>
              <w:t>Обеспечение проведения выборов и референдумов</w:t>
            </w:r>
          </w:p>
        </w:tc>
        <w:tc>
          <w:tcPr>
            <w:tcW w:w="992" w:type="dxa"/>
            <w:shd w:val="clear" w:color="auto" w:fill="auto"/>
            <w:vAlign w:val="center"/>
          </w:tcPr>
          <w:p w:rsidR="00B71754" w:rsidRPr="00F27E4B" w:rsidRDefault="00B71754" w:rsidP="0079601F">
            <w:pPr>
              <w:jc w:val="center"/>
              <w:rPr>
                <w:rFonts w:ascii="Times New Roman" w:hAnsi="Times New Roman" w:cs="Times New Roman"/>
                <w:sz w:val="18"/>
                <w:szCs w:val="18"/>
              </w:rPr>
            </w:pPr>
            <w:r w:rsidRPr="005600B3">
              <w:rPr>
                <w:rFonts w:ascii="Times New Roman" w:hAnsi="Times New Roman" w:cs="Times New Roman"/>
                <w:sz w:val="18"/>
                <w:szCs w:val="18"/>
              </w:rPr>
              <w:t>202,4</w:t>
            </w:r>
          </w:p>
        </w:tc>
        <w:tc>
          <w:tcPr>
            <w:tcW w:w="567" w:type="dxa"/>
            <w:vAlign w:val="center"/>
          </w:tcPr>
          <w:p w:rsidR="00B71754"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0,2</w:t>
            </w:r>
          </w:p>
        </w:tc>
        <w:tc>
          <w:tcPr>
            <w:tcW w:w="993" w:type="dxa"/>
            <w:tcBorders>
              <w:top w:val="single" w:sz="4" w:space="0" w:color="auto"/>
            </w:tcBorders>
            <w:shd w:val="clear" w:color="auto" w:fill="auto"/>
            <w:vAlign w:val="center"/>
          </w:tcPr>
          <w:p w:rsidR="00B71754"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tcBorders>
              <w:top w:val="single" w:sz="4" w:space="0" w:color="auto"/>
            </w:tcBorders>
            <w:shd w:val="clear" w:color="auto" w:fill="auto"/>
            <w:vAlign w:val="center"/>
          </w:tcPr>
          <w:p w:rsidR="00B71754" w:rsidRPr="00F27E4B" w:rsidRDefault="00B71754" w:rsidP="00D72D3F">
            <w:pPr>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vAlign w:val="center"/>
          </w:tcPr>
          <w:p w:rsidR="00B71754"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vAlign w:val="center"/>
          </w:tcPr>
          <w:p w:rsidR="00B71754"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w:t>
            </w:r>
          </w:p>
        </w:tc>
        <w:tc>
          <w:tcPr>
            <w:tcW w:w="1134" w:type="dxa"/>
            <w:vAlign w:val="center"/>
          </w:tcPr>
          <w:p w:rsidR="00B71754"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w:t>
            </w:r>
          </w:p>
        </w:tc>
      </w:tr>
      <w:tr w:rsidR="0020165B" w:rsidRPr="00F27E4B" w:rsidTr="00405EC6">
        <w:tc>
          <w:tcPr>
            <w:tcW w:w="709" w:type="dxa"/>
            <w:vAlign w:val="center"/>
          </w:tcPr>
          <w:p w:rsidR="00B71754" w:rsidRPr="00F27E4B" w:rsidRDefault="00B71754" w:rsidP="00F27E4B">
            <w:pPr>
              <w:jc w:val="center"/>
              <w:rPr>
                <w:rFonts w:ascii="Times New Roman" w:hAnsi="Times New Roman" w:cs="Times New Roman"/>
                <w:sz w:val="18"/>
                <w:szCs w:val="18"/>
              </w:rPr>
            </w:pPr>
            <w:r w:rsidRPr="00F27E4B">
              <w:rPr>
                <w:rFonts w:ascii="Times New Roman" w:hAnsi="Times New Roman" w:cs="Times New Roman"/>
                <w:sz w:val="18"/>
                <w:szCs w:val="18"/>
              </w:rPr>
              <w:t>0113</w:t>
            </w:r>
          </w:p>
        </w:tc>
        <w:tc>
          <w:tcPr>
            <w:tcW w:w="3402" w:type="dxa"/>
          </w:tcPr>
          <w:p w:rsidR="00B71754" w:rsidRPr="00F27E4B" w:rsidRDefault="00B71754" w:rsidP="0020165B">
            <w:pPr>
              <w:rPr>
                <w:rFonts w:ascii="Times New Roman" w:hAnsi="Times New Roman" w:cs="Times New Roman"/>
                <w:sz w:val="18"/>
                <w:szCs w:val="18"/>
              </w:rPr>
            </w:pPr>
            <w:r w:rsidRPr="00F27E4B">
              <w:rPr>
                <w:rFonts w:ascii="Times New Roman" w:hAnsi="Times New Roman" w:cs="Times New Roman"/>
                <w:sz w:val="18"/>
                <w:szCs w:val="18"/>
              </w:rPr>
              <w:t>Другие общегосударственные вопросы</w:t>
            </w:r>
          </w:p>
        </w:tc>
        <w:tc>
          <w:tcPr>
            <w:tcW w:w="992" w:type="dxa"/>
            <w:shd w:val="clear" w:color="auto" w:fill="auto"/>
            <w:vAlign w:val="center"/>
          </w:tcPr>
          <w:p w:rsidR="00B71754" w:rsidRPr="00F27E4B" w:rsidRDefault="00B71754" w:rsidP="0079601F">
            <w:pPr>
              <w:jc w:val="center"/>
              <w:rPr>
                <w:rFonts w:ascii="Times New Roman" w:hAnsi="Times New Roman" w:cs="Times New Roman"/>
                <w:sz w:val="18"/>
                <w:szCs w:val="18"/>
              </w:rPr>
            </w:pPr>
            <w:r w:rsidRPr="005600B3">
              <w:rPr>
                <w:rFonts w:ascii="Times New Roman" w:hAnsi="Times New Roman" w:cs="Times New Roman"/>
                <w:sz w:val="18"/>
                <w:szCs w:val="18"/>
              </w:rPr>
              <w:t>118,9</w:t>
            </w:r>
          </w:p>
        </w:tc>
        <w:tc>
          <w:tcPr>
            <w:tcW w:w="567" w:type="dxa"/>
            <w:vAlign w:val="center"/>
          </w:tcPr>
          <w:p w:rsidR="00B71754"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0,1</w:t>
            </w:r>
          </w:p>
        </w:tc>
        <w:tc>
          <w:tcPr>
            <w:tcW w:w="993" w:type="dxa"/>
            <w:tcBorders>
              <w:top w:val="single" w:sz="4" w:space="0" w:color="auto"/>
            </w:tcBorders>
            <w:shd w:val="clear" w:color="auto" w:fill="auto"/>
            <w:vAlign w:val="center"/>
          </w:tcPr>
          <w:p w:rsidR="00B71754" w:rsidRPr="00F27E4B" w:rsidRDefault="00B71754" w:rsidP="00B71754">
            <w:pPr>
              <w:jc w:val="center"/>
              <w:rPr>
                <w:rFonts w:ascii="Times New Roman" w:hAnsi="Times New Roman" w:cs="Times New Roman"/>
                <w:sz w:val="18"/>
                <w:szCs w:val="18"/>
              </w:rPr>
            </w:pPr>
            <w:r>
              <w:rPr>
                <w:rFonts w:ascii="Times New Roman" w:hAnsi="Times New Roman" w:cs="Times New Roman"/>
                <w:sz w:val="18"/>
                <w:szCs w:val="18"/>
              </w:rPr>
              <w:t>213,4</w:t>
            </w:r>
          </w:p>
        </w:tc>
        <w:tc>
          <w:tcPr>
            <w:tcW w:w="850" w:type="dxa"/>
            <w:tcBorders>
              <w:top w:val="single" w:sz="4" w:space="0" w:color="auto"/>
            </w:tcBorders>
            <w:shd w:val="clear" w:color="auto" w:fill="auto"/>
            <w:vAlign w:val="center"/>
          </w:tcPr>
          <w:p w:rsidR="00B71754" w:rsidRPr="00F27E4B" w:rsidRDefault="00B71754" w:rsidP="00D72D3F">
            <w:pPr>
              <w:jc w:val="center"/>
              <w:rPr>
                <w:rFonts w:ascii="Times New Roman" w:hAnsi="Times New Roman" w:cs="Times New Roman"/>
                <w:sz w:val="18"/>
                <w:szCs w:val="18"/>
              </w:rPr>
            </w:pPr>
            <w:r>
              <w:rPr>
                <w:rFonts w:ascii="Times New Roman" w:hAnsi="Times New Roman" w:cs="Times New Roman"/>
                <w:sz w:val="18"/>
                <w:szCs w:val="18"/>
              </w:rPr>
              <w:t>213,4</w:t>
            </w:r>
          </w:p>
        </w:tc>
        <w:tc>
          <w:tcPr>
            <w:tcW w:w="567" w:type="dxa"/>
            <w:vAlign w:val="center"/>
          </w:tcPr>
          <w:p w:rsidR="00B71754"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vAlign w:val="center"/>
          </w:tcPr>
          <w:p w:rsidR="00B71754"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0,2</w:t>
            </w:r>
          </w:p>
        </w:tc>
        <w:tc>
          <w:tcPr>
            <w:tcW w:w="1134" w:type="dxa"/>
            <w:vAlign w:val="center"/>
          </w:tcPr>
          <w:p w:rsidR="00B71754"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0,0</w:t>
            </w:r>
          </w:p>
        </w:tc>
      </w:tr>
      <w:tr w:rsidR="0020165B" w:rsidRPr="00F27E4B" w:rsidTr="00405EC6">
        <w:tc>
          <w:tcPr>
            <w:tcW w:w="709" w:type="dxa"/>
            <w:vAlign w:val="center"/>
          </w:tcPr>
          <w:p w:rsidR="00C163A8" w:rsidRPr="00F27E4B" w:rsidRDefault="00C163A8" w:rsidP="00F27E4B">
            <w:pPr>
              <w:jc w:val="center"/>
              <w:rPr>
                <w:rFonts w:ascii="Times New Roman" w:hAnsi="Times New Roman" w:cs="Times New Roman"/>
                <w:b/>
                <w:sz w:val="18"/>
                <w:szCs w:val="18"/>
              </w:rPr>
            </w:pPr>
            <w:r w:rsidRPr="00F27E4B">
              <w:rPr>
                <w:rFonts w:ascii="Times New Roman" w:hAnsi="Times New Roman" w:cs="Times New Roman"/>
                <w:b/>
                <w:sz w:val="18"/>
                <w:szCs w:val="18"/>
              </w:rPr>
              <w:t>0300</w:t>
            </w:r>
          </w:p>
        </w:tc>
        <w:tc>
          <w:tcPr>
            <w:tcW w:w="3402" w:type="dxa"/>
          </w:tcPr>
          <w:p w:rsidR="00C163A8" w:rsidRPr="00F27E4B" w:rsidRDefault="00C163A8" w:rsidP="0020165B">
            <w:pPr>
              <w:rPr>
                <w:rFonts w:ascii="Times New Roman" w:hAnsi="Times New Roman" w:cs="Times New Roman"/>
                <w:b/>
                <w:sz w:val="18"/>
                <w:szCs w:val="18"/>
              </w:rPr>
            </w:pPr>
            <w:r w:rsidRPr="00F27E4B">
              <w:rPr>
                <w:rFonts w:ascii="Times New Roman" w:hAnsi="Times New Roman" w:cs="Times New Roman"/>
                <w:b/>
                <w:sz w:val="18"/>
                <w:szCs w:val="18"/>
              </w:rPr>
              <w:t>Национальная безопасность и правоохранительная деятельность</w:t>
            </w:r>
          </w:p>
        </w:tc>
        <w:tc>
          <w:tcPr>
            <w:tcW w:w="992" w:type="dxa"/>
            <w:shd w:val="clear" w:color="auto" w:fill="auto"/>
            <w:vAlign w:val="center"/>
          </w:tcPr>
          <w:p w:rsidR="00C163A8" w:rsidRPr="00F27E4B" w:rsidRDefault="00C163A8" w:rsidP="0079601F">
            <w:pPr>
              <w:jc w:val="center"/>
              <w:rPr>
                <w:rFonts w:ascii="Times New Roman" w:hAnsi="Times New Roman" w:cs="Times New Roman"/>
                <w:b/>
                <w:sz w:val="18"/>
                <w:szCs w:val="18"/>
              </w:rPr>
            </w:pPr>
            <w:r w:rsidRPr="005600B3">
              <w:rPr>
                <w:rFonts w:ascii="Times New Roman" w:hAnsi="Times New Roman" w:cs="Times New Roman"/>
                <w:b/>
                <w:sz w:val="18"/>
                <w:szCs w:val="18"/>
              </w:rPr>
              <w:t>116,6</w:t>
            </w:r>
          </w:p>
        </w:tc>
        <w:tc>
          <w:tcPr>
            <w:tcW w:w="567" w:type="dxa"/>
            <w:vAlign w:val="center"/>
          </w:tcPr>
          <w:p w:rsidR="00C163A8" w:rsidRPr="00F27E4B" w:rsidRDefault="00980481" w:rsidP="0079601F">
            <w:pPr>
              <w:jc w:val="center"/>
              <w:rPr>
                <w:rFonts w:ascii="Times New Roman" w:hAnsi="Times New Roman" w:cs="Times New Roman"/>
                <w:b/>
                <w:sz w:val="18"/>
                <w:szCs w:val="18"/>
              </w:rPr>
            </w:pPr>
            <w:r>
              <w:rPr>
                <w:rFonts w:ascii="Times New Roman" w:hAnsi="Times New Roman" w:cs="Times New Roman"/>
                <w:b/>
                <w:sz w:val="18"/>
                <w:szCs w:val="18"/>
              </w:rPr>
              <w:t>0,1</w:t>
            </w:r>
          </w:p>
        </w:tc>
        <w:tc>
          <w:tcPr>
            <w:tcW w:w="993" w:type="dxa"/>
            <w:shd w:val="clear" w:color="auto" w:fill="auto"/>
            <w:vAlign w:val="center"/>
          </w:tcPr>
          <w:p w:rsidR="00C163A8" w:rsidRPr="00F27E4B" w:rsidRDefault="0079601F" w:rsidP="0079601F">
            <w:pPr>
              <w:jc w:val="center"/>
              <w:rPr>
                <w:rFonts w:ascii="Times New Roman" w:hAnsi="Times New Roman" w:cs="Times New Roman"/>
                <w:b/>
                <w:sz w:val="18"/>
                <w:szCs w:val="18"/>
              </w:rPr>
            </w:pPr>
            <w:r>
              <w:rPr>
                <w:rFonts w:ascii="Times New Roman" w:hAnsi="Times New Roman" w:cs="Times New Roman"/>
                <w:b/>
                <w:sz w:val="18"/>
                <w:szCs w:val="18"/>
              </w:rPr>
              <w:t>149,2</w:t>
            </w:r>
          </w:p>
        </w:tc>
        <w:tc>
          <w:tcPr>
            <w:tcW w:w="850" w:type="dxa"/>
            <w:shd w:val="clear" w:color="auto" w:fill="auto"/>
            <w:vAlign w:val="center"/>
          </w:tcPr>
          <w:p w:rsidR="00C163A8" w:rsidRPr="00F27E4B" w:rsidRDefault="0079601F" w:rsidP="0079601F">
            <w:pPr>
              <w:jc w:val="center"/>
              <w:rPr>
                <w:rFonts w:ascii="Times New Roman" w:hAnsi="Times New Roman" w:cs="Times New Roman"/>
                <w:b/>
                <w:sz w:val="18"/>
                <w:szCs w:val="18"/>
              </w:rPr>
            </w:pPr>
            <w:r>
              <w:rPr>
                <w:rFonts w:ascii="Times New Roman" w:hAnsi="Times New Roman" w:cs="Times New Roman"/>
                <w:b/>
                <w:sz w:val="18"/>
                <w:szCs w:val="18"/>
              </w:rPr>
              <w:t>146,7</w:t>
            </w:r>
          </w:p>
        </w:tc>
        <w:tc>
          <w:tcPr>
            <w:tcW w:w="567" w:type="dxa"/>
            <w:vAlign w:val="center"/>
          </w:tcPr>
          <w:p w:rsidR="00C163A8" w:rsidRPr="00F27E4B" w:rsidRDefault="00B71754" w:rsidP="0079601F">
            <w:pPr>
              <w:jc w:val="center"/>
              <w:rPr>
                <w:rFonts w:ascii="Times New Roman" w:hAnsi="Times New Roman" w:cs="Times New Roman"/>
                <w:b/>
                <w:sz w:val="18"/>
                <w:szCs w:val="18"/>
              </w:rPr>
            </w:pPr>
            <w:r>
              <w:rPr>
                <w:rFonts w:ascii="Times New Roman" w:hAnsi="Times New Roman" w:cs="Times New Roman"/>
                <w:b/>
                <w:sz w:val="18"/>
                <w:szCs w:val="18"/>
              </w:rPr>
              <w:t>98,3</w:t>
            </w:r>
          </w:p>
        </w:tc>
        <w:tc>
          <w:tcPr>
            <w:tcW w:w="709" w:type="dxa"/>
            <w:vAlign w:val="center"/>
          </w:tcPr>
          <w:p w:rsidR="00C163A8" w:rsidRPr="00F27E4B" w:rsidRDefault="00CF6C17" w:rsidP="00980481">
            <w:pPr>
              <w:jc w:val="center"/>
              <w:rPr>
                <w:rFonts w:ascii="Times New Roman" w:hAnsi="Times New Roman" w:cs="Times New Roman"/>
                <w:b/>
                <w:sz w:val="18"/>
                <w:szCs w:val="18"/>
              </w:rPr>
            </w:pPr>
            <w:r>
              <w:rPr>
                <w:rFonts w:ascii="Times New Roman" w:hAnsi="Times New Roman" w:cs="Times New Roman"/>
                <w:b/>
                <w:sz w:val="18"/>
                <w:szCs w:val="18"/>
              </w:rPr>
              <w:t>0,1</w:t>
            </w:r>
          </w:p>
        </w:tc>
        <w:tc>
          <w:tcPr>
            <w:tcW w:w="1134" w:type="dxa"/>
            <w:vAlign w:val="center"/>
          </w:tcPr>
          <w:p w:rsidR="00C163A8" w:rsidRPr="00F27E4B" w:rsidRDefault="0079601F" w:rsidP="0079601F">
            <w:pPr>
              <w:jc w:val="center"/>
              <w:rPr>
                <w:rFonts w:ascii="Times New Roman" w:hAnsi="Times New Roman" w:cs="Times New Roman"/>
                <w:b/>
                <w:sz w:val="18"/>
                <w:szCs w:val="18"/>
              </w:rPr>
            </w:pPr>
            <w:r>
              <w:rPr>
                <w:rFonts w:ascii="Times New Roman" w:hAnsi="Times New Roman" w:cs="Times New Roman"/>
                <w:b/>
                <w:sz w:val="18"/>
                <w:szCs w:val="18"/>
              </w:rPr>
              <w:t>2,5</w:t>
            </w:r>
          </w:p>
        </w:tc>
      </w:tr>
      <w:tr w:rsidR="0020165B" w:rsidRPr="00F27E4B" w:rsidTr="00405EC6">
        <w:tc>
          <w:tcPr>
            <w:tcW w:w="709" w:type="dxa"/>
            <w:vAlign w:val="center"/>
          </w:tcPr>
          <w:p w:rsidR="00B71754" w:rsidRPr="00F27E4B" w:rsidRDefault="00B71754" w:rsidP="00F27E4B">
            <w:pPr>
              <w:jc w:val="center"/>
              <w:rPr>
                <w:rFonts w:ascii="Times New Roman" w:hAnsi="Times New Roman" w:cs="Times New Roman"/>
                <w:sz w:val="18"/>
                <w:szCs w:val="18"/>
              </w:rPr>
            </w:pPr>
            <w:r w:rsidRPr="00F27E4B">
              <w:rPr>
                <w:rFonts w:ascii="Times New Roman" w:hAnsi="Times New Roman" w:cs="Times New Roman"/>
                <w:sz w:val="18"/>
                <w:szCs w:val="18"/>
              </w:rPr>
              <w:t>0310</w:t>
            </w:r>
          </w:p>
        </w:tc>
        <w:tc>
          <w:tcPr>
            <w:tcW w:w="3402" w:type="dxa"/>
          </w:tcPr>
          <w:p w:rsidR="00B71754" w:rsidRPr="00F27E4B" w:rsidRDefault="00B71754" w:rsidP="0020165B">
            <w:pPr>
              <w:rPr>
                <w:rFonts w:ascii="Times New Roman" w:hAnsi="Times New Roman" w:cs="Times New Roman"/>
                <w:sz w:val="18"/>
                <w:szCs w:val="18"/>
              </w:rPr>
            </w:pPr>
            <w:r w:rsidRPr="00F27E4B">
              <w:rPr>
                <w:rFonts w:ascii="Times New Roman" w:hAnsi="Times New Roman" w:cs="Times New Roman"/>
                <w:sz w:val="18"/>
                <w:szCs w:val="18"/>
              </w:rPr>
              <w:t>Защита населения и территорий от чрезвычайных ситуаций природного и техногенного характера, пожарная безопасность</w:t>
            </w:r>
          </w:p>
        </w:tc>
        <w:tc>
          <w:tcPr>
            <w:tcW w:w="992" w:type="dxa"/>
            <w:shd w:val="clear" w:color="auto" w:fill="auto"/>
            <w:vAlign w:val="center"/>
          </w:tcPr>
          <w:p w:rsidR="00B71754" w:rsidRPr="00F27E4B" w:rsidRDefault="00B71754" w:rsidP="0079601F">
            <w:pPr>
              <w:jc w:val="center"/>
              <w:rPr>
                <w:rFonts w:ascii="Times New Roman" w:hAnsi="Times New Roman" w:cs="Times New Roman"/>
                <w:sz w:val="18"/>
                <w:szCs w:val="18"/>
              </w:rPr>
            </w:pPr>
            <w:r w:rsidRPr="005600B3">
              <w:rPr>
                <w:rFonts w:ascii="Times New Roman" w:hAnsi="Times New Roman" w:cs="Times New Roman"/>
                <w:sz w:val="18"/>
                <w:szCs w:val="18"/>
              </w:rPr>
              <w:t>116,6</w:t>
            </w:r>
          </w:p>
        </w:tc>
        <w:tc>
          <w:tcPr>
            <w:tcW w:w="567" w:type="dxa"/>
            <w:vAlign w:val="center"/>
          </w:tcPr>
          <w:p w:rsidR="00B71754"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0,1</w:t>
            </w:r>
          </w:p>
        </w:tc>
        <w:tc>
          <w:tcPr>
            <w:tcW w:w="993" w:type="dxa"/>
            <w:shd w:val="clear" w:color="auto" w:fill="auto"/>
            <w:vAlign w:val="center"/>
          </w:tcPr>
          <w:p w:rsidR="00B71754" w:rsidRPr="00B71754" w:rsidRDefault="00B71754" w:rsidP="00D72D3F">
            <w:pPr>
              <w:jc w:val="center"/>
              <w:rPr>
                <w:rFonts w:ascii="Times New Roman" w:hAnsi="Times New Roman" w:cs="Times New Roman"/>
                <w:sz w:val="18"/>
                <w:szCs w:val="18"/>
              </w:rPr>
            </w:pPr>
            <w:r w:rsidRPr="00B71754">
              <w:rPr>
                <w:rFonts w:ascii="Times New Roman" w:hAnsi="Times New Roman" w:cs="Times New Roman"/>
                <w:sz w:val="18"/>
                <w:szCs w:val="18"/>
              </w:rPr>
              <w:t>149,2</w:t>
            </w:r>
          </w:p>
        </w:tc>
        <w:tc>
          <w:tcPr>
            <w:tcW w:w="850" w:type="dxa"/>
            <w:shd w:val="clear" w:color="auto" w:fill="auto"/>
            <w:vAlign w:val="center"/>
          </w:tcPr>
          <w:p w:rsidR="00B71754" w:rsidRPr="00B71754" w:rsidRDefault="00B71754" w:rsidP="00D72D3F">
            <w:pPr>
              <w:jc w:val="center"/>
              <w:rPr>
                <w:rFonts w:ascii="Times New Roman" w:hAnsi="Times New Roman" w:cs="Times New Roman"/>
                <w:sz w:val="18"/>
                <w:szCs w:val="18"/>
              </w:rPr>
            </w:pPr>
            <w:r w:rsidRPr="00B71754">
              <w:rPr>
                <w:rFonts w:ascii="Times New Roman" w:hAnsi="Times New Roman" w:cs="Times New Roman"/>
                <w:sz w:val="18"/>
                <w:szCs w:val="18"/>
              </w:rPr>
              <w:t>146,7</w:t>
            </w:r>
          </w:p>
        </w:tc>
        <w:tc>
          <w:tcPr>
            <w:tcW w:w="567" w:type="dxa"/>
            <w:vAlign w:val="center"/>
          </w:tcPr>
          <w:p w:rsidR="00B71754" w:rsidRPr="00B71754" w:rsidRDefault="00B71754" w:rsidP="00D72D3F">
            <w:pPr>
              <w:jc w:val="center"/>
              <w:rPr>
                <w:rFonts w:ascii="Times New Roman" w:hAnsi="Times New Roman" w:cs="Times New Roman"/>
                <w:sz w:val="18"/>
                <w:szCs w:val="18"/>
              </w:rPr>
            </w:pPr>
            <w:r w:rsidRPr="00B71754">
              <w:rPr>
                <w:rFonts w:ascii="Times New Roman" w:hAnsi="Times New Roman" w:cs="Times New Roman"/>
                <w:sz w:val="18"/>
                <w:szCs w:val="18"/>
              </w:rPr>
              <w:t>98,3</w:t>
            </w:r>
          </w:p>
        </w:tc>
        <w:tc>
          <w:tcPr>
            <w:tcW w:w="709" w:type="dxa"/>
            <w:vAlign w:val="center"/>
          </w:tcPr>
          <w:p w:rsidR="00B71754" w:rsidRPr="00B71754" w:rsidRDefault="00B71754" w:rsidP="00D72D3F">
            <w:pPr>
              <w:jc w:val="center"/>
              <w:rPr>
                <w:rFonts w:ascii="Times New Roman" w:hAnsi="Times New Roman" w:cs="Times New Roman"/>
                <w:sz w:val="18"/>
                <w:szCs w:val="18"/>
              </w:rPr>
            </w:pPr>
            <w:r w:rsidRPr="00B71754">
              <w:rPr>
                <w:rFonts w:ascii="Times New Roman" w:hAnsi="Times New Roman" w:cs="Times New Roman"/>
                <w:sz w:val="18"/>
                <w:szCs w:val="18"/>
              </w:rPr>
              <w:t>0,1</w:t>
            </w:r>
          </w:p>
        </w:tc>
        <w:tc>
          <w:tcPr>
            <w:tcW w:w="1134" w:type="dxa"/>
            <w:vAlign w:val="center"/>
          </w:tcPr>
          <w:p w:rsidR="00B71754" w:rsidRPr="00B71754" w:rsidRDefault="00B71754" w:rsidP="00D72D3F">
            <w:pPr>
              <w:jc w:val="center"/>
              <w:rPr>
                <w:rFonts w:ascii="Times New Roman" w:hAnsi="Times New Roman" w:cs="Times New Roman"/>
                <w:sz w:val="18"/>
                <w:szCs w:val="18"/>
              </w:rPr>
            </w:pPr>
            <w:r w:rsidRPr="00B71754">
              <w:rPr>
                <w:rFonts w:ascii="Times New Roman" w:hAnsi="Times New Roman" w:cs="Times New Roman"/>
                <w:sz w:val="18"/>
                <w:szCs w:val="18"/>
              </w:rPr>
              <w:t>2,5</w:t>
            </w:r>
          </w:p>
        </w:tc>
      </w:tr>
      <w:tr w:rsidR="0020165B" w:rsidRPr="00F27E4B" w:rsidTr="00405EC6">
        <w:tc>
          <w:tcPr>
            <w:tcW w:w="709" w:type="dxa"/>
            <w:vAlign w:val="center"/>
          </w:tcPr>
          <w:p w:rsidR="00C163A8" w:rsidRPr="00F27E4B" w:rsidRDefault="00C163A8" w:rsidP="00F27E4B">
            <w:pPr>
              <w:jc w:val="center"/>
              <w:rPr>
                <w:rFonts w:ascii="Times New Roman" w:hAnsi="Times New Roman" w:cs="Times New Roman"/>
                <w:b/>
                <w:sz w:val="18"/>
                <w:szCs w:val="18"/>
              </w:rPr>
            </w:pPr>
            <w:r w:rsidRPr="00F27E4B">
              <w:rPr>
                <w:rFonts w:ascii="Times New Roman" w:hAnsi="Times New Roman" w:cs="Times New Roman"/>
                <w:b/>
                <w:sz w:val="18"/>
                <w:szCs w:val="18"/>
              </w:rPr>
              <w:t>0400</w:t>
            </w:r>
          </w:p>
        </w:tc>
        <w:tc>
          <w:tcPr>
            <w:tcW w:w="3402" w:type="dxa"/>
          </w:tcPr>
          <w:p w:rsidR="00C163A8" w:rsidRPr="00F27E4B" w:rsidRDefault="00C163A8" w:rsidP="0020165B">
            <w:pPr>
              <w:rPr>
                <w:rFonts w:ascii="Times New Roman" w:hAnsi="Times New Roman" w:cs="Times New Roman"/>
                <w:b/>
                <w:sz w:val="18"/>
                <w:szCs w:val="18"/>
              </w:rPr>
            </w:pPr>
            <w:r w:rsidRPr="00F27E4B">
              <w:rPr>
                <w:rFonts w:ascii="Times New Roman" w:hAnsi="Times New Roman" w:cs="Times New Roman"/>
                <w:b/>
                <w:sz w:val="18"/>
                <w:szCs w:val="18"/>
              </w:rPr>
              <w:t>Национальная экономика</w:t>
            </w:r>
          </w:p>
        </w:tc>
        <w:tc>
          <w:tcPr>
            <w:tcW w:w="992" w:type="dxa"/>
            <w:shd w:val="clear" w:color="auto" w:fill="auto"/>
            <w:vAlign w:val="center"/>
          </w:tcPr>
          <w:p w:rsidR="00C163A8" w:rsidRPr="00F27E4B" w:rsidRDefault="00C163A8" w:rsidP="0079601F">
            <w:pPr>
              <w:jc w:val="center"/>
              <w:rPr>
                <w:rFonts w:ascii="Times New Roman" w:hAnsi="Times New Roman" w:cs="Times New Roman"/>
                <w:b/>
                <w:sz w:val="18"/>
                <w:szCs w:val="18"/>
              </w:rPr>
            </w:pPr>
            <w:r w:rsidRPr="005600B3">
              <w:rPr>
                <w:rFonts w:ascii="Times New Roman" w:hAnsi="Times New Roman" w:cs="Times New Roman"/>
                <w:b/>
                <w:sz w:val="18"/>
                <w:szCs w:val="18"/>
              </w:rPr>
              <w:t>80 835,8</w:t>
            </w:r>
          </w:p>
        </w:tc>
        <w:tc>
          <w:tcPr>
            <w:tcW w:w="567" w:type="dxa"/>
            <w:vAlign w:val="center"/>
          </w:tcPr>
          <w:p w:rsidR="00C163A8" w:rsidRPr="00F27E4B" w:rsidRDefault="00980481" w:rsidP="00980481">
            <w:pPr>
              <w:jc w:val="center"/>
              <w:rPr>
                <w:rFonts w:ascii="Times New Roman" w:hAnsi="Times New Roman" w:cs="Times New Roman"/>
                <w:b/>
                <w:sz w:val="18"/>
                <w:szCs w:val="18"/>
              </w:rPr>
            </w:pPr>
            <w:r>
              <w:rPr>
                <w:rFonts w:ascii="Times New Roman" w:hAnsi="Times New Roman" w:cs="Times New Roman"/>
                <w:b/>
                <w:sz w:val="18"/>
                <w:szCs w:val="18"/>
              </w:rPr>
              <w:t>80,2</w:t>
            </w:r>
          </w:p>
        </w:tc>
        <w:tc>
          <w:tcPr>
            <w:tcW w:w="993" w:type="dxa"/>
            <w:shd w:val="clear" w:color="auto" w:fill="auto"/>
            <w:vAlign w:val="center"/>
          </w:tcPr>
          <w:p w:rsidR="00C163A8" w:rsidRPr="00F27E4B" w:rsidRDefault="0079601F" w:rsidP="0079601F">
            <w:pPr>
              <w:jc w:val="center"/>
              <w:rPr>
                <w:rFonts w:ascii="Times New Roman" w:hAnsi="Times New Roman" w:cs="Times New Roman"/>
                <w:b/>
                <w:sz w:val="18"/>
                <w:szCs w:val="18"/>
              </w:rPr>
            </w:pPr>
            <w:r>
              <w:rPr>
                <w:rFonts w:ascii="Times New Roman" w:hAnsi="Times New Roman" w:cs="Times New Roman"/>
                <w:b/>
                <w:sz w:val="18"/>
                <w:szCs w:val="18"/>
              </w:rPr>
              <w:t>72 597,1</w:t>
            </w:r>
          </w:p>
        </w:tc>
        <w:tc>
          <w:tcPr>
            <w:tcW w:w="850" w:type="dxa"/>
            <w:shd w:val="clear" w:color="auto" w:fill="auto"/>
            <w:vAlign w:val="center"/>
          </w:tcPr>
          <w:p w:rsidR="00C163A8" w:rsidRPr="00F27E4B" w:rsidRDefault="0079601F" w:rsidP="0079601F">
            <w:pPr>
              <w:jc w:val="center"/>
              <w:rPr>
                <w:rFonts w:ascii="Times New Roman" w:hAnsi="Times New Roman" w:cs="Times New Roman"/>
                <w:b/>
                <w:sz w:val="18"/>
                <w:szCs w:val="18"/>
              </w:rPr>
            </w:pPr>
            <w:r>
              <w:rPr>
                <w:rFonts w:ascii="Times New Roman" w:hAnsi="Times New Roman" w:cs="Times New Roman"/>
                <w:b/>
                <w:sz w:val="18"/>
                <w:szCs w:val="18"/>
              </w:rPr>
              <w:t>70 845,0</w:t>
            </w:r>
          </w:p>
        </w:tc>
        <w:tc>
          <w:tcPr>
            <w:tcW w:w="567" w:type="dxa"/>
            <w:vAlign w:val="center"/>
          </w:tcPr>
          <w:p w:rsidR="00C163A8" w:rsidRPr="00F27E4B" w:rsidRDefault="00B71754" w:rsidP="0079601F">
            <w:pPr>
              <w:jc w:val="center"/>
              <w:rPr>
                <w:rFonts w:ascii="Times New Roman" w:hAnsi="Times New Roman" w:cs="Times New Roman"/>
                <w:b/>
                <w:sz w:val="18"/>
                <w:szCs w:val="18"/>
              </w:rPr>
            </w:pPr>
            <w:r>
              <w:rPr>
                <w:rFonts w:ascii="Times New Roman" w:hAnsi="Times New Roman" w:cs="Times New Roman"/>
                <w:b/>
                <w:sz w:val="18"/>
                <w:szCs w:val="18"/>
              </w:rPr>
              <w:t>97,6</w:t>
            </w:r>
          </w:p>
        </w:tc>
        <w:tc>
          <w:tcPr>
            <w:tcW w:w="709" w:type="dxa"/>
            <w:vAlign w:val="center"/>
          </w:tcPr>
          <w:p w:rsidR="00C163A8" w:rsidRPr="00F27E4B" w:rsidRDefault="00CF6C17" w:rsidP="00980481">
            <w:pPr>
              <w:jc w:val="center"/>
              <w:rPr>
                <w:rFonts w:ascii="Times New Roman" w:hAnsi="Times New Roman" w:cs="Times New Roman"/>
                <w:b/>
                <w:sz w:val="18"/>
                <w:szCs w:val="18"/>
              </w:rPr>
            </w:pPr>
            <w:r>
              <w:rPr>
                <w:rFonts w:ascii="Times New Roman" w:hAnsi="Times New Roman" w:cs="Times New Roman"/>
                <w:b/>
                <w:sz w:val="18"/>
                <w:szCs w:val="18"/>
              </w:rPr>
              <w:t>77,</w:t>
            </w:r>
            <w:r w:rsidR="00980481">
              <w:rPr>
                <w:rFonts w:ascii="Times New Roman" w:hAnsi="Times New Roman" w:cs="Times New Roman"/>
                <w:b/>
                <w:sz w:val="18"/>
                <w:szCs w:val="18"/>
              </w:rPr>
              <w:t>9</w:t>
            </w:r>
          </w:p>
        </w:tc>
        <w:tc>
          <w:tcPr>
            <w:tcW w:w="1134" w:type="dxa"/>
            <w:vAlign w:val="center"/>
          </w:tcPr>
          <w:p w:rsidR="00C163A8" w:rsidRPr="00F27E4B" w:rsidRDefault="00CF6C17" w:rsidP="0079601F">
            <w:pPr>
              <w:jc w:val="center"/>
              <w:rPr>
                <w:rFonts w:ascii="Times New Roman" w:hAnsi="Times New Roman" w:cs="Times New Roman"/>
                <w:b/>
                <w:sz w:val="18"/>
                <w:szCs w:val="18"/>
              </w:rPr>
            </w:pPr>
            <w:r>
              <w:rPr>
                <w:rFonts w:ascii="Times New Roman" w:hAnsi="Times New Roman" w:cs="Times New Roman"/>
                <w:b/>
                <w:sz w:val="18"/>
                <w:szCs w:val="18"/>
              </w:rPr>
              <w:t>1 752,1</w:t>
            </w:r>
          </w:p>
        </w:tc>
      </w:tr>
      <w:tr w:rsidR="0020165B" w:rsidRPr="00F27E4B" w:rsidTr="00405EC6">
        <w:tc>
          <w:tcPr>
            <w:tcW w:w="709" w:type="dxa"/>
            <w:vAlign w:val="center"/>
          </w:tcPr>
          <w:p w:rsidR="00C163A8" w:rsidRPr="00F27E4B" w:rsidRDefault="00C163A8" w:rsidP="00F27E4B">
            <w:pPr>
              <w:jc w:val="center"/>
              <w:rPr>
                <w:rFonts w:ascii="Times New Roman" w:hAnsi="Times New Roman" w:cs="Times New Roman"/>
                <w:sz w:val="18"/>
                <w:szCs w:val="18"/>
              </w:rPr>
            </w:pPr>
            <w:r w:rsidRPr="00F27E4B">
              <w:rPr>
                <w:rFonts w:ascii="Times New Roman" w:hAnsi="Times New Roman" w:cs="Times New Roman"/>
                <w:sz w:val="18"/>
                <w:szCs w:val="18"/>
              </w:rPr>
              <w:t>0409</w:t>
            </w:r>
          </w:p>
        </w:tc>
        <w:tc>
          <w:tcPr>
            <w:tcW w:w="3402" w:type="dxa"/>
          </w:tcPr>
          <w:p w:rsidR="00C163A8" w:rsidRPr="00F27E4B" w:rsidRDefault="00C163A8" w:rsidP="0020165B">
            <w:pPr>
              <w:rPr>
                <w:rFonts w:ascii="Times New Roman" w:hAnsi="Times New Roman" w:cs="Times New Roman"/>
                <w:sz w:val="18"/>
                <w:szCs w:val="18"/>
              </w:rPr>
            </w:pPr>
            <w:r w:rsidRPr="00F27E4B">
              <w:rPr>
                <w:rFonts w:ascii="Times New Roman" w:hAnsi="Times New Roman" w:cs="Times New Roman"/>
                <w:sz w:val="18"/>
                <w:szCs w:val="18"/>
              </w:rPr>
              <w:t>Дорожное хозяйство</w:t>
            </w:r>
          </w:p>
        </w:tc>
        <w:tc>
          <w:tcPr>
            <w:tcW w:w="992" w:type="dxa"/>
            <w:shd w:val="clear" w:color="auto" w:fill="auto"/>
            <w:vAlign w:val="center"/>
          </w:tcPr>
          <w:p w:rsidR="00C163A8" w:rsidRPr="00F27E4B" w:rsidRDefault="00C163A8" w:rsidP="0079601F">
            <w:pPr>
              <w:jc w:val="center"/>
              <w:rPr>
                <w:rFonts w:ascii="Times New Roman" w:hAnsi="Times New Roman" w:cs="Times New Roman"/>
                <w:sz w:val="18"/>
                <w:szCs w:val="18"/>
              </w:rPr>
            </w:pPr>
            <w:r w:rsidRPr="005600B3">
              <w:rPr>
                <w:rFonts w:ascii="Times New Roman" w:hAnsi="Times New Roman" w:cs="Times New Roman"/>
                <w:sz w:val="18"/>
                <w:szCs w:val="18"/>
              </w:rPr>
              <w:t>80 658,8</w:t>
            </w:r>
          </w:p>
        </w:tc>
        <w:tc>
          <w:tcPr>
            <w:tcW w:w="567" w:type="dxa"/>
            <w:vAlign w:val="center"/>
          </w:tcPr>
          <w:p w:rsidR="00C163A8" w:rsidRPr="00F27E4B" w:rsidRDefault="00EE0869" w:rsidP="0079601F">
            <w:pPr>
              <w:jc w:val="center"/>
              <w:rPr>
                <w:rFonts w:ascii="Times New Roman" w:hAnsi="Times New Roman" w:cs="Times New Roman"/>
                <w:sz w:val="18"/>
                <w:szCs w:val="18"/>
              </w:rPr>
            </w:pPr>
            <w:r>
              <w:rPr>
                <w:rFonts w:ascii="Times New Roman" w:hAnsi="Times New Roman" w:cs="Times New Roman"/>
                <w:sz w:val="18"/>
                <w:szCs w:val="18"/>
              </w:rPr>
              <w:t>80,0</w:t>
            </w:r>
          </w:p>
        </w:tc>
        <w:tc>
          <w:tcPr>
            <w:tcW w:w="993" w:type="dxa"/>
            <w:shd w:val="clear" w:color="auto" w:fill="auto"/>
            <w:vAlign w:val="center"/>
          </w:tcPr>
          <w:p w:rsidR="00C163A8"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72 423,6</w:t>
            </w:r>
          </w:p>
        </w:tc>
        <w:tc>
          <w:tcPr>
            <w:tcW w:w="850" w:type="dxa"/>
            <w:shd w:val="clear" w:color="auto" w:fill="auto"/>
            <w:vAlign w:val="center"/>
          </w:tcPr>
          <w:p w:rsidR="00C163A8"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70 743,2</w:t>
            </w:r>
          </w:p>
        </w:tc>
        <w:tc>
          <w:tcPr>
            <w:tcW w:w="567" w:type="dxa"/>
            <w:vAlign w:val="center"/>
          </w:tcPr>
          <w:p w:rsidR="00C163A8"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97,7</w:t>
            </w:r>
          </w:p>
        </w:tc>
        <w:tc>
          <w:tcPr>
            <w:tcW w:w="709" w:type="dxa"/>
            <w:vAlign w:val="center"/>
          </w:tcPr>
          <w:p w:rsidR="00C163A8" w:rsidRPr="00F27E4B" w:rsidRDefault="00B71754" w:rsidP="00B71754">
            <w:pPr>
              <w:jc w:val="center"/>
              <w:rPr>
                <w:rFonts w:ascii="Times New Roman" w:hAnsi="Times New Roman" w:cs="Times New Roman"/>
                <w:sz w:val="18"/>
                <w:szCs w:val="18"/>
              </w:rPr>
            </w:pPr>
            <w:r>
              <w:rPr>
                <w:rFonts w:ascii="Times New Roman" w:hAnsi="Times New Roman" w:cs="Times New Roman"/>
                <w:sz w:val="18"/>
                <w:szCs w:val="18"/>
              </w:rPr>
              <w:t>77,8</w:t>
            </w:r>
          </w:p>
        </w:tc>
        <w:tc>
          <w:tcPr>
            <w:tcW w:w="1134" w:type="dxa"/>
            <w:vAlign w:val="center"/>
          </w:tcPr>
          <w:p w:rsidR="00C163A8"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1 680,4</w:t>
            </w:r>
          </w:p>
        </w:tc>
      </w:tr>
      <w:tr w:rsidR="0020165B" w:rsidRPr="00F27E4B" w:rsidTr="00405EC6">
        <w:tc>
          <w:tcPr>
            <w:tcW w:w="709" w:type="dxa"/>
            <w:vAlign w:val="center"/>
          </w:tcPr>
          <w:p w:rsidR="00C163A8" w:rsidRPr="00F27E4B" w:rsidRDefault="00C163A8" w:rsidP="00F27E4B">
            <w:pPr>
              <w:jc w:val="center"/>
              <w:rPr>
                <w:rFonts w:ascii="Times New Roman" w:hAnsi="Times New Roman" w:cs="Times New Roman"/>
                <w:sz w:val="18"/>
                <w:szCs w:val="18"/>
              </w:rPr>
            </w:pPr>
            <w:r w:rsidRPr="00F27E4B">
              <w:rPr>
                <w:rFonts w:ascii="Times New Roman" w:hAnsi="Times New Roman" w:cs="Times New Roman"/>
                <w:sz w:val="18"/>
                <w:szCs w:val="18"/>
              </w:rPr>
              <w:t>0412</w:t>
            </w:r>
          </w:p>
        </w:tc>
        <w:tc>
          <w:tcPr>
            <w:tcW w:w="3402" w:type="dxa"/>
          </w:tcPr>
          <w:p w:rsidR="00C163A8" w:rsidRPr="00F27E4B" w:rsidRDefault="00C163A8" w:rsidP="0020165B">
            <w:pPr>
              <w:rPr>
                <w:rFonts w:ascii="Times New Roman" w:hAnsi="Times New Roman" w:cs="Times New Roman"/>
                <w:sz w:val="18"/>
                <w:szCs w:val="18"/>
              </w:rPr>
            </w:pPr>
            <w:r w:rsidRPr="00F27E4B">
              <w:rPr>
                <w:rFonts w:ascii="Times New Roman" w:hAnsi="Times New Roman" w:cs="Times New Roman"/>
                <w:sz w:val="18"/>
                <w:szCs w:val="18"/>
              </w:rPr>
              <w:t>Другие вопросы в области национальной экономики</w:t>
            </w:r>
          </w:p>
        </w:tc>
        <w:tc>
          <w:tcPr>
            <w:tcW w:w="992" w:type="dxa"/>
            <w:shd w:val="clear" w:color="auto" w:fill="auto"/>
            <w:vAlign w:val="center"/>
          </w:tcPr>
          <w:p w:rsidR="00C163A8" w:rsidRPr="00F27E4B" w:rsidRDefault="00C163A8" w:rsidP="0079601F">
            <w:pPr>
              <w:jc w:val="center"/>
              <w:rPr>
                <w:rFonts w:ascii="Times New Roman" w:hAnsi="Times New Roman" w:cs="Times New Roman"/>
                <w:sz w:val="18"/>
                <w:szCs w:val="18"/>
              </w:rPr>
            </w:pPr>
            <w:r w:rsidRPr="005600B3">
              <w:rPr>
                <w:rFonts w:ascii="Times New Roman" w:hAnsi="Times New Roman" w:cs="Times New Roman"/>
                <w:sz w:val="18"/>
                <w:szCs w:val="18"/>
              </w:rPr>
              <w:t>177,0</w:t>
            </w:r>
          </w:p>
        </w:tc>
        <w:tc>
          <w:tcPr>
            <w:tcW w:w="567" w:type="dxa"/>
            <w:vAlign w:val="center"/>
          </w:tcPr>
          <w:p w:rsidR="00C163A8" w:rsidRPr="00F27E4B" w:rsidRDefault="00EE0869" w:rsidP="0079601F">
            <w:pPr>
              <w:jc w:val="center"/>
              <w:rPr>
                <w:rFonts w:ascii="Times New Roman" w:hAnsi="Times New Roman" w:cs="Times New Roman"/>
                <w:sz w:val="18"/>
                <w:szCs w:val="18"/>
              </w:rPr>
            </w:pPr>
            <w:r>
              <w:rPr>
                <w:rFonts w:ascii="Times New Roman" w:hAnsi="Times New Roman" w:cs="Times New Roman"/>
                <w:sz w:val="18"/>
                <w:szCs w:val="18"/>
              </w:rPr>
              <w:t>0,2</w:t>
            </w:r>
          </w:p>
        </w:tc>
        <w:tc>
          <w:tcPr>
            <w:tcW w:w="993" w:type="dxa"/>
            <w:shd w:val="clear" w:color="auto" w:fill="auto"/>
            <w:vAlign w:val="center"/>
          </w:tcPr>
          <w:p w:rsidR="00C163A8"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173,5</w:t>
            </w:r>
          </w:p>
        </w:tc>
        <w:tc>
          <w:tcPr>
            <w:tcW w:w="850" w:type="dxa"/>
            <w:shd w:val="clear" w:color="auto" w:fill="auto"/>
            <w:vAlign w:val="center"/>
          </w:tcPr>
          <w:p w:rsidR="00C163A8"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101,8</w:t>
            </w:r>
          </w:p>
        </w:tc>
        <w:tc>
          <w:tcPr>
            <w:tcW w:w="567" w:type="dxa"/>
            <w:vAlign w:val="center"/>
          </w:tcPr>
          <w:p w:rsidR="00C163A8"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58,7</w:t>
            </w:r>
          </w:p>
        </w:tc>
        <w:tc>
          <w:tcPr>
            <w:tcW w:w="709" w:type="dxa"/>
            <w:vAlign w:val="center"/>
          </w:tcPr>
          <w:p w:rsidR="00C163A8"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0,1</w:t>
            </w:r>
          </w:p>
        </w:tc>
        <w:tc>
          <w:tcPr>
            <w:tcW w:w="1134" w:type="dxa"/>
            <w:vAlign w:val="center"/>
          </w:tcPr>
          <w:p w:rsidR="00C163A8"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71,7</w:t>
            </w:r>
          </w:p>
        </w:tc>
      </w:tr>
      <w:tr w:rsidR="0020165B" w:rsidRPr="00F27E4B" w:rsidTr="00405EC6">
        <w:tc>
          <w:tcPr>
            <w:tcW w:w="709" w:type="dxa"/>
            <w:vAlign w:val="center"/>
          </w:tcPr>
          <w:p w:rsidR="00C163A8" w:rsidRPr="00F27E4B" w:rsidRDefault="00C163A8" w:rsidP="00F27E4B">
            <w:pPr>
              <w:jc w:val="center"/>
              <w:rPr>
                <w:rFonts w:ascii="Times New Roman" w:hAnsi="Times New Roman" w:cs="Times New Roman"/>
                <w:b/>
                <w:sz w:val="18"/>
                <w:szCs w:val="18"/>
              </w:rPr>
            </w:pPr>
            <w:r w:rsidRPr="00F27E4B">
              <w:rPr>
                <w:rFonts w:ascii="Times New Roman" w:hAnsi="Times New Roman" w:cs="Times New Roman"/>
                <w:b/>
                <w:sz w:val="18"/>
                <w:szCs w:val="18"/>
              </w:rPr>
              <w:t>0500</w:t>
            </w:r>
          </w:p>
        </w:tc>
        <w:tc>
          <w:tcPr>
            <w:tcW w:w="3402" w:type="dxa"/>
          </w:tcPr>
          <w:p w:rsidR="00C163A8" w:rsidRPr="00F27E4B" w:rsidRDefault="00C163A8" w:rsidP="0020165B">
            <w:pPr>
              <w:rPr>
                <w:rFonts w:ascii="Times New Roman" w:hAnsi="Times New Roman" w:cs="Times New Roman"/>
                <w:b/>
                <w:sz w:val="18"/>
                <w:szCs w:val="18"/>
              </w:rPr>
            </w:pPr>
            <w:r w:rsidRPr="00F27E4B">
              <w:rPr>
                <w:rFonts w:ascii="Times New Roman" w:hAnsi="Times New Roman" w:cs="Times New Roman"/>
                <w:b/>
                <w:sz w:val="18"/>
                <w:szCs w:val="18"/>
              </w:rPr>
              <w:t>Жилищно-коммунальное хозяйство</w:t>
            </w:r>
          </w:p>
        </w:tc>
        <w:tc>
          <w:tcPr>
            <w:tcW w:w="992" w:type="dxa"/>
            <w:shd w:val="clear" w:color="auto" w:fill="auto"/>
            <w:vAlign w:val="center"/>
          </w:tcPr>
          <w:p w:rsidR="00C163A8" w:rsidRPr="00F27E4B" w:rsidRDefault="00C163A8" w:rsidP="0079601F">
            <w:pPr>
              <w:jc w:val="center"/>
              <w:rPr>
                <w:rFonts w:ascii="Times New Roman" w:hAnsi="Times New Roman" w:cs="Times New Roman"/>
                <w:b/>
                <w:sz w:val="18"/>
                <w:szCs w:val="18"/>
              </w:rPr>
            </w:pPr>
            <w:r w:rsidRPr="005600B3">
              <w:rPr>
                <w:rFonts w:ascii="Times New Roman" w:hAnsi="Times New Roman" w:cs="Times New Roman"/>
                <w:b/>
                <w:sz w:val="18"/>
                <w:szCs w:val="18"/>
              </w:rPr>
              <w:t>18 385,</w:t>
            </w:r>
            <w:r>
              <w:rPr>
                <w:rFonts w:ascii="Times New Roman" w:hAnsi="Times New Roman" w:cs="Times New Roman"/>
                <w:b/>
                <w:sz w:val="18"/>
                <w:szCs w:val="18"/>
              </w:rPr>
              <w:t>5</w:t>
            </w:r>
          </w:p>
        </w:tc>
        <w:tc>
          <w:tcPr>
            <w:tcW w:w="567" w:type="dxa"/>
            <w:vAlign w:val="center"/>
          </w:tcPr>
          <w:p w:rsidR="00C163A8" w:rsidRPr="00F27E4B" w:rsidRDefault="00980481" w:rsidP="0079601F">
            <w:pPr>
              <w:jc w:val="center"/>
              <w:rPr>
                <w:rFonts w:ascii="Times New Roman" w:hAnsi="Times New Roman" w:cs="Times New Roman"/>
                <w:b/>
                <w:sz w:val="18"/>
                <w:szCs w:val="18"/>
              </w:rPr>
            </w:pPr>
            <w:r>
              <w:rPr>
                <w:rFonts w:ascii="Times New Roman" w:hAnsi="Times New Roman" w:cs="Times New Roman"/>
                <w:b/>
                <w:sz w:val="18"/>
                <w:szCs w:val="18"/>
              </w:rPr>
              <w:t>18,2</w:t>
            </w:r>
          </w:p>
        </w:tc>
        <w:tc>
          <w:tcPr>
            <w:tcW w:w="993" w:type="dxa"/>
            <w:shd w:val="clear" w:color="auto" w:fill="auto"/>
            <w:vAlign w:val="center"/>
          </w:tcPr>
          <w:p w:rsidR="00C163A8" w:rsidRPr="00F27E4B" w:rsidRDefault="00CF6C17" w:rsidP="0079601F">
            <w:pPr>
              <w:jc w:val="center"/>
              <w:rPr>
                <w:rFonts w:ascii="Times New Roman" w:hAnsi="Times New Roman" w:cs="Times New Roman"/>
                <w:b/>
                <w:sz w:val="18"/>
                <w:szCs w:val="18"/>
              </w:rPr>
            </w:pPr>
            <w:r>
              <w:rPr>
                <w:rFonts w:ascii="Times New Roman" w:hAnsi="Times New Roman" w:cs="Times New Roman"/>
                <w:b/>
                <w:sz w:val="18"/>
                <w:szCs w:val="18"/>
              </w:rPr>
              <w:t>18 653,0</w:t>
            </w:r>
          </w:p>
        </w:tc>
        <w:tc>
          <w:tcPr>
            <w:tcW w:w="850" w:type="dxa"/>
            <w:shd w:val="clear" w:color="auto" w:fill="auto"/>
            <w:vAlign w:val="center"/>
          </w:tcPr>
          <w:p w:rsidR="00C163A8" w:rsidRPr="00F27E4B" w:rsidRDefault="00CF6C17" w:rsidP="0079601F">
            <w:pPr>
              <w:jc w:val="center"/>
              <w:rPr>
                <w:rFonts w:ascii="Times New Roman" w:hAnsi="Times New Roman" w:cs="Times New Roman"/>
                <w:b/>
                <w:sz w:val="18"/>
                <w:szCs w:val="18"/>
              </w:rPr>
            </w:pPr>
            <w:r>
              <w:rPr>
                <w:rFonts w:ascii="Times New Roman" w:hAnsi="Times New Roman" w:cs="Times New Roman"/>
                <w:b/>
                <w:sz w:val="18"/>
                <w:szCs w:val="18"/>
              </w:rPr>
              <w:t>18 385,2</w:t>
            </w:r>
          </w:p>
        </w:tc>
        <w:tc>
          <w:tcPr>
            <w:tcW w:w="567" w:type="dxa"/>
            <w:vAlign w:val="center"/>
          </w:tcPr>
          <w:p w:rsidR="00C163A8" w:rsidRPr="00F27E4B" w:rsidRDefault="00533F86" w:rsidP="0079601F">
            <w:pPr>
              <w:jc w:val="center"/>
              <w:rPr>
                <w:rFonts w:ascii="Times New Roman" w:hAnsi="Times New Roman" w:cs="Times New Roman"/>
                <w:b/>
                <w:sz w:val="18"/>
                <w:szCs w:val="18"/>
              </w:rPr>
            </w:pPr>
            <w:r>
              <w:rPr>
                <w:rFonts w:ascii="Times New Roman" w:hAnsi="Times New Roman" w:cs="Times New Roman"/>
                <w:b/>
                <w:sz w:val="18"/>
                <w:szCs w:val="18"/>
              </w:rPr>
              <w:t>98,6</w:t>
            </w:r>
          </w:p>
        </w:tc>
        <w:tc>
          <w:tcPr>
            <w:tcW w:w="709" w:type="dxa"/>
            <w:vAlign w:val="center"/>
          </w:tcPr>
          <w:p w:rsidR="00C163A8" w:rsidRPr="00F27E4B" w:rsidRDefault="00CF6C17" w:rsidP="0079601F">
            <w:pPr>
              <w:jc w:val="center"/>
              <w:rPr>
                <w:rFonts w:ascii="Times New Roman" w:hAnsi="Times New Roman" w:cs="Times New Roman"/>
                <w:b/>
                <w:sz w:val="18"/>
                <w:szCs w:val="18"/>
              </w:rPr>
            </w:pPr>
            <w:r>
              <w:rPr>
                <w:rFonts w:ascii="Times New Roman" w:hAnsi="Times New Roman" w:cs="Times New Roman"/>
                <w:b/>
                <w:sz w:val="18"/>
                <w:szCs w:val="18"/>
              </w:rPr>
              <w:t>20,2</w:t>
            </w:r>
          </w:p>
        </w:tc>
        <w:tc>
          <w:tcPr>
            <w:tcW w:w="1134" w:type="dxa"/>
            <w:vAlign w:val="center"/>
          </w:tcPr>
          <w:p w:rsidR="00C163A8" w:rsidRPr="00F27E4B" w:rsidRDefault="00CF6C17" w:rsidP="0079601F">
            <w:pPr>
              <w:jc w:val="center"/>
              <w:rPr>
                <w:rFonts w:ascii="Times New Roman" w:hAnsi="Times New Roman" w:cs="Times New Roman"/>
                <w:b/>
                <w:sz w:val="18"/>
                <w:szCs w:val="18"/>
              </w:rPr>
            </w:pPr>
            <w:r>
              <w:rPr>
                <w:rFonts w:ascii="Times New Roman" w:hAnsi="Times New Roman" w:cs="Times New Roman"/>
                <w:b/>
                <w:sz w:val="18"/>
                <w:szCs w:val="18"/>
              </w:rPr>
              <w:t>267,8</w:t>
            </w:r>
          </w:p>
        </w:tc>
      </w:tr>
      <w:tr w:rsidR="0020165B" w:rsidRPr="00F27E4B" w:rsidTr="00405EC6">
        <w:tc>
          <w:tcPr>
            <w:tcW w:w="709" w:type="dxa"/>
            <w:vAlign w:val="center"/>
          </w:tcPr>
          <w:p w:rsidR="00C163A8" w:rsidRPr="00F27E4B" w:rsidRDefault="00C163A8" w:rsidP="00F27E4B">
            <w:pPr>
              <w:jc w:val="center"/>
              <w:rPr>
                <w:rFonts w:ascii="Times New Roman" w:hAnsi="Times New Roman" w:cs="Times New Roman"/>
                <w:sz w:val="18"/>
                <w:szCs w:val="18"/>
              </w:rPr>
            </w:pPr>
            <w:r w:rsidRPr="00F27E4B">
              <w:rPr>
                <w:rFonts w:ascii="Times New Roman" w:hAnsi="Times New Roman" w:cs="Times New Roman"/>
                <w:sz w:val="18"/>
                <w:szCs w:val="18"/>
              </w:rPr>
              <w:t>0501</w:t>
            </w:r>
          </w:p>
        </w:tc>
        <w:tc>
          <w:tcPr>
            <w:tcW w:w="3402" w:type="dxa"/>
          </w:tcPr>
          <w:p w:rsidR="00C163A8" w:rsidRPr="00F27E4B" w:rsidRDefault="00C163A8" w:rsidP="0020165B">
            <w:pPr>
              <w:rPr>
                <w:rFonts w:ascii="Times New Roman" w:hAnsi="Times New Roman" w:cs="Times New Roman"/>
                <w:sz w:val="18"/>
                <w:szCs w:val="18"/>
              </w:rPr>
            </w:pPr>
            <w:r w:rsidRPr="00F27E4B">
              <w:rPr>
                <w:rFonts w:ascii="Times New Roman" w:hAnsi="Times New Roman" w:cs="Times New Roman"/>
                <w:sz w:val="18"/>
                <w:szCs w:val="18"/>
              </w:rPr>
              <w:t>Жилищное хозяйство</w:t>
            </w:r>
          </w:p>
        </w:tc>
        <w:tc>
          <w:tcPr>
            <w:tcW w:w="992" w:type="dxa"/>
            <w:shd w:val="clear" w:color="auto" w:fill="auto"/>
            <w:vAlign w:val="center"/>
          </w:tcPr>
          <w:p w:rsidR="00C163A8" w:rsidRPr="00F27E4B" w:rsidRDefault="00C163A8" w:rsidP="0079601F">
            <w:pPr>
              <w:jc w:val="center"/>
              <w:rPr>
                <w:rFonts w:ascii="Times New Roman" w:hAnsi="Times New Roman" w:cs="Times New Roman"/>
                <w:sz w:val="18"/>
                <w:szCs w:val="18"/>
              </w:rPr>
            </w:pPr>
            <w:r w:rsidRPr="005600B3">
              <w:rPr>
                <w:rFonts w:ascii="Times New Roman" w:hAnsi="Times New Roman" w:cs="Times New Roman"/>
                <w:sz w:val="18"/>
                <w:szCs w:val="18"/>
              </w:rPr>
              <w:t>2 593,0</w:t>
            </w:r>
          </w:p>
        </w:tc>
        <w:tc>
          <w:tcPr>
            <w:tcW w:w="567" w:type="dxa"/>
            <w:vAlign w:val="center"/>
          </w:tcPr>
          <w:p w:rsidR="00C163A8" w:rsidRPr="00F27E4B" w:rsidRDefault="00EE0869" w:rsidP="00EE0869">
            <w:pPr>
              <w:jc w:val="center"/>
              <w:rPr>
                <w:rFonts w:ascii="Times New Roman" w:hAnsi="Times New Roman" w:cs="Times New Roman"/>
                <w:sz w:val="18"/>
                <w:szCs w:val="18"/>
              </w:rPr>
            </w:pPr>
            <w:r>
              <w:rPr>
                <w:rFonts w:ascii="Times New Roman" w:hAnsi="Times New Roman" w:cs="Times New Roman"/>
                <w:sz w:val="18"/>
                <w:szCs w:val="18"/>
              </w:rPr>
              <w:t>2,5</w:t>
            </w:r>
          </w:p>
        </w:tc>
        <w:tc>
          <w:tcPr>
            <w:tcW w:w="993" w:type="dxa"/>
            <w:shd w:val="clear" w:color="auto" w:fill="auto"/>
            <w:vAlign w:val="center"/>
          </w:tcPr>
          <w:p w:rsidR="00C163A8"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1 873,5</w:t>
            </w:r>
          </w:p>
        </w:tc>
        <w:tc>
          <w:tcPr>
            <w:tcW w:w="850" w:type="dxa"/>
            <w:shd w:val="clear" w:color="auto" w:fill="auto"/>
            <w:vAlign w:val="center"/>
          </w:tcPr>
          <w:p w:rsidR="00C163A8"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1 844,2</w:t>
            </w:r>
          </w:p>
        </w:tc>
        <w:tc>
          <w:tcPr>
            <w:tcW w:w="567" w:type="dxa"/>
            <w:vAlign w:val="center"/>
          </w:tcPr>
          <w:p w:rsidR="00C163A8" w:rsidRPr="00F27E4B" w:rsidRDefault="00533F86" w:rsidP="0079601F">
            <w:pPr>
              <w:jc w:val="center"/>
              <w:rPr>
                <w:rFonts w:ascii="Times New Roman" w:hAnsi="Times New Roman" w:cs="Times New Roman"/>
                <w:sz w:val="18"/>
                <w:szCs w:val="18"/>
              </w:rPr>
            </w:pPr>
            <w:r>
              <w:rPr>
                <w:rFonts w:ascii="Times New Roman" w:hAnsi="Times New Roman" w:cs="Times New Roman"/>
                <w:sz w:val="18"/>
                <w:szCs w:val="18"/>
              </w:rPr>
              <w:t>98,4</w:t>
            </w:r>
          </w:p>
        </w:tc>
        <w:tc>
          <w:tcPr>
            <w:tcW w:w="709" w:type="dxa"/>
            <w:vAlign w:val="center"/>
          </w:tcPr>
          <w:p w:rsidR="00C163A8" w:rsidRPr="00F27E4B" w:rsidRDefault="00533F86" w:rsidP="0079601F">
            <w:pPr>
              <w:jc w:val="center"/>
              <w:rPr>
                <w:rFonts w:ascii="Times New Roman" w:hAnsi="Times New Roman" w:cs="Times New Roman"/>
                <w:sz w:val="18"/>
                <w:szCs w:val="18"/>
              </w:rPr>
            </w:pPr>
            <w:r>
              <w:rPr>
                <w:rFonts w:ascii="Times New Roman" w:hAnsi="Times New Roman" w:cs="Times New Roman"/>
                <w:sz w:val="18"/>
                <w:szCs w:val="18"/>
              </w:rPr>
              <w:t>2,0</w:t>
            </w:r>
          </w:p>
        </w:tc>
        <w:tc>
          <w:tcPr>
            <w:tcW w:w="1134" w:type="dxa"/>
            <w:vAlign w:val="center"/>
          </w:tcPr>
          <w:p w:rsidR="00C163A8"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29,3</w:t>
            </w:r>
          </w:p>
        </w:tc>
      </w:tr>
      <w:tr w:rsidR="0020165B" w:rsidRPr="00F27E4B" w:rsidTr="00405EC6">
        <w:tc>
          <w:tcPr>
            <w:tcW w:w="709" w:type="dxa"/>
            <w:vAlign w:val="center"/>
          </w:tcPr>
          <w:p w:rsidR="00C163A8" w:rsidRPr="00F27E4B" w:rsidRDefault="00C163A8" w:rsidP="00F27E4B">
            <w:pPr>
              <w:jc w:val="center"/>
              <w:rPr>
                <w:rFonts w:ascii="Times New Roman" w:hAnsi="Times New Roman" w:cs="Times New Roman"/>
                <w:sz w:val="18"/>
                <w:szCs w:val="18"/>
              </w:rPr>
            </w:pPr>
            <w:r w:rsidRPr="00F27E4B">
              <w:rPr>
                <w:rFonts w:ascii="Times New Roman" w:hAnsi="Times New Roman" w:cs="Times New Roman"/>
                <w:sz w:val="18"/>
                <w:szCs w:val="18"/>
              </w:rPr>
              <w:t>0502</w:t>
            </w:r>
          </w:p>
        </w:tc>
        <w:tc>
          <w:tcPr>
            <w:tcW w:w="3402" w:type="dxa"/>
          </w:tcPr>
          <w:p w:rsidR="00C163A8" w:rsidRPr="00F27E4B" w:rsidRDefault="00C163A8" w:rsidP="0020165B">
            <w:pPr>
              <w:rPr>
                <w:rFonts w:ascii="Times New Roman" w:hAnsi="Times New Roman" w:cs="Times New Roman"/>
                <w:sz w:val="18"/>
                <w:szCs w:val="18"/>
              </w:rPr>
            </w:pPr>
            <w:r w:rsidRPr="00F27E4B">
              <w:rPr>
                <w:rFonts w:ascii="Times New Roman" w:hAnsi="Times New Roman" w:cs="Times New Roman"/>
                <w:sz w:val="18"/>
                <w:szCs w:val="18"/>
              </w:rPr>
              <w:t>Коммунальное хозяйство</w:t>
            </w:r>
          </w:p>
        </w:tc>
        <w:tc>
          <w:tcPr>
            <w:tcW w:w="992" w:type="dxa"/>
            <w:shd w:val="clear" w:color="auto" w:fill="auto"/>
            <w:vAlign w:val="center"/>
          </w:tcPr>
          <w:p w:rsidR="00C163A8" w:rsidRPr="00F27E4B" w:rsidRDefault="00C163A8" w:rsidP="0079601F">
            <w:pPr>
              <w:jc w:val="center"/>
              <w:rPr>
                <w:rFonts w:ascii="Times New Roman" w:hAnsi="Times New Roman" w:cs="Times New Roman"/>
                <w:sz w:val="18"/>
                <w:szCs w:val="18"/>
              </w:rPr>
            </w:pPr>
            <w:r w:rsidRPr="005600B3">
              <w:rPr>
                <w:rFonts w:ascii="Times New Roman" w:hAnsi="Times New Roman" w:cs="Times New Roman"/>
                <w:sz w:val="18"/>
                <w:szCs w:val="18"/>
              </w:rPr>
              <w:t>3 203,1</w:t>
            </w:r>
          </w:p>
        </w:tc>
        <w:tc>
          <w:tcPr>
            <w:tcW w:w="567" w:type="dxa"/>
            <w:vAlign w:val="center"/>
          </w:tcPr>
          <w:p w:rsidR="00C163A8" w:rsidRPr="00F27E4B" w:rsidRDefault="00EE0869" w:rsidP="00EE0869">
            <w:pPr>
              <w:jc w:val="center"/>
              <w:rPr>
                <w:rFonts w:ascii="Times New Roman" w:hAnsi="Times New Roman" w:cs="Times New Roman"/>
                <w:sz w:val="18"/>
                <w:szCs w:val="18"/>
              </w:rPr>
            </w:pPr>
            <w:r>
              <w:rPr>
                <w:rFonts w:ascii="Times New Roman" w:hAnsi="Times New Roman" w:cs="Times New Roman"/>
                <w:sz w:val="18"/>
                <w:szCs w:val="18"/>
              </w:rPr>
              <w:t>3,2</w:t>
            </w:r>
          </w:p>
        </w:tc>
        <w:tc>
          <w:tcPr>
            <w:tcW w:w="993" w:type="dxa"/>
            <w:shd w:val="clear" w:color="auto" w:fill="auto"/>
            <w:vAlign w:val="center"/>
          </w:tcPr>
          <w:p w:rsidR="00C163A8" w:rsidRPr="00F27E4B" w:rsidRDefault="00B71754" w:rsidP="00B71754">
            <w:pPr>
              <w:jc w:val="center"/>
              <w:rPr>
                <w:rFonts w:ascii="Times New Roman" w:hAnsi="Times New Roman" w:cs="Times New Roman"/>
                <w:sz w:val="18"/>
                <w:szCs w:val="18"/>
              </w:rPr>
            </w:pPr>
            <w:r>
              <w:rPr>
                <w:rFonts w:ascii="Times New Roman" w:hAnsi="Times New Roman" w:cs="Times New Roman"/>
                <w:sz w:val="18"/>
                <w:szCs w:val="18"/>
              </w:rPr>
              <w:t>4 944,4</w:t>
            </w:r>
          </w:p>
        </w:tc>
        <w:tc>
          <w:tcPr>
            <w:tcW w:w="850" w:type="dxa"/>
            <w:shd w:val="clear" w:color="auto" w:fill="auto"/>
            <w:vAlign w:val="center"/>
          </w:tcPr>
          <w:p w:rsidR="00C163A8"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4 821,7</w:t>
            </w:r>
          </w:p>
        </w:tc>
        <w:tc>
          <w:tcPr>
            <w:tcW w:w="567" w:type="dxa"/>
            <w:vAlign w:val="center"/>
          </w:tcPr>
          <w:p w:rsidR="00C163A8" w:rsidRPr="00F27E4B" w:rsidRDefault="00533F86" w:rsidP="0079601F">
            <w:pPr>
              <w:jc w:val="center"/>
              <w:rPr>
                <w:rFonts w:ascii="Times New Roman" w:hAnsi="Times New Roman" w:cs="Times New Roman"/>
                <w:sz w:val="18"/>
                <w:szCs w:val="18"/>
              </w:rPr>
            </w:pPr>
            <w:r>
              <w:rPr>
                <w:rFonts w:ascii="Times New Roman" w:hAnsi="Times New Roman" w:cs="Times New Roman"/>
                <w:sz w:val="18"/>
                <w:szCs w:val="18"/>
              </w:rPr>
              <w:t>97,5</w:t>
            </w:r>
          </w:p>
        </w:tc>
        <w:tc>
          <w:tcPr>
            <w:tcW w:w="709" w:type="dxa"/>
            <w:vAlign w:val="center"/>
          </w:tcPr>
          <w:p w:rsidR="00C163A8" w:rsidRPr="00F27E4B" w:rsidRDefault="00533F86" w:rsidP="0079601F">
            <w:pPr>
              <w:jc w:val="center"/>
              <w:rPr>
                <w:rFonts w:ascii="Times New Roman" w:hAnsi="Times New Roman" w:cs="Times New Roman"/>
                <w:sz w:val="18"/>
                <w:szCs w:val="18"/>
              </w:rPr>
            </w:pPr>
            <w:r>
              <w:rPr>
                <w:rFonts w:ascii="Times New Roman" w:hAnsi="Times New Roman" w:cs="Times New Roman"/>
                <w:sz w:val="18"/>
                <w:szCs w:val="18"/>
              </w:rPr>
              <w:t>5,3</w:t>
            </w:r>
          </w:p>
        </w:tc>
        <w:tc>
          <w:tcPr>
            <w:tcW w:w="1134" w:type="dxa"/>
            <w:vAlign w:val="center"/>
          </w:tcPr>
          <w:p w:rsidR="00C163A8"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122,6</w:t>
            </w:r>
          </w:p>
        </w:tc>
      </w:tr>
      <w:tr w:rsidR="0020165B" w:rsidRPr="00F27E4B" w:rsidTr="00405EC6">
        <w:tc>
          <w:tcPr>
            <w:tcW w:w="709" w:type="dxa"/>
            <w:vAlign w:val="center"/>
          </w:tcPr>
          <w:p w:rsidR="00C163A8" w:rsidRPr="00F27E4B" w:rsidRDefault="00C163A8" w:rsidP="00F27E4B">
            <w:pPr>
              <w:jc w:val="center"/>
              <w:rPr>
                <w:rFonts w:ascii="Times New Roman" w:hAnsi="Times New Roman" w:cs="Times New Roman"/>
                <w:sz w:val="18"/>
                <w:szCs w:val="18"/>
              </w:rPr>
            </w:pPr>
            <w:r w:rsidRPr="00F27E4B">
              <w:rPr>
                <w:rFonts w:ascii="Times New Roman" w:hAnsi="Times New Roman" w:cs="Times New Roman"/>
                <w:sz w:val="18"/>
                <w:szCs w:val="18"/>
              </w:rPr>
              <w:t>0503</w:t>
            </w:r>
          </w:p>
        </w:tc>
        <w:tc>
          <w:tcPr>
            <w:tcW w:w="3402" w:type="dxa"/>
          </w:tcPr>
          <w:p w:rsidR="00C163A8" w:rsidRPr="00F27E4B" w:rsidRDefault="00C163A8" w:rsidP="0020165B">
            <w:pPr>
              <w:rPr>
                <w:rFonts w:ascii="Times New Roman" w:hAnsi="Times New Roman" w:cs="Times New Roman"/>
                <w:sz w:val="18"/>
                <w:szCs w:val="18"/>
              </w:rPr>
            </w:pPr>
            <w:r w:rsidRPr="00F27E4B">
              <w:rPr>
                <w:rFonts w:ascii="Times New Roman" w:hAnsi="Times New Roman" w:cs="Times New Roman"/>
                <w:sz w:val="18"/>
                <w:szCs w:val="18"/>
              </w:rPr>
              <w:t>Благоустройство</w:t>
            </w:r>
          </w:p>
        </w:tc>
        <w:tc>
          <w:tcPr>
            <w:tcW w:w="992" w:type="dxa"/>
            <w:shd w:val="clear" w:color="auto" w:fill="auto"/>
            <w:vAlign w:val="center"/>
          </w:tcPr>
          <w:p w:rsidR="00C163A8" w:rsidRPr="00F27E4B" w:rsidRDefault="00C163A8" w:rsidP="0079601F">
            <w:pPr>
              <w:jc w:val="center"/>
              <w:rPr>
                <w:rFonts w:ascii="Times New Roman" w:hAnsi="Times New Roman" w:cs="Times New Roman"/>
                <w:sz w:val="18"/>
                <w:szCs w:val="18"/>
              </w:rPr>
            </w:pPr>
            <w:r w:rsidRPr="005600B3">
              <w:rPr>
                <w:rFonts w:ascii="Times New Roman" w:hAnsi="Times New Roman" w:cs="Times New Roman"/>
                <w:sz w:val="18"/>
                <w:szCs w:val="18"/>
              </w:rPr>
              <w:t>12 589,</w:t>
            </w:r>
            <w:r>
              <w:rPr>
                <w:rFonts w:ascii="Times New Roman" w:hAnsi="Times New Roman" w:cs="Times New Roman"/>
                <w:sz w:val="18"/>
                <w:szCs w:val="18"/>
              </w:rPr>
              <w:t>4</w:t>
            </w:r>
          </w:p>
        </w:tc>
        <w:tc>
          <w:tcPr>
            <w:tcW w:w="567" w:type="dxa"/>
            <w:vAlign w:val="center"/>
          </w:tcPr>
          <w:p w:rsidR="00C163A8" w:rsidRPr="00F27E4B" w:rsidRDefault="00EE0869" w:rsidP="0079601F">
            <w:pPr>
              <w:jc w:val="center"/>
              <w:rPr>
                <w:rFonts w:ascii="Times New Roman" w:hAnsi="Times New Roman" w:cs="Times New Roman"/>
                <w:sz w:val="18"/>
                <w:szCs w:val="18"/>
              </w:rPr>
            </w:pPr>
            <w:r>
              <w:rPr>
                <w:rFonts w:ascii="Times New Roman" w:hAnsi="Times New Roman" w:cs="Times New Roman"/>
                <w:sz w:val="18"/>
                <w:szCs w:val="18"/>
              </w:rPr>
              <w:t>12,5</w:t>
            </w:r>
          </w:p>
        </w:tc>
        <w:tc>
          <w:tcPr>
            <w:tcW w:w="993" w:type="dxa"/>
            <w:shd w:val="clear" w:color="auto" w:fill="auto"/>
            <w:vAlign w:val="center"/>
          </w:tcPr>
          <w:p w:rsidR="00C163A8" w:rsidRPr="00F27E4B" w:rsidRDefault="00B71754" w:rsidP="0079601F">
            <w:pPr>
              <w:jc w:val="center"/>
              <w:rPr>
                <w:rFonts w:ascii="Times New Roman" w:hAnsi="Times New Roman" w:cs="Times New Roman"/>
                <w:sz w:val="18"/>
                <w:szCs w:val="18"/>
              </w:rPr>
            </w:pPr>
            <w:r>
              <w:rPr>
                <w:rFonts w:ascii="Times New Roman" w:hAnsi="Times New Roman" w:cs="Times New Roman"/>
                <w:sz w:val="18"/>
                <w:szCs w:val="18"/>
              </w:rPr>
              <w:t>11 835,1</w:t>
            </w:r>
          </w:p>
        </w:tc>
        <w:tc>
          <w:tcPr>
            <w:tcW w:w="850" w:type="dxa"/>
            <w:shd w:val="clear" w:color="auto" w:fill="auto"/>
            <w:vAlign w:val="center"/>
          </w:tcPr>
          <w:p w:rsidR="00C163A8" w:rsidRPr="00F27E4B" w:rsidRDefault="00533F86" w:rsidP="00533F86">
            <w:pPr>
              <w:jc w:val="center"/>
              <w:rPr>
                <w:rFonts w:ascii="Times New Roman" w:hAnsi="Times New Roman" w:cs="Times New Roman"/>
                <w:sz w:val="18"/>
                <w:szCs w:val="18"/>
              </w:rPr>
            </w:pPr>
            <w:r>
              <w:rPr>
                <w:rFonts w:ascii="Times New Roman" w:hAnsi="Times New Roman" w:cs="Times New Roman"/>
                <w:sz w:val="18"/>
                <w:szCs w:val="18"/>
              </w:rPr>
              <w:t>11 719,2</w:t>
            </w:r>
          </w:p>
        </w:tc>
        <w:tc>
          <w:tcPr>
            <w:tcW w:w="567" w:type="dxa"/>
            <w:vAlign w:val="center"/>
          </w:tcPr>
          <w:p w:rsidR="00C163A8" w:rsidRPr="00F27E4B" w:rsidRDefault="00533F86" w:rsidP="0079601F">
            <w:pPr>
              <w:jc w:val="center"/>
              <w:rPr>
                <w:rFonts w:ascii="Times New Roman" w:hAnsi="Times New Roman" w:cs="Times New Roman"/>
                <w:sz w:val="18"/>
                <w:szCs w:val="18"/>
              </w:rPr>
            </w:pPr>
            <w:r>
              <w:rPr>
                <w:rFonts w:ascii="Times New Roman" w:hAnsi="Times New Roman" w:cs="Times New Roman"/>
                <w:sz w:val="18"/>
                <w:szCs w:val="18"/>
              </w:rPr>
              <w:t>99,0</w:t>
            </w:r>
          </w:p>
        </w:tc>
        <w:tc>
          <w:tcPr>
            <w:tcW w:w="709" w:type="dxa"/>
            <w:vAlign w:val="center"/>
          </w:tcPr>
          <w:p w:rsidR="00C163A8" w:rsidRPr="00F27E4B" w:rsidRDefault="00533F86" w:rsidP="0079601F">
            <w:pPr>
              <w:jc w:val="center"/>
              <w:rPr>
                <w:rFonts w:ascii="Times New Roman" w:hAnsi="Times New Roman" w:cs="Times New Roman"/>
                <w:sz w:val="18"/>
                <w:szCs w:val="18"/>
              </w:rPr>
            </w:pPr>
            <w:r>
              <w:rPr>
                <w:rFonts w:ascii="Times New Roman" w:hAnsi="Times New Roman" w:cs="Times New Roman"/>
                <w:sz w:val="18"/>
                <w:szCs w:val="18"/>
              </w:rPr>
              <w:t>12,9</w:t>
            </w:r>
          </w:p>
        </w:tc>
        <w:tc>
          <w:tcPr>
            <w:tcW w:w="1134" w:type="dxa"/>
            <w:vAlign w:val="center"/>
          </w:tcPr>
          <w:p w:rsidR="00C163A8" w:rsidRPr="00F27E4B" w:rsidRDefault="00533F86" w:rsidP="0079601F">
            <w:pPr>
              <w:jc w:val="center"/>
              <w:rPr>
                <w:rFonts w:ascii="Times New Roman" w:hAnsi="Times New Roman" w:cs="Times New Roman"/>
                <w:sz w:val="18"/>
                <w:szCs w:val="18"/>
              </w:rPr>
            </w:pPr>
            <w:r>
              <w:rPr>
                <w:rFonts w:ascii="Times New Roman" w:hAnsi="Times New Roman" w:cs="Times New Roman"/>
                <w:sz w:val="18"/>
                <w:szCs w:val="18"/>
              </w:rPr>
              <w:t>115,8</w:t>
            </w:r>
          </w:p>
        </w:tc>
      </w:tr>
      <w:tr w:rsidR="0020165B" w:rsidRPr="00F27E4B" w:rsidTr="00405EC6">
        <w:tc>
          <w:tcPr>
            <w:tcW w:w="709" w:type="dxa"/>
            <w:vAlign w:val="center"/>
          </w:tcPr>
          <w:p w:rsidR="00C163A8" w:rsidRPr="00F27E4B" w:rsidRDefault="00C163A8" w:rsidP="00F27E4B">
            <w:pPr>
              <w:jc w:val="center"/>
              <w:rPr>
                <w:rFonts w:ascii="Times New Roman" w:hAnsi="Times New Roman" w:cs="Times New Roman"/>
                <w:b/>
                <w:sz w:val="18"/>
                <w:szCs w:val="18"/>
              </w:rPr>
            </w:pPr>
            <w:r w:rsidRPr="00F27E4B">
              <w:rPr>
                <w:rFonts w:ascii="Times New Roman" w:hAnsi="Times New Roman" w:cs="Times New Roman"/>
                <w:b/>
                <w:sz w:val="18"/>
                <w:szCs w:val="18"/>
              </w:rPr>
              <w:t>1000</w:t>
            </w:r>
          </w:p>
        </w:tc>
        <w:tc>
          <w:tcPr>
            <w:tcW w:w="3402" w:type="dxa"/>
          </w:tcPr>
          <w:p w:rsidR="00C163A8" w:rsidRPr="00F27E4B" w:rsidRDefault="00C163A8" w:rsidP="0020165B">
            <w:pPr>
              <w:rPr>
                <w:rFonts w:ascii="Times New Roman" w:hAnsi="Times New Roman" w:cs="Times New Roman"/>
                <w:b/>
                <w:sz w:val="18"/>
                <w:szCs w:val="18"/>
              </w:rPr>
            </w:pPr>
            <w:r w:rsidRPr="00F27E4B">
              <w:rPr>
                <w:rFonts w:ascii="Times New Roman" w:hAnsi="Times New Roman" w:cs="Times New Roman"/>
                <w:b/>
                <w:sz w:val="18"/>
                <w:szCs w:val="18"/>
              </w:rPr>
              <w:t>Социальная политика</w:t>
            </w:r>
          </w:p>
        </w:tc>
        <w:tc>
          <w:tcPr>
            <w:tcW w:w="992" w:type="dxa"/>
            <w:shd w:val="clear" w:color="auto" w:fill="auto"/>
            <w:vAlign w:val="center"/>
          </w:tcPr>
          <w:p w:rsidR="00C163A8" w:rsidRPr="00F27E4B" w:rsidRDefault="00C163A8" w:rsidP="0079601F">
            <w:pPr>
              <w:jc w:val="center"/>
              <w:rPr>
                <w:rFonts w:ascii="Times New Roman" w:hAnsi="Times New Roman" w:cs="Times New Roman"/>
                <w:b/>
                <w:sz w:val="18"/>
                <w:szCs w:val="18"/>
              </w:rPr>
            </w:pPr>
            <w:r w:rsidRPr="005600B3">
              <w:rPr>
                <w:rFonts w:ascii="Times New Roman" w:hAnsi="Times New Roman" w:cs="Times New Roman"/>
                <w:b/>
                <w:sz w:val="18"/>
                <w:szCs w:val="18"/>
              </w:rPr>
              <w:t>266,</w:t>
            </w:r>
            <w:r>
              <w:rPr>
                <w:rFonts w:ascii="Times New Roman" w:hAnsi="Times New Roman" w:cs="Times New Roman"/>
                <w:b/>
                <w:sz w:val="18"/>
                <w:szCs w:val="18"/>
              </w:rPr>
              <w:t>1</w:t>
            </w:r>
          </w:p>
        </w:tc>
        <w:tc>
          <w:tcPr>
            <w:tcW w:w="567" w:type="dxa"/>
            <w:vAlign w:val="center"/>
          </w:tcPr>
          <w:p w:rsidR="00C163A8" w:rsidRPr="00F27E4B" w:rsidRDefault="00980481" w:rsidP="0079601F">
            <w:pPr>
              <w:jc w:val="center"/>
              <w:rPr>
                <w:rFonts w:ascii="Times New Roman" w:hAnsi="Times New Roman" w:cs="Times New Roman"/>
                <w:b/>
                <w:sz w:val="18"/>
                <w:szCs w:val="18"/>
              </w:rPr>
            </w:pPr>
            <w:r>
              <w:rPr>
                <w:rFonts w:ascii="Times New Roman" w:hAnsi="Times New Roman" w:cs="Times New Roman"/>
                <w:b/>
                <w:sz w:val="18"/>
                <w:szCs w:val="18"/>
              </w:rPr>
              <w:t>0,3</w:t>
            </w:r>
          </w:p>
        </w:tc>
        <w:tc>
          <w:tcPr>
            <w:tcW w:w="993" w:type="dxa"/>
            <w:shd w:val="clear" w:color="auto" w:fill="auto"/>
            <w:vAlign w:val="center"/>
          </w:tcPr>
          <w:p w:rsidR="00C163A8" w:rsidRPr="00F27E4B" w:rsidRDefault="00CF6C17" w:rsidP="0079601F">
            <w:pPr>
              <w:jc w:val="center"/>
              <w:rPr>
                <w:rFonts w:ascii="Times New Roman" w:hAnsi="Times New Roman" w:cs="Times New Roman"/>
                <w:b/>
                <w:sz w:val="18"/>
                <w:szCs w:val="18"/>
              </w:rPr>
            </w:pPr>
            <w:r>
              <w:rPr>
                <w:rFonts w:ascii="Times New Roman" w:hAnsi="Times New Roman" w:cs="Times New Roman"/>
                <w:b/>
                <w:sz w:val="18"/>
                <w:szCs w:val="18"/>
              </w:rPr>
              <w:t>328,8</w:t>
            </w:r>
          </w:p>
        </w:tc>
        <w:tc>
          <w:tcPr>
            <w:tcW w:w="850" w:type="dxa"/>
            <w:shd w:val="clear" w:color="auto" w:fill="auto"/>
            <w:vAlign w:val="center"/>
          </w:tcPr>
          <w:p w:rsidR="00C163A8" w:rsidRPr="00F27E4B" w:rsidRDefault="00CF6C17" w:rsidP="0079601F">
            <w:pPr>
              <w:jc w:val="center"/>
              <w:rPr>
                <w:rFonts w:ascii="Times New Roman" w:hAnsi="Times New Roman" w:cs="Times New Roman"/>
                <w:b/>
                <w:sz w:val="18"/>
                <w:szCs w:val="18"/>
              </w:rPr>
            </w:pPr>
            <w:r>
              <w:rPr>
                <w:rFonts w:ascii="Times New Roman" w:hAnsi="Times New Roman" w:cs="Times New Roman"/>
                <w:b/>
                <w:sz w:val="18"/>
                <w:szCs w:val="18"/>
              </w:rPr>
              <w:t>328,8</w:t>
            </w:r>
          </w:p>
        </w:tc>
        <w:tc>
          <w:tcPr>
            <w:tcW w:w="567" w:type="dxa"/>
            <w:vAlign w:val="center"/>
          </w:tcPr>
          <w:p w:rsidR="00C163A8" w:rsidRPr="00F27E4B" w:rsidRDefault="00533F86" w:rsidP="0079601F">
            <w:pPr>
              <w:jc w:val="center"/>
              <w:rPr>
                <w:rFonts w:ascii="Times New Roman" w:hAnsi="Times New Roman" w:cs="Times New Roman"/>
                <w:b/>
                <w:sz w:val="18"/>
                <w:szCs w:val="18"/>
              </w:rPr>
            </w:pPr>
            <w:r>
              <w:rPr>
                <w:rFonts w:ascii="Times New Roman" w:hAnsi="Times New Roman" w:cs="Times New Roman"/>
                <w:b/>
                <w:sz w:val="18"/>
                <w:szCs w:val="18"/>
              </w:rPr>
              <w:t>100</w:t>
            </w:r>
          </w:p>
        </w:tc>
        <w:tc>
          <w:tcPr>
            <w:tcW w:w="709" w:type="dxa"/>
            <w:vAlign w:val="center"/>
          </w:tcPr>
          <w:p w:rsidR="00C163A8" w:rsidRPr="00F27E4B" w:rsidRDefault="00CF6C17" w:rsidP="00980481">
            <w:pPr>
              <w:jc w:val="center"/>
              <w:rPr>
                <w:rFonts w:ascii="Times New Roman" w:hAnsi="Times New Roman" w:cs="Times New Roman"/>
                <w:b/>
                <w:sz w:val="18"/>
                <w:szCs w:val="18"/>
              </w:rPr>
            </w:pPr>
            <w:r>
              <w:rPr>
                <w:rFonts w:ascii="Times New Roman" w:hAnsi="Times New Roman" w:cs="Times New Roman"/>
                <w:b/>
                <w:sz w:val="18"/>
                <w:szCs w:val="18"/>
              </w:rPr>
              <w:t>0,</w:t>
            </w:r>
            <w:r w:rsidR="00980481">
              <w:rPr>
                <w:rFonts w:ascii="Times New Roman" w:hAnsi="Times New Roman" w:cs="Times New Roman"/>
                <w:b/>
                <w:sz w:val="18"/>
                <w:szCs w:val="18"/>
              </w:rPr>
              <w:t>4</w:t>
            </w:r>
          </w:p>
        </w:tc>
        <w:tc>
          <w:tcPr>
            <w:tcW w:w="1134" w:type="dxa"/>
            <w:vAlign w:val="center"/>
          </w:tcPr>
          <w:p w:rsidR="00C163A8" w:rsidRPr="00F27E4B" w:rsidRDefault="00533F86" w:rsidP="0079601F">
            <w:pPr>
              <w:jc w:val="center"/>
              <w:rPr>
                <w:rFonts w:ascii="Times New Roman" w:hAnsi="Times New Roman" w:cs="Times New Roman"/>
                <w:b/>
                <w:sz w:val="18"/>
                <w:szCs w:val="18"/>
              </w:rPr>
            </w:pPr>
            <w:r>
              <w:rPr>
                <w:rFonts w:ascii="Times New Roman" w:hAnsi="Times New Roman" w:cs="Times New Roman"/>
                <w:b/>
                <w:sz w:val="18"/>
                <w:szCs w:val="18"/>
              </w:rPr>
              <w:t>0,0</w:t>
            </w:r>
          </w:p>
        </w:tc>
      </w:tr>
      <w:tr w:rsidR="0020165B" w:rsidRPr="00F27E4B" w:rsidTr="00405EC6">
        <w:tc>
          <w:tcPr>
            <w:tcW w:w="709" w:type="dxa"/>
            <w:vAlign w:val="center"/>
          </w:tcPr>
          <w:p w:rsidR="00533F86" w:rsidRPr="00F27E4B" w:rsidRDefault="00533F86" w:rsidP="00F27E4B">
            <w:pPr>
              <w:jc w:val="center"/>
              <w:rPr>
                <w:rFonts w:ascii="Times New Roman" w:hAnsi="Times New Roman" w:cs="Times New Roman"/>
                <w:sz w:val="18"/>
                <w:szCs w:val="18"/>
              </w:rPr>
            </w:pPr>
            <w:r w:rsidRPr="00F27E4B">
              <w:rPr>
                <w:rFonts w:ascii="Times New Roman" w:hAnsi="Times New Roman" w:cs="Times New Roman"/>
                <w:sz w:val="18"/>
                <w:szCs w:val="18"/>
              </w:rPr>
              <w:t>1001</w:t>
            </w:r>
          </w:p>
        </w:tc>
        <w:tc>
          <w:tcPr>
            <w:tcW w:w="3402" w:type="dxa"/>
          </w:tcPr>
          <w:p w:rsidR="00533F86" w:rsidRPr="00F27E4B" w:rsidRDefault="00533F86" w:rsidP="0020165B">
            <w:pPr>
              <w:rPr>
                <w:rFonts w:ascii="Times New Roman" w:hAnsi="Times New Roman" w:cs="Times New Roman"/>
                <w:sz w:val="18"/>
                <w:szCs w:val="18"/>
              </w:rPr>
            </w:pPr>
            <w:r w:rsidRPr="00F27E4B">
              <w:rPr>
                <w:rFonts w:ascii="Times New Roman" w:hAnsi="Times New Roman" w:cs="Times New Roman"/>
                <w:sz w:val="18"/>
                <w:szCs w:val="18"/>
              </w:rPr>
              <w:t>Пенсионное обеспечение</w:t>
            </w:r>
          </w:p>
        </w:tc>
        <w:tc>
          <w:tcPr>
            <w:tcW w:w="992" w:type="dxa"/>
            <w:shd w:val="clear" w:color="auto" w:fill="auto"/>
            <w:vAlign w:val="center"/>
          </w:tcPr>
          <w:p w:rsidR="00533F86" w:rsidRPr="00F27E4B" w:rsidRDefault="00533F86" w:rsidP="0079601F">
            <w:pPr>
              <w:jc w:val="center"/>
              <w:rPr>
                <w:rFonts w:ascii="Times New Roman" w:hAnsi="Times New Roman" w:cs="Times New Roman"/>
                <w:sz w:val="18"/>
                <w:szCs w:val="18"/>
              </w:rPr>
            </w:pPr>
            <w:r w:rsidRPr="005600B3">
              <w:rPr>
                <w:rFonts w:ascii="Times New Roman" w:hAnsi="Times New Roman" w:cs="Times New Roman"/>
                <w:sz w:val="18"/>
                <w:szCs w:val="18"/>
              </w:rPr>
              <w:t>216,</w:t>
            </w:r>
            <w:r>
              <w:rPr>
                <w:rFonts w:ascii="Times New Roman" w:hAnsi="Times New Roman" w:cs="Times New Roman"/>
                <w:sz w:val="18"/>
                <w:szCs w:val="18"/>
              </w:rPr>
              <w:t>1</w:t>
            </w:r>
          </w:p>
        </w:tc>
        <w:tc>
          <w:tcPr>
            <w:tcW w:w="567" w:type="dxa"/>
            <w:vAlign w:val="center"/>
          </w:tcPr>
          <w:p w:rsidR="00533F86" w:rsidRPr="00F27E4B" w:rsidRDefault="00533F86" w:rsidP="0079601F">
            <w:pPr>
              <w:jc w:val="center"/>
              <w:rPr>
                <w:rFonts w:ascii="Times New Roman" w:hAnsi="Times New Roman" w:cs="Times New Roman"/>
                <w:sz w:val="18"/>
                <w:szCs w:val="18"/>
              </w:rPr>
            </w:pPr>
            <w:r>
              <w:rPr>
                <w:rFonts w:ascii="Times New Roman" w:hAnsi="Times New Roman" w:cs="Times New Roman"/>
                <w:sz w:val="18"/>
                <w:szCs w:val="18"/>
              </w:rPr>
              <w:t>0,2</w:t>
            </w:r>
          </w:p>
        </w:tc>
        <w:tc>
          <w:tcPr>
            <w:tcW w:w="993" w:type="dxa"/>
            <w:shd w:val="clear" w:color="auto" w:fill="auto"/>
            <w:vAlign w:val="center"/>
          </w:tcPr>
          <w:p w:rsidR="00533F86" w:rsidRPr="00F27E4B" w:rsidRDefault="00533F86" w:rsidP="0079601F">
            <w:pPr>
              <w:jc w:val="center"/>
              <w:rPr>
                <w:rFonts w:ascii="Times New Roman" w:hAnsi="Times New Roman" w:cs="Times New Roman"/>
                <w:sz w:val="18"/>
                <w:szCs w:val="18"/>
              </w:rPr>
            </w:pPr>
            <w:r>
              <w:rPr>
                <w:rFonts w:ascii="Times New Roman" w:hAnsi="Times New Roman" w:cs="Times New Roman"/>
                <w:sz w:val="18"/>
                <w:szCs w:val="18"/>
              </w:rPr>
              <w:t>268,8</w:t>
            </w:r>
          </w:p>
        </w:tc>
        <w:tc>
          <w:tcPr>
            <w:tcW w:w="850" w:type="dxa"/>
            <w:shd w:val="clear" w:color="auto" w:fill="auto"/>
            <w:vAlign w:val="center"/>
          </w:tcPr>
          <w:p w:rsidR="00533F86" w:rsidRPr="00F27E4B" w:rsidRDefault="00533F86" w:rsidP="00D72D3F">
            <w:pPr>
              <w:jc w:val="center"/>
              <w:rPr>
                <w:rFonts w:ascii="Times New Roman" w:hAnsi="Times New Roman" w:cs="Times New Roman"/>
                <w:sz w:val="18"/>
                <w:szCs w:val="18"/>
              </w:rPr>
            </w:pPr>
            <w:r>
              <w:rPr>
                <w:rFonts w:ascii="Times New Roman" w:hAnsi="Times New Roman" w:cs="Times New Roman"/>
                <w:sz w:val="18"/>
                <w:szCs w:val="18"/>
              </w:rPr>
              <w:t>268,8</w:t>
            </w:r>
          </w:p>
        </w:tc>
        <w:tc>
          <w:tcPr>
            <w:tcW w:w="567" w:type="dxa"/>
            <w:vAlign w:val="center"/>
          </w:tcPr>
          <w:p w:rsidR="00533F86" w:rsidRPr="00F27E4B" w:rsidRDefault="00533F86" w:rsidP="0079601F">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vAlign w:val="center"/>
          </w:tcPr>
          <w:p w:rsidR="00533F86" w:rsidRPr="00F27E4B" w:rsidRDefault="00F351A5" w:rsidP="0079601F">
            <w:pPr>
              <w:jc w:val="center"/>
              <w:rPr>
                <w:rFonts w:ascii="Times New Roman" w:hAnsi="Times New Roman" w:cs="Times New Roman"/>
                <w:sz w:val="18"/>
                <w:szCs w:val="18"/>
              </w:rPr>
            </w:pPr>
            <w:r>
              <w:rPr>
                <w:rFonts w:ascii="Times New Roman" w:hAnsi="Times New Roman" w:cs="Times New Roman"/>
                <w:sz w:val="18"/>
                <w:szCs w:val="18"/>
              </w:rPr>
              <w:t>0,3</w:t>
            </w:r>
          </w:p>
        </w:tc>
        <w:tc>
          <w:tcPr>
            <w:tcW w:w="1134" w:type="dxa"/>
            <w:vAlign w:val="center"/>
          </w:tcPr>
          <w:p w:rsidR="00533F86" w:rsidRPr="00F27E4B" w:rsidRDefault="00F351A5" w:rsidP="0079601F">
            <w:pPr>
              <w:jc w:val="center"/>
              <w:rPr>
                <w:rFonts w:ascii="Times New Roman" w:hAnsi="Times New Roman" w:cs="Times New Roman"/>
                <w:sz w:val="18"/>
                <w:szCs w:val="18"/>
              </w:rPr>
            </w:pPr>
            <w:r>
              <w:rPr>
                <w:rFonts w:ascii="Times New Roman" w:hAnsi="Times New Roman" w:cs="Times New Roman"/>
                <w:sz w:val="18"/>
                <w:szCs w:val="18"/>
              </w:rPr>
              <w:t>0,0</w:t>
            </w:r>
          </w:p>
        </w:tc>
      </w:tr>
      <w:tr w:rsidR="0020165B" w:rsidRPr="00F27E4B" w:rsidTr="00405EC6">
        <w:tc>
          <w:tcPr>
            <w:tcW w:w="709" w:type="dxa"/>
            <w:vAlign w:val="center"/>
          </w:tcPr>
          <w:p w:rsidR="00533F86" w:rsidRPr="00F27E4B" w:rsidRDefault="00533F86" w:rsidP="00F27E4B">
            <w:pPr>
              <w:jc w:val="center"/>
              <w:rPr>
                <w:rFonts w:ascii="Times New Roman" w:hAnsi="Times New Roman" w:cs="Times New Roman"/>
                <w:sz w:val="18"/>
                <w:szCs w:val="18"/>
              </w:rPr>
            </w:pPr>
            <w:r w:rsidRPr="00F27E4B">
              <w:rPr>
                <w:rFonts w:ascii="Times New Roman" w:hAnsi="Times New Roman" w:cs="Times New Roman"/>
                <w:sz w:val="18"/>
                <w:szCs w:val="18"/>
              </w:rPr>
              <w:t>1006</w:t>
            </w:r>
          </w:p>
        </w:tc>
        <w:tc>
          <w:tcPr>
            <w:tcW w:w="3402" w:type="dxa"/>
          </w:tcPr>
          <w:p w:rsidR="00533F86" w:rsidRPr="00F27E4B" w:rsidRDefault="00533F86" w:rsidP="0020165B">
            <w:pPr>
              <w:rPr>
                <w:rFonts w:ascii="Times New Roman" w:hAnsi="Times New Roman" w:cs="Times New Roman"/>
                <w:sz w:val="18"/>
                <w:szCs w:val="18"/>
              </w:rPr>
            </w:pPr>
            <w:r w:rsidRPr="00F27E4B">
              <w:rPr>
                <w:rFonts w:ascii="Times New Roman" w:hAnsi="Times New Roman" w:cs="Times New Roman"/>
                <w:sz w:val="18"/>
                <w:szCs w:val="18"/>
              </w:rPr>
              <w:t>Другие вопросы в области социальной политики</w:t>
            </w:r>
          </w:p>
        </w:tc>
        <w:tc>
          <w:tcPr>
            <w:tcW w:w="992" w:type="dxa"/>
            <w:shd w:val="clear" w:color="auto" w:fill="auto"/>
            <w:vAlign w:val="center"/>
          </w:tcPr>
          <w:p w:rsidR="00533F86" w:rsidRPr="00F27E4B" w:rsidRDefault="00533F86" w:rsidP="0079601F">
            <w:pPr>
              <w:jc w:val="center"/>
              <w:rPr>
                <w:rFonts w:ascii="Times New Roman" w:hAnsi="Times New Roman" w:cs="Times New Roman"/>
                <w:sz w:val="18"/>
                <w:szCs w:val="18"/>
              </w:rPr>
            </w:pPr>
            <w:r w:rsidRPr="005600B3">
              <w:rPr>
                <w:rFonts w:ascii="Times New Roman" w:hAnsi="Times New Roman" w:cs="Times New Roman"/>
                <w:sz w:val="18"/>
                <w:szCs w:val="18"/>
              </w:rPr>
              <w:t>50,0</w:t>
            </w:r>
          </w:p>
        </w:tc>
        <w:tc>
          <w:tcPr>
            <w:tcW w:w="567" w:type="dxa"/>
            <w:vAlign w:val="center"/>
          </w:tcPr>
          <w:p w:rsidR="00533F86" w:rsidRPr="00F27E4B" w:rsidRDefault="00533F86" w:rsidP="0079601F">
            <w:pPr>
              <w:jc w:val="center"/>
              <w:rPr>
                <w:rFonts w:ascii="Times New Roman" w:hAnsi="Times New Roman" w:cs="Times New Roman"/>
                <w:sz w:val="18"/>
                <w:szCs w:val="18"/>
              </w:rPr>
            </w:pPr>
            <w:r>
              <w:rPr>
                <w:rFonts w:ascii="Times New Roman" w:hAnsi="Times New Roman" w:cs="Times New Roman"/>
                <w:sz w:val="18"/>
                <w:szCs w:val="18"/>
              </w:rPr>
              <w:t>0,1</w:t>
            </w:r>
          </w:p>
        </w:tc>
        <w:tc>
          <w:tcPr>
            <w:tcW w:w="993" w:type="dxa"/>
            <w:shd w:val="clear" w:color="auto" w:fill="FFFFFF" w:themeFill="background1"/>
            <w:vAlign w:val="center"/>
          </w:tcPr>
          <w:p w:rsidR="00533F86" w:rsidRPr="00F27E4B" w:rsidRDefault="00533F86" w:rsidP="0079601F">
            <w:pPr>
              <w:jc w:val="center"/>
              <w:rPr>
                <w:rFonts w:ascii="Times New Roman" w:hAnsi="Times New Roman" w:cs="Times New Roman"/>
                <w:sz w:val="18"/>
                <w:szCs w:val="18"/>
              </w:rPr>
            </w:pPr>
            <w:r>
              <w:rPr>
                <w:rFonts w:ascii="Times New Roman" w:hAnsi="Times New Roman" w:cs="Times New Roman"/>
                <w:sz w:val="18"/>
                <w:szCs w:val="18"/>
              </w:rPr>
              <w:t>60,0</w:t>
            </w:r>
          </w:p>
        </w:tc>
        <w:tc>
          <w:tcPr>
            <w:tcW w:w="850" w:type="dxa"/>
            <w:shd w:val="clear" w:color="auto" w:fill="auto"/>
            <w:vAlign w:val="center"/>
          </w:tcPr>
          <w:p w:rsidR="00533F86" w:rsidRPr="00F27E4B" w:rsidRDefault="00533F86" w:rsidP="00D72D3F">
            <w:pPr>
              <w:jc w:val="center"/>
              <w:rPr>
                <w:rFonts w:ascii="Times New Roman" w:hAnsi="Times New Roman" w:cs="Times New Roman"/>
                <w:sz w:val="18"/>
                <w:szCs w:val="18"/>
              </w:rPr>
            </w:pPr>
            <w:r>
              <w:rPr>
                <w:rFonts w:ascii="Times New Roman" w:hAnsi="Times New Roman" w:cs="Times New Roman"/>
                <w:sz w:val="18"/>
                <w:szCs w:val="18"/>
              </w:rPr>
              <w:t>60,0</w:t>
            </w:r>
          </w:p>
        </w:tc>
        <w:tc>
          <w:tcPr>
            <w:tcW w:w="567" w:type="dxa"/>
            <w:vAlign w:val="center"/>
          </w:tcPr>
          <w:p w:rsidR="00533F86" w:rsidRPr="00F27E4B" w:rsidRDefault="00533F86" w:rsidP="0079601F">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vAlign w:val="center"/>
          </w:tcPr>
          <w:p w:rsidR="00533F86" w:rsidRPr="00F27E4B" w:rsidRDefault="00F351A5" w:rsidP="0079601F">
            <w:pPr>
              <w:jc w:val="center"/>
              <w:rPr>
                <w:rFonts w:ascii="Times New Roman" w:hAnsi="Times New Roman" w:cs="Times New Roman"/>
                <w:sz w:val="18"/>
                <w:szCs w:val="18"/>
              </w:rPr>
            </w:pPr>
            <w:r>
              <w:rPr>
                <w:rFonts w:ascii="Times New Roman" w:hAnsi="Times New Roman" w:cs="Times New Roman"/>
                <w:sz w:val="18"/>
                <w:szCs w:val="18"/>
              </w:rPr>
              <w:t>0,1</w:t>
            </w:r>
          </w:p>
        </w:tc>
        <w:tc>
          <w:tcPr>
            <w:tcW w:w="1134" w:type="dxa"/>
            <w:vAlign w:val="center"/>
          </w:tcPr>
          <w:p w:rsidR="00533F86" w:rsidRPr="00F27E4B" w:rsidRDefault="00F351A5" w:rsidP="0079601F">
            <w:pPr>
              <w:jc w:val="center"/>
              <w:rPr>
                <w:rFonts w:ascii="Times New Roman" w:hAnsi="Times New Roman" w:cs="Times New Roman"/>
                <w:sz w:val="18"/>
                <w:szCs w:val="18"/>
              </w:rPr>
            </w:pPr>
            <w:r>
              <w:rPr>
                <w:rFonts w:ascii="Times New Roman" w:hAnsi="Times New Roman" w:cs="Times New Roman"/>
                <w:sz w:val="18"/>
                <w:szCs w:val="18"/>
              </w:rPr>
              <w:t>0,0</w:t>
            </w:r>
          </w:p>
        </w:tc>
      </w:tr>
      <w:tr w:rsidR="0020165B" w:rsidRPr="00F27E4B" w:rsidTr="00405EC6">
        <w:tc>
          <w:tcPr>
            <w:tcW w:w="709" w:type="dxa"/>
            <w:vAlign w:val="center"/>
          </w:tcPr>
          <w:p w:rsidR="00C163A8" w:rsidRPr="00F27E4B" w:rsidRDefault="00C163A8" w:rsidP="00F27E4B">
            <w:pPr>
              <w:jc w:val="center"/>
              <w:rPr>
                <w:rFonts w:ascii="Times New Roman" w:hAnsi="Times New Roman" w:cs="Times New Roman"/>
                <w:b/>
                <w:sz w:val="18"/>
                <w:szCs w:val="18"/>
              </w:rPr>
            </w:pPr>
            <w:r w:rsidRPr="00F27E4B">
              <w:rPr>
                <w:rFonts w:ascii="Times New Roman" w:hAnsi="Times New Roman" w:cs="Times New Roman"/>
                <w:b/>
                <w:sz w:val="18"/>
                <w:szCs w:val="18"/>
              </w:rPr>
              <w:t>1100</w:t>
            </w:r>
          </w:p>
        </w:tc>
        <w:tc>
          <w:tcPr>
            <w:tcW w:w="3402" w:type="dxa"/>
          </w:tcPr>
          <w:p w:rsidR="00C163A8" w:rsidRPr="00F27E4B" w:rsidRDefault="00C163A8" w:rsidP="0020165B">
            <w:pPr>
              <w:rPr>
                <w:rFonts w:ascii="Times New Roman" w:hAnsi="Times New Roman" w:cs="Times New Roman"/>
                <w:b/>
                <w:sz w:val="18"/>
                <w:szCs w:val="18"/>
              </w:rPr>
            </w:pPr>
            <w:r w:rsidRPr="00F27E4B">
              <w:rPr>
                <w:rFonts w:ascii="Times New Roman" w:hAnsi="Times New Roman" w:cs="Times New Roman"/>
                <w:b/>
                <w:sz w:val="18"/>
                <w:szCs w:val="18"/>
              </w:rPr>
              <w:t>Физическая культура и спорт</w:t>
            </w:r>
          </w:p>
        </w:tc>
        <w:tc>
          <w:tcPr>
            <w:tcW w:w="992" w:type="dxa"/>
            <w:shd w:val="clear" w:color="auto" w:fill="auto"/>
            <w:vAlign w:val="center"/>
          </w:tcPr>
          <w:p w:rsidR="00C163A8" w:rsidRPr="00F27E4B" w:rsidRDefault="00C163A8" w:rsidP="0079601F">
            <w:pPr>
              <w:jc w:val="center"/>
              <w:rPr>
                <w:rFonts w:ascii="Times New Roman" w:hAnsi="Times New Roman" w:cs="Times New Roman"/>
                <w:b/>
                <w:sz w:val="18"/>
                <w:szCs w:val="18"/>
              </w:rPr>
            </w:pPr>
            <w:r w:rsidRPr="005600B3">
              <w:rPr>
                <w:rFonts w:ascii="Times New Roman" w:hAnsi="Times New Roman" w:cs="Times New Roman"/>
                <w:b/>
                <w:sz w:val="18"/>
                <w:szCs w:val="18"/>
              </w:rPr>
              <w:t>150,0</w:t>
            </w:r>
          </w:p>
        </w:tc>
        <w:tc>
          <w:tcPr>
            <w:tcW w:w="567" w:type="dxa"/>
            <w:vAlign w:val="center"/>
          </w:tcPr>
          <w:p w:rsidR="00C163A8" w:rsidRPr="00F27E4B" w:rsidRDefault="00980481" w:rsidP="0079601F">
            <w:pPr>
              <w:jc w:val="center"/>
              <w:rPr>
                <w:rFonts w:ascii="Times New Roman" w:hAnsi="Times New Roman" w:cs="Times New Roman"/>
                <w:b/>
                <w:sz w:val="18"/>
                <w:szCs w:val="18"/>
              </w:rPr>
            </w:pPr>
            <w:r>
              <w:rPr>
                <w:rFonts w:ascii="Times New Roman" w:hAnsi="Times New Roman" w:cs="Times New Roman"/>
                <w:b/>
                <w:sz w:val="18"/>
                <w:szCs w:val="18"/>
              </w:rPr>
              <w:t>0,1</w:t>
            </w:r>
          </w:p>
        </w:tc>
        <w:tc>
          <w:tcPr>
            <w:tcW w:w="993" w:type="dxa"/>
            <w:shd w:val="clear" w:color="auto" w:fill="FFFFFF" w:themeFill="background1"/>
            <w:vAlign w:val="center"/>
          </w:tcPr>
          <w:p w:rsidR="00C163A8" w:rsidRPr="00F27E4B" w:rsidRDefault="00CF6C17" w:rsidP="0079601F">
            <w:pPr>
              <w:jc w:val="center"/>
              <w:rPr>
                <w:rFonts w:ascii="Times New Roman" w:hAnsi="Times New Roman" w:cs="Times New Roman"/>
                <w:b/>
                <w:sz w:val="18"/>
                <w:szCs w:val="18"/>
              </w:rPr>
            </w:pPr>
            <w:r>
              <w:rPr>
                <w:rFonts w:ascii="Times New Roman" w:hAnsi="Times New Roman" w:cs="Times New Roman"/>
                <w:b/>
                <w:sz w:val="18"/>
                <w:szCs w:val="18"/>
              </w:rPr>
              <w:t>149,9</w:t>
            </w:r>
          </w:p>
        </w:tc>
        <w:tc>
          <w:tcPr>
            <w:tcW w:w="850" w:type="dxa"/>
            <w:shd w:val="clear" w:color="auto" w:fill="auto"/>
            <w:vAlign w:val="center"/>
          </w:tcPr>
          <w:p w:rsidR="00C163A8" w:rsidRPr="00F27E4B" w:rsidRDefault="00CF6C17" w:rsidP="0079601F">
            <w:pPr>
              <w:jc w:val="center"/>
              <w:rPr>
                <w:rFonts w:ascii="Times New Roman" w:hAnsi="Times New Roman" w:cs="Times New Roman"/>
                <w:b/>
                <w:sz w:val="18"/>
                <w:szCs w:val="18"/>
              </w:rPr>
            </w:pPr>
            <w:r>
              <w:rPr>
                <w:rFonts w:ascii="Times New Roman" w:hAnsi="Times New Roman" w:cs="Times New Roman"/>
                <w:b/>
                <w:sz w:val="18"/>
                <w:szCs w:val="18"/>
              </w:rPr>
              <w:t>149,9</w:t>
            </w:r>
          </w:p>
        </w:tc>
        <w:tc>
          <w:tcPr>
            <w:tcW w:w="567" w:type="dxa"/>
            <w:vAlign w:val="center"/>
          </w:tcPr>
          <w:p w:rsidR="00C163A8" w:rsidRPr="00F27E4B" w:rsidRDefault="00533F86" w:rsidP="0079601F">
            <w:pPr>
              <w:jc w:val="center"/>
              <w:rPr>
                <w:rFonts w:ascii="Times New Roman" w:hAnsi="Times New Roman" w:cs="Times New Roman"/>
                <w:b/>
                <w:sz w:val="18"/>
                <w:szCs w:val="18"/>
              </w:rPr>
            </w:pPr>
            <w:r>
              <w:rPr>
                <w:rFonts w:ascii="Times New Roman" w:hAnsi="Times New Roman" w:cs="Times New Roman"/>
                <w:b/>
                <w:sz w:val="18"/>
                <w:szCs w:val="18"/>
              </w:rPr>
              <w:t>100</w:t>
            </w:r>
          </w:p>
        </w:tc>
        <w:tc>
          <w:tcPr>
            <w:tcW w:w="709" w:type="dxa"/>
            <w:vAlign w:val="center"/>
          </w:tcPr>
          <w:p w:rsidR="00C163A8" w:rsidRPr="00F27E4B" w:rsidRDefault="00CF6C17" w:rsidP="00980481">
            <w:pPr>
              <w:jc w:val="center"/>
              <w:rPr>
                <w:rFonts w:ascii="Times New Roman" w:hAnsi="Times New Roman" w:cs="Times New Roman"/>
                <w:b/>
                <w:sz w:val="18"/>
                <w:szCs w:val="18"/>
              </w:rPr>
            </w:pPr>
            <w:r>
              <w:rPr>
                <w:rFonts w:ascii="Times New Roman" w:hAnsi="Times New Roman" w:cs="Times New Roman"/>
                <w:b/>
                <w:sz w:val="18"/>
                <w:szCs w:val="18"/>
              </w:rPr>
              <w:t>0,</w:t>
            </w:r>
            <w:r w:rsidR="00980481">
              <w:rPr>
                <w:rFonts w:ascii="Times New Roman" w:hAnsi="Times New Roman" w:cs="Times New Roman"/>
                <w:b/>
                <w:sz w:val="18"/>
                <w:szCs w:val="18"/>
              </w:rPr>
              <w:t>2</w:t>
            </w:r>
          </w:p>
        </w:tc>
        <w:tc>
          <w:tcPr>
            <w:tcW w:w="1134" w:type="dxa"/>
            <w:vAlign w:val="center"/>
          </w:tcPr>
          <w:p w:rsidR="00C163A8" w:rsidRPr="00F27E4B" w:rsidRDefault="00F351A5" w:rsidP="0079601F">
            <w:pPr>
              <w:jc w:val="center"/>
              <w:rPr>
                <w:rFonts w:ascii="Times New Roman" w:hAnsi="Times New Roman" w:cs="Times New Roman"/>
                <w:b/>
                <w:sz w:val="18"/>
                <w:szCs w:val="18"/>
              </w:rPr>
            </w:pPr>
            <w:r>
              <w:rPr>
                <w:rFonts w:ascii="Times New Roman" w:hAnsi="Times New Roman" w:cs="Times New Roman"/>
                <w:b/>
                <w:sz w:val="18"/>
                <w:szCs w:val="18"/>
              </w:rPr>
              <w:t>0,0</w:t>
            </w:r>
          </w:p>
        </w:tc>
      </w:tr>
      <w:tr w:rsidR="0020165B" w:rsidRPr="00F27E4B" w:rsidTr="00405EC6">
        <w:tc>
          <w:tcPr>
            <w:tcW w:w="709" w:type="dxa"/>
            <w:vAlign w:val="center"/>
          </w:tcPr>
          <w:p w:rsidR="00C163A8" w:rsidRPr="00F27E4B" w:rsidRDefault="00C163A8" w:rsidP="00F27E4B">
            <w:pPr>
              <w:jc w:val="center"/>
              <w:rPr>
                <w:rFonts w:ascii="Times New Roman" w:hAnsi="Times New Roman" w:cs="Times New Roman"/>
                <w:sz w:val="18"/>
                <w:szCs w:val="18"/>
              </w:rPr>
            </w:pPr>
            <w:r w:rsidRPr="00F27E4B">
              <w:rPr>
                <w:rFonts w:ascii="Times New Roman" w:hAnsi="Times New Roman" w:cs="Times New Roman"/>
                <w:sz w:val="18"/>
                <w:szCs w:val="18"/>
              </w:rPr>
              <w:t>1101</w:t>
            </w:r>
          </w:p>
        </w:tc>
        <w:tc>
          <w:tcPr>
            <w:tcW w:w="3402" w:type="dxa"/>
          </w:tcPr>
          <w:p w:rsidR="00C163A8" w:rsidRPr="00F27E4B" w:rsidRDefault="00C163A8" w:rsidP="0020165B">
            <w:pPr>
              <w:rPr>
                <w:rFonts w:ascii="Times New Roman" w:hAnsi="Times New Roman" w:cs="Times New Roman"/>
                <w:sz w:val="18"/>
                <w:szCs w:val="18"/>
              </w:rPr>
            </w:pPr>
            <w:r w:rsidRPr="00F27E4B">
              <w:rPr>
                <w:rFonts w:ascii="Times New Roman" w:hAnsi="Times New Roman" w:cs="Times New Roman"/>
                <w:sz w:val="18"/>
                <w:szCs w:val="18"/>
              </w:rPr>
              <w:t>Физическая культура</w:t>
            </w:r>
          </w:p>
        </w:tc>
        <w:tc>
          <w:tcPr>
            <w:tcW w:w="992" w:type="dxa"/>
            <w:shd w:val="clear" w:color="auto" w:fill="auto"/>
            <w:vAlign w:val="center"/>
          </w:tcPr>
          <w:p w:rsidR="00C163A8" w:rsidRPr="00F27E4B" w:rsidRDefault="00C163A8" w:rsidP="0079601F">
            <w:pPr>
              <w:jc w:val="center"/>
              <w:rPr>
                <w:rFonts w:ascii="Times New Roman" w:hAnsi="Times New Roman" w:cs="Times New Roman"/>
                <w:sz w:val="18"/>
                <w:szCs w:val="18"/>
              </w:rPr>
            </w:pPr>
            <w:r w:rsidRPr="005600B3">
              <w:rPr>
                <w:rFonts w:ascii="Times New Roman" w:hAnsi="Times New Roman" w:cs="Times New Roman"/>
                <w:sz w:val="18"/>
                <w:szCs w:val="18"/>
              </w:rPr>
              <w:t>150,0</w:t>
            </w:r>
          </w:p>
        </w:tc>
        <w:tc>
          <w:tcPr>
            <w:tcW w:w="567" w:type="dxa"/>
            <w:vAlign w:val="center"/>
          </w:tcPr>
          <w:p w:rsidR="00C163A8" w:rsidRPr="00F27E4B" w:rsidRDefault="00EE0869" w:rsidP="0079601F">
            <w:pPr>
              <w:jc w:val="center"/>
              <w:rPr>
                <w:rFonts w:ascii="Times New Roman" w:hAnsi="Times New Roman" w:cs="Times New Roman"/>
                <w:sz w:val="18"/>
                <w:szCs w:val="18"/>
              </w:rPr>
            </w:pPr>
            <w:r>
              <w:rPr>
                <w:rFonts w:ascii="Times New Roman" w:hAnsi="Times New Roman" w:cs="Times New Roman"/>
                <w:sz w:val="18"/>
                <w:szCs w:val="18"/>
              </w:rPr>
              <w:t>0,1</w:t>
            </w:r>
          </w:p>
        </w:tc>
        <w:tc>
          <w:tcPr>
            <w:tcW w:w="993" w:type="dxa"/>
            <w:shd w:val="clear" w:color="auto" w:fill="auto"/>
            <w:vAlign w:val="center"/>
          </w:tcPr>
          <w:p w:rsidR="00C163A8" w:rsidRPr="00F27E4B" w:rsidRDefault="00533F86" w:rsidP="0079601F">
            <w:pPr>
              <w:jc w:val="center"/>
              <w:rPr>
                <w:rFonts w:ascii="Times New Roman" w:hAnsi="Times New Roman" w:cs="Times New Roman"/>
                <w:sz w:val="18"/>
                <w:szCs w:val="18"/>
              </w:rPr>
            </w:pPr>
            <w:r>
              <w:rPr>
                <w:rFonts w:ascii="Times New Roman" w:hAnsi="Times New Roman" w:cs="Times New Roman"/>
                <w:sz w:val="18"/>
                <w:szCs w:val="18"/>
              </w:rPr>
              <w:t>149,9</w:t>
            </w:r>
          </w:p>
        </w:tc>
        <w:tc>
          <w:tcPr>
            <w:tcW w:w="850" w:type="dxa"/>
            <w:shd w:val="clear" w:color="auto" w:fill="auto"/>
            <w:vAlign w:val="center"/>
          </w:tcPr>
          <w:p w:rsidR="00C163A8" w:rsidRPr="00F27E4B" w:rsidRDefault="00533F86" w:rsidP="0079601F">
            <w:pPr>
              <w:jc w:val="center"/>
              <w:rPr>
                <w:rFonts w:ascii="Times New Roman" w:hAnsi="Times New Roman" w:cs="Times New Roman"/>
                <w:sz w:val="18"/>
                <w:szCs w:val="18"/>
              </w:rPr>
            </w:pPr>
            <w:r>
              <w:rPr>
                <w:rFonts w:ascii="Times New Roman" w:hAnsi="Times New Roman" w:cs="Times New Roman"/>
                <w:sz w:val="18"/>
                <w:szCs w:val="18"/>
              </w:rPr>
              <w:t>149,9</w:t>
            </w:r>
          </w:p>
        </w:tc>
        <w:tc>
          <w:tcPr>
            <w:tcW w:w="567" w:type="dxa"/>
            <w:vAlign w:val="center"/>
          </w:tcPr>
          <w:p w:rsidR="00C163A8" w:rsidRPr="00F27E4B" w:rsidRDefault="00533F86" w:rsidP="0079601F">
            <w:pPr>
              <w:jc w:val="center"/>
              <w:rPr>
                <w:rFonts w:ascii="Times New Roman" w:hAnsi="Times New Roman" w:cs="Times New Roman"/>
                <w:sz w:val="18"/>
                <w:szCs w:val="18"/>
              </w:rPr>
            </w:pPr>
            <w:r>
              <w:rPr>
                <w:rFonts w:ascii="Times New Roman" w:hAnsi="Times New Roman" w:cs="Times New Roman"/>
                <w:sz w:val="18"/>
                <w:szCs w:val="18"/>
              </w:rPr>
              <w:t>100</w:t>
            </w:r>
          </w:p>
        </w:tc>
        <w:tc>
          <w:tcPr>
            <w:tcW w:w="709" w:type="dxa"/>
            <w:vAlign w:val="center"/>
          </w:tcPr>
          <w:p w:rsidR="00C163A8" w:rsidRPr="00F27E4B" w:rsidRDefault="00F351A5" w:rsidP="0079601F">
            <w:pPr>
              <w:jc w:val="center"/>
              <w:rPr>
                <w:rFonts w:ascii="Times New Roman" w:hAnsi="Times New Roman" w:cs="Times New Roman"/>
                <w:sz w:val="18"/>
                <w:szCs w:val="18"/>
              </w:rPr>
            </w:pPr>
            <w:r>
              <w:rPr>
                <w:rFonts w:ascii="Times New Roman" w:hAnsi="Times New Roman" w:cs="Times New Roman"/>
                <w:sz w:val="18"/>
                <w:szCs w:val="18"/>
              </w:rPr>
              <w:t>0,2</w:t>
            </w:r>
          </w:p>
        </w:tc>
        <w:tc>
          <w:tcPr>
            <w:tcW w:w="1134" w:type="dxa"/>
            <w:vAlign w:val="center"/>
          </w:tcPr>
          <w:p w:rsidR="00C163A8" w:rsidRPr="00F27E4B" w:rsidRDefault="00F351A5" w:rsidP="0079601F">
            <w:pPr>
              <w:jc w:val="center"/>
              <w:rPr>
                <w:rFonts w:ascii="Times New Roman" w:hAnsi="Times New Roman" w:cs="Times New Roman"/>
                <w:sz w:val="18"/>
                <w:szCs w:val="18"/>
              </w:rPr>
            </w:pPr>
            <w:r>
              <w:rPr>
                <w:rFonts w:ascii="Times New Roman" w:hAnsi="Times New Roman" w:cs="Times New Roman"/>
                <w:sz w:val="18"/>
                <w:szCs w:val="18"/>
              </w:rPr>
              <w:t>0,0</w:t>
            </w:r>
          </w:p>
        </w:tc>
      </w:tr>
      <w:tr w:rsidR="0020165B" w:rsidRPr="00F27E4B" w:rsidTr="00405EC6">
        <w:tc>
          <w:tcPr>
            <w:tcW w:w="4111" w:type="dxa"/>
            <w:gridSpan w:val="2"/>
          </w:tcPr>
          <w:p w:rsidR="00C163A8" w:rsidRPr="00F27E4B" w:rsidRDefault="00C163A8" w:rsidP="00F27E4B">
            <w:pPr>
              <w:jc w:val="center"/>
              <w:rPr>
                <w:rFonts w:ascii="Times New Roman" w:hAnsi="Times New Roman" w:cs="Times New Roman"/>
                <w:b/>
                <w:sz w:val="18"/>
                <w:szCs w:val="18"/>
              </w:rPr>
            </w:pPr>
            <w:r w:rsidRPr="00F27E4B">
              <w:rPr>
                <w:rFonts w:ascii="Times New Roman" w:hAnsi="Times New Roman" w:cs="Times New Roman"/>
                <w:b/>
                <w:sz w:val="18"/>
                <w:szCs w:val="18"/>
              </w:rPr>
              <w:t>ВСЕГО</w:t>
            </w:r>
          </w:p>
        </w:tc>
        <w:tc>
          <w:tcPr>
            <w:tcW w:w="992" w:type="dxa"/>
            <w:shd w:val="clear" w:color="auto" w:fill="auto"/>
            <w:vAlign w:val="center"/>
          </w:tcPr>
          <w:p w:rsidR="00C163A8" w:rsidRPr="00F27E4B" w:rsidRDefault="00C163A8" w:rsidP="0079601F">
            <w:pPr>
              <w:jc w:val="center"/>
              <w:rPr>
                <w:rFonts w:ascii="Times New Roman" w:hAnsi="Times New Roman" w:cs="Times New Roman"/>
                <w:b/>
                <w:sz w:val="18"/>
                <w:szCs w:val="18"/>
              </w:rPr>
            </w:pPr>
            <w:r w:rsidRPr="005600B3">
              <w:rPr>
                <w:rFonts w:ascii="Times New Roman" w:hAnsi="Times New Roman" w:cs="Times New Roman"/>
                <w:b/>
                <w:sz w:val="18"/>
                <w:szCs w:val="18"/>
              </w:rPr>
              <w:t>100 850,</w:t>
            </w:r>
            <w:r>
              <w:rPr>
                <w:rFonts w:ascii="Times New Roman" w:hAnsi="Times New Roman" w:cs="Times New Roman"/>
                <w:b/>
                <w:sz w:val="18"/>
                <w:szCs w:val="18"/>
              </w:rPr>
              <w:t>8</w:t>
            </w:r>
          </w:p>
        </w:tc>
        <w:tc>
          <w:tcPr>
            <w:tcW w:w="567" w:type="dxa"/>
            <w:vAlign w:val="center"/>
          </w:tcPr>
          <w:p w:rsidR="00C163A8" w:rsidRPr="00F27E4B" w:rsidRDefault="00980481" w:rsidP="0079601F">
            <w:pPr>
              <w:jc w:val="center"/>
              <w:rPr>
                <w:rFonts w:ascii="Times New Roman" w:hAnsi="Times New Roman" w:cs="Times New Roman"/>
                <w:b/>
                <w:sz w:val="18"/>
                <w:szCs w:val="18"/>
              </w:rPr>
            </w:pPr>
            <w:r>
              <w:rPr>
                <w:rFonts w:ascii="Times New Roman" w:hAnsi="Times New Roman" w:cs="Times New Roman"/>
                <w:b/>
                <w:sz w:val="18"/>
                <w:szCs w:val="18"/>
              </w:rPr>
              <w:t>100</w:t>
            </w:r>
          </w:p>
        </w:tc>
        <w:tc>
          <w:tcPr>
            <w:tcW w:w="993" w:type="dxa"/>
            <w:shd w:val="clear" w:color="auto" w:fill="auto"/>
            <w:vAlign w:val="center"/>
          </w:tcPr>
          <w:p w:rsidR="00C163A8" w:rsidRPr="00F27E4B" w:rsidRDefault="00C163A8" w:rsidP="0079601F">
            <w:pPr>
              <w:jc w:val="center"/>
              <w:rPr>
                <w:rFonts w:ascii="Times New Roman" w:hAnsi="Times New Roman" w:cs="Times New Roman"/>
                <w:b/>
                <w:sz w:val="18"/>
                <w:szCs w:val="18"/>
              </w:rPr>
            </w:pPr>
            <w:r>
              <w:rPr>
                <w:rFonts w:ascii="Times New Roman" w:hAnsi="Times New Roman" w:cs="Times New Roman"/>
                <w:b/>
                <w:sz w:val="18"/>
                <w:szCs w:val="18"/>
              </w:rPr>
              <w:t>93 002,8</w:t>
            </w:r>
          </w:p>
        </w:tc>
        <w:tc>
          <w:tcPr>
            <w:tcW w:w="850" w:type="dxa"/>
            <w:vAlign w:val="center"/>
          </w:tcPr>
          <w:p w:rsidR="00C163A8" w:rsidRPr="00F27E4B" w:rsidRDefault="00C163A8" w:rsidP="0079601F">
            <w:pPr>
              <w:jc w:val="center"/>
              <w:rPr>
                <w:rFonts w:ascii="Times New Roman" w:hAnsi="Times New Roman" w:cs="Times New Roman"/>
                <w:b/>
                <w:sz w:val="18"/>
                <w:szCs w:val="18"/>
              </w:rPr>
            </w:pPr>
            <w:r>
              <w:rPr>
                <w:rFonts w:ascii="Times New Roman" w:hAnsi="Times New Roman" w:cs="Times New Roman"/>
                <w:b/>
                <w:sz w:val="18"/>
                <w:szCs w:val="18"/>
              </w:rPr>
              <w:t>90 980,4</w:t>
            </w:r>
          </w:p>
        </w:tc>
        <w:tc>
          <w:tcPr>
            <w:tcW w:w="567" w:type="dxa"/>
            <w:vAlign w:val="center"/>
          </w:tcPr>
          <w:p w:rsidR="00C163A8" w:rsidRPr="00F27E4B" w:rsidRDefault="00C163A8" w:rsidP="0079601F">
            <w:pPr>
              <w:jc w:val="center"/>
              <w:rPr>
                <w:rFonts w:ascii="Times New Roman" w:hAnsi="Times New Roman" w:cs="Times New Roman"/>
                <w:b/>
                <w:sz w:val="18"/>
                <w:szCs w:val="18"/>
              </w:rPr>
            </w:pPr>
            <w:r>
              <w:rPr>
                <w:rFonts w:ascii="Times New Roman" w:hAnsi="Times New Roman" w:cs="Times New Roman"/>
                <w:b/>
                <w:sz w:val="18"/>
                <w:szCs w:val="18"/>
              </w:rPr>
              <w:t>97,8</w:t>
            </w:r>
          </w:p>
        </w:tc>
        <w:tc>
          <w:tcPr>
            <w:tcW w:w="709" w:type="dxa"/>
            <w:vAlign w:val="center"/>
          </w:tcPr>
          <w:p w:rsidR="00C163A8" w:rsidRPr="00F27E4B" w:rsidRDefault="00CF6C17" w:rsidP="0079601F">
            <w:pPr>
              <w:jc w:val="center"/>
              <w:rPr>
                <w:rFonts w:ascii="Times New Roman" w:hAnsi="Times New Roman" w:cs="Times New Roman"/>
                <w:b/>
                <w:sz w:val="18"/>
                <w:szCs w:val="18"/>
              </w:rPr>
            </w:pPr>
            <w:r>
              <w:rPr>
                <w:rFonts w:ascii="Times New Roman" w:hAnsi="Times New Roman" w:cs="Times New Roman"/>
                <w:b/>
                <w:sz w:val="18"/>
                <w:szCs w:val="18"/>
              </w:rPr>
              <w:t>100</w:t>
            </w:r>
          </w:p>
        </w:tc>
        <w:tc>
          <w:tcPr>
            <w:tcW w:w="1134" w:type="dxa"/>
            <w:vAlign w:val="center"/>
          </w:tcPr>
          <w:p w:rsidR="00C163A8" w:rsidRPr="00F27E4B" w:rsidRDefault="00F351A5" w:rsidP="0079601F">
            <w:pPr>
              <w:jc w:val="center"/>
              <w:rPr>
                <w:rFonts w:ascii="Times New Roman" w:hAnsi="Times New Roman" w:cs="Times New Roman"/>
                <w:b/>
                <w:sz w:val="18"/>
                <w:szCs w:val="18"/>
              </w:rPr>
            </w:pPr>
            <w:r>
              <w:rPr>
                <w:rFonts w:ascii="Times New Roman" w:hAnsi="Times New Roman" w:cs="Times New Roman"/>
                <w:b/>
                <w:sz w:val="18"/>
                <w:szCs w:val="18"/>
              </w:rPr>
              <w:t>2 022,4</w:t>
            </w:r>
          </w:p>
        </w:tc>
      </w:tr>
    </w:tbl>
    <w:p w:rsidR="00C76E90" w:rsidRDefault="00C76E90" w:rsidP="00644B2F">
      <w:pPr>
        <w:autoSpaceDE w:val="0"/>
        <w:autoSpaceDN w:val="0"/>
        <w:adjustRightInd w:val="0"/>
        <w:spacing w:after="0" w:line="240" w:lineRule="auto"/>
        <w:jc w:val="both"/>
        <w:rPr>
          <w:rFonts w:ascii="Times New Roman" w:hAnsi="Times New Roman" w:cs="Times New Roman"/>
          <w:sz w:val="18"/>
          <w:szCs w:val="18"/>
        </w:rPr>
      </w:pPr>
    </w:p>
    <w:p w:rsidR="00326753" w:rsidRPr="00326753" w:rsidRDefault="00326753" w:rsidP="00EA5E52">
      <w:pPr>
        <w:tabs>
          <w:tab w:val="left" w:pos="0"/>
        </w:tabs>
        <w:spacing w:after="0" w:line="240" w:lineRule="auto"/>
        <w:ind w:right="-2" w:firstLine="709"/>
        <w:jc w:val="both"/>
        <w:rPr>
          <w:rFonts w:ascii="Times New Roman" w:eastAsia="Times New Roman" w:hAnsi="Times New Roman" w:cs="Times New Roman"/>
          <w:sz w:val="28"/>
          <w:szCs w:val="28"/>
          <w:lang w:eastAsia="ru-RU"/>
        </w:rPr>
      </w:pPr>
      <w:r w:rsidRPr="00326753">
        <w:rPr>
          <w:rFonts w:ascii="Times New Roman" w:eastAsia="Times New Roman" w:hAnsi="Times New Roman" w:cs="Times New Roman"/>
          <w:sz w:val="28"/>
          <w:szCs w:val="28"/>
          <w:lang w:eastAsia="ru-RU"/>
        </w:rPr>
        <w:t xml:space="preserve">Анализ исполнения расходов </w:t>
      </w:r>
      <w:r w:rsidR="00AD7EDA">
        <w:rPr>
          <w:rFonts w:ascii="Times New Roman" w:eastAsia="Times New Roman" w:hAnsi="Times New Roman" w:cs="Times New Roman"/>
          <w:sz w:val="28"/>
          <w:szCs w:val="28"/>
          <w:lang w:eastAsia="ru-RU"/>
        </w:rPr>
        <w:t>городского</w:t>
      </w:r>
      <w:r w:rsidRPr="00326753">
        <w:rPr>
          <w:rFonts w:ascii="Times New Roman" w:eastAsia="Times New Roman" w:hAnsi="Times New Roman" w:cs="Times New Roman"/>
          <w:sz w:val="28"/>
          <w:szCs w:val="28"/>
          <w:lang w:eastAsia="ru-RU"/>
        </w:rPr>
        <w:t xml:space="preserve"> поселения  в 2022 году в разрезе разделов функциональной классификации показал, что в анализируемом периоде практически все разделы профинансированы в полном объеме.</w:t>
      </w:r>
      <w:r w:rsidR="00D62921">
        <w:rPr>
          <w:rFonts w:ascii="Times New Roman" w:eastAsia="Times New Roman" w:hAnsi="Times New Roman" w:cs="Times New Roman"/>
          <w:sz w:val="28"/>
          <w:szCs w:val="28"/>
          <w:lang w:eastAsia="ru-RU"/>
        </w:rPr>
        <w:t xml:space="preserve"> </w:t>
      </w:r>
      <w:r w:rsidR="00D62921" w:rsidRPr="00D62921">
        <w:rPr>
          <w:rFonts w:ascii="Times New Roman" w:eastAsia="Times New Roman" w:hAnsi="Times New Roman" w:cs="Times New Roman"/>
          <w:sz w:val="28"/>
          <w:szCs w:val="28"/>
          <w:lang w:eastAsia="ru-RU"/>
        </w:rPr>
        <w:t>Исполнение по разделам расходной части бюджета поселения сложилось в интервале от 9</w:t>
      </w:r>
      <w:r w:rsidR="000F08E4">
        <w:rPr>
          <w:rFonts w:ascii="Times New Roman" w:eastAsia="Times New Roman" w:hAnsi="Times New Roman" w:cs="Times New Roman"/>
          <w:sz w:val="28"/>
          <w:szCs w:val="28"/>
          <w:lang w:eastAsia="ru-RU"/>
        </w:rPr>
        <w:t>7,6</w:t>
      </w:r>
      <w:r w:rsidR="00D62921" w:rsidRPr="00D62921">
        <w:rPr>
          <w:rFonts w:ascii="Times New Roman" w:eastAsia="Times New Roman" w:hAnsi="Times New Roman" w:cs="Times New Roman"/>
          <w:sz w:val="28"/>
          <w:szCs w:val="28"/>
          <w:lang w:eastAsia="ru-RU"/>
        </w:rPr>
        <w:t>% до 100% от бюджетных назначений.</w:t>
      </w:r>
      <w:r w:rsidR="00D62921">
        <w:rPr>
          <w:rFonts w:ascii="Times New Roman" w:eastAsia="Times New Roman" w:hAnsi="Times New Roman" w:cs="Times New Roman"/>
          <w:sz w:val="28"/>
          <w:szCs w:val="28"/>
          <w:lang w:eastAsia="ru-RU"/>
        </w:rPr>
        <w:t xml:space="preserve"> </w:t>
      </w:r>
      <w:r w:rsidRPr="00326753">
        <w:rPr>
          <w:rFonts w:ascii="Times New Roman" w:eastAsia="Times New Roman" w:hAnsi="Times New Roman" w:cs="Times New Roman"/>
          <w:sz w:val="28"/>
          <w:szCs w:val="28"/>
          <w:lang w:eastAsia="ru-RU"/>
        </w:rPr>
        <w:t xml:space="preserve">Ниже запланированного исполнение сложилось по </w:t>
      </w:r>
      <w:r w:rsidR="00B62257">
        <w:rPr>
          <w:rFonts w:ascii="Times New Roman" w:eastAsia="Times New Roman" w:hAnsi="Times New Roman" w:cs="Times New Roman"/>
          <w:sz w:val="28"/>
          <w:szCs w:val="28"/>
          <w:lang w:eastAsia="ru-RU"/>
        </w:rPr>
        <w:t>под</w:t>
      </w:r>
      <w:r w:rsidRPr="00326753">
        <w:rPr>
          <w:rFonts w:ascii="Times New Roman" w:eastAsia="Times New Roman" w:hAnsi="Times New Roman" w:cs="Times New Roman"/>
          <w:sz w:val="28"/>
          <w:szCs w:val="28"/>
          <w:lang w:eastAsia="ru-RU"/>
        </w:rPr>
        <w:t>раздел</w:t>
      </w:r>
      <w:r w:rsidR="00DD6F96">
        <w:rPr>
          <w:rFonts w:ascii="Times New Roman" w:eastAsia="Times New Roman" w:hAnsi="Times New Roman" w:cs="Times New Roman"/>
          <w:sz w:val="28"/>
          <w:szCs w:val="28"/>
          <w:lang w:eastAsia="ru-RU"/>
        </w:rPr>
        <w:t>ам</w:t>
      </w:r>
      <w:r w:rsidRPr="00326753">
        <w:rPr>
          <w:rFonts w:ascii="Times New Roman" w:eastAsia="Times New Roman" w:hAnsi="Times New Roman" w:cs="Times New Roman"/>
          <w:sz w:val="28"/>
          <w:szCs w:val="28"/>
          <w:lang w:eastAsia="ru-RU"/>
        </w:rPr>
        <w:t>:</w:t>
      </w:r>
      <w:r w:rsidR="00DD6F96">
        <w:rPr>
          <w:rFonts w:ascii="Times New Roman" w:eastAsia="Times New Roman" w:hAnsi="Times New Roman" w:cs="Times New Roman"/>
          <w:sz w:val="28"/>
          <w:szCs w:val="28"/>
          <w:lang w:eastAsia="ru-RU"/>
        </w:rPr>
        <w:t xml:space="preserve"> </w:t>
      </w:r>
      <w:r w:rsidR="000F08E4" w:rsidRPr="000F08E4">
        <w:rPr>
          <w:rFonts w:ascii="Times New Roman" w:eastAsia="Times New Roman" w:hAnsi="Times New Roman" w:cs="Times New Roman"/>
          <w:bCs/>
          <w:sz w:val="28"/>
          <w:szCs w:val="28"/>
          <w:lang w:eastAsia="ru-RU"/>
        </w:rPr>
        <w:t>0400 «Национальная экономика»</w:t>
      </w:r>
      <w:r w:rsidR="000F08E4">
        <w:rPr>
          <w:rFonts w:ascii="Times New Roman" w:eastAsia="Times New Roman" w:hAnsi="Times New Roman" w:cs="Times New Roman"/>
          <w:bCs/>
          <w:sz w:val="28"/>
          <w:szCs w:val="28"/>
          <w:lang w:eastAsia="ru-RU"/>
        </w:rPr>
        <w:t xml:space="preserve"> </w:t>
      </w:r>
      <w:r w:rsidR="000F08E4" w:rsidRPr="000F08E4">
        <w:rPr>
          <w:rFonts w:ascii="Times New Roman" w:eastAsia="Times New Roman" w:hAnsi="Times New Roman" w:cs="Times New Roman"/>
          <w:bCs/>
          <w:sz w:val="28"/>
          <w:szCs w:val="28"/>
          <w:lang w:eastAsia="ru-RU"/>
        </w:rPr>
        <w:t>–</w:t>
      </w:r>
      <w:r w:rsidR="000F08E4">
        <w:rPr>
          <w:rFonts w:ascii="Times New Roman" w:eastAsia="Times New Roman" w:hAnsi="Times New Roman" w:cs="Times New Roman"/>
          <w:bCs/>
          <w:sz w:val="28"/>
          <w:szCs w:val="28"/>
          <w:lang w:eastAsia="ru-RU"/>
        </w:rPr>
        <w:t xml:space="preserve"> 97,6% (в 2022 году – 98,3), </w:t>
      </w:r>
      <w:r w:rsidR="00DD6F96" w:rsidRPr="00DD6F96">
        <w:rPr>
          <w:rFonts w:ascii="Times New Roman" w:eastAsia="Times New Roman" w:hAnsi="Times New Roman" w:cs="Times New Roman"/>
          <w:bCs/>
          <w:sz w:val="28"/>
          <w:szCs w:val="28"/>
          <w:lang w:eastAsia="ru-RU"/>
        </w:rPr>
        <w:t>0300 «Национальная безопасность и правоохранительная деятельность»</w:t>
      </w:r>
      <w:r w:rsidR="00DD6F96">
        <w:rPr>
          <w:rFonts w:ascii="Times New Roman" w:eastAsia="Times New Roman" w:hAnsi="Times New Roman" w:cs="Times New Roman"/>
          <w:bCs/>
          <w:sz w:val="28"/>
          <w:szCs w:val="28"/>
          <w:lang w:eastAsia="ru-RU"/>
        </w:rPr>
        <w:t xml:space="preserve"> </w:t>
      </w:r>
      <w:r w:rsidR="000F08E4" w:rsidRPr="000F08E4">
        <w:rPr>
          <w:rFonts w:ascii="Times New Roman" w:eastAsia="Times New Roman" w:hAnsi="Times New Roman" w:cs="Times New Roman"/>
          <w:bCs/>
          <w:sz w:val="28"/>
          <w:szCs w:val="28"/>
          <w:lang w:eastAsia="ru-RU"/>
        </w:rPr>
        <w:t>–</w:t>
      </w:r>
      <w:r w:rsidR="00DD6F96">
        <w:rPr>
          <w:rFonts w:ascii="Times New Roman" w:eastAsia="Times New Roman" w:hAnsi="Times New Roman" w:cs="Times New Roman"/>
          <w:bCs/>
          <w:sz w:val="28"/>
          <w:szCs w:val="28"/>
          <w:lang w:eastAsia="ru-RU"/>
        </w:rPr>
        <w:t xml:space="preserve"> 9</w:t>
      </w:r>
      <w:r w:rsidR="000F08E4">
        <w:rPr>
          <w:rFonts w:ascii="Times New Roman" w:eastAsia="Times New Roman" w:hAnsi="Times New Roman" w:cs="Times New Roman"/>
          <w:bCs/>
          <w:sz w:val="28"/>
          <w:szCs w:val="28"/>
          <w:lang w:eastAsia="ru-RU"/>
        </w:rPr>
        <w:t>8</w:t>
      </w:r>
      <w:r w:rsidR="00DD6F96">
        <w:rPr>
          <w:rFonts w:ascii="Times New Roman" w:eastAsia="Times New Roman" w:hAnsi="Times New Roman" w:cs="Times New Roman"/>
          <w:bCs/>
          <w:sz w:val="28"/>
          <w:szCs w:val="28"/>
          <w:lang w:eastAsia="ru-RU"/>
        </w:rPr>
        <w:t>,3%</w:t>
      </w:r>
      <w:r w:rsidR="000F08E4" w:rsidRPr="000F08E4">
        <w:rPr>
          <w:rFonts w:ascii="Times New Roman" w:eastAsia="Times New Roman" w:hAnsi="Times New Roman" w:cs="Times New Roman"/>
          <w:bCs/>
          <w:sz w:val="28"/>
          <w:szCs w:val="28"/>
          <w:lang w:eastAsia="ru-RU"/>
        </w:rPr>
        <w:t>(в 2022 году – 9</w:t>
      </w:r>
      <w:r w:rsidR="000F08E4">
        <w:rPr>
          <w:rFonts w:ascii="Times New Roman" w:eastAsia="Times New Roman" w:hAnsi="Times New Roman" w:cs="Times New Roman"/>
          <w:bCs/>
          <w:sz w:val="28"/>
          <w:szCs w:val="28"/>
          <w:lang w:eastAsia="ru-RU"/>
        </w:rPr>
        <w:t>3</w:t>
      </w:r>
      <w:r w:rsidR="000F08E4" w:rsidRPr="000F08E4">
        <w:rPr>
          <w:rFonts w:ascii="Times New Roman" w:eastAsia="Times New Roman" w:hAnsi="Times New Roman" w:cs="Times New Roman"/>
          <w:bCs/>
          <w:sz w:val="28"/>
          <w:szCs w:val="28"/>
          <w:lang w:eastAsia="ru-RU"/>
        </w:rPr>
        <w:t>,3),</w:t>
      </w:r>
      <w:r w:rsidR="000F08E4">
        <w:rPr>
          <w:rFonts w:ascii="Times New Roman" w:eastAsia="Times New Roman" w:hAnsi="Times New Roman" w:cs="Times New Roman"/>
          <w:bCs/>
          <w:sz w:val="28"/>
          <w:szCs w:val="28"/>
          <w:lang w:eastAsia="ru-RU"/>
        </w:rPr>
        <w:t xml:space="preserve"> </w:t>
      </w:r>
      <w:r w:rsidRPr="00326753">
        <w:rPr>
          <w:rFonts w:ascii="Times New Roman" w:eastAsia="Times New Roman" w:hAnsi="Times New Roman" w:cs="Times New Roman"/>
          <w:sz w:val="28"/>
          <w:szCs w:val="28"/>
          <w:lang w:eastAsia="ru-RU"/>
        </w:rPr>
        <w:t>0</w:t>
      </w:r>
      <w:r w:rsidR="000F08E4">
        <w:rPr>
          <w:rFonts w:ascii="Times New Roman" w:eastAsia="Times New Roman" w:hAnsi="Times New Roman" w:cs="Times New Roman"/>
          <w:sz w:val="28"/>
          <w:szCs w:val="28"/>
          <w:lang w:eastAsia="ru-RU"/>
        </w:rPr>
        <w:t>500</w:t>
      </w:r>
      <w:r w:rsidRPr="00326753">
        <w:rPr>
          <w:rFonts w:ascii="Times New Roman" w:eastAsia="Times New Roman" w:hAnsi="Times New Roman" w:cs="Times New Roman"/>
          <w:sz w:val="28"/>
          <w:szCs w:val="28"/>
          <w:lang w:eastAsia="ru-RU"/>
        </w:rPr>
        <w:t xml:space="preserve"> «</w:t>
      </w:r>
      <w:r w:rsidR="000F08E4">
        <w:rPr>
          <w:rFonts w:ascii="Times New Roman" w:eastAsia="Times New Roman" w:hAnsi="Times New Roman" w:cs="Times New Roman"/>
          <w:sz w:val="28"/>
          <w:szCs w:val="28"/>
          <w:lang w:eastAsia="ru-RU"/>
        </w:rPr>
        <w:t>Жилищно-коммунальное хозяйство</w:t>
      </w:r>
      <w:r w:rsidRPr="00326753">
        <w:rPr>
          <w:rFonts w:ascii="Times New Roman" w:eastAsia="Times New Roman" w:hAnsi="Times New Roman" w:cs="Times New Roman"/>
          <w:sz w:val="28"/>
          <w:szCs w:val="28"/>
          <w:lang w:eastAsia="ru-RU"/>
        </w:rPr>
        <w:t xml:space="preserve">» </w:t>
      </w:r>
      <w:r w:rsidR="00776CE3" w:rsidRPr="00D46D8B">
        <w:rPr>
          <w:rFonts w:ascii="Times New Roman" w:eastAsia="Times New Roman" w:hAnsi="Times New Roman" w:cs="Times New Roman"/>
          <w:sz w:val="28"/>
          <w:szCs w:val="28"/>
          <w:lang w:eastAsia="ru-RU"/>
        </w:rPr>
        <w:t>–</w:t>
      </w:r>
      <w:r w:rsidR="00DD6F96">
        <w:rPr>
          <w:rFonts w:ascii="Times New Roman" w:eastAsia="Times New Roman" w:hAnsi="Times New Roman" w:cs="Times New Roman"/>
          <w:sz w:val="28"/>
          <w:szCs w:val="28"/>
          <w:lang w:eastAsia="ru-RU"/>
        </w:rPr>
        <w:t xml:space="preserve"> 98,</w:t>
      </w:r>
      <w:r w:rsidR="000F08E4">
        <w:rPr>
          <w:rFonts w:ascii="Times New Roman" w:eastAsia="Times New Roman" w:hAnsi="Times New Roman" w:cs="Times New Roman"/>
          <w:sz w:val="28"/>
          <w:szCs w:val="28"/>
          <w:lang w:eastAsia="ru-RU"/>
        </w:rPr>
        <w:t>6</w:t>
      </w:r>
      <w:r w:rsidRPr="00326753">
        <w:rPr>
          <w:rFonts w:ascii="Times New Roman" w:eastAsia="Times New Roman" w:hAnsi="Times New Roman" w:cs="Times New Roman"/>
          <w:sz w:val="28"/>
          <w:szCs w:val="28"/>
          <w:lang w:eastAsia="ru-RU"/>
        </w:rPr>
        <w:t>%</w:t>
      </w:r>
      <w:r w:rsidR="000F08E4" w:rsidRPr="000F08E4">
        <w:rPr>
          <w:rFonts w:ascii="Times New Roman" w:eastAsia="Times New Roman" w:hAnsi="Times New Roman" w:cs="Times New Roman"/>
          <w:bCs/>
          <w:sz w:val="28"/>
          <w:szCs w:val="28"/>
          <w:lang w:eastAsia="ru-RU"/>
        </w:rPr>
        <w:t>(в 2022 году – 98,</w:t>
      </w:r>
      <w:r w:rsidR="000F08E4">
        <w:rPr>
          <w:rFonts w:ascii="Times New Roman" w:eastAsia="Times New Roman" w:hAnsi="Times New Roman" w:cs="Times New Roman"/>
          <w:bCs/>
          <w:sz w:val="28"/>
          <w:szCs w:val="28"/>
          <w:lang w:eastAsia="ru-RU"/>
        </w:rPr>
        <w:t>5)</w:t>
      </w:r>
      <w:r w:rsidRPr="00326753">
        <w:rPr>
          <w:rFonts w:ascii="Times New Roman" w:eastAsia="Times New Roman" w:hAnsi="Times New Roman" w:cs="Times New Roman"/>
          <w:sz w:val="28"/>
          <w:szCs w:val="28"/>
          <w:lang w:eastAsia="ru-RU"/>
        </w:rPr>
        <w:t>.</w:t>
      </w:r>
    </w:p>
    <w:p w:rsidR="00C12A40" w:rsidRDefault="00C12A40" w:rsidP="00C12A40">
      <w:pPr>
        <w:tabs>
          <w:tab w:val="left" w:pos="0"/>
        </w:tabs>
        <w:spacing w:after="0" w:line="240" w:lineRule="auto"/>
        <w:ind w:right="-2" w:firstLine="709"/>
        <w:jc w:val="both"/>
        <w:rPr>
          <w:rFonts w:ascii="Times New Roman" w:eastAsia="Times New Roman" w:hAnsi="Times New Roman" w:cs="Times New Roman"/>
          <w:bCs/>
          <w:sz w:val="28"/>
          <w:szCs w:val="28"/>
          <w:lang w:eastAsia="ru-RU"/>
        </w:rPr>
      </w:pPr>
      <w:r w:rsidRPr="00C12A40">
        <w:rPr>
          <w:rFonts w:ascii="Times New Roman" w:eastAsia="Times New Roman" w:hAnsi="Times New Roman" w:cs="Times New Roman"/>
          <w:bCs/>
          <w:sz w:val="28"/>
          <w:szCs w:val="28"/>
          <w:lang w:eastAsia="ru-RU"/>
        </w:rPr>
        <w:t>В структуре функциональной классификации расходов бюджет</w:t>
      </w:r>
      <w:r>
        <w:rPr>
          <w:rFonts w:ascii="Times New Roman" w:eastAsia="Times New Roman" w:hAnsi="Times New Roman" w:cs="Times New Roman"/>
          <w:bCs/>
          <w:sz w:val="28"/>
          <w:szCs w:val="28"/>
          <w:lang w:eastAsia="ru-RU"/>
        </w:rPr>
        <w:t xml:space="preserve">а, </w:t>
      </w:r>
      <w:r w:rsidRPr="00C12A40">
        <w:rPr>
          <w:rFonts w:ascii="Times New Roman" w:eastAsia="Times New Roman" w:hAnsi="Times New Roman" w:cs="Times New Roman"/>
          <w:bCs/>
          <w:sz w:val="28"/>
          <w:szCs w:val="28"/>
          <w:lang w:eastAsia="ru-RU"/>
        </w:rPr>
        <w:t xml:space="preserve">основной объем </w:t>
      </w:r>
      <w:r>
        <w:rPr>
          <w:rFonts w:ascii="Times New Roman" w:eastAsia="Times New Roman" w:hAnsi="Times New Roman" w:cs="Times New Roman"/>
          <w:bCs/>
          <w:sz w:val="28"/>
          <w:szCs w:val="28"/>
          <w:lang w:eastAsia="ru-RU"/>
        </w:rPr>
        <w:t>– 98,1</w:t>
      </w:r>
      <w:r w:rsidRPr="00C12A40">
        <w:rPr>
          <w:rFonts w:ascii="Times New Roman" w:eastAsia="Times New Roman" w:hAnsi="Times New Roman" w:cs="Times New Roman"/>
          <w:bCs/>
          <w:sz w:val="28"/>
          <w:szCs w:val="28"/>
          <w:lang w:eastAsia="ru-RU"/>
        </w:rPr>
        <w:t>% финансовых ресурсов бюджета</w:t>
      </w:r>
      <w:r>
        <w:rPr>
          <w:rFonts w:ascii="Times New Roman" w:eastAsia="Times New Roman" w:hAnsi="Times New Roman" w:cs="Times New Roman"/>
          <w:bCs/>
          <w:sz w:val="28"/>
          <w:szCs w:val="28"/>
          <w:lang w:eastAsia="ru-RU"/>
        </w:rPr>
        <w:t xml:space="preserve"> поселения</w:t>
      </w:r>
      <w:r w:rsidRPr="00C12A40">
        <w:rPr>
          <w:rFonts w:ascii="Times New Roman" w:eastAsia="Times New Roman" w:hAnsi="Times New Roman" w:cs="Times New Roman"/>
          <w:bCs/>
          <w:sz w:val="28"/>
          <w:szCs w:val="28"/>
          <w:lang w:eastAsia="ru-RU"/>
        </w:rPr>
        <w:t xml:space="preserve"> в 202</w:t>
      </w:r>
      <w:r>
        <w:rPr>
          <w:rFonts w:ascii="Times New Roman" w:eastAsia="Times New Roman" w:hAnsi="Times New Roman" w:cs="Times New Roman"/>
          <w:bCs/>
          <w:sz w:val="28"/>
          <w:szCs w:val="28"/>
          <w:lang w:eastAsia="ru-RU"/>
        </w:rPr>
        <w:t xml:space="preserve">3 </w:t>
      </w:r>
      <w:r w:rsidRPr="00C12A40">
        <w:rPr>
          <w:rFonts w:ascii="Times New Roman" w:eastAsia="Times New Roman" w:hAnsi="Times New Roman" w:cs="Times New Roman"/>
          <w:bCs/>
          <w:sz w:val="28"/>
          <w:szCs w:val="28"/>
          <w:lang w:eastAsia="ru-RU"/>
        </w:rPr>
        <w:t xml:space="preserve">году был </w:t>
      </w:r>
      <w:r w:rsidRPr="00C12A40">
        <w:rPr>
          <w:rFonts w:ascii="Times New Roman" w:eastAsia="Times New Roman" w:hAnsi="Times New Roman" w:cs="Times New Roman"/>
          <w:bCs/>
          <w:sz w:val="28"/>
          <w:szCs w:val="28"/>
          <w:lang w:eastAsia="ru-RU"/>
        </w:rPr>
        <w:lastRenderedPageBreak/>
        <w:t xml:space="preserve">направлен на расходы в сферах: </w:t>
      </w:r>
      <w:r>
        <w:rPr>
          <w:rFonts w:ascii="Times New Roman" w:eastAsia="Times New Roman" w:hAnsi="Times New Roman" w:cs="Times New Roman"/>
          <w:bCs/>
          <w:sz w:val="28"/>
          <w:szCs w:val="28"/>
          <w:lang w:eastAsia="ru-RU"/>
        </w:rPr>
        <w:t xml:space="preserve">«Национальная экономика» - 77,9% </w:t>
      </w:r>
      <w:r w:rsidRPr="00C12A40">
        <w:rPr>
          <w:rFonts w:ascii="Times New Roman" w:eastAsia="Times New Roman" w:hAnsi="Times New Roman" w:cs="Times New Roman"/>
          <w:bCs/>
          <w:sz w:val="28"/>
          <w:szCs w:val="28"/>
          <w:lang w:eastAsia="ru-RU"/>
        </w:rPr>
        <w:t>(в 202</w:t>
      </w:r>
      <w:r>
        <w:rPr>
          <w:rFonts w:ascii="Times New Roman" w:eastAsia="Times New Roman" w:hAnsi="Times New Roman" w:cs="Times New Roman"/>
          <w:bCs/>
          <w:sz w:val="28"/>
          <w:szCs w:val="28"/>
          <w:lang w:eastAsia="ru-RU"/>
        </w:rPr>
        <w:t>2</w:t>
      </w:r>
      <w:r w:rsidRPr="00C12A40">
        <w:rPr>
          <w:rFonts w:ascii="Times New Roman" w:eastAsia="Times New Roman" w:hAnsi="Times New Roman" w:cs="Times New Roman"/>
          <w:bCs/>
          <w:sz w:val="28"/>
          <w:szCs w:val="28"/>
          <w:lang w:eastAsia="ru-RU"/>
        </w:rPr>
        <w:t xml:space="preserve"> году – </w:t>
      </w:r>
      <w:r>
        <w:rPr>
          <w:rFonts w:ascii="Times New Roman" w:eastAsia="Times New Roman" w:hAnsi="Times New Roman" w:cs="Times New Roman"/>
          <w:bCs/>
          <w:sz w:val="28"/>
          <w:szCs w:val="28"/>
          <w:lang w:eastAsia="ru-RU"/>
        </w:rPr>
        <w:t>80,2</w:t>
      </w:r>
      <w:r w:rsidRPr="00C12A40">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Pr="00C12A40">
        <w:rPr>
          <w:rFonts w:ascii="Times New Roman" w:eastAsia="Times New Roman" w:hAnsi="Times New Roman" w:cs="Times New Roman"/>
          <w:bCs/>
          <w:sz w:val="28"/>
          <w:szCs w:val="28"/>
          <w:lang w:eastAsia="ru-RU"/>
        </w:rPr>
        <w:t>«Жилищно-коммунальное хозяйство»</w:t>
      </w:r>
      <w:r>
        <w:rPr>
          <w:rFonts w:ascii="Times New Roman" w:eastAsia="Times New Roman" w:hAnsi="Times New Roman" w:cs="Times New Roman"/>
          <w:bCs/>
          <w:sz w:val="28"/>
          <w:szCs w:val="28"/>
          <w:lang w:eastAsia="ru-RU"/>
        </w:rPr>
        <w:t xml:space="preserve"> </w:t>
      </w:r>
      <w:r w:rsidRPr="00C12A4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20,2</w:t>
      </w:r>
      <w:r w:rsidRPr="00C12A40">
        <w:rPr>
          <w:rFonts w:ascii="Times New Roman" w:eastAsia="Times New Roman" w:hAnsi="Times New Roman" w:cs="Times New Roman"/>
          <w:bCs/>
          <w:sz w:val="28"/>
          <w:szCs w:val="28"/>
          <w:lang w:eastAsia="ru-RU"/>
        </w:rPr>
        <w:t>% (в 202</w:t>
      </w:r>
      <w:r>
        <w:rPr>
          <w:rFonts w:ascii="Times New Roman" w:eastAsia="Times New Roman" w:hAnsi="Times New Roman" w:cs="Times New Roman"/>
          <w:bCs/>
          <w:sz w:val="28"/>
          <w:szCs w:val="28"/>
          <w:lang w:eastAsia="ru-RU"/>
        </w:rPr>
        <w:t>2</w:t>
      </w:r>
      <w:r w:rsidRPr="00C12A40">
        <w:rPr>
          <w:rFonts w:ascii="Times New Roman" w:eastAsia="Times New Roman" w:hAnsi="Times New Roman" w:cs="Times New Roman"/>
          <w:bCs/>
          <w:sz w:val="28"/>
          <w:szCs w:val="28"/>
          <w:lang w:eastAsia="ru-RU"/>
        </w:rPr>
        <w:t xml:space="preserve"> году – 1</w:t>
      </w:r>
      <w:r>
        <w:rPr>
          <w:rFonts w:ascii="Times New Roman" w:eastAsia="Times New Roman" w:hAnsi="Times New Roman" w:cs="Times New Roman"/>
          <w:bCs/>
          <w:sz w:val="28"/>
          <w:szCs w:val="28"/>
          <w:lang w:eastAsia="ru-RU"/>
        </w:rPr>
        <w:t>8,2</w:t>
      </w:r>
      <w:r w:rsidRPr="00C12A40">
        <w:rPr>
          <w:rFonts w:ascii="Times New Roman" w:eastAsia="Times New Roman" w:hAnsi="Times New Roman" w:cs="Times New Roman"/>
          <w:bCs/>
          <w:sz w:val="28"/>
          <w:szCs w:val="28"/>
          <w:lang w:eastAsia="ru-RU"/>
        </w:rPr>
        <w:t>%).</w:t>
      </w:r>
    </w:p>
    <w:p w:rsidR="00347EC7" w:rsidRPr="00326753" w:rsidRDefault="00C12A40" w:rsidP="00C12A40">
      <w:pPr>
        <w:tabs>
          <w:tab w:val="left" w:pos="0"/>
        </w:tabs>
        <w:spacing w:after="0" w:line="240" w:lineRule="auto"/>
        <w:ind w:right="-2" w:firstLine="709"/>
        <w:jc w:val="both"/>
        <w:rPr>
          <w:rFonts w:ascii="Times New Roman" w:eastAsia="Times New Roman" w:hAnsi="Times New Roman" w:cs="Times New Roman"/>
          <w:sz w:val="28"/>
          <w:szCs w:val="28"/>
          <w:lang w:eastAsia="ru-RU"/>
        </w:rPr>
      </w:pPr>
      <w:r w:rsidRPr="00C12A40">
        <w:rPr>
          <w:rFonts w:ascii="Times New Roman" w:eastAsia="Times New Roman" w:hAnsi="Times New Roman" w:cs="Times New Roman"/>
          <w:bCs/>
          <w:sz w:val="28"/>
          <w:szCs w:val="28"/>
          <w:lang w:eastAsia="ru-RU"/>
        </w:rPr>
        <w:t>Данные об исполнении расходов бюджета</w:t>
      </w:r>
      <w:r>
        <w:rPr>
          <w:rFonts w:ascii="Times New Roman" w:eastAsia="Times New Roman" w:hAnsi="Times New Roman" w:cs="Times New Roman"/>
          <w:bCs/>
          <w:sz w:val="28"/>
          <w:szCs w:val="28"/>
          <w:lang w:eastAsia="ru-RU"/>
        </w:rPr>
        <w:t xml:space="preserve"> поселения</w:t>
      </w:r>
      <w:r w:rsidRPr="00C12A40">
        <w:rPr>
          <w:rFonts w:ascii="Times New Roman" w:eastAsia="Times New Roman" w:hAnsi="Times New Roman" w:cs="Times New Roman"/>
          <w:bCs/>
          <w:sz w:val="28"/>
          <w:szCs w:val="28"/>
          <w:lang w:eastAsia="ru-RU"/>
        </w:rPr>
        <w:t xml:space="preserve"> за 202</w:t>
      </w:r>
      <w:r>
        <w:rPr>
          <w:rFonts w:ascii="Times New Roman" w:eastAsia="Times New Roman" w:hAnsi="Times New Roman" w:cs="Times New Roman"/>
          <w:bCs/>
          <w:sz w:val="28"/>
          <w:szCs w:val="28"/>
          <w:lang w:eastAsia="ru-RU"/>
        </w:rPr>
        <w:t>3</w:t>
      </w:r>
      <w:r w:rsidRPr="00C12A40">
        <w:rPr>
          <w:rFonts w:ascii="Times New Roman" w:eastAsia="Times New Roman" w:hAnsi="Times New Roman" w:cs="Times New Roman"/>
          <w:bCs/>
          <w:sz w:val="28"/>
          <w:szCs w:val="28"/>
          <w:lang w:eastAsia="ru-RU"/>
        </w:rPr>
        <w:t xml:space="preserve"> год по</w:t>
      </w:r>
      <w:r>
        <w:rPr>
          <w:rFonts w:ascii="Times New Roman" w:eastAsia="Times New Roman" w:hAnsi="Times New Roman" w:cs="Times New Roman"/>
          <w:bCs/>
          <w:sz w:val="28"/>
          <w:szCs w:val="28"/>
          <w:lang w:eastAsia="ru-RU"/>
        </w:rPr>
        <w:t xml:space="preserve"> группам видов расходов </w:t>
      </w:r>
      <w:r w:rsidRPr="00C12A40">
        <w:rPr>
          <w:rFonts w:ascii="Times New Roman" w:eastAsia="Times New Roman" w:hAnsi="Times New Roman" w:cs="Times New Roman"/>
          <w:bCs/>
          <w:sz w:val="28"/>
          <w:szCs w:val="28"/>
          <w:lang w:eastAsia="ru-RU"/>
        </w:rPr>
        <w:t>представлены в</w:t>
      </w:r>
      <w:r>
        <w:rPr>
          <w:rFonts w:ascii="Times New Roman" w:eastAsia="Times New Roman" w:hAnsi="Times New Roman" w:cs="Times New Roman"/>
          <w:bCs/>
          <w:sz w:val="28"/>
          <w:szCs w:val="28"/>
          <w:lang w:eastAsia="ru-RU"/>
        </w:rPr>
        <w:t xml:space="preserve"> </w:t>
      </w:r>
      <w:r w:rsidR="00C3573B">
        <w:rPr>
          <w:rFonts w:ascii="Times New Roman" w:eastAsia="Times New Roman" w:hAnsi="Times New Roman" w:cs="Times New Roman"/>
          <w:bCs/>
          <w:sz w:val="28"/>
          <w:szCs w:val="28"/>
          <w:lang w:eastAsia="ru-RU"/>
        </w:rPr>
        <w:t>Т</w:t>
      </w:r>
      <w:r w:rsidR="00B62257">
        <w:rPr>
          <w:rFonts w:ascii="Times New Roman" w:eastAsia="Times New Roman" w:hAnsi="Times New Roman" w:cs="Times New Roman"/>
          <w:bCs/>
          <w:sz w:val="28"/>
          <w:szCs w:val="28"/>
          <w:lang w:eastAsia="ru-RU"/>
        </w:rPr>
        <w:t>аблице №6.</w:t>
      </w:r>
    </w:p>
    <w:p w:rsidR="00326753" w:rsidRPr="00326753" w:rsidRDefault="00B62257" w:rsidP="00B62257">
      <w:pPr>
        <w:tabs>
          <w:tab w:val="left" w:pos="0"/>
        </w:tabs>
        <w:spacing w:after="0"/>
        <w:ind w:right="140"/>
        <w:jc w:val="right"/>
        <w:rPr>
          <w:rFonts w:ascii="Times New Roman" w:eastAsia="Times New Roman" w:hAnsi="Times New Roman" w:cs="Times New Roman"/>
          <w:b/>
          <w:bCs/>
          <w:sz w:val="28"/>
          <w:szCs w:val="28"/>
          <w:lang w:eastAsia="ru-RU"/>
        </w:rPr>
      </w:pPr>
      <w:r w:rsidRPr="00AF20C1">
        <w:rPr>
          <w:rFonts w:ascii="Times New Roman" w:hAnsi="Times New Roman" w:cs="Times New Roman"/>
          <w:sz w:val="18"/>
          <w:szCs w:val="18"/>
        </w:rPr>
        <w:t>Таблица №</w:t>
      </w:r>
      <w:r>
        <w:rPr>
          <w:rFonts w:ascii="Times New Roman" w:hAnsi="Times New Roman" w:cs="Times New Roman"/>
          <w:sz w:val="18"/>
          <w:szCs w:val="18"/>
        </w:rPr>
        <w:t>6 (тыс. руб.)</w:t>
      </w:r>
    </w:p>
    <w:tbl>
      <w:tblPr>
        <w:tblStyle w:val="ad"/>
        <w:tblW w:w="0" w:type="auto"/>
        <w:tblLook w:val="04A0" w:firstRow="1" w:lastRow="0" w:firstColumn="1" w:lastColumn="0" w:noHBand="0" w:noVBand="1"/>
      </w:tblPr>
      <w:tblGrid>
        <w:gridCol w:w="5211"/>
        <w:gridCol w:w="683"/>
        <w:gridCol w:w="1444"/>
        <w:gridCol w:w="1134"/>
        <w:gridCol w:w="727"/>
        <w:gridCol w:w="938"/>
      </w:tblGrid>
      <w:tr w:rsidR="00347EC7" w:rsidRPr="00347EC7" w:rsidTr="00832B5B">
        <w:tc>
          <w:tcPr>
            <w:tcW w:w="5211" w:type="dxa"/>
            <w:vMerge w:val="restart"/>
            <w:vAlign w:val="center"/>
          </w:tcPr>
          <w:p w:rsidR="00347EC7" w:rsidRPr="00347EC7" w:rsidRDefault="00347EC7" w:rsidP="00347EC7">
            <w:pPr>
              <w:autoSpaceDE w:val="0"/>
              <w:autoSpaceDN w:val="0"/>
              <w:adjustRightInd w:val="0"/>
              <w:jc w:val="center"/>
              <w:rPr>
                <w:rFonts w:ascii="Times New Roman" w:hAnsi="Times New Roman" w:cs="Times New Roman"/>
                <w:b/>
                <w:sz w:val="18"/>
                <w:szCs w:val="18"/>
              </w:rPr>
            </w:pPr>
            <w:r w:rsidRPr="00347EC7">
              <w:rPr>
                <w:rFonts w:ascii="Times New Roman" w:hAnsi="Times New Roman" w:cs="Times New Roman"/>
                <w:b/>
                <w:bCs/>
                <w:sz w:val="18"/>
                <w:szCs w:val="18"/>
              </w:rPr>
              <w:t>Наименование показателя</w:t>
            </w:r>
          </w:p>
        </w:tc>
        <w:tc>
          <w:tcPr>
            <w:tcW w:w="683" w:type="dxa"/>
            <w:vMerge w:val="restart"/>
            <w:vAlign w:val="center"/>
          </w:tcPr>
          <w:p w:rsidR="00347EC7" w:rsidRPr="00347EC7" w:rsidRDefault="00347EC7" w:rsidP="00347EC7">
            <w:pPr>
              <w:autoSpaceDE w:val="0"/>
              <w:autoSpaceDN w:val="0"/>
              <w:adjustRightInd w:val="0"/>
              <w:jc w:val="center"/>
              <w:rPr>
                <w:rFonts w:ascii="Times New Roman" w:hAnsi="Times New Roman" w:cs="Times New Roman"/>
                <w:b/>
                <w:bCs/>
                <w:sz w:val="18"/>
                <w:szCs w:val="18"/>
              </w:rPr>
            </w:pPr>
            <w:r w:rsidRPr="00347EC7">
              <w:rPr>
                <w:rFonts w:ascii="Times New Roman" w:hAnsi="Times New Roman" w:cs="Times New Roman"/>
                <w:b/>
                <w:bCs/>
                <w:sz w:val="18"/>
                <w:szCs w:val="18"/>
              </w:rPr>
              <w:t>Вид</w:t>
            </w:r>
          </w:p>
          <w:p w:rsidR="00347EC7" w:rsidRPr="00347EC7" w:rsidRDefault="00347EC7" w:rsidP="00347EC7">
            <w:pPr>
              <w:autoSpaceDE w:val="0"/>
              <w:autoSpaceDN w:val="0"/>
              <w:adjustRightInd w:val="0"/>
              <w:jc w:val="center"/>
              <w:rPr>
                <w:rFonts w:ascii="Times New Roman" w:hAnsi="Times New Roman" w:cs="Times New Roman"/>
                <w:b/>
                <w:bCs/>
                <w:sz w:val="18"/>
                <w:szCs w:val="18"/>
              </w:rPr>
            </w:pPr>
            <w:r w:rsidRPr="00347EC7">
              <w:rPr>
                <w:rFonts w:ascii="Times New Roman" w:hAnsi="Times New Roman" w:cs="Times New Roman"/>
                <w:b/>
                <w:bCs/>
                <w:sz w:val="18"/>
                <w:szCs w:val="18"/>
              </w:rPr>
              <w:t>расхо</w:t>
            </w:r>
          </w:p>
          <w:p w:rsidR="00347EC7" w:rsidRPr="00347EC7" w:rsidRDefault="00347EC7" w:rsidP="00347EC7">
            <w:pPr>
              <w:autoSpaceDE w:val="0"/>
              <w:autoSpaceDN w:val="0"/>
              <w:adjustRightInd w:val="0"/>
              <w:jc w:val="center"/>
              <w:rPr>
                <w:rFonts w:ascii="Times New Roman" w:hAnsi="Times New Roman" w:cs="Times New Roman"/>
                <w:b/>
                <w:sz w:val="18"/>
                <w:szCs w:val="18"/>
              </w:rPr>
            </w:pPr>
            <w:r w:rsidRPr="00347EC7">
              <w:rPr>
                <w:rFonts w:ascii="Times New Roman" w:hAnsi="Times New Roman" w:cs="Times New Roman"/>
                <w:b/>
                <w:bCs/>
                <w:sz w:val="18"/>
                <w:szCs w:val="18"/>
              </w:rPr>
              <w:t>да</w:t>
            </w:r>
          </w:p>
        </w:tc>
        <w:tc>
          <w:tcPr>
            <w:tcW w:w="1444" w:type="dxa"/>
            <w:vMerge w:val="restart"/>
            <w:vAlign w:val="center"/>
          </w:tcPr>
          <w:p w:rsidR="00347EC7" w:rsidRPr="00347EC7" w:rsidRDefault="00347EC7" w:rsidP="00347EC7">
            <w:pPr>
              <w:autoSpaceDE w:val="0"/>
              <w:autoSpaceDN w:val="0"/>
              <w:adjustRightInd w:val="0"/>
              <w:jc w:val="center"/>
              <w:rPr>
                <w:rFonts w:ascii="Times New Roman" w:hAnsi="Times New Roman" w:cs="Times New Roman"/>
                <w:b/>
                <w:bCs/>
                <w:sz w:val="18"/>
                <w:szCs w:val="18"/>
              </w:rPr>
            </w:pPr>
            <w:r w:rsidRPr="00347EC7">
              <w:rPr>
                <w:rFonts w:ascii="Times New Roman" w:hAnsi="Times New Roman" w:cs="Times New Roman"/>
                <w:b/>
                <w:bCs/>
                <w:sz w:val="18"/>
                <w:szCs w:val="18"/>
              </w:rPr>
              <w:t>Утвержденные</w:t>
            </w:r>
          </w:p>
          <w:p w:rsidR="00347EC7" w:rsidRPr="00347EC7" w:rsidRDefault="00347EC7" w:rsidP="00347EC7">
            <w:pPr>
              <w:autoSpaceDE w:val="0"/>
              <w:autoSpaceDN w:val="0"/>
              <w:adjustRightInd w:val="0"/>
              <w:jc w:val="center"/>
              <w:rPr>
                <w:rFonts w:ascii="Times New Roman" w:hAnsi="Times New Roman" w:cs="Times New Roman"/>
                <w:b/>
                <w:bCs/>
                <w:sz w:val="18"/>
                <w:szCs w:val="18"/>
              </w:rPr>
            </w:pPr>
            <w:r w:rsidRPr="00347EC7">
              <w:rPr>
                <w:rFonts w:ascii="Times New Roman" w:hAnsi="Times New Roman" w:cs="Times New Roman"/>
                <w:b/>
                <w:bCs/>
                <w:sz w:val="18"/>
                <w:szCs w:val="18"/>
              </w:rPr>
              <w:t>бюджетные</w:t>
            </w:r>
          </w:p>
          <w:p w:rsidR="00347EC7" w:rsidRPr="00347EC7" w:rsidRDefault="00347EC7" w:rsidP="00347EC7">
            <w:pPr>
              <w:autoSpaceDE w:val="0"/>
              <w:autoSpaceDN w:val="0"/>
              <w:adjustRightInd w:val="0"/>
              <w:jc w:val="center"/>
              <w:rPr>
                <w:rFonts w:ascii="Times New Roman" w:hAnsi="Times New Roman" w:cs="Times New Roman"/>
                <w:b/>
                <w:sz w:val="18"/>
                <w:szCs w:val="18"/>
              </w:rPr>
            </w:pPr>
            <w:r w:rsidRPr="00347EC7">
              <w:rPr>
                <w:rFonts w:ascii="Times New Roman" w:hAnsi="Times New Roman" w:cs="Times New Roman"/>
                <w:b/>
                <w:bCs/>
                <w:sz w:val="18"/>
                <w:szCs w:val="18"/>
              </w:rPr>
              <w:t>назначения</w:t>
            </w:r>
          </w:p>
        </w:tc>
        <w:tc>
          <w:tcPr>
            <w:tcW w:w="2799" w:type="dxa"/>
            <w:gridSpan w:val="3"/>
            <w:vAlign w:val="center"/>
          </w:tcPr>
          <w:p w:rsidR="00347EC7" w:rsidRPr="00347EC7" w:rsidRDefault="00347EC7" w:rsidP="00347EC7">
            <w:pPr>
              <w:autoSpaceDE w:val="0"/>
              <w:autoSpaceDN w:val="0"/>
              <w:adjustRightInd w:val="0"/>
              <w:jc w:val="center"/>
              <w:rPr>
                <w:rFonts w:ascii="Times New Roman" w:hAnsi="Times New Roman" w:cs="Times New Roman"/>
                <w:b/>
                <w:sz w:val="18"/>
                <w:szCs w:val="18"/>
              </w:rPr>
            </w:pPr>
            <w:r w:rsidRPr="00347EC7">
              <w:rPr>
                <w:rFonts w:ascii="Times New Roman" w:hAnsi="Times New Roman" w:cs="Times New Roman"/>
                <w:b/>
                <w:bCs/>
                <w:sz w:val="18"/>
                <w:szCs w:val="18"/>
              </w:rPr>
              <w:t>Исполнено</w:t>
            </w:r>
          </w:p>
        </w:tc>
      </w:tr>
      <w:tr w:rsidR="00347EC7" w:rsidRPr="00347EC7" w:rsidTr="00832B5B">
        <w:trPr>
          <w:trHeight w:val="632"/>
        </w:trPr>
        <w:tc>
          <w:tcPr>
            <w:tcW w:w="5211" w:type="dxa"/>
            <w:vMerge/>
            <w:vAlign w:val="center"/>
          </w:tcPr>
          <w:p w:rsidR="00347EC7" w:rsidRPr="00347EC7" w:rsidRDefault="00347EC7" w:rsidP="00347EC7">
            <w:pPr>
              <w:autoSpaceDE w:val="0"/>
              <w:autoSpaceDN w:val="0"/>
              <w:adjustRightInd w:val="0"/>
              <w:jc w:val="center"/>
              <w:rPr>
                <w:rFonts w:ascii="Times New Roman" w:hAnsi="Times New Roman" w:cs="Times New Roman"/>
                <w:b/>
                <w:sz w:val="18"/>
                <w:szCs w:val="18"/>
              </w:rPr>
            </w:pPr>
          </w:p>
        </w:tc>
        <w:tc>
          <w:tcPr>
            <w:tcW w:w="683" w:type="dxa"/>
            <w:vMerge/>
            <w:vAlign w:val="center"/>
          </w:tcPr>
          <w:p w:rsidR="00347EC7" w:rsidRPr="00347EC7" w:rsidRDefault="00347EC7" w:rsidP="00347EC7">
            <w:pPr>
              <w:autoSpaceDE w:val="0"/>
              <w:autoSpaceDN w:val="0"/>
              <w:adjustRightInd w:val="0"/>
              <w:jc w:val="center"/>
              <w:rPr>
                <w:rFonts w:ascii="Times New Roman" w:hAnsi="Times New Roman" w:cs="Times New Roman"/>
                <w:b/>
                <w:sz w:val="18"/>
                <w:szCs w:val="18"/>
              </w:rPr>
            </w:pPr>
          </w:p>
        </w:tc>
        <w:tc>
          <w:tcPr>
            <w:tcW w:w="1444" w:type="dxa"/>
            <w:vMerge/>
            <w:vAlign w:val="center"/>
          </w:tcPr>
          <w:p w:rsidR="00347EC7" w:rsidRPr="00347EC7" w:rsidRDefault="00347EC7" w:rsidP="00347EC7">
            <w:pPr>
              <w:autoSpaceDE w:val="0"/>
              <w:autoSpaceDN w:val="0"/>
              <w:adjustRightInd w:val="0"/>
              <w:jc w:val="center"/>
              <w:rPr>
                <w:rFonts w:ascii="Times New Roman" w:hAnsi="Times New Roman" w:cs="Times New Roman"/>
                <w:b/>
                <w:sz w:val="18"/>
                <w:szCs w:val="18"/>
              </w:rPr>
            </w:pPr>
          </w:p>
        </w:tc>
        <w:tc>
          <w:tcPr>
            <w:tcW w:w="1134" w:type="dxa"/>
            <w:vAlign w:val="center"/>
          </w:tcPr>
          <w:p w:rsidR="00347EC7" w:rsidRPr="00347EC7" w:rsidRDefault="00347EC7" w:rsidP="00347EC7">
            <w:pPr>
              <w:autoSpaceDE w:val="0"/>
              <w:autoSpaceDN w:val="0"/>
              <w:adjustRightInd w:val="0"/>
              <w:jc w:val="center"/>
              <w:rPr>
                <w:rFonts w:ascii="Times New Roman" w:hAnsi="Times New Roman" w:cs="Times New Roman"/>
                <w:b/>
                <w:sz w:val="18"/>
                <w:szCs w:val="18"/>
              </w:rPr>
            </w:pPr>
            <w:r w:rsidRPr="00347EC7">
              <w:rPr>
                <w:rFonts w:ascii="Times New Roman" w:hAnsi="Times New Roman" w:cs="Times New Roman"/>
                <w:b/>
                <w:bCs/>
                <w:sz w:val="18"/>
                <w:szCs w:val="18"/>
              </w:rPr>
              <w:t>сумма</w:t>
            </w:r>
          </w:p>
        </w:tc>
        <w:tc>
          <w:tcPr>
            <w:tcW w:w="727" w:type="dxa"/>
            <w:vAlign w:val="center"/>
          </w:tcPr>
          <w:p w:rsidR="00347EC7" w:rsidRPr="00347EC7" w:rsidRDefault="00347EC7" w:rsidP="00347EC7">
            <w:pPr>
              <w:autoSpaceDE w:val="0"/>
              <w:autoSpaceDN w:val="0"/>
              <w:adjustRightInd w:val="0"/>
              <w:jc w:val="center"/>
              <w:rPr>
                <w:rFonts w:ascii="Times New Roman" w:hAnsi="Times New Roman" w:cs="Times New Roman"/>
                <w:b/>
                <w:sz w:val="18"/>
                <w:szCs w:val="18"/>
              </w:rPr>
            </w:pPr>
            <w:r w:rsidRPr="00347EC7">
              <w:rPr>
                <w:rFonts w:ascii="Times New Roman" w:hAnsi="Times New Roman" w:cs="Times New Roman"/>
                <w:b/>
                <w:sz w:val="18"/>
                <w:szCs w:val="18"/>
              </w:rPr>
              <w:t>%</w:t>
            </w:r>
          </w:p>
        </w:tc>
        <w:tc>
          <w:tcPr>
            <w:tcW w:w="938" w:type="dxa"/>
            <w:vAlign w:val="center"/>
          </w:tcPr>
          <w:p w:rsidR="00347EC7" w:rsidRPr="00347EC7" w:rsidRDefault="00347EC7" w:rsidP="00347EC7">
            <w:pPr>
              <w:autoSpaceDE w:val="0"/>
              <w:autoSpaceDN w:val="0"/>
              <w:adjustRightInd w:val="0"/>
              <w:jc w:val="center"/>
              <w:rPr>
                <w:rFonts w:ascii="Times New Roman" w:hAnsi="Times New Roman" w:cs="Times New Roman"/>
                <w:b/>
                <w:bCs/>
                <w:sz w:val="18"/>
                <w:szCs w:val="18"/>
              </w:rPr>
            </w:pPr>
            <w:r w:rsidRPr="00347EC7">
              <w:rPr>
                <w:rFonts w:ascii="Times New Roman" w:hAnsi="Times New Roman" w:cs="Times New Roman"/>
                <w:b/>
                <w:bCs/>
                <w:sz w:val="18"/>
                <w:szCs w:val="18"/>
              </w:rPr>
              <w:t>доля в</w:t>
            </w:r>
          </w:p>
          <w:p w:rsidR="00347EC7" w:rsidRPr="00347EC7" w:rsidRDefault="00347EC7" w:rsidP="00347EC7">
            <w:pPr>
              <w:autoSpaceDE w:val="0"/>
              <w:autoSpaceDN w:val="0"/>
              <w:adjustRightInd w:val="0"/>
              <w:jc w:val="center"/>
              <w:rPr>
                <w:rFonts w:ascii="Times New Roman" w:hAnsi="Times New Roman" w:cs="Times New Roman"/>
                <w:b/>
                <w:bCs/>
                <w:sz w:val="18"/>
                <w:szCs w:val="18"/>
              </w:rPr>
            </w:pPr>
            <w:r w:rsidRPr="00347EC7">
              <w:rPr>
                <w:rFonts w:ascii="Times New Roman" w:hAnsi="Times New Roman" w:cs="Times New Roman"/>
                <w:b/>
                <w:bCs/>
                <w:sz w:val="18"/>
                <w:szCs w:val="18"/>
              </w:rPr>
              <w:t>расходах</w:t>
            </w:r>
          </w:p>
          <w:p w:rsidR="00347EC7" w:rsidRPr="00347EC7" w:rsidRDefault="00347EC7" w:rsidP="00347EC7">
            <w:pPr>
              <w:autoSpaceDE w:val="0"/>
              <w:autoSpaceDN w:val="0"/>
              <w:adjustRightInd w:val="0"/>
              <w:jc w:val="center"/>
              <w:rPr>
                <w:rFonts w:ascii="Times New Roman" w:hAnsi="Times New Roman" w:cs="Times New Roman"/>
                <w:b/>
                <w:sz w:val="18"/>
                <w:szCs w:val="18"/>
              </w:rPr>
            </w:pPr>
            <w:r w:rsidRPr="00347EC7">
              <w:rPr>
                <w:rFonts w:ascii="Times New Roman" w:hAnsi="Times New Roman" w:cs="Times New Roman"/>
                <w:b/>
                <w:bCs/>
                <w:sz w:val="18"/>
                <w:szCs w:val="18"/>
              </w:rPr>
              <w:t>(%)</w:t>
            </w:r>
          </w:p>
        </w:tc>
      </w:tr>
      <w:tr w:rsidR="00347EC7" w:rsidRPr="00347EC7" w:rsidTr="00832B5B">
        <w:tc>
          <w:tcPr>
            <w:tcW w:w="5211" w:type="dxa"/>
            <w:vAlign w:val="center"/>
          </w:tcPr>
          <w:p w:rsidR="00347EC7" w:rsidRPr="00347EC7" w:rsidRDefault="00347EC7" w:rsidP="00347EC7">
            <w:pPr>
              <w:autoSpaceDE w:val="0"/>
              <w:autoSpaceDN w:val="0"/>
              <w:adjustRightInd w:val="0"/>
              <w:jc w:val="both"/>
              <w:rPr>
                <w:rFonts w:ascii="Times New Roman" w:hAnsi="Times New Roman" w:cs="Times New Roman"/>
                <w:sz w:val="20"/>
                <w:szCs w:val="20"/>
              </w:rPr>
            </w:pPr>
            <w:r w:rsidRPr="00347EC7">
              <w:rPr>
                <w:rFonts w:ascii="Times New Roman" w:hAnsi="Times New Roman" w:cs="Times New Roman"/>
                <w:sz w:val="20"/>
                <w:szCs w:val="20"/>
              </w:rPr>
              <w:t>Расходы на выплаты персоналу в целях</w:t>
            </w:r>
            <w:r>
              <w:rPr>
                <w:rFonts w:ascii="Times New Roman" w:hAnsi="Times New Roman" w:cs="Times New Roman"/>
                <w:sz w:val="20"/>
                <w:szCs w:val="20"/>
              </w:rPr>
              <w:t xml:space="preserve"> </w:t>
            </w:r>
            <w:r w:rsidRPr="00347EC7">
              <w:rPr>
                <w:rFonts w:ascii="Times New Roman" w:hAnsi="Times New Roman" w:cs="Times New Roman"/>
                <w:sz w:val="20"/>
                <w:szCs w:val="20"/>
              </w:rPr>
              <w:t>обеспечения выполнения функций</w:t>
            </w:r>
            <w:r>
              <w:rPr>
                <w:rFonts w:ascii="Times New Roman" w:hAnsi="Times New Roman" w:cs="Times New Roman"/>
                <w:sz w:val="20"/>
                <w:szCs w:val="20"/>
              </w:rPr>
              <w:t xml:space="preserve"> </w:t>
            </w:r>
            <w:r w:rsidRPr="00347EC7">
              <w:rPr>
                <w:rFonts w:ascii="Times New Roman" w:hAnsi="Times New Roman" w:cs="Times New Roman"/>
                <w:sz w:val="20"/>
                <w:szCs w:val="20"/>
              </w:rPr>
              <w:t>государственными (муниципальными)</w:t>
            </w:r>
            <w:r>
              <w:rPr>
                <w:rFonts w:ascii="Times New Roman" w:hAnsi="Times New Roman" w:cs="Times New Roman"/>
                <w:sz w:val="20"/>
                <w:szCs w:val="20"/>
              </w:rPr>
              <w:t xml:space="preserve"> </w:t>
            </w:r>
            <w:r w:rsidRPr="00347EC7">
              <w:rPr>
                <w:rFonts w:ascii="Times New Roman" w:hAnsi="Times New Roman" w:cs="Times New Roman"/>
                <w:sz w:val="20"/>
                <w:szCs w:val="20"/>
              </w:rPr>
              <w:t>органами, казенными учреждениями,</w:t>
            </w:r>
            <w:r>
              <w:rPr>
                <w:rFonts w:ascii="Times New Roman" w:hAnsi="Times New Roman" w:cs="Times New Roman"/>
                <w:sz w:val="20"/>
                <w:szCs w:val="20"/>
              </w:rPr>
              <w:t xml:space="preserve"> </w:t>
            </w:r>
            <w:r w:rsidRPr="00347EC7">
              <w:rPr>
                <w:rFonts w:ascii="Times New Roman" w:hAnsi="Times New Roman" w:cs="Times New Roman"/>
                <w:sz w:val="20"/>
                <w:szCs w:val="20"/>
              </w:rPr>
              <w:t>органами управления государственными</w:t>
            </w:r>
            <w:r>
              <w:rPr>
                <w:rFonts w:ascii="Times New Roman" w:hAnsi="Times New Roman" w:cs="Times New Roman"/>
                <w:sz w:val="20"/>
                <w:szCs w:val="20"/>
              </w:rPr>
              <w:t xml:space="preserve"> </w:t>
            </w:r>
            <w:r w:rsidRPr="00347EC7">
              <w:rPr>
                <w:rFonts w:ascii="Times New Roman" w:hAnsi="Times New Roman" w:cs="Times New Roman"/>
                <w:sz w:val="20"/>
                <w:szCs w:val="20"/>
              </w:rPr>
              <w:t>внебюджетными фондами</w:t>
            </w:r>
          </w:p>
        </w:tc>
        <w:tc>
          <w:tcPr>
            <w:tcW w:w="683" w:type="dxa"/>
            <w:vAlign w:val="center"/>
          </w:tcPr>
          <w:p w:rsidR="00347EC7" w:rsidRPr="00347EC7" w:rsidRDefault="00347EC7" w:rsidP="00347E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p>
        </w:tc>
        <w:tc>
          <w:tcPr>
            <w:tcW w:w="1444" w:type="dxa"/>
            <w:vAlign w:val="center"/>
          </w:tcPr>
          <w:p w:rsidR="00347EC7" w:rsidRPr="00347EC7" w:rsidRDefault="00832B5B" w:rsidP="00832B5B">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553,4</w:t>
            </w:r>
          </w:p>
        </w:tc>
        <w:tc>
          <w:tcPr>
            <w:tcW w:w="1134" w:type="dxa"/>
            <w:vAlign w:val="center"/>
          </w:tcPr>
          <w:p w:rsidR="00347EC7" w:rsidRPr="00347EC7" w:rsidRDefault="00832B5B" w:rsidP="00832B5B">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553,4</w:t>
            </w:r>
          </w:p>
        </w:tc>
        <w:tc>
          <w:tcPr>
            <w:tcW w:w="727" w:type="dxa"/>
            <w:vAlign w:val="center"/>
          </w:tcPr>
          <w:p w:rsidR="00347EC7" w:rsidRPr="00347EC7" w:rsidRDefault="00832B5B" w:rsidP="00347E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p>
        </w:tc>
        <w:tc>
          <w:tcPr>
            <w:tcW w:w="938" w:type="dxa"/>
            <w:vAlign w:val="center"/>
          </w:tcPr>
          <w:p w:rsidR="00347EC7" w:rsidRPr="00347EC7" w:rsidRDefault="00832B5B" w:rsidP="00347E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0,6</w:t>
            </w:r>
          </w:p>
        </w:tc>
      </w:tr>
      <w:tr w:rsidR="00347EC7" w:rsidRPr="00347EC7" w:rsidTr="00832B5B">
        <w:tc>
          <w:tcPr>
            <w:tcW w:w="5211" w:type="dxa"/>
            <w:vAlign w:val="center"/>
          </w:tcPr>
          <w:p w:rsidR="00347EC7" w:rsidRPr="00347EC7" w:rsidRDefault="00347EC7" w:rsidP="00347EC7">
            <w:pPr>
              <w:autoSpaceDE w:val="0"/>
              <w:autoSpaceDN w:val="0"/>
              <w:adjustRightInd w:val="0"/>
              <w:jc w:val="both"/>
              <w:rPr>
                <w:rFonts w:ascii="Times New Roman" w:hAnsi="Times New Roman" w:cs="Times New Roman"/>
                <w:sz w:val="20"/>
                <w:szCs w:val="20"/>
              </w:rPr>
            </w:pPr>
            <w:r w:rsidRPr="00347EC7">
              <w:rPr>
                <w:rFonts w:ascii="Times New Roman" w:hAnsi="Times New Roman" w:cs="Times New Roman"/>
                <w:sz w:val="20"/>
                <w:szCs w:val="20"/>
              </w:rPr>
              <w:t>Закупка товаров, работ и услуг для</w:t>
            </w:r>
            <w:r>
              <w:rPr>
                <w:rFonts w:ascii="Times New Roman" w:hAnsi="Times New Roman" w:cs="Times New Roman"/>
                <w:sz w:val="20"/>
                <w:szCs w:val="20"/>
              </w:rPr>
              <w:t xml:space="preserve"> </w:t>
            </w:r>
            <w:r w:rsidRPr="00347EC7">
              <w:rPr>
                <w:rFonts w:ascii="Times New Roman" w:hAnsi="Times New Roman" w:cs="Times New Roman"/>
                <w:sz w:val="20"/>
                <w:szCs w:val="20"/>
              </w:rPr>
              <w:t>обеспечения государственных</w:t>
            </w:r>
            <w:r>
              <w:rPr>
                <w:rFonts w:ascii="Times New Roman" w:hAnsi="Times New Roman" w:cs="Times New Roman"/>
                <w:sz w:val="20"/>
                <w:szCs w:val="20"/>
              </w:rPr>
              <w:t xml:space="preserve"> </w:t>
            </w:r>
            <w:r w:rsidRPr="00347EC7">
              <w:rPr>
                <w:rFonts w:ascii="Times New Roman" w:hAnsi="Times New Roman" w:cs="Times New Roman"/>
                <w:sz w:val="20"/>
                <w:szCs w:val="20"/>
              </w:rPr>
              <w:t>(муниципальных) нужд</w:t>
            </w:r>
          </w:p>
        </w:tc>
        <w:tc>
          <w:tcPr>
            <w:tcW w:w="683" w:type="dxa"/>
            <w:vAlign w:val="center"/>
          </w:tcPr>
          <w:p w:rsidR="00347EC7" w:rsidRPr="00347EC7" w:rsidRDefault="00347EC7" w:rsidP="00347E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200</w:t>
            </w:r>
          </w:p>
        </w:tc>
        <w:tc>
          <w:tcPr>
            <w:tcW w:w="1444" w:type="dxa"/>
            <w:vAlign w:val="center"/>
          </w:tcPr>
          <w:p w:rsidR="00347EC7" w:rsidRPr="00347EC7" w:rsidRDefault="00832B5B" w:rsidP="00347E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89 973,7</w:t>
            </w:r>
          </w:p>
        </w:tc>
        <w:tc>
          <w:tcPr>
            <w:tcW w:w="1134" w:type="dxa"/>
            <w:vAlign w:val="center"/>
          </w:tcPr>
          <w:p w:rsidR="00347EC7" w:rsidRPr="00347EC7" w:rsidRDefault="00832B5B" w:rsidP="00347E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87 951,7</w:t>
            </w:r>
          </w:p>
        </w:tc>
        <w:tc>
          <w:tcPr>
            <w:tcW w:w="727" w:type="dxa"/>
            <w:vAlign w:val="center"/>
          </w:tcPr>
          <w:p w:rsidR="00347EC7" w:rsidRPr="00347EC7" w:rsidRDefault="00832B5B" w:rsidP="00347E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97,7</w:t>
            </w:r>
          </w:p>
        </w:tc>
        <w:tc>
          <w:tcPr>
            <w:tcW w:w="938" w:type="dxa"/>
            <w:vAlign w:val="center"/>
          </w:tcPr>
          <w:p w:rsidR="00347EC7" w:rsidRPr="00347EC7" w:rsidRDefault="00832B5B" w:rsidP="00347E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96,7</w:t>
            </w:r>
          </w:p>
        </w:tc>
      </w:tr>
      <w:tr w:rsidR="00347EC7" w:rsidRPr="00347EC7" w:rsidTr="00832B5B">
        <w:tc>
          <w:tcPr>
            <w:tcW w:w="5211" w:type="dxa"/>
            <w:vAlign w:val="center"/>
          </w:tcPr>
          <w:p w:rsidR="00347EC7" w:rsidRPr="00347EC7" w:rsidRDefault="00347EC7" w:rsidP="00347EC7">
            <w:pPr>
              <w:autoSpaceDE w:val="0"/>
              <w:autoSpaceDN w:val="0"/>
              <w:adjustRightInd w:val="0"/>
              <w:jc w:val="both"/>
              <w:rPr>
                <w:rFonts w:ascii="Times New Roman" w:hAnsi="Times New Roman" w:cs="Times New Roman"/>
                <w:sz w:val="20"/>
                <w:szCs w:val="20"/>
              </w:rPr>
            </w:pPr>
            <w:r w:rsidRPr="00347EC7">
              <w:rPr>
                <w:rFonts w:ascii="Times New Roman" w:hAnsi="Times New Roman" w:cs="Times New Roman"/>
                <w:sz w:val="20"/>
                <w:szCs w:val="20"/>
              </w:rPr>
              <w:t>Социальное обеспечение и иные выплаты</w:t>
            </w:r>
            <w:r>
              <w:rPr>
                <w:rFonts w:ascii="Times New Roman" w:hAnsi="Times New Roman" w:cs="Times New Roman"/>
                <w:sz w:val="20"/>
                <w:szCs w:val="20"/>
              </w:rPr>
              <w:t xml:space="preserve"> </w:t>
            </w:r>
            <w:r w:rsidRPr="00347EC7">
              <w:rPr>
                <w:rFonts w:ascii="Times New Roman" w:hAnsi="Times New Roman" w:cs="Times New Roman"/>
                <w:sz w:val="20"/>
                <w:szCs w:val="20"/>
              </w:rPr>
              <w:t>населению</w:t>
            </w:r>
          </w:p>
        </w:tc>
        <w:tc>
          <w:tcPr>
            <w:tcW w:w="683" w:type="dxa"/>
            <w:vAlign w:val="center"/>
          </w:tcPr>
          <w:p w:rsidR="00347EC7" w:rsidRPr="00347EC7" w:rsidRDefault="00347EC7" w:rsidP="00347E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300</w:t>
            </w:r>
          </w:p>
        </w:tc>
        <w:tc>
          <w:tcPr>
            <w:tcW w:w="1444" w:type="dxa"/>
            <w:vAlign w:val="center"/>
          </w:tcPr>
          <w:p w:rsidR="00347EC7" w:rsidRPr="00347EC7" w:rsidRDefault="00832B5B" w:rsidP="00347E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328,8</w:t>
            </w:r>
          </w:p>
        </w:tc>
        <w:tc>
          <w:tcPr>
            <w:tcW w:w="1134" w:type="dxa"/>
            <w:vAlign w:val="center"/>
          </w:tcPr>
          <w:p w:rsidR="00347EC7" w:rsidRPr="00347EC7" w:rsidRDefault="00832B5B" w:rsidP="00347E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328,8</w:t>
            </w:r>
          </w:p>
        </w:tc>
        <w:tc>
          <w:tcPr>
            <w:tcW w:w="727" w:type="dxa"/>
            <w:vAlign w:val="center"/>
          </w:tcPr>
          <w:p w:rsidR="00347EC7" w:rsidRPr="00347EC7" w:rsidRDefault="00832B5B" w:rsidP="00347E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p>
        </w:tc>
        <w:tc>
          <w:tcPr>
            <w:tcW w:w="938" w:type="dxa"/>
            <w:vAlign w:val="center"/>
          </w:tcPr>
          <w:p w:rsidR="00347EC7" w:rsidRPr="00347EC7" w:rsidRDefault="00832B5B" w:rsidP="00347E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0,4</w:t>
            </w:r>
          </w:p>
        </w:tc>
      </w:tr>
      <w:tr w:rsidR="00347EC7" w:rsidRPr="00347EC7" w:rsidTr="00832B5B">
        <w:tc>
          <w:tcPr>
            <w:tcW w:w="5211" w:type="dxa"/>
            <w:vAlign w:val="center"/>
          </w:tcPr>
          <w:p w:rsidR="00347EC7" w:rsidRPr="00347EC7" w:rsidRDefault="00347EC7" w:rsidP="00347EC7">
            <w:pPr>
              <w:autoSpaceDE w:val="0"/>
              <w:autoSpaceDN w:val="0"/>
              <w:adjustRightInd w:val="0"/>
              <w:jc w:val="both"/>
              <w:rPr>
                <w:rFonts w:ascii="Times New Roman" w:hAnsi="Times New Roman" w:cs="Times New Roman"/>
                <w:sz w:val="20"/>
                <w:szCs w:val="20"/>
              </w:rPr>
            </w:pPr>
            <w:r w:rsidRPr="00347EC7">
              <w:rPr>
                <w:rFonts w:ascii="Times New Roman" w:hAnsi="Times New Roman" w:cs="Times New Roman"/>
                <w:sz w:val="20"/>
                <w:szCs w:val="20"/>
              </w:rPr>
              <w:t>Межбюджетные трансферты</w:t>
            </w:r>
          </w:p>
        </w:tc>
        <w:tc>
          <w:tcPr>
            <w:tcW w:w="683" w:type="dxa"/>
            <w:vAlign w:val="center"/>
          </w:tcPr>
          <w:p w:rsidR="00347EC7" w:rsidRPr="00347EC7" w:rsidRDefault="00347EC7" w:rsidP="00347E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500</w:t>
            </w:r>
          </w:p>
        </w:tc>
        <w:tc>
          <w:tcPr>
            <w:tcW w:w="1444" w:type="dxa"/>
            <w:vAlign w:val="center"/>
          </w:tcPr>
          <w:p w:rsidR="00347EC7" w:rsidRPr="00347EC7" w:rsidRDefault="00832B5B" w:rsidP="00347E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29,7</w:t>
            </w:r>
          </w:p>
        </w:tc>
        <w:tc>
          <w:tcPr>
            <w:tcW w:w="1134" w:type="dxa"/>
            <w:vAlign w:val="center"/>
          </w:tcPr>
          <w:p w:rsidR="00347EC7" w:rsidRPr="00347EC7" w:rsidRDefault="00832B5B" w:rsidP="00347E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29,7</w:t>
            </w:r>
          </w:p>
        </w:tc>
        <w:tc>
          <w:tcPr>
            <w:tcW w:w="727" w:type="dxa"/>
            <w:vAlign w:val="center"/>
          </w:tcPr>
          <w:p w:rsidR="00347EC7" w:rsidRPr="00347EC7" w:rsidRDefault="00832B5B" w:rsidP="00347E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p>
        </w:tc>
        <w:tc>
          <w:tcPr>
            <w:tcW w:w="938" w:type="dxa"/>
            <w:vAlign w:val="center"/>
          </w:tcPr>
          <w:p w:rsidR="00347EC7" w:rsidRPr="00347EC7" w:rsidRDefault="00832B5B" w:rsidP="00832B5B">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0,0</w:t>
            </w:r>
          </w:p>
        </w:tc>
      </w:tr>
      <w:tr w:rsidR="00347EC7" w:rsidRPr="00347EC7" w:rsidTr="00832B5B">
        <w:tc>
          <w:tcPr>
            <w:tcW w:w="5211" w:type="dxa"/>
            <w:vAlign w:val="center"/>
          </w:tcPr>
          <w:p w:rsidR="00347EC7" w:rsidRPr="00347EC7" w:rsidRDefault="00347EC7" w:rsidP="00347EC7">
            <w:pPr>
              <w:autoSpaceDE w:val="0"/>
              <w:autoSpaceDN w:val="0"/>
              <w:adjustRightInd w:val="0"/>
              <w:jc w:val="both"/>
              <w:rPr>
                <w:rFonts w:ascii="Times New Roman" w:hAnsi="Times New Roman" w:cs="Times New Roman"/>
                <w:sz w:val="20"/>
                <w:szCs w:val="20"/>
              </w:rPr>
            </w:pPr>
            <w:r w:rsidRPr="00347EC7">
              <w:rPr>
                <w:rFonts w:ascii="Times New Roman" w:hAnsi="Times New Roman" w:cs="Times New Roman"/>
                <w:sz w:val="20"/>
                <w:szCs w:val="20"/>
              </w:rPr>
              <w:t>Иные бюджетные ассигнования</w:t>
            </w:r>
          </w:p>
        </w:tc>
        <w:tc>
          <w:tcPr>
            <w:tcW w:w="683" w:type="dxa"/>
            <w:vAlign w:val="center"/>
          </w:tcPr>
          <w:p w:rsidR="00347EC7" w:rsidRPr="00347EC7" w:rsidRDefault="00347EC7" w:rsidP="00347E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800</w:t>
            </w:r>
          </w:p>
        </w:tc>
        <w:tc>
          <w:tcPr>
            <w:tcW w:w="1444" w:type="dxa"/>
            <w:vAlign w:val="center"/>
          </w:tcPr>
          <w:p w:rsidR="00347EC7" w:rsidRPr="00347EC7" w:rsidRDefault="00832B5B" w:rsidP="00347E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2 117,2</w:t>
            </w:r>
          </w:p>
        </w:tc>
        <w:tc>
          <w:tcPr>
            <w:tcW w:w="1134" w:type="dxa"/>
            <w:vAlign w:val="center"/>
          </w:tcPr>
          <w:p w:rsidR="00347EC7" w:rsidRPr="00347EC7" w:rsidRDefault="00832B5B" w:rsidP="00347E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2 116,8</w:t>
            </w:r>
          </w:p>
        </w:tc>
        <w:tc>
          <w:tcPr>
            <w:tcW w:w="727" w:type="dxa"/>
            <w:vAlign w:val="center"/>
          </w:tcPr>
          <w:p w:rsidR="00347EC7" w:rsidRPr="00347EC7" w:rsidRDefault="00832B5B" w:rsidP="00347E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p>
        </w:tc>
        <w:tc>
          <w:tcPr>
            <w:tcW w:w="938" w:type="dxa"/>
            <w:vAlign w:val="center"/>
          </w:tcPr>
          <w:p w:rsidR="00347EC7" w:rsidRPr="00347EC7" w:rsidRDefault="00832B5B" w:rsidP="00347EC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2,3</w:t>
            </w:r>
          </w:p>
        </w:tc>
      </w:tr>
      <w:tr w:rsidR="00347EC7" w:rsidRPr="00347EC7" w:rsidTr="00832B5B">
        <w:tc>
          <w:tcPr>
            <w:tcW w:w="5211" w:type="dxa"/>
            <w:vAlign w:val="center"/>
          </w:tcPr>
          <w:p w:rsidR="00347EC7" w:rsidRPr="00347EC7" w:rsidRDefault="00347EC7" w:rsidP="00347EC7">
            <w:pPr>
              <w:autoSpaceDE w:val="0"/>
              <w:autoSpaceDN w:val="0"/>
              <w:adjustRightInd w:val="0"/>
              <w:jc w:val="both"/>
              <w:rPr>
                <w:rFonts w:ascii="Times New Roman" w:hAnsi="Times New Roman" w:cs="Times New Roman"/>
                <w:sz w:val="20"/>
                <w:szCs w:val="20"/>
              </w:rPr>
            </w:pPr>
            <w:r w:rsidRPr="00347EC7">
              <w:rPr>
                <w:rFonts w:ascii="Times New Roman" w:hAnsi="Times New Roman" w:cs="Times New Roman"/>
                <w:b/>
                <w:bCs/>
                <w:sz w:val="20"/>
                <w:szCs w:val="20"/>
              </w:rPr>
              <w:t>ВСЕГО РАСХОДОВ</w:t>
            </w:r>
          </w:p>
        </w:tc>
        <w:tc>
          <w:tcPr>
            <w:tcW w:w="683" w:type="dxa"/>
            <w:vAlign w:val="center"/>
          </w:tcPr>
          <w:p w:rsidR="00347EC7" w:rsidRPr="00347EC7" w:rsidRDefault="00347EC7" w:rsidP="00347EC7">
            <w:pPr>
              <w:autoSpaceDE w:val="0"/>
              <w:autoSpaceDN w:val="0"/>
              <w:adjustRightInd w:val="0"/>
              <w:jc w:val="center"/>
              <w:rPr>
                <w:rFonts w:ascii="Times New Roman" w:hAnsi="Times New Roman" w:cs="Times New Roman"/>
                <w:sz w:val="20"/>
                <w:szCs w:val="20"/>
              </w:rPr>
            </w:pPr>
          </w:p>
        </w:tc>
        <w:tc>
          <w:tcPr>
            <w:tcW w:w="1444" w:type="dxa"/>
            <w:vAlign w:val="center"/>
          </w:tcPr>
          <w:p w:rsidR="00347EC7" w:rsidRPr="00832B5B" w:rsidRDefault="00832B5B" w:rsidP="00347EC7">
            <w:pPr>
              <w:autoSpaceDE w:val="0"/>
              <w:autoSpaceDN w:val="0"/>
              <w:adjustRightInd w:val="0"/>
              <w:jc w:val="center"/>
              <w:rPr>
                <w:rFonts w:ascii="Times New Roman" w:hAnsi="Times New Roman" w:cs="Times New Roman"/>
                <w:b/>
                <w:sz w:val="20"/>
                <w:szCs w:val="20"/>
              </w:rPr>
            </w:pPr>
            <w:r w:rsidRPr="00832B5B">
              <w:rPr>
                <w:rFonts w:ascii="Times New Roman" w:hAnsi="Times New Roman" w:cs="Times New Roman"/>
                <w:b/>
                <w:sz w:val="20"/>
                <w:szCs w:val="20"/>
              </w:rPr>
              <w:t>93 002,8</w:t>
            </w:r>
          </w:p>
        </w:tc>
        <w:tc>
          <w:tcPr>
            <w:tcW w:w="1134" w:type="dxa"/>
            <w:vAlign w:val="center"/>
          </w:tcPr>
          <w:p w:rsidR="00347EC7" w:rsidRPr="00832B5B" w:rsidRDefault="00832B5B" w:rsidP="00347EC7">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90 980,4</w:t>
            </w:r>
          </w:p>
        </w:tc>
        <w:tc>
          <w:tcPr>
            <w:tcW w:w="727" w:type="dxa"/>
            <w:vAlign w:val="center"/>
          </w:tcPr>
          <w:p w:rsidR="00347EC7" w:rsidRPr="00832B5B" w:rsidRDefault="00832B5B" w:rsidP="00347EC7">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97,8</w:t>
            </w:r>
          </w:p>
        </w:tc>
        <w:tc>
          <w:tcPr>
            <w:tcW w:w="938" w:type="dxa"/>
            <w:vAlign w:val="center"/>
          </w:tcPr>
          <w:p w:rsidR="00347EC7" w:rsidRPr="00832B5B" w:rsidRDefault="00832B5B" w:rsidP="00347EC7">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100</w:t>
            </w:r>
          </w:p>
        </w:tc>
      </w:tr>
    </w:tbl>
    <w:p w:rsidR="00326753" w:rsidRPr="00347EC7" w:rsidRDefault="00326753" w:rsidP="00644B2F">
      <w:pPr>
        <w:autoSpaceDE w:val="0"/>
        <w:autoSpaceDN w:val="0"/>
        <w:adjustRightInd w:val="0"/>
        <w:spacing w:after="0" w:line="240" w:lineRule="auto"/>
        <w:jc w:val="both"/>
        <w:rPr>
          <w:rFonts w:ascii="Times New Roman" w:hAnsi="Times New Roman" w:cs="Times New Roman"/>
          <w:sz w:val="20"/>
          <w:szCs w:val="20"/>
        </w:rPr>
      </w:pPr>
    </w:p>
    <w:p w:rsidR="00F429BD" w:rsidRDefault="00832B5B" w:rsidP="00113794">
      <w:pPr>
        <w:autoSpaceDE w:val="0"/>
        <w:autoSpaceDN w:val="0"/>
        <w:adjustRightInd w:val="0"/>
        <w:spacing w:after="0" w:line="240" w:lineRule="auto"/>
        <w:ind w:firstLine="709"/>
        <w:jc w:val="both"/>
        <w:rPr>
          <w:rFonts w:ascii="Times New Roman" w:hAnsi="Times New Roman" w:cs="Times New Roman"/>
          <w:sz w:val="28"/>
          <w:szCs w:val="28"/>
        </w:rPr>
      </w:pPr>
      <w:r w:rsidRPr="00711799">
        <w:rPr>
          <w:rFonts w:ascii="Times New Roman" w:hAnsi="Times New Roman" w:cs="Times New Roman"/>
          <w:sz w:val="28"/>
          <w:szCs w:val="28"/>
        </w:rPr>
        <w:t xml:space="preserve">В соответствии с </w:t>
      </w:r>
      <w:r w:rsidRPr="00711799">
        <w:rPr>
          <w:rFonts w:ascii="Times New Roman" w:hAnsi="Times New Roman" w:cs="Times New Roman"/>
          <w:b/>
          <w:bCs/>
          <w:sz w:val="28"/>
          <w:szCs w:val="28"/>
        </w:rPr>
        <w:t xml:space="preserve">ведомственной структурой </w:t>
      </w:r>
      <w:r w:rsidRPr="00711799">
        <w:rPr>
          <w:rFonts w:ascii="Times New Roman" w:hAnsi="Times New Roman" w:cs="Times New Roman"/>
          <w:sz w:val="28"/>
          <w:szCs w:val="28"/>
        </w:rPr>
        <w:t xml:space="preserve">расходов бюджета </w:t>
      </w:r>
      <w:r w:rsidR="00D72D3F">
        <w:rPr>
          <w:rFonts w:ascii="Times New Roman" w:hAnsi="Times New Roman" w:cs="Times New Roman"/>
          <w:sz w:val="28"/>
          <w:szCs w:val="28"/>
        </w:rPr>
        <w:t xml:space="preserve">поселения </w:t>
      </w:r>
      <w:r w:rsidRPr="00711799">
        <w:rPr>
          <w:rFonts w:ascii="Times New Roman" w:hAnsi="Times New Roman" w:cs="Times New Roman"/>
          <w:sz w:val="28"/>
          <w:szCs w:val="28"/>
        </w:rPr>
        <w:t>в 202</w:t>
      </w:r>
      <w:r w:rsidR="00D72D3F">
        <w:rPr>
          <w:rFonts w:ascii="Times New Roman" w:hAnsi="Times New Roman" w:cs="Times New Roman"/>
          <w:sz w:val="28"/>
          <w:szCs w:val="28"/>
        </w:rPr>
        <w:t>3</w:t>
      </w:r>
      <w:r w:rsidRPr="00711799">
        <w:rPr>
          <w:rFonts w:ascii="Times New Roman" w:hAnsi="Times New Roman" w:cs="Times New Roman"/>
          <w:sz w:val="28"/>
          <w:szCs w:val="28"/>
        </w:rPr>
        <w:t xml:space="preserve"> году исполнение бюджетных обязательств осуществляли</w:t>
      </w:r>
      <w:r w:rsidR="00F429BD" w:rsidRPr="00711799">
        <w:rPr>
          <w:rFonts w:ascii="Times New Roman" w:hAnsi="Times New Roman" w:cs="Times New Roman"/>
          <w:sz w:val="28"/>
          <w:szCs w:val="28"/>
        </w:rPr>
        <w:t xml:space="preserve"> </w:t>
      </w:r>
      <w:r w:rsidRPr="00711799">
        <w:rPr>
          <w:rFonts w:ascii="Times New Roman" w:hAnsi="Times New Roman" w:cs="Times New Roman"/>
          <w:sz w:val="28"/>
          <w:szCs w:val="28"/>
        </w:rPr>
        <w:t xml:space="preserve">3 главных распорядителя </w:t>
      </w:r>
      <w:r w:rsidR="00F429BD" w:rsidRPr="00711799">
        <w:rPr>
          <w:rFonts w:ascii="Times New Roman" w:hAnsi="Times New Roman" w:cs="Times New Roman"/>
          <w:sz w:val="28"/>
          <w:szCs w:val="28"/>
        </w:rPr>
        <w:t xml:space="preserve">бюджетных </w:t>
      </w:r>
      <w:r w:rsidRPr="00711799">
        <w:rPr>
          <w:rFonts w:ascii="Times New Roman" w:hAnsi="Times New Roman" w:cs="Times New Roman"/>
          <w:sz w:val="28"/>
          <w:szCs w:val="28"/>
        </w:rPr>
        <w:t>средств бюджета</w:t>
      </w:r>
      <w:r w:rsidR="00F429BD" w:rsidRPr="00711799">
        <w:rPr>
          <w:rFonts w:ascii="Times New Roman" w:hAnsi="Times New Roman" w:cs="Times New Roman"/>
          <w:sz w:val="28"/>
          <w:szCs w:val="28"/>
        </w:rPr>
        <w:t xml:space="preserve"> поселения</w:t>
      </w:r>
      <w:r w:rsidR="00711799" w:rsidRPr="00711799">
        <w:rPr>
          <w:rFonts w:ascii="Times New Roman" w:hAnsi="Times New Roman" w:cs="Times New Roman"/>
          <w:sz w:val="28"/>
          <w:szCs w:val="28"/>
        </w:rPr>
        <w:t xml:space="preserve">: </w:t>
      </w:r>
      <w:r w:rsidR="00F429BD" w:rsidRPr="00C01AC6">
        <w:rPr>
          <w:rFonts w:ascii="Times New Roman" w:hAnsi="Times New Roman" w:cs="Times New Roman"/>
          <w:sz w:val="28"/>
          <w:szCs w:val="28"/>
        </w:rPr>
        <w:t>Администрация муниципального образования «Починковский район» Смоленской области,  Совет депутатов Починковского городского поселения, Отдел культуры Администрации муниципального образования «Починковский район» Смоленской области.</w:t>
      </w:r>
    </w:p>
    <w:p w:rsidR="00711799" w:rsidRDefault="00711799" w:rsidP="00711799">
      <w:pPr>
        <w:spacing w:line="240" w:lineRule="auto"/>
        <w:ind w:firstLine="709"/>
        <w:contextualSpacing/>
        <w:jc w:val="both"/>
        <w:rPr>
          <w:rFonts w:ascii="Times New Roman" w:hAnsi="Times New Roman" w:cs="Times New Roman"/>
          <w:sz w:val="28"/>
          <w:szCs w:val="28"/>
        </w:rPr>
      </w:pPr>
      <w:r w:rsidRPr="00C01AC6">
        <w:rPr>
          <w:rFonts w:ascii="Times New Roman" w:hAnsi="Times New Roman" w:cs="Times New Roman"/>
          <w:sz w:val="28"/>
          <w:szCs w:val="28"/>
        </w:rPr>
        <w:t>Анализ исполнения бюджета главными распорядителями бюджетных средств за 202</w:t>
      </w:r>
      <w:r w:rsidR="00D72D3F">
        <w:rPr>
          <w:rFonts w:ascii="Times New Roman" w:hAnsi="Times New Roman" w:cs="Times New Roman"/>
          <w:sz w:val="28"/>
          <w:szCs w:val="28"/>
        </w:rPr>
        <w:t>3</w:t>
      </w:r>
      <w:r w:rsidRPr="00C01AC6">
        <w:rPr>
          <w:rFonts w:ascii="Times New Roman" w:hAnsi="Times New Roman" w:cs="Times New Roman"/>
          <w:sz w:val="28"/>
          <w:szCs w:val="28"/>
        </w:rPr>
        <w:t xml:space="preserve"> год представлен в Таблице  №</w:t>
      </w:r>
      <w:r>
        <w:rPr>
          <w:rFonts w:ascii="Times New Roman" w:hAnsi="Times New Roman" w:cs="Times New Roman"/>
          <w:sz w:val="28"/>
          <w:szCs w:val="28"/>
        </w:rPr>
        <w:t>7</w:t>
      </w:r>
      <w:r w:rsidRPr="00C01AC6">
        <w:rPr>
          <w:rFonts w:ascii="Times New Roman" w:hAnsi="Times New Roman" w:cs="Times New Roman"/>
          <w:sz w:val="28"/>
          <w:szCs w:val="28"/>
        </w:rPr>
        <w:t>.</w:t>
      </w:r>
    </w:p>
    <w:p w:rsidR="00113794" w:rsidRDefault="00113794" w:rsidP="00711799">
      <w:pPr>
        <w:spacing w:line="240" w:lineRule="auto"/>
        <w:ind w:firstLine="709"/>
        <w:contextualSpacing/>
        <w:jc w:val="both"/>
        <w:rPr>
          <w:rFonts w:ascii="Times New Roman" w:hAnsi="Times New Roman" w:cs="Times New Roman"/>
          <w:sz w:val="28"/>
          <w:szCs w:val="28"/>
        </w:rPr>
      </w:pPr>
    </w:p>
    <w:p w:rsidR="00711799" w:rsidRPr="00C01AC6" w:rsidRDefault="00711799" w:rsidP="00711799">
      <w:pPr>
        <w:spacing w:line="240" w:lineRule="auto"/>
        <w:ind w:firstLine="851"/>
        <w:contextualSpacing/>
        <w:jc w:val="right"/>
        <w:rPr>
          <w:rFonts w:ascii="Times New Roman" w:hAnsi="Times New Roman" w:cs="Times New Roman"/>
          <w:sz w:val="20"/>
          <w:szCs w:val="20"/>
        </w:rPr>
      </w:pPr>
      <w:r w:rsidRPr="00C01AC6">
        <w:rPr>
          <w:rFonts w:ascii="Times New Roman" w:hAnsi="Times New Roman" w:cs="Times New Roman"/>
          <w:sz w:val="20"/>
          <w:szCs w:val="20"/>
        </w:rPr>
        <w:t>Таблица №</w:t>
      </w:r>
      <w:r>
        <w:rPr>
          <w:rFonts w:ascii="Times New Roman" w:hAnsi="Times New Roman" w:cs="Times New Roman"/>
          <w:sz w:val="20"/>
          <w:szCs w:val="20"/>
        </w:rPr>
        <w:t xml:space="preserve">7 </w:t>
      </w:r>
      <w:r w:rsidRPr="00C01AC6">
        <w:rPr>
          <w:rFonts w:ascii="Times New Roman" w:hAnsi="Times New Roman" w:cs="Times New Roman"/>
          <w:sz w:val="20"/>
          <w:szCs w:val="20"/>
        </w:rPr>
        <w:t>тыс. рублей</w:t>
      </w:r>
    </w:p>
    <w:tbl>
      <w:tblPr>
        <w:tblStyle w:val="2"/>
        <w:tblW w:w="10106" w:type="dxa"/>
        <w:jc w:val="center"/>
        <w:tblInd w:w="633" w:type="dxa"/>
        <w:tblLayout w:type="fixed"/>
        <w:tblLook w:val="04A0" w:firstRow="1" w:lastRow="0" w:firstColumn="1" w:lastColumn="0" w:noHBand="0" w:noVBand="1"/>
      </w:tblPr>
      <w:tblGrid>
        <w:gridCol w:w="4062"/>
        <w:gridCol w:w="709"/>
        <w:gridCol w:w="980"/>
        <w:gridCol w:w="992"/>
        <w:gridCol w:w="850"/>
        <w:gridCol w:w="993"/>
        <w:gridCol w:w="850"/>
        <w:gridCol w:w="670"/>
      </w:tblGrid>
      <w:tr w:rsidR="00D72D3F" w:rsidRPr="00C01AC6" w:rsidTr="00A322E2">
        <w:trPr>
          <w:trHeight w:val="413"/>
          <w:jc w:val="center"/>
        </w:trPr>
        <w:tc>
          <w:tcPr>
            <w:tcW w:w="4062" w:type="dxa"/>
            <w:vMerge w:val="restart"/>
          </w:tcPr>
          <w:p w:rsidR="00D72D3F" w:rsidRPr="00D72D3F" w:rsidRDefault="00D72D3F" w:rsidP="00D72D3F">
            <w:pPr>
              <w:jc w:val="center"/>
              <w:rPr>
                <w:rFonts w:ascii="Times New Roman" w:hAnsi="Times New Roman" w:cs="Times New Roman"/>
                <w:b/>
                <w:sz w:val="18"/>
                <w:szCs w:val="18"/>
              </w:rPr>
            </w:pPr>
            <w:r w:rsidRPr="00D72D3F">
              <w:rPr>
                <w:rFonts w:ascii="Times New Roman" w:hAnsi="Times New Roman" w:cs="Times New Roman"/>
                <w:b/>
                <w:sz w:val="18"/>
                <w:szCs w:val="18"/>
              </w:rPr>
              <w:t>Наименование</w:t>
            </w:r>
            <w:r>
              <w:rPr>
                <w:rFonts w:ascii="Times New Roman" w:hAnsi="Times New Roman" w:cs="Times New Roman"/>
                <w:b/>
                <w:sz w:val="18"/>
                <w:szCs w:val="18"/>
              </w:rPr>
              <w:t xml:space="preserve"> ГРБС</w:t>
            </w:r>
          </w:p>
          <w:p w:rsidR="00D72D3F" w:rsidRPr="00D72D3F" w:rsidRDefault="00D72D3F" w:rsidP="00D72D3F">
            <w:pPr>
              <w:jc w:val="center"/>
              <w:rPr>
                <w:rFonts w:ascii="Times New Roman" w:hAnsi="Times New Roman" w:cs="Times New Roman"/>
                <w:b/>
                <w:sz w:val="18"/>
                <w:szCs w:val="18"/>
              </w:rPr>
            </w:pPr>
          </w:p>
        </w:tc>
        <w:tc>
          <w:tcPr>
            <w:tcW w:w="709" w:type="dxa"/>
            <w:vMerge w:val="restart"/>
          </w:tcPr>
          <w:p w:rsidR="00D72D3F" w:rsidRPr="00D72D3F" w:rsidRDefault="00D72D3F" w:rsidP="00D72D3F">
            <w:pPr>
              <w:jc w:val="center"/>
              <w:rPr>
                <w:rFonts w:ascii="Times New Roman" w:hAnsi="Times New Roman" w:cs="Times New Roman"/>
                <w:b/>
                <w:sz w:val="18"/>
                <w:szCs w:val="18"/>
              </w:rPr>
            </w:pPr>
            <w:r w:rsidRPr="00D72D3F">
              <w:rPr>
                <w:rFonts w:ascii="Times New Roman" w:hAnsi="Times New Roman" w:cs="Times New Roman"/>
                <w:b/>
                <w:sz w:val="18"/>
                <w:szCs w:val="18"/>
              </w:rPr>
              <w:t>Код ведомства</w:t>
            </w:r>
          </w:p>
        </w:tc>
        <w:tc>
          <w:tcPr>
            <w:tcW w:w="980" w:type="dxa"/>
            <w:vMerge w:val="restart"/>
          </w:tcPr>
          <w:p w:rsidR="00D72D3F" w:rsidRPr="00D72D3F" w:rsidRDefault="00D72D3F" w:rsidP="00D72D3F">
            <w:pPr>
              <w:jc w:val="center"/>
              <w:rPr>
                <w:rFonts w:ascii="Times New Roman" w:hAnsi="Times New Roman" w:cs="Times New Roman"/>
                <w:b/>
                <w:sz w:val="18"/>
                <w:szCs w:val="18"/>
              </w:rPr>
            </w:pPr>
            <w:r w:rsidRPr="00D72D3F">
              <w:rPr>
                <w:rFonts w:ascii="Times New Roman" w:hAnsi="Times New Roman" w:cs="Times New Roman"/>
                <w:b/>
                <w:sz w:val="18"/>
                <w:szCs w:val="18"/>
              </w:rPr>
              <w:t>Утвержденные бюджетные назначения</w:t>
            </w:r>
          </w:p>
        </w:tc>
        <w:tc>
          <w:tcPr>
            <w:tcW w:w="2835" w:type="dxa"/>
            <w:gridSpan w:val="3"/>
          </w:tcPr>
          <w:p w:rsidR="00D72D3F" w:rsidRPr="00D72D3F" w:rsidRDefault="00D72D3F" w:rsidP="00D72D3F">
            <w:pPr>
              <w:jc w:val="center"/>
              <w:rPr>
                <w:rFonts w:ascii="Times New Roman" w:hAnsi="Times New Roman" w:cs="Times New Roman"/>
                <w:b/>
                <w:sz w:val="18"/>
                <w:szCs w:val="18"/>
              </w:rPr>
            </w:pPr>
            <w:r w:rsidRPr="00D72D3F">
              <w:rPr>
                <w:rFonts w:ascii="Times New Roman" w:hAnsi="Times New Roman" w:cs="Times New Roman"/>
                <w:b/>
                <w:sz w:val="18"/>
                <w:szCs w:val="18"/>
              </w:rPr>
              <w:t>Исполнено</w:t>
            </w:r>
          </w:p>
        </w:tc>
        <w:tc>
          <w:tcPr>
            <w:tcW w:w="1520" w:type="dxa"/>
            <w:gridSpan w:val="2"/>
          </w:tcPr>
          <w:p w:rsidR="00D72D3F" w:rsidRPr="00D72D3F" w:rsidRDefault="00D72D3F" w:rsidP="00D72D3F">
            <w:pPr>
              <w:jc w:val="center"/>
              <w:rPr>
                <w:rFonts w:ascii="Times New Roman" w:hAnsi="Times New Roman" w:cs="Times New Roman"/>
                <w:b/>
                <w:sz w:val="18"/>
                <w:szCs w:val="18"/>
              </w:rPr>
            </w:pPr>
            <w:r w:rsidRPr="00D72D3F">
              <w:rPr>
                <w:rFonts w:ascii="Times New Roman" w:hAnsi="Times New Roman" w:cs="Times New Roman"/>
                <w:b/>
                <w:bCs/>
                <w:sz w:val="18"/>
                <w:szCs w:val="18"/>
              </w:rPr>
              <w:t>Неисполненные назначения</w:t>
            </w:r>
          </w:p>
        </w:tc>
      </w:tr>
      <w:tr w:rsidR="00D72D3F" w:rsidRPr="00C01AC6" w:rsidTr="00A322E2">
        <w:trPr>
          <w:trHeight w:val="412"/>
          <w:jc w:val="center"/>
        </w:trPr>
        <w:tc>
          <w:tcPr>
            <w:tcW w:w="4062" w:type="dxa"/>
            <w:vMerge/>
          </w:tcPr>
          <w:p w:rsidR="00D72D3F" w:rsidRPr="00C01AC6" w:rsidRDefault="00D72D3F" w:rsidP="00D72D3F">
            <w:pPr>
              <w:jc w:val="center"/>
              <w:rPr>
                <w:rFonts w:ascii="Times New Roman" w:hAnsi="Times New Roman" w:cs="Times New Roman"/>
                <w:sz w:val="18"/>
                <w:szCs w:val="18"/>
              </w:rPr>
            </w:pPr>
          </w:p>
        </w:tc>
        <w:tc>
          <w:tcPr>
            <w:tcW w:w="709" w:type="dxa"/>
            <w:vMerge/>
          </w:tcPr>
          <w:p w:rsidR="00D72D3F" w:rsidRDefault="00D72D3F" w:rsidP="00D72D3F">
            <w:pPr>
              <w:jc w:val="center"/>
              <w:rPr>
                <w:rFonts w:ascii="Times New Roman" w:hAnsi="Times New Roman" w:cs="Times New Roman"/>
                <w:sz w:val="18"/>
                <w:szCs w:val="18"/>
              </w:rPr>
            </w:pPr>
          </w:p>
        </w:tc>
        <w:tc>
          <w:tcPr>
            <w:tcW w:w="980" w:type="dxa"/>
            <w:vMerge/>
          </w:tcPr>
          <w:p w:rsidR="00D72D3F" w:rsidRDefault="00D72D3F" w:rsidP="00D72D3F">
            <w:pPr>
              <w:jc w:val="center"/>
              <w:rPr>
                <w:rFonts w:ascii="Times New Roman" w:hAnsi="Times New Roman" w:cs="Times New Roman"/>
                <w:sz w:val="18"/>
                <w:szCs w:val="18"/>
              </w:rPr>
            </w:pPr>
          </w:p>
        </w:tc>
        <w:tc>
          <w:tcPr>
            <w:tcW w:w="992" w:type="dxa"/>
          </w:tcPr>
          <w:p w:rsidR="00D72D3F" w:rsidRPr="00D72D3F" w:rsidRDefault="00D72D3F" w:rsidP="00D72D3F">
            <w:pPr>
              <w:jc w:val="center"/>
              <w:rPr>
                <w:rFonts w:ascii="Times New Roman" w:hAnsi="Times New Roman" w:cs="Times New Roman"/>
                <w:b/>
                <w:sz w:val="18"/>
                <w:szCs w:val="18"/>
              </w:rPr>
            </w:pPr>
            <w:r w:rsidRPr="00D72D3F">
              <w:rPr>
                <w:rFonts w:ascii="Times New Roman" w:hAnsi="Times New Roman" w:cs="Times New Roman"/>
                <w:b/>
                <w:sz w:val="18"/>
                <w:szCs w:val="18"/>
              </w:rPr>
              <w:t>Сумма</w:t>
            </w:r>
          </w:p>
        </w:tc>
        <w:tc>
          <w:tcPr>
            <w:tcW w:w="850" w:type="dxa"/>
          </w:tcPr>
          <w:p w:rsidR="00D72D3F" w:rsidRDefault="00D72D3F" w:rsidP="00A322E2">
            <w:pPr>
              <w:ind w:left="-95"/>
              <w:jc w:val="center"/>
              <w:rPr>
                <w:rFonts w:ascii="Times New Roman" w:hAnsi="Times New Roman" w:cs="Times New Roman"/>
                <w:b/>
                <w:sz w:val="18"/>
                <w:szCs w:val="18"/>
              </w:rPr>
            </w:pPr>
            <w:r w:rsidRPr="00D72D3F">
              <w:rPr>
                <w:rFonts w:ascii="Times New Roman" w:hAnsi="Times New Roman" w:cs="Times New Roman"/>
                <w:b/>
                <w:sz w:val="18"/>
                <w:szCs w:val="18"/>
              </w:rPr>
              <w:t>%</w:t>
            </w:r>
          </w:p>
          <w:p w:rsidR="003D38E2" w:rsidRPr="00D72D3F" w:rsidRDefault="003D38E2" w:rsidP="00A322E2">
            <w:pPr>
              <w:ind w:left="-95"/>
              <w:jc w:val="center"/>
              <w:rPr>
                <w:rFonts w:ascii="Times New Roman" w:hAnsi="Times New Roman" w:cs="Times New Roman"/>
                <w:b/>
                <w:sz w:val="18"/>
                <w:szCs w:val="18"/>
              </w:rPr>
            </w:pPr>
            <w:r w:rsidRPr="003D38E2">
              <w:rPr>
                <w:rFonts w:ascii="Times New Roman" w:hAnsi="Times New Roman" w:cs="Times New Roman"/>
                <w:b/>
                <w:bCs/>
                <w:sz w:val="18"/>
                <w:szCs w:val="18"/>
              </w:rPr>
              <w:t>(гр.</w:t>
            </w:r>
            <w:r>
              <w:rPr>
                <w:rFonts w:ascii="Times New Roman" w:hAnsi="Times New Roman" w:cs="Times New Roman"/>
                <w:b/>
                <w:bCs/>
                <w:sz w:val="18"/>
                <w:szCs w:val="18"/>
              </w:rPr>
              <w:t>4/гр.3</w:t>
            </w:r>
            <w:r w:rsidRPr="003D38E2">
              <w:rPr>
                <w:rFonts w:ascii="Times New Roman" w:hAnsi="Times New Roman" w:cs="Times New Roman"/>
                <w:b/>
                <w:bCs/>
                <w:sz w:val="18"/>
                <w:szCs w:val="18"/>
              </w:rPr>
              <w:t>)</w:t>
            </w:r>
          </w:p>
        </w:tc>
        <w:tc>
          <w:tcPr>
            <w:tcW w:w="993" w:type="dxa"/>
          </w:tcPr>
          <w:p w:rsidR="00D72D3F" w:rsidRPr="00D72D3F" w:rsidRDefault="003D38E2" w:rsidP="00D72D3F">
            <w:pPr>
              <w:jc w:val="center"/>
              <w:rPr>
                <w:rFonts w:ascii="Times New Roman" w:hAnsi="Times New Roman" w:cs="Times New Roman"/>
                <w:b/>
                <w:bCs/>
                <w:sz w:val="18"/>
                <w:szCs w:val="18"/>
              </w:rPr>
            </w:pPr>
            <w:r>
              <w:rPr>
                <w:rFonts w:ascii="Times New Roman" w:hAnsi="Times New Roman" w:cs="Times New Roman"/>
                <w:b/>
                <w:bCs/>
                <w:sz w:val="18"/>
                <w:szCs w:val="18"/>
              </w:rPr>
              <w:t>Д</w:t>
            </w:r>
            <w:r w:rsidR="00D72D3F" w:rsidRPr="00D72D3F">
              <w:rPr>
                <w:rFonts w:ascii="Times New Roman" w:hAnsi="Times New Roman" w:cs="Times New Roman"/>
                <w:b/>
                <w:bCs/>
                <w:sz w:val="18"/>
                <w:szCs w:val="18"/>
              </w:rPr>
              <w:t>оля в</w:t>
            </w:r>
          </w:p>
          <w:p w:rsidR="00D72D3F" w:rsidRPr="00D72D3F" w:rsidRDefault="00D72D3F" w:rsidP="00D72D3F">
            <w:pPr>
              <w:jc w:val="center"/>
              <w:rPr>
                <w:rFonts w:ascii="Times New Roman" w:hAnsi="Times New Roman" w:cs="Times New Roman"/>
                <w:b/>
                <w:bCs/>
                <w:sz w:val="18"/>
                <w:szCs w:val="18"/>
              </w:rPr>
            </w:pPr>
            <w:r w:rsidRPr="00D72D3F">
              <w:rPr>
                <w:rFonts w:ascii="Times New Roman" w:hAnsi="Times New Roman" w:cs="Times New Roman"/>
                <w:b/>
                <w:bCs/>
                <w:sz w:val="18"/>
                <w:szCs w:val="18"/>
              </w:rPr>
              <w:t>расходах</w:t>
            </w:r>
          </w:p>
          <w:p w:rsidR="00D72D3F" w:rsidRPr="00C01AC6" w:rsidRDefault="00D72D3F" w:rsidP="00D72D3F">
            <w:pPr>
              <w:jc w:val="center"/>
              <w:rPr>
                <w:rFonts w:ascii="Times New Roman" w:hAnsi="Times New Roman" w:cs="Times New Roman"/>
                <w:sz w:val="18"/>
                <w:szCs w:val="18"/>
              </w:rPr>
            </w:pPr>
            <w:r w:rsidRPr="00D72D3F">
              <w:rPr>
                <w:rFonts w:ascii="Times New Roman" w:hAnsi="Times New Roman" w:cs="Times New Roman"/>
                <w:b/>
                <w:bCs/>
                <w:sz w:val="18"/>
                <w:szCs w:val="18"/>
              </w:rPr>
              <w:t>(%)</w:t>
            </w:r>
          </w:p>
        </w:tc>
        <w:tc>
          <w:tcPr>
            <w:tcW w:w="850" w:type="dxa"/>
          </w:tcPr>
          <w:p w:rsidR="00D72D3F" w:rsidRPr="003D38E2" w:rsidRDefault="003D38E2" w:rsidP="00D72D3F">
            <w:pPr>
              <w:jc w:val="center"/>
              <w:rPr>
                <w:rFonts w:ascii="Times New Roman" w:hAnsi="Times New Roman" w:cs="Times New Roman"/>
                <w:b/>
                <w:sz w:val="18"/>
                <w:szCs w:val="18"/>
              </w:rPr>
            </w:pPr>
            <w:r w:rsidRPr="003D38E2">
              <w:rPr>
                <w:rFonts w:ascii="Times New Roman" w:hAnsi="Times New Roman" w:cs="Times New Roman"/>
                <w:b/>
                <w:sz w:val="18"/>
                <w:szCs w:val="18"/>
              </w:rPr>
              <w:t>Сумма</w:t>
            </w:r>
          </w:p>
        </w:tc>
        <w:tc>
          <w:tcPr>
            <w:tcW w:w="670" w:type="dxa"/>
          </w:tcPr>
          <w:p w:rsidR="00D72D3F" w:rsidRPr="00D72D3F" w:rsidRDefault="00D72D3F" w:rsidP="00D72D3F">
            <w:pPr>
              <w:jc w:val="center"/>
              <w:rPr>
                <w:rFonts w:ascii="Times New Roman" w:hAnsi="Times New Roman" w:cs="Times New Roman"/>
                <w:b/>
                <w:bCs/>
                <w:sz w:val="18"/>
                <w:szCs w:val="18"/>
              </w:rPr>
            </w:pPr>
            <w:r w:rsidRPr="00D72D3F">
              <w:rPr>
                <w:rFonts w:ascii="Times New Roman" w:hAnsi="Times New Roman" w:cs="Times New Roman"/>
                <w:b/>
                <w:bCs/>
                <w:sz w:val="18"/>
                <w:szCs w:val="18"/>
              </w:rPr>
              <w:t>%</w:t>
            </w:r>
          </w:p>
          <w:p w:rsidR="00D72D3F" w:rsidRPr="00C01AC6" w:rsidRDefault="00D72D3F" w:rsidP="00D72D3F">
            <w:pPr>
              <w:jc w:val="center"/>
              <w:rPr>
                <w:rFonts w:ascii="Times New Roman" w:hAnsi="Times New Roman" w:cs="Times New Roman"/>
                <w:sz w:val="18"/>
                <w:szCs w:val="18"/>
              </w:rPr>
            </w:pPr>
            <w:r w:rsidRPr="00D72D3F">
              <w:rPr>
                <w:rFonts w:ascii="Times New Roman" w:hAnsi="Times New Roman" w:cs="Times New Roman"/>
                <w:b/>
                <w:bCs/>
                <w:sz w:val="18"/>
                <w:szCs w:val="18"/>
              </w:rPr>
              <w:t>(г</w:t>
            </w:r>
            <w:r w:rsidR="00F3056A">
              <w:rPr>
                <w:rFonts w:ascii="Times New Roman" w:hAnsi="Times New Roman" w:cs="Times New Roman"/>
                <w:b/>
                <w:bCs/>
                <w:sz w:val="18"/>
                <w:szCs w:val="18"/>
              </w:rPr>
              <w:t>р.7/гр.3</w:t>
            </w:r>
            <w:r w:rsidRPr="00D72D3F">
              <w:rPr>
                <w:rFonts w:ascii="Times New Roman" w:hAnsi="Times New Roman" w:cs="Times New Roman"/>
                <w:b/>
                <w:bCs/>
                <w:sz w:val="18"/>
                <w:szCs w:val="18"/>
              </w:rPr>
              <w:t>)</w:t>
            </w:r>
          </w:p>
        </w:tc>
      </w:tr>
      <w:tr w:rsidR="00D72D3F" w:rsidRPr="00C01AC6" w:rsidTr="00A322E2">
        <w:trPr>
          <w:trHeight w:val="104"/>
          <w:jc w:val="center"/>
        </w:trPr>
        <w:tc>
          <w:tcPr>
            <w:tcW w:w="4062" w:type="dxa"/>
          </w:tcPr>
          <w:p w:rsidR="00D72D3F" w:rsidRPr="00C01AC6" w:rsidRDefault="00D72D3F" w:rsidP="00D72D3F">
            <w:pPr>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Pr>
          <w:p w:rsidR="00D72D3F" w:rsidRDefault="00D72D3F" w:rsidP="00D72D3F">
            <w:pPr>
              <w:jc w:val="center"/>
              <w:rPr>
                <w:rFonts w:ascii="Times New Roman" w:hAnsi="Times New Roman" w:cs="Times New Roman"/>
                <w:sz w:val="18"/>
                <w:szCs w:val="18"/>
              </w:rPr>
            </w:pPr>
            <w:r>
              <w:rPr>
                <w:rFonts w:ascii="Times New Roman" w:hAnsi="Times New Roman" w:cs="Times New Roman"/>
                <w:sz w:val="18"/>
                <w:szCs w:val="18"/>
              </w:rPr>
              <w:t>2</w:t>
            </w:r>
          </w:p>
        </w:tc>
        <w:tc>
          <w:tcPr>
            <w:tcW w:w="980" w:type="dxa"/>
          </w:tcPr>
          <w:p w:rsidR="00D72D3F" w:rsidRDefault="00D72D3F" w:rsidP="00D72D3F">
            <w:pPr>
              <w:jc w:val="center"/>
              <w:rPr>
                <w:rFonts w:ascii="Times New Roman" w:hAnsi="Times New Roman" w:cs="Times New Roman"/>
                <w:sz w:val="18"/>
                <w:szCs w:val="18"/>
              </w:rPr>
            </w:pPr>
            <w:r>
              <w:rPr>
                <w:rFonts w:ascii="Times New Roman" w:hAnsi="Times New Roman" w:cs="Times New Roman"/>
                <w:sz w:val="18"/>
                <w:szCs w:val="18"/>
              </w:rPr>
              <w:t>3</w:t>
            </w:r>
          </w:p>
        </w:tc>
        <w:tc>
          <w:tcPr>
            <w:tcW w:w="992" w:type="dxa"/>
          </w:tcPr>
          <w:p w:rsidR="00D72D3F" w:rsidRPr="00D72D3F" w:rsidRDefault="00D72D3F" w:rsidP="00D72D3F">
            <w:pPr>
              <w:jc w:val="center"/>
              <w:rPr>
                <w:rFonts w:ascii="Times New Roman" w:hAnsi="Times New Roman" w:cs="Times New Roman"/>
                <w:sz w:val="18"/>
                <w:szCs w:val="18"/>
              </w:rPr>
            </w:pPr>
            <w:r w:rsidRPr="00D72D3F">
              <w:rPr>
                <w:rFonts w:ascii="Times New Roman" w:hAnsi="Times New Roman" w:cs="Times New Roman"/>
                <w:sz w:val="18"/>
                <w:szCs w:val="18"/>
              </w:rPr>
              <w:t>4</w:t>
            </w:r>
          </w:p>
        </w:tc>
        <w:tc>
          <w:tcPr>
            <w:tcW w:w="850" w:type="dxa"/>
          </w:tcPr>
          <w:p w:rsidR="00D72D3F" w:rsidRPr="00D72D3F" w:rsidRDefault="00D72D3F" w:rsidP="00D72D3F">
            <w:pPr>
              <w:jc w:val="center"/>
              <w:rPr>
                <w:rFonts w:ascii="Times New Roman" w:hAnsi="Times New Roman" w:cs="Times New Roman"/>
                <w:sz w:val="18"/>
                <w:szCs w:val="18"/>
              </w:rPr>
            </w:pPr>
            <w:r w:rsidRPr="00D72D3F">
              <w:rPr>
                <w:rFonts w:ascii="Times New Roman" w:hAnsi="Times New Roman" w:cs="Times New Roman"/>
                <w:sz w:val="18"/>
                <w:szCs w:val="18"/>
              </w:rPr>
              <w:t>5</w:t>
            </w:r>
          </w:p>
        </w:tc>
        <w:tc>
          <w:tcPr>
            <w:tcW w:w="993" w:type="dxa"/>
          </w:tcPr>
          <w:p w:rsidR="00D72D3F" w:rsidRPr="00D72D3F" w:rsidRDefault="00D72D3F" w:rsidP="00D72D3F">
            <w:pPr>
              <w:jc w:val="center"/>
              <w:rPr>
                <w:rFonts w:ascii="Times New Roman" w:hAnsi="Times New Roman" w:cs="Times New Roman"/>
                <w:bCs/>
                <w:sz w:val="18"/>
                <w:szCs w:val="18"/>
              </w:rPr>
            </w:pPr>
            <w:r w:rsidRPr="00D72D3F">
              <w:rPr>
                <w:rFonts w:ascii="Times New Roman" w:hAnsi="Times New Roman" w:cs="Times New Roman"/>
                <w:bCs/>
                <w:sz w:val="18"/>
                <w:szCs w:val="18"/>
              </w:rPr>
              <w:t>6</w:t>
            </w:r>
          </w:p>
        </w:tc>
        <w:tc>
          <w:tcPr>
            <w:tcW w:w="850" w:type="dxa"/>
          </w:tcPr>
          <w:p w:rsidR="00D72D3F" w:rsidRPr="00C01AC6" w:rsidRDefault="00D72D3F" w:rsidP="00D72D3F">
            <w:pPr>
              <w:jc w:val="center"/>
              <w:rPr>
                <w:rFonts w:ascii="Times New Roman" w:hAnsi="Times New Roman" w:cs="Times New Roman"/>
                <w:sz w:val="18"/>
                <w:szCs w:val="18"/>
              </w:rPr>
            </w:pPr>
            <w:r>
              <w:rPr>
                <w:rFonts w:ascii="Times New Roman" w:hAnsi="Times New Roman" w:cs="Times New Roman"/>
                <w:sz w:val="18"/>
                <w:szCs w:val="18"/>
              </w:rPr>
              <w:t>7</w:t>
            </w:r>
          </w:p>
        </w:tc>
        <w:tc>
          <w:tcPr>
            <w:tcW w:w="670" w:type="dxa"/>
          </w:tcPr>
          <w:p w:rsidR="00D72D3F" w:rsidRPr="00C01AC6" w:rsidRDefault="00D72D3F" w:rsidP="00D72D3F">
            <w:pPr>
              <w:jc w:val="center"/>
              <w:rPr>
                <w:rFonts w:ascii="Times New Roman" w:hAnsi="Times New Roman" w:cs="Times New Roman"/>
                <w:sz w:val="18"/>
                <w:szCs w:val="18"/>
              </w:rPr>
            </w:pPr>
            <w:r>
              <w:rPr>
                <w:rFonts w:ascii="Times New Roman" w:hAnsi="Times New Roman" w:cs="Times New Roman"/>
                <w:sz w:val="18"/>
                <w:szCs w:val="18"/>
              </w:rPr>
              <w:t>8</w:t>
            </w:r>
          </w:p>
        </w:tc>
      </w:tr>
      <w:tr w:rsidR="00D72D3F" w:rsidRPr="00C01AC6" w:rsidTr="00A322E2">
        <w:trPr>
          <w:trHeight w:val="331"/>
          <w:jc w:val="center"/>
        </w:trPr>
        <w:tc>
          <w:tcPr>
            <w:tcW w:w="4062" w:type="dxa"/>
          </w:tcPr>
          <w:p w:rsidR="00D72D3F" w:rsidRPr="00C01AC6" w:rsidRDefault="00D72D3F" w:rsidP="00D72D3F">
            <w:pPr>
              <w:jc w:val="both"/>
              <w:rPr>
                <w:rFonts w:ascii="Times New Roman" w:hAnsi="Times New Roman" w:cs="Times New Roman"/>
                <w:sz w:val="18"/>
                <w:szCs w:val="18"/>
              </w:rPr>
            </w:pPr>
            <w:r w:rsidRPr="00C01AC6">
              <w:rPr>
                <w:rFonts w:ascii="Times New Roman" w:hAnsi="Times New Roman" w:cs="Times New Roman"/>
                <w:sz w:val="18"/>
                <w:szCs w:val="18"/>
              </w:rPr>
              <w:t xml:space="preserve">Администрация муниципального образования «Починковский район Смоленской области </w:t>
            </w:r>
          </w:p>
        </w:tc>
        <w:tc>
          <w:tcPr>
            <w:tcW w:w="709" w:type="dxa"/>
            <w:vAlign w:val="center"/>
          </w:tcPr>
          <w:p w:rsidR="00D72D3F" w:rsidRPr="00FA0C01" w:rsidRDefault="00D72D3F" w:rsidP="003D38E2">
            <w:pPr>
              <w:jc w:val="center"/>
              <w:rPr>
                <w:rFonts w:ascii="Times New Roman" w:hAnsi="Times New Roman" w:cs="Times New Roman"/>
                <w:sz w:val="18"/>
                <w:szCs w:val="18"/>
              </w:rPr>
            </w:pPr>
            <w:r>
              <w:rPr>
                <w:rFonts w:ascii="Times New Roman" w:hAnsi="Times New Roman" w:cs="Times New Roman"/>
                <w:sz w:val="18"/>
                <w:szCs w:val="18"/>
              </w:rPr>
              <w:t>901</w:t>
            </w:r>
          </w:p>
        </w:tc>
        <w:tc>
          <w:tcPr>
            <w:tcW w:w="980" w:type="dxa"/>
            <w:vAlign w:val="center"/>
          </w:tcPr>
          <w:p w:rsidR="00D72D3F" w:rsidRPr="00C01AC6" w:rsidRDefault="006B443F" w:rsidP="003D38E2">
            <w:pPr>
              <w:jc w:val="center"/>
              <w:rPr>
                <w:rFonts w:ascii="Times New Roman" w:hAnsi="Times New Roman" w:cs="Times New Roman"/>
                <w:sz w:val="18"/>
                <w:szCs w:val="18"/>
              </w:rPr>
            </w:pPr>
            <w:r>
              <w:rPr>
                <w:rFonts w:ascii="Times New Roman" w:hAnsi="Times New Roman" w:cs="Times New Roman"/>
                <w:sz w:val="18"/>
                <w:szCs w:val="18"/>
              </w:rPr>
              <w:t>91 941,5</w:t>
            </w:r>
          </w:p>
        </w:tc>
        <w:tc>
          <w:tcPr>
            <w:tcW w:w="992" w:type="dxa"/>
            <w:vAlign w:val="center"/>
          </w:tcPr>
          <w:p w:rsidR="00D72D3F" w:rsidRPr="00C01AC6" w:rsidRDefault="006B443F" w:rsidP="003D38E2">
            <w:pPr>
              <w:jc w:val="center"/>
              <w:rPr>
                <w:rFonts w:ascii="Times New Roman" w:hAnsi="Times New Roman" w:cs="Times New Roman"/>
                <w:sz w:val="18"/>
                <w:szCs w:val="18"/>
              </w:rPr>
            </w:pPr>
            <w:r>
              <w:rPr>
                <w:rFonts w:ascii="Times New Roman" w:hAnsi="Times New Roman" w:cs="Times New Roman"/>
                <w:sz w:val="18"/>
                <w:szCs w:val="18"/>
              </w:rPr>
              <w:t>89 919,1</w:t>
            </w:r>
          </w:p>
        </w:tc>
        <w:tc>
          <w:tcPr>
            <w:tcW w:w="850" w:type="dxa"/>
            <w:vAlign w:val="center"/>
          </w:tcPr>
          <w:p w:rsidR="00D72D3F" w:rsidRPr="00C01AC6" w:rsidRDefault="006B443F" w:rsidP="003D38E2">
            <w:pPr>
              <w:jc w:val="center"/>
              <w:rPr>
                <w:rFonts w:ascii="Times New Roman" w:hAnsi="Times New Roman" w:cs="Times New Roman"/>
                <w:sz w:val="18"/>
                <w:szCs w:val="18"/>
              </w:rPr>
            </w:pPr>
            <w:r>
              <w:rPr>
                <w:rFonts w:ascii="Times New Roman" w:hAnsi="Times New Roman" w:cs="Times New Roman"/>
                <w:sz w:val="18"/>
                <w:szCs w:val="18"/>
              </w:rPr>
              <w:t>97,8</w:t>
            </w:r>
          </w:p>
        </w:tc>
        <w:tc>
          <w:tcPr>
            <w:tcW w:w="993" w:type="dxa"/>
            <w:vAlign w:val="center"/>
          </w:tcPr>
          <w:p w:rsidR="00D72D3F" w:rsidRPr="00C01AC6" w:rsidRDefault="00F3056A" w:rsidP="003D38E2">
            <w:pPr>
              <w:jc w:val="center"/>
              <w:rPr>
                <w:rFonts w:ascii="Times New Roman" w:hAnsi="Times New Roman" w:cs="Times New Roman"/>
                <w:sz w:val="18"/>
                <w:szCs w:val="18"/>
              </w:rPr>
            </w:pPr>
            <w:r>
              <w:rPr>
                <w:rFonts w:ascii="Times New Roman" w:hAnsi="Times New Roman" w:cs="Times New Roman"/>
                <w:sz w:val="18"/>
                <w:szCs w:val="18"/>
              </w:rPr>
              <w:t>98,8</w:t>
            </w:r>
          </w:p>
        </w:tc>
        <w:tc>
          <w:tcPr>
            <w:tcW w:w="850" w:type="dxa"/>
            <w:vAlign w:val="center"/>
          </w:tcPr>
          <w:p w:rsidR="00D72D3F" w:rsidRPr="00C01AC6" w:rsidRDefault="00F3056A" w:rsidP="003D38E2">
            <w:pPr>
              <w:jc w:val="center"/>
              <w:rPr>
                <w:rFonts w:ascii="Times New Roman" w:hAnsi="Times New Roman" w:cs="Times New Roman"/>
                <w:sz w:val="18"/>
                <w:szCs w:val="18"/>
              </w:rPr>
            </w:pPr>
            <w:r>
              <w:rPr>
                <w:rFonts w:ascii="Times New Roman" w:hAnsi="Times New Roman" w:cs="Times New Roman"/>
                <w:sz w:val="18"/>
                <w:szCs w:val="18"/>
              </w:rPr>
              <w:t>2 022,4</w:t>
            </w:r>
          </w:p>
        </w:tc>
        <w:tc>
          <w:tcPr>
            <w:tcW w:w="670" w:type="dxa"/>
            <w:vAlign w:val="center"/>
          </w:tcPr>
          <w:p w:rsidR="00D72D3F" w:rsidRPr="00FA0C01" w:rsidRDefault="00F3056A" w:rsidP="003D38E2">
            <w:pPr>
              <w:jc w:val="center"/>
              <w:rPr>
                <w:rFonts w:ascii="Times New Roman" w:hAnsi="Times New Roman" w:cs="Times New Roman"/>
                <w:sz w:val="18"/>
                <w:szCs w:val="18"/>
              </w:rPr>
            </w:pPr>
            <w:r>
              <w:rPr>
                <w:rFonts w:ascii="Times New Roman" w:hAnsi="Times New Roman" w:cs="Times New Roman"/>
                <w:sz w:val="18"/>
                <w:szCs w:val="18"/>
              </w:rPr>
              <w:t>2,2</w:t>
            </w:r>
          </w:p>
        </w:tc>
      </w:tr>
      <w:tr w:rsidR="00D72D3F" w:rsidRPr="00C01AC6" w:rsidTr="00A322E2">
        <w:trPr>
          <w:trHeight w:val="331"/>
          <w:jc w:val="center"/>
        </w:trPr>
        <w:tc>
          <w:tcPr>
            <w:tcW w:w="4062" w:type="dxa"/>
          </w:tcPr>
          <w:p w:rsidR="00D72D3F" w:rsidRPr="00C01AC6" w:rsidRDefault="00D72D3F" w:rsidP="00D72D3F">
            <w:pPr>
              <w:jc w:val="both"/>
              <w:rPr>
                <w:rFonts w:ascii="Times New Roman" w:hAnsi="Times New Roman" w:cs="Times New Roman"/>
                <w:sz w:val="18"/>
                <w:szCs w:val="18"/>
              </w:rPr>
            </w:pPr>
            <w:r w:rsidRPr="00C01AC6">
              <w:rPr>
                <w:rFonts w:ascii="Times New Roman" w:hAnsi="Times New Roman" w:cs="Times New Roman"/>
                <w:sz w:val="18"/>
                <w:szCs w:val="18"/>
              </w:rPr>
              <w:t>Отдел культуры Администрации муниципального образования «Починковский район Смоленской области</w:t>
            </w:r>
          </w:p>
        </w:tc>
        <w:tc>
          <w:tcPr>
            <w:tcW w:w="709" w:type="dxa"/>
            <w:vAlign w:val="center"/>
          </w:tcPr>
          <w:p w:rsidR="00D72D3F" w:rsidRPr="00FA0C01" w:rsidRDefault="00D72D3F" w:rsidP="003D38E2">
            <w:pPr>
              <w:jc w:val="center"/>
              <w:rPr>
                <w:rFonts w:ascii="Times New Roman" w:hAnsi="Times New Roman" w:cs="Times New Roman"/>
                <w:sz w:val="18"/>
                <w:szCs w:val="18"/>
              </w:rPr>
            </w:pPr>
            <w:r>
              <w:rPr>
                <w:rFonts w:ascii="Times New Roman" w:hAnsi="Times New Roman" w:cs="Times New Roman"/>
                <w:sz w:val="18"/>
                <w:szCs w:val="18"/>
              </w:rPr>
              <w:t>907</w:t>
            </w:r>
          </w:p>
        </w:tc>
        <w:tc>
          <w:tcPr>
            <w:tcW w:w="980" w:type="dxa"/>
            <w:vAlign w:val="center"/>
          </w:tcPr>
          <w:p w:rsidR="00D72D3F" w:rsidRPr="00C01AC6" w:rsidRDefault="006B443F" w:rsidP="003D38E2">
            <w:pPr>
              <w:jc w:val="center"/>
              <w:rPr>
                <w:rFonts w:ascii="Times New Roman" w:hAnsi="Times New Roman" w:cs="Times New Roman"/>
                <w:sz w:val="18"/>
                <w:szCs w:val="18"/>
              </w:rPr>
            </w:pPr>
            <w:r>
              <w:rPr>
                <w:rFonts w:ascii="Times New Roman" w:hAnsi="Times New Roman" w:cs="Times New Roman"/>
                <w:sz w:val="18"/>
                <w:szCs w:val="18"/>
              </w:rPr>
              <w:t>149,9</w:t>
            </w:r>
          </w:p>
        </w:tc>
        <w:tc>
          <w:tcPr>
            <w:tcW w:w="992" w:type="dxa"/>
            <w:vAlign w:val="center"/>
          </w:tcPr>
          <w:p w:rsidR="00D72D3F" w:rsidRPr="00C01AC6" w:rsidRDefault="006B443F" w:rsidP="003D38E2">
            <w:pPr>
              <w:jc w:val="center"/>
              <w:rPr>
                <w:rFonts w:ascii="Times New Roman" w:hAnsi="Times New Roman" w:cs="Times New Roman"/>
                <w:sz w:val="18"/>
                <w:szCs w:val="18"/>
              </w:rPr>
            </w:pPr>
            <w:r>
              <w:rPr>
                <w:rFonts w:ascii="Times New Roman" w:hAnsi="Times New Roman" w:cs="Times New Roman"/>
                <w:sz w:val="18"/>
                <w:szCs w:val="18"/>
              </w:rPr>
              <w:t>149,9</w:t>
            </w:r>
          </w:p>
        </w:tc>
        <w:tc>
          <w:tcPr>
            <w:tcW w:w="850" w:type="dxa"/>
            <w:vAlign w:val="center"/>
          </w:tcPr>
          <w:p w:rsidR="00D72D3F" w:rsidRPr="00C01AC6" w:rsidRDefault="006B443F" w:rsidP="003D38E2">
            <w:pPr>
              <w:jc w:val="center"/>
              <w:rPr>
                <w:rFonts w:ascii="Times New Roman" w:hAnsi="Times New Roman" w:cs="Times New Roman"/>
                <w:sz w:val="18"/>
                <w:szCs w:val="18"/>
              </w:rPr>
            </w:pPr>
            <w:r>
              <w:rPr>
                <w:rFonts w:ascii="Times New Roman" w:hAnsi="Times New Roman" w:cs="Times New Roman"/>
                <w:sz w:val="18"/>
                <w:szCs w:val="18"/>
              </w:rPr>
              <w:t>100</w:t>
            </w:r>
          </w:p>
        </w:tc>
        <w:tc>
          <w:tcPr>
            <w:tcW w:w="993" w:type="dxa"/>
            <w:vAlign w:val="center"/>
          </w:tcPr>
          <w:p w:rsidR="00D72D3F" w:rsidRPr="00C01AC6" w:rsidRDefault="00F3056A" w:rsidP="003D38E2">
            <w:pPr>
              <w:jc w:val="center"/>
              <w:rPr>
                <w:rFonts w:ascii="Times New Roman" w:hAnsi="Times New Roman" w:cs="Times New Roman"/>
                <w:sz w:val="18"/>
                <w:szCs w:val="18"/>
              </w:rPr>
            </w:pPr>
            <w:r>
              <w:rPr>
                <w:rFonts w:ascii="Times New Roman" w:hAnsi="Times New Roman" w:cs="Times New Roman"/>
                <w:sz w:val="18"/>
                <w:szCs w:val="18"/>
              </w:rPr>
              <w:t>0,2</w:t>
            </w:r>
          </w:p>
        </w:tc>
        <w:tc>
          <w:tcPr>
            <w:tcW w:w="850" w:type="dxa"/>
            <w:vAlign w:val="center"/>
          </w:tcPr>
          <w:p w:rsidR="00D72D3F" w:rsidRPr="00C01AC6" w:rsidRDefault="00F3056A" w:rsidP="003D38E2">
            <w:pPr>
              <w:jc w:val="center"/>
              <w:rPr>
                <w:rFonts w:ascii="Times New Roman" w:hAnsi="Times New Roman" w:cs="Times New Roman"/>
                <w:sz w:val="18"/>
                <w:szCs w:val="18"/>
              </w:rPr>
            </w:pPr>
            <w:r>
              <w:rPr>
                <w:rFonts w:ascii="Times New Roman" w:hAnsi="Times New Roman" w:cs="Times New Roman"/>
                <w:sz w:val="18"/>
                <w:szCs w:val="18"/>
              </w:rPr>
              <w:t>0,0</w:t>
            </w:r>
          </w:p>
        </w:tc>
        <w:tc>
          <w:tcPr>
            <w:tcW w:w="670" w:type="dxa"/>
            <w:vAlign w:val="center"/>
          </w:tcPr>
          <w:p w:rsidR="00D72D3F" w:rsidRPr="00FA0C01" w:rsidRDefault="00F3056A" w:rsidP="003D38E2">
            <w:pPr>
              <w:jc w:val="center"/>
              <w:rPr>
                <w:rFonts w:ascii="Times New Roman" w:hAnsi="Times New Roman" w:cs="Times New Roman"/>
                <w:sz w:val="18"/>
                <w:szCs w:val="18"/>
              </w:rPr>
            </w:pPr>
            <w:r>
              <w:rPr>
                <w:rFonts w:ascii="Times New Roman" w:hAnsi="Times New Roman" w:cs="Times New Roman"/>
                <w:sz w:val="18"/>
                <w:szCs w:val="18"/>
              </w:rPr>
              <w:t>0,0</w:t>
            </w:r>
          </w:p>
        </w:tc>
      </w:tr>
      <w:tr w:rsidR="00D72D3F" w:rsidRPr="00C01AC6" w:rsidTr="00A322E2">
        <w:trPr>
          <w:trHeight w:val="331"/>
          <w:jc w:val="center"/>
        </w:trPr>
        <w:tc>
          <w:tcPr>
            <w:tcW w:w="4062" w:type="dxa"/>
          </w:tcPr>
          <w:p w:rsidR="00D72D3F" w:rsidRPr="00FA0C01" w:rsidRDefault="00D72D3F" w:rsidP="00D72D3F">
            <w:pPr>
              <w:jc w:val="both"/>
              <w:rPr>
                <w:rFonts w:ascii="Times New Roman" w:hAnsi="Times New Roman" w:cs="Times New Roman"/>
                <w:sz w:val="18"/>
                <w:szCs w:val="18"/>
              </w:rPr>
            </w:pPr>
            <w:r w:rsidRPr="00C01AC6">
              <w:rPr>
                <w:rFonts w:ascii="Times New Roman" w:hAnsi="Times New Roman" w:cs="Times New Roman"/>
                <w:sz w:val="18"/>
                <w:szCs w:val="18"/>
              </w:rPr>
              <w:t>Совет депутатов Починковского городского поселения Починковского района Смоленской области</w:t>
            </w:r>
          </w:p>
        </w:tc>
        <w:tc>
          <w:tcPr>
            <w:tcW w:w="709" w:type="dxa"/>
            <w:vAlign w:val="center"/>
          </w:tcPr>
          <w:p w:rsidR="00D72D3F" w:rsidRPr="00FA0C01" w:rsidRDefault="00D72D3F" w:rsidP="003D38E2">
            <w:pPr>
              <w:jc w:val="center"/>
              <w:rPr>
                <w:rFonts w:ascii="Times New Roman" w:hAnsi="Times New Roman" w:cs="Times New Roman"/>
                <w:sz w:val="18"/>
                <w:szCs w:val="18"/>
              </w:rPr>
            </w:pPr>
            <w:r>
              <w:rPr>
                <w:rFonts w:ascii="Times New Roman" w:hAnsi="Times New Roman" w:cs="Times New Roman"/>
                <w:sz w:val="18"/>
                <w:szCs w:val="18"/>
              </w:rPr>
              <w:t>912</w:t>
            </w:r>
          </w:p>
        </w:tc>
        <w:tc>
          <w:tcPr>
            <w:tcW w:w="980" w:type="dxa"/>
            <w:vAlign w:val="center"/>
          </w:tcPr>
          <w:p w:rsidR="00D72D3F" w:rsidRPr="00FA0C01" w:rsidRDefault="006B443F" w:rsidP="003D38E2">
            <w:pPr>
              <w:jc w:val="center"/>
              <w:rPr>
                <w:rFonts w:ascii="Times New Roman" w:hAnsi="Times New Roman" w:cs="Times New Roman"/>
                <w:sz w:val="18"/>
                <w:szCs w:val="18"/>
              </w:rPr>
            </w:pPr>
            <w:r>
              <w:rPr>
                <w:rFonts w:ascii="Times New Roman" w:hAnsi="Times New Roman" w:cs="Times New Roman"/>
                <w:sz w:val="18"/>
                <w:szCs w:val="18"/>
              </w:rPr>
              <w:t>911,4</w:t>
            </w:r>
          </w:p>
        </w:tc>
        <w:tc>
          <w:tcPr>
            <w:tcW w:w="992" w:type="dxa"/>
            <w:vAlign w:val="center"/>
          </w:tcPr>
          <w:p w:rsidR="00D72D3F" w:rsidRPr="00FA0C01" w:rsidRDefault="006B443F" w:rsidP="003D38E2">
            <w:pPr>
              <w:jc w:val="center"/>
              <w:rPr>
                <w:rFonts w:ascii="Times New Roman" w:hAnsi="Times New Roman" w:cs="Times New Roman"/>
                <w:sz w:val="18"/>
                <w:szCs w:val="18"/>
              </w:rPr>
            </w:pPr>
            <w:r>
              <w:rPr>
                <w:rFonts w:ascii="Times New Roman" w:hAnsi="Times New Roman" w:cs="Times New Roman"/>
                <w:sz w:val="18"/>
                <w:szCs w:val="18"/>
              </w:rPr>
              <w:t>911,4</w:t>
            </w:r>
          </w:p>
        </w:tc>
        <w:tc>
          <w:tcPr>
            <w:tcW w:w="850" w:type="dxa"/>
            <w:vAlign w:val="center"/>
          </w:tcPr>
          <w:p w:rsidR="00D72D3F" w:rsidRPr="00FA0C01" w:rsidRDefault="006B443F" w:rsidP="003D38E2">
            <w:pPr>
              <w:jc w:val="center"/>
              <w:rPr>
                <w:rFonts w:ascii="Times New Roman" w:hAnsi="Times New Roman" w:cs="Times New Roman"/>
                <w:sz w:val="18"/>
                <w:szCs w:val="18"/>
              </w:rPr>
            </w:pPr>
            <w:r>
              <w:rPr>
                <w:rFonts w:ascii="Times New Roman" w:hAnsi="Times New Roman" w:cs="Times New Roman"/>
                <w:sz w:val="18"/>
                <w:szCs w:val="18"/>
              </w:rPr>
              <w:t>100</w:t>
            </w:r>
          </w:p>
        </w:tc>
        <w:tc>
          <w:tcPr>
            <w:tcW w:w="993" w:type="dxa"/>
            <w:vAlign w:val="center"/>
          </w:tcPr>
          <w:p w:rsidR="00D72D3F" w:rsidRPr="00FA0C01" w:rsidRDefault="00F3056A" w:rsidP="003D38E2">
            <w:pPr>
              <w:jc w:val="center"/>
              <w:rPr>
                <w:rFonts w:ascii="Times New Roman" w:hAnsi="Times New Roman" w:cs="Times New Roman"/>
                <w:sz w:val="18"/>
                <w:szCs w:val="18"/>
              </w:rPr>
            </w:pPr>
            <w:r>
              <w:rPr>
                <w:rFonts w:ascii="Times New Roman" w:hAnsi="Times New Roman" w:cs="Times New Roman"/>
                <w:sz w:val="18"/>
                <w:szCs w:val="18"/>
              </w:rPr>
              <w:t>1,0</w:t>
            </w:r>
          </w:p>
        </w:tc>
        <w:tc>
          <w:tcPr>
            <w:tcW w:w="850" w:type="dxa"/>
            <w:vAlign w:val="center"/>
          </w:tcPr>
          <w:p w:rsidR="00D72D3F" w:rsidRPr="00FA0C01" w:rsidRDefault="00F3056A" w:rsidP="003D38E2">
            <w:pPr>
              <w:jc w:val="center"/>
              <w:rPr>
                <w:rFonts w:ascii="Times New Roman" w:hAnsi="Times New Roman" w:cs="Times New Roman"/>
                <w:sz w:val="18"/>
                <w:szCs w:val="18"/>
              </w:rPr>
            </w:pPr>
            <w:r>
              <w:rPr>
                <w:rFonts w:ascii="Times New Roman" w:hAnsi="Times New Roman" w:cs="Times New Roman"/>
                <w:sz w:val="18"/>
                <w:szCs w:val="18"/>
              </w:rPr>
              <w:t>0,0</w:t>
            </w:r>
          </w:p>
        </w:tc>
        <w:tc>
          <w:tcPr>
            <w:tcW w:w="670" w:type="dxa"/>
            <w:vAlign w:val="center"/>
          </w:tcPr>
          <w:p w:rsidR="00D72D3F" w:rsidRPr="00FA0C01" w:rsidRDefault="00F3056A" w:rsidP="003D38E2">
            <w:pPr>
              <w:jc w:val="center"/>
              <w:rPr>
                <w:rFonts w:ascii="Times New Roman" w:hAnsi="Times New Roman" w:cs="Times New Roman"/>
                <w:sz w:val="18"/>
                <w:szCs w:val="18"/>
              </w:rPr>
            </w:pPr>
            <w:r>
              <w:rPr>
                <w:rFonts w:ascii="Times New Roman" w:hAnsi="Times New Roman" w:cs="Times New Roman"/>
                <w:sz w:val="18"/>
                <w:szCs w:val="18"/>
              </w:rPr>
              <w:t>0,0</w:t>
            </w:r>
          </w:p>
        </w:tc>
      </w:tr>
      <w:tr w:rsidR="00D72D3F" w:rsidRPr="00C01AC6" w:rsidTr="00A322E2">
        <w:trPr>
          <w:trHeight w:val="331"/>
          <w:jc w:val="center"/>
        </w:trPr>
        <w:tc>
          <w:tcPr>
            <w:tcW w:w="4062" w:type="dxa"/>
            <w:vAlign w:val="center"/>
          </w:tcPr>
          <w:p w:rsidR="00D72D3F" w:rsidRPr="00C01AC6" w:rsidRDefault="00D72D3F" w:rsidP="00D72D3F">
            <w:pPr>
              <w:jc w:val="center"/>
              <w:rPr>
                <w:rFonts w:ascii="Times New Roman" w:hAnsi="Times New Roman" w:cs="Times New Roman"/>
                <w:b/>
                <w:sz w:val="18"/>
                <w:szCs w:val="18"/>
              </w:rPr>
            </w:pPr>
            <w:r w:rsidRPr="00C01AC6">
              <w:rPr>
                <w:rFonts w:ascii="Times New Roman" w:hAnsi="Times New Roman" w:cs="Times New Roman"/>
                <w:b/>
                <w:sz w:val="18"/>
                <w:szCs w:val="18"/>
              </w:rPr>
              <w:t>Итого</w:t>
            </w:r>
          </w:p>
        </w:tc>
        <w:tc>
          <w:tcPr>
            <w:tcW w:w="709" w:type="dxa"/>
            <w:vAlign w:val="center"/>
          </w:tcPr>
          <w:p w:rsidR="00D72D3F" w:rsidRPr="00FA0C01" w:rsidRDefault="00D72D3F" w:rsidP="003D38E2">
            <w:pPr>
              <w:jc w:val="center"/>
              <w:rPr>
                <w:rFonts w:ascii="Times New Roman" w:hAnsi="Times New Roman" w:cs="Times New Roman"/>
                <w:b/>
                <w:sz w:val="18"/>
                <w:szCs w:val="18"/>
              </w:rPr>
            </w:pPr>
          </w:p>
        </w:tc>
        <w:tc>
          <w:tcPr>
            <w:tcW w:w="980" w:type="dxa"/>
            <w:vAlign w:val="center"/>
          </w:tcPr>
          <w:p w:rsidR="00D72D3F" w:rsidRPr="00C01AC6" w:rsidRDefault="006B443F" w:rsidP="003D38E2">
            <w:pPr>
              <w:jc w:val="center"/>
              <w:rPr>
                <w:rFonts w:ascii="Times New Roman" w:hAnsi="Times New Roman" w:cs="Times New Roman"/>
                <w:b/>
                <w:sz w:val="18"/>
                <w:szCs w:val="18"/>
              </w:rPr>
            </w:pPr>
            <w:r>
              <w:rPr>
                <w:rFonts w:ascii="Times New Roman" w:hAnsi="Times New Roman" w:cs="Times New Roman"/>
                <w:b/>
                <w:sz w:val="18"/>
                <w:szCs w:val="18"/>
              </w:rPr>
              <w:t>93 002,8</w:t>
            </w:r>
          </w:p>
        </w:tc>
        <w:tc>
          <w:tcPr>
            <w:tcW w:w="992" w:type="dxa"/>
            <w:vAlign w:val="center"/>
          </w:tcPr>
          <w:p w:rsidR="00D72D3F" w:rsidRPr="00C01AC6" w:rsidRDefault="006B443F" w:rsidP="003D38E2">
            <w:pPr>
              <w:jc w:val="center"/>
              <w:rPr>
                <w:rFonts w:ascii="Times New Roman" w:hAnsi="Times New Roman" w:cs="Times New Roman"/>
                <w:b/>
                <w:sz w:val="18"/>
                <w:szCs w:val="18"/>
              </w:rPr>
            </w:pPr>
            <w:r>
              <w:rPr>
                <w:rFonts w:ascii="Times New Roman" w:hAnsi="Times New Roman" w:cs="Times New Roman"/>
                <w:b/>
                <w:sz w:val="18"/>
                <w:szCs w:val="18"/>
              </w:rPr>
              <w:t>90 980,4</w:t>
            </w:r>
          </w:p>
        </w:tc>
        <w:tc>
          <w:tcPr>
            <w:tcW w:w="850" w:type="dxa"/>
            <w:vAlign w:val="center"/>
          </w:tcPr>
          <w:p w:rsidR="00D72D3F" w:rsidRPr="00C01AC6" w:rsidRDefault="006B443F" w:rsidP="003D38E2">
            <w:pPr>
              <w:jc w:val="center"/>
              <w:rPr>
                <w:rFonts w:ascii="Times New Roman" w:hAnsi="Times New Roman" w:cs="Times New Roman"/>
                <w:b/>
                <w:sz w:val="18"/>
                <w:szCs w:val="18"/>
              </w:rPr>
            </w:pPr>
            <w:r>
              <w:rPr>
                <w:rFonts w:ascii="Times New Roman" w:hAnsi="Times New Roman" w:cs="Times New Roman"/>
                <w:b/>
                <w:sz w:val="18"/>
                <w:szCs w:val="18"/>
              </w:rPr>
              <w:t>97,8</w:t>
            </w:r>
          </w:p>
        </w:tc>
        <w:tc>
          <w:tcPr>
            <w:tcW w:w="993" w:type="dxa"/>
            <w:vAlign w:val="center"/>
          </w:tcPr>
          <w:p w:rsidR="00D72D3F" w:rsidRPr="00C01AC6" w:rsidRDefault="006B443F" w:rsidP="003D38E2">
            <w:pPr>
              <w:jc w:val="center"/>
              <w:rPr>
                <w:rFonts w:ascii="Times New Roman" w:hAnsi="Times New Roman" w:cs="Times New Roman"/>
                <w:b/>
                <w:sz w:val="18"/>
                <w:szCs w:val="18"/>
              </w:rPr>
            </w:pPr>
            <w:r>
              <w:rPr>
                <w:rFonts w:ascii="Times New Roman" w:hAnsi="Times New Roman" w:cs="Times New Roman"/>
                <w:b/>
                <w:sz w:val="18"/>
                <w:szCs w:val="18"/>
              </w:rPr>
              <w:t>100</w:t>
            </w:r>
          </w:p>
        </w:tc>
        <w:tc>
          <w:tcPr>
            <w:tcW w:w="850" w:type="dxa"/>
            <w:vAlign w:val="center"/>
          </w:tcPr>
          <w:p w:rsidR="00D72D3F" w:rsidRPr="00C01AC6" w:rsidRDefault="00F3056A" w:rsidP="003D38E2">
            <w:pPr>
              <w:jc w:val="center"/>
              <w:rPr>
                <w:rFonts w:ascii="Times New Roman" w:hAnsi="Times New Roman" w:cs="Times New Roman"/>
                <w:b/>
                <w:sz w:val="18"/>
                <w:szCs w:val="18"/>
              </w:rPr>
            </w:pPr>
            <w:r>
              <w:rPr>
                <w:rFonts w:ascii="Times New Roman" w:hAnsi="Times New Roman" w:cs="Times New Roman"/>
                <w:b/>
                <w:sz w:val="18"/>
                <w:szCs w:val="18"/>
              </w:rPr>
              <w:t>2 022,4</w:t>
            </w:r>
          </w:p>
        </w:tc>
        <w:tc>
          <w:tcPr>
            <w:tcW w:w="670" w:type="dxa"/>
            <w:vAlign w:val="center"/>
          </w:tcPr>
          <w:p w:rsidR="00D72D3F" w:rsidRPr="00FA0C01" w:rsidRDefault="00F3056A" w:rsidP="003D38E2">
            <w:pPr>
              <w:jc w:val="center"/>
              <w:rPr>
                <w:rFonts w:ascii="Times New Roman" w:hAnsi="Times New Roman" w:cs="Times New Roman"/>
                <w:b/>
                <w:sz w:val="18"/>
                <w:szCs w:val="18"/>
              </w:rPr>
            </w:pPr>
            <w:r>
              <w:rPr>
                <w:rFonts w:ascii="Times New Roman" w:hAnsi="Times New Roman" w:cs="Times New Roman"/>
                <w:b/>
                <w:sz w:val="18"/>
                <w:szCs w:val="18"/>
              </w:rPr>
              <w:t>2,2</w:t>
            </w:r>
          </w:p>
        </w:tc>
      </w:tr>
    </w:tbl>
    <w:p w:rsidR="00711799" w:rsidRDefault="00711799" w:rsidP="00711799">
      <w:pPr>
        <w:tabs>
          <w:tab w:val="left" w:pos="1134"/>
        </w:tabs>
        <w:spacing w:after="0" w:line="240" w:lineRule="auto"/>
        <w:ind w:firstLine="709"/>
        <w:jc w:val="both"/>
        <w:rPr>
          <w:rFonts w:ascii="Times New Roman" w:hAnsi="Times New Roman" w:cs="Times New Roman"/>
          <w:sz w:val="28"/>
          <w:szCs w:val="28"/>
        </w:rPr>
      </w:pPr>
    </w:p>
    <w:p w:rsidR="00711799" w:rsidRPr="00C01AC6" w:rsidRDefault="00711799" w:rsidP="00711799">
      <w:pPr>
        <w:tabs>
          <w:tab w:val="left" w:pos="1134"/>
        </w:tabs>
        <w:spacing w:after="0" w:line="240" w:lineRule="auto"/>
        <w:ind w:firstLine="709"/>
        <w:jc w:val="both"/>
        <w:rPr>
          <w:rFonts w:ascii="Times New Roman" w:hAnsi="Times New Roman" w:cs="Times New Roman"/>
          <w:sz w:val="28"/>
          <w:szCs w:val="28"/>
        </w:rPr>
      </w:pPr>
      <w:r w:rsidRPr="00C01AC6">
        <w:rPr>
          <w:rFonts w:ascii="Times New Roman" w:hAnsi="Times New Roman" w:cs="Times New Roman"/>
          <w:sz w:val="28"/>
          <w:szCs w:val="28"/>
        </w:rPr>
        <w:t>Главным администратором источников финансирования дефицита бюджета муниципального образования Починковского городского поселения являлось Финансовое управление Администрации муниципального образования «Починковский район» Смоленской области.</w:t>
      </w:r>
    </w:p>
    <w:p w:rsidR="00711799" w:rsidRPr="009923E2" w:rsidRDefault="00711799" w:rsidP="00711799">
      <w:pPr>
        <w:spacing w:after="0" w:line="240" w:lineRule="auto"/>
        <w:ind w:firstLine="709"/>
        <w:jc w:val="both"/>
        <w:rPr>
          <w:rFonts w:ascii="Times New Roman" w:eastAsia="Times New Roman" w:hAnsi="Times New Roman" w:cs="Times New Roman"/>
          <w:sz w:val="28"/>
          <w:szCs w:val="28"/>
          <w:lang w:eastAsia="ru-RU"/>
        </w:rPr>
      </w:pPr>
      <w:r w:rsidRPr="009923E2">
        <w:rPr>
          <w:rFonts w:ascii="Times New Roman" w:eastAsia="Times New Roman" w:hAnsi="Times New Roman" w:cs="Times New Roman"/>
          <w:sz w:val="28"/>
          <w:szCs w:val="28"/>
          <w:lang w:eastAsia="ru-RU"/>
        </w:rPr>
        <w:lastRenderedPageBreak/>
        <w:t>Результаты внешней проверки годовой бюджетной отчетности главных распорядителей средств бюджета, главных администраторов доходов бюджета муниципального образования Починковского городского поселения Починковского района Смоленской области за 202</w:t>
      </w:r>
      <w:r w:rsidR="00B434AD">
        <w:rPr>
          <w:rFonts w:ascii="Times New Roman" w:eastAsia="Times New Roman" w:hAnsi="Times New Roman" w:cs="Times New Roman"/>
          <w:sz w:val="28"/>
          <w:szCs w:val="28"/>
          <w:lang w:eastAsia="ru-RU"/>
        </w:rPr>
        <w:t>3</w:t>
      </w:r>
      <w:r w:rsidRPr="009923E2">
        <w:rPr>
          <w:rFonts w:ascii="Times New Roman" w:eastAsia="Times New Roman" w:hAnsi="Times New Roman" w:cs="Times New Roman"/>
          <w:sz w:val="28"/>
          <w:szCs w:val="28"/>
          <w:lang w:eastAsia="ru-RU"/>
        </w:rPr>
        <w:t xml:space="preserve"> год - Администрации муниципального образования «Починковский район» Смоленской области,</w:t>
      </w:r>
      <w:r w:rsidRPr="009923E2">
        <w:rPr>
          <w:rFonts w:ascii="Times New Roman" w:hAnsi="Times New Roman" w:cs="Times New Roman"/>
          <w:sz w:val="28"/>
          <w:szCs w:val="28"/>
        </w:rPr>
        <w:t xml:space="preserve"> </w:t>
      </w:r>
      <w:r w:rsidRPr="009923E2">
        <w:rPr>
          <w:rFonts w:ascii="Times New Roman" w:eastAsia="Times New Roman" w:hAnsi="Times New Roman" w:cs="Times New Roman"/>
          <w:sz w:val="28"/>
          <w:szCs w:val="28"/>
          <w:lang w:eastAsia="ru-RU"/>
        </w:rPr>
        <w:t>Отдела культуры Администрации муниципального образования «Починковский район» Смоленской области,  Совета депутатов Починковского городского поселения Починковского района Смоленской области представлены в заключении от 1</w:t>
      </w:r>
      <w:r w:rsidR="00B434AD">
        <w:rPr>
          <w:rFonts w:ascii="Times New Roman" w:eastAsia="Times New Roman" w:hAnsi="Times New Roman" w:cs="Times New Roman"/>
          <w:sz w:val="28"/>
          <w:szCs w:val="28"/>
          <w:lang w:eastAsia="ru-RU"/>
        </w:rPr>
        <w:t>5</w:t>
      </w:r>
      <w:r w:rsidRPr="009923E2">
        <w:rPr>
          <w:rFonts w:ascii="Times New Roman" w:eastAsia="Times New Roman" w:hAnsi="Times New Roman" w:cs="Times New Roman"/>
          <w:sz w:val="28"/>
          <w:szCs w:val="28"/>
          <w:lang w:eastAsia="ru-RU"/>
        </w:rPr>
        <w:t>.04.2023 года.</w:t>
      </w:r>
    </w:p>
    <w:p w:rsidR="00832B5B" w:rsidRPr="00F429BD" w:rsidRDefault="00832B5B" w:rsidP="00D31FA8">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D31FA8">
        <w:rPr>
          <w:rFonts w:ascii="Times New Roman" w:hAnsi="Times New Roman" w:cs="Times New Roman"/>
          <w:sz w:val="28"/>
          <w:szCs w:val="28"/>
        </w:rPr>
        <w:t>Основная доля неисполненных расходов областного бюджета (</w:t>
      </w:r>
      <w:r w:rsidR="00D31FA8" w:rsidRPr="00D31FA8">
        <w:rPr>
          <w:rFonts w:ascii="Times New Roman" w:hAnsi="Times New Roman" w:cs="Times New Roman"/>
          <w:sz w:val="28"/>
          <w:szCs w:val="28"/>
        </w:rPr>
        <w:t>2</w:t>
      </w:r>
      <w:r w:rsidRPr="00D31FA8">
        <w:rPr>
          <w:rFonts w:ascii="Times New Roman" w:hAnsi="Times New Roman" w:cs="Times New Roman"/>
          <w:sz w:val="28"/>
          <w:szCs w:val="28"/>
        </w:rPr>
        <w:t>,2 % или</w:t>
      </w:r>
      <w:r w:rsidR="00F429BD" w:rsidRPr="00D31FA8">
        <w:rPr>
          <w:rFonts w:ascii="Times New Roman" w:hAnsi="Times New Roman" w:cs="Times New Roman"/>
          <w:sz w:val="28"/>
          <w:szCs w:val="28"/>
        </w:rPr>
        <w:t xml:space="preserve"> </w:t>
      </w:r>
      <w:r w:rsidR="00D31FA8" w:rsidRPr="00D31FA8">
        <w:rPr>
          <w:rFonts w:ascii="Times New Roman" w:hAnsi="Times New Roman" w:cs="Times New Roman"/>
          <w:sz w:val="28"/>
          <w:szCs w:val="28"/>
        </w:rPr>
        <w:t>2 022,4</w:t>
      </w:r>
      <w:r w:rsidRPr="00D31FA8">
        <w:rPr>
          <w:rFonts w:ascii="Times New Roman" w:hAnsi="Times New Roman" w:cs="Times New Roman"/>
          <w:sz w:val="28"/>
          <w:szCs w:val="28"/>
        </w:rPr>
        <w:t xml:space="preserve"> тыс. рублей), приходится на главн</w:t>
      </w:r>
      <w:r w:rsidR="00D31FA8" w:rsidRPr="00D31FA8">
        <w:rPr>
          <w:rFonts w:ascii="Times New Roman" w:hAnsi="Times New Roman" w:cs="Times New Roman"/>
          <w:sz w:val="28"/>
          <w:szCs w:val="28"/>
        </w:rPr>
        <w:t>ого</w:t>
      </w:r>
      <w:r w:rsidRPr="00D31FA8">
        <w:rPr>
          <w:rFonts w:ascii="Times New Roman" w:hAnsi="Times New Roman" w:cs="Times New Roman"/>
          <w:sz w:val="28"/>
          <w:szCs w:val="28"/>
        </w:rPr>
        <w:t xml:space="preserve"> распорядител</w:t>
      </w:r>
      <w:r w:rsidR="00D31FA8" w:rsidRPr="00D31FA8">
        <w:rPr>
          <w:rFonts w:ascii="Times New Roman" w:hAnsi="Times New Roman" w:cs="Times New Roman"/>
          <w:sz w:val="28"/>
          <w:szCs w:val="28"/>
        </w:rPr>
        <w:t>я</w:t>
      </w:r>
      <w:r w:rsidRPr="00D31FA8">
        <w:rPr>
          <w:rFonts w:ascii="Times New Roman" w:hAnsi="Times New Roman" w:cs="Times New Roman"/>
          <w:sz w:val="28"/>
          <w:szCs w:val="28"/>
        </w:rPr>
        <w:t xml:space="preserve"> средств</w:t>
      </w:r>
      <w:r w:rsidR="00F429BD" w:rsidRPr="00D31FA8">
        <w:rPr>
          <w:rFonts w:ascii="Times New Roman" w:hAnsi="Times New Roman" w:cs="Times New Roman"/>
          <w:sz w:val="28"/>
          <w:szCs w:val="28"/>
        </w:rPr>
        <w:t xml:space="preserve"> </w:t>
      </w:r>
      <w:r w:rsidRPr="00D31FA8">
        <w:rPr>
          <w:rFonts w:ascii="Times New Roman" w:hAnsi="Times New Roman" w:cs="Times New Roman"/>
          <w:sz w:val="28"/>
          <w:szCs w:val="28"/>
        </w:rPr>
        <w:t>бюджета</w:t>
      </w:r>
      <w:r w:rsidR="00D31FA8" w:rsidRPr="00D31FA8">
        <w:rPr>
          <w:rFonts w:ascii="Times New Roman" w:hAnsi="Times New Roman" w:cs="Times New Roman"/>
          <w:sz w:val="28"/>
          <w:szCs w:val="28"/>
        </w:rPr>
        <w:t xml:space="preserve"> Администрация муниципального образования «Починковский район Смоленской области</w:t>
      </w:r>
      <w:r w:rsidR="00D31FA8">
        <w:rPr>
          <w:rFonts w:ascii="Times New Roman" w:hAnsi="Times New Roman" w:cs="Times New Roman"/>
          <w:sz w:val="28"/>
          <w:szCs w:val="28"/>
        </w:rPr>
        <w:t>.</w:t>
      </w:r>
    </w:p>
    <w:p w:rsidR="00644B2F" w:rsidRDefault="00644B2F" w:rsidP="00EA5E52">
      <w:pPr>
        <w:autoSpaceDE w:val="0"/>
        <w:autoSpaceDN w:val="0"/>
        <w:adjustRightInd w:val="0"/>
        <w:spacing w:after="0" w:line="240" w:lineRule="auto"/>
        <w:ind w:firstLine="709"/>
        <w:jc w:val="both"/>
        <w:rPr>
          <w:rFonts w:ascii="Times New Roman" w:hAnsi="Times New Roman" w:cs="Times New Roman"/>
          <w:bCs/>
          <w:sz w:val="28"/>
          <w:szCs w:val="28"/>
        </w:rPr>
      </w:pPr>
      <w:r w:rsidRPr="00644B2F">
        <w:rPr>
          <w:rFonts w:ascii="Times New Roman" w:hAnsi="Times New Roman" w:cs="Times New Roman"/>
          <w:bCs/>
          <w:sz w:val="28"/>
          <w:szCs w:val="28"/>
        </w:rPr>
        <w:t xml:space="preserve">В соответствии </w:t>
      </w:r>
      <w:r w:rsidR="00395A12" w:rsidRPr="00644B2F">
        <w:rPr>
          <w:rFonts w:ascii="Times New Roman" w:hAnsi="Times New Roman" w:cs="Times New Roman"/>
          <w:bCs/>
          <w:sz w:val="28"/>
          <w:szCs w:val="28"/>
        </w:rPr>
        <w:t>с пунктом</w:t>
      </w:r>
      <w:r w:rsidRPr="00644B2F">
        <w:rPr>
          <w:rFonts w:ascii="Times New Roman" w:hAnsi="Times New Roman" w:cs="Times New Roman"/>
          <w:bCs/>
          <w:sz w:val="28"/>
          <w:szCs w:val="28"/>
        </w:rPr>
        <w:t xml:space="preserve"> 163 Инструкции 191н в «Сведениях об исполнении бюджета» (</w:t>
      </w:r>
      <w:r w:rsidRPr="00E219F5">
        <w:rPr>
          <w:rFonts w:ascii="Times New Roman" w:hAnsi="Times New Roman" w:cs="Times New Roman"/>
          <w:bCs/>
          <w:sz w:val="28"/>
          <w:szCs w:val="28"/>
        </w:rPr>
        <w:t>ф.0503164</w:t>
      </w:r>
      <w:r w:rsidRPr="00644B2F">
        <w:rPr>
          <w:rFonts w:ascii="Times New Roman" w:hAnsi="Times New Roman" w:cs="Times New Roman"/>
          <w:bCs/>
          <w:sz w:val="28"/>
          <w:szCs w:val="28"/>
        </w:rPr>
        <w:t xml:space="preserve">) </w:t>
      </w:r>
      <w:r w:rsidR="00395A12">
        <w:rPr>
          <w:rFonts w:ascii="Times New Roman" w:hAnsi="Times New Roman" w:cs="Times New Roman"/>
          <w:bCs/>
          <w:sz w:val="28"/>
          <w:szCs w:val="28"/>
        </w:rPr>
        <w:t>в графе «причины отклонений от планового процента» графа 8 (код), графа</w:t>
      </w:r>
      <w:r w:rsidRPr="00644B2F">
        <w:rPr>
          <w:rFonts w:ascii="Times New Roman" w:hAnsi="Times New Roman" w:cs="Times New Roman"/>
          <w:bCs/>
          <w:sz w:val="28"/>
          <w:szCs w:val="28"/>
        </w:rPr>
        <w:t xml:space="preserve"> 9 (</w:t>
      </w:r>
      <w:r w:rsidR="00395A12">
        <w:rPr>
          <w:rFonts w:ascii="Times New Roman" w:hAnsi="Times New Roman" w:cs="Times New Roman"/>
          <w:bCs/>
          <w:sz w:val="28"/>
          <w:szCs w:val="28"/>
        </w:rPr>
        <w:t>пояснения), установлены причины отклонений в связи</w:t>
      </w:r>
      <w:r w:rsidR="00E219F5">
        <w:rPr>
          <w:rFonts w:ascii="Times New Roman" w:hAnsi="Times New Roman" w:cs="Times New Roman"/>
          <w:bCs/>
          <w:sz w:val="28"/>
          <w:szCs w:val="28"/>
        </w:rPr>
        <w:t xml:space="preserve"> с нарушением подрядными организациями срока исполнения и иные причины</w:t>
      </w:r>
      <w:r w:rsidRPr="00644B2F">
        <w:rPr>
          <w:rFonts w:ascii="Times New Roman" w:hAnsi="Times New Roman" w:cs="Times New Roman"/>
          <w:bCs/>
          <w:sz w:val="28"/>
          <w:szCs w:val="28"/>
        </w:rPr>
        <w:t xml:space="preserve">. </w:t>
      </w:r>
    </w:p>
    <w:p w:rsidR="00B557C7" w:rsidRDefault="00B557C7" w:rsidP="00EA5E52">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Объем расходной части бюджета </w:t>
      </w:r>
      <w:r w:rsidR="00E219F5">
        <w:rPr>
          <w:rFonts w:ascii="Times New Roman" w:hAnsi="Times New Roman" w:cs="Times New Roman"/>
          <w:bCs/>
          <w:sz w:val="28"/>
          <w:szCs w:val="28"/>
        </w:rPr>
        <w:t>городского</w:t>
      </w:r>
      <w:r>
        <w:rPr>
          <w:rFonts w:ascii="Times New Roman" w:hAnsi="Times New Roman" w:cs="Times New Roman"/>
          <w:bCs/>
          <w:sz w:val="28"/>
          <w:szCs w:val="28"/>
        </w:rPr>
        <w:t xml:space="preserve"> поселения за 202</w:t>
      </w:r>
      <w:r w:rsidR="00566494">
        <w:rPr>
          <w:rFonts w:ascii="Times New Roman" w:hAnsi="Times New Roman" w:cs="Times New Roman"/>
          <w:bCs/>
          <w:sz w:val="28"/>
          <w:szCs w:val="28"/>
        </w:rPr>
        <w:t>3</w:t>
      </w:r>
      <w:r>
        <w:rPr>
          <w:rFonts w:ascii="Times New Roman" w:hAnsi="Times New Roman" w:cs="Times New Roman"/>
          <w:bCs/>
          <w:sz w:val="28"/>
          <w:szCs w:val="28"/>
        </w:rPr>
        <w:t xml:space="preserve"> год </w:t>
      </w:r>
      <w:r w:rsidR="009730EF">
        <w:rPr>
          <w:rFonts w:ascii="Times New Roman" w:hAnsi="Times New Roman" w:cs="Times New Roman"/>
          <w:bCs/>
          <w:sz w:val="28"/>
          <w:szCs w:val="28"/>
        </w:rPr>
        <w:t>у</w:t>
      </w:r>
      <w:r w:rsidR="00566494">
        <w:rPr>
          <w:rFonts w:ascii="Times New Roman" w:hAnsi="Times New Roman" w:cs="Times New Roman"/>
          <w:bCs/>
          <w:sz w:val="28"/>
          <w:szCs w:val="28"/>
        </w:rPr>
        <w:t>меньш</w:t>
      </w:r>
      <w:r w:rsidR="009730EF">
        <w:rPr>
          <w:rFonts w:ascii="Times New Roman" w:hAnsi="Times New Roman" w:cs="Times New Roman"/>
          <w:bCs/>
          <w:sz w:val="28"/>
          <w:szCs w:val="28"/>
        </w:rPr>
        <w:t xml:space="preserve">ился </w:t>
      </w:r>
      <w:r w:rsidR="00056380">
        <w:rPr>
          <w:rFonts w:ascii="Times New Roman" w:hAnsi="Times New Roman" w:cs="Times New Roman"/>
          <w:bCs/>
          <w:sz w:val="28"/>
          <w:szCs w:val="28"/>
        </w:rPr>
        <w:t>по сравнению с 202</w:t>
      </w:r>
      <w:r w:rsidR="00566494">
        <w:rPr>
          <w:rFonts w:ascii="Times New Roman" w:hAnsi="Times New Roman" w:cs="Times New Roman"/>
          <w:bCs/>
          <w:sz w:val="28"/>
          <w:szCs w:val="28"/>
        </w:rPr>
        <w:t>2</w:t>
      </w:r>
      <w:r w:rsidR="00056380">
        <w:rPr>
          <w:rFonts w:ascii="Times New Roman" w:hAnsi="Times New Roman" w:cs="Times New Roman"/>
          <w:bCs/>
          <w:sz w:val="28"/>
          <w:szCs w:val="28"/>
        </w:rPr>
        <w:t xml:space="preserve"> годом на </w:t>
      </w:r>
      <w:r w:rsidR="00566494">
        <w:rPr>
          <w:rFonts w:ascii="Times New Roman" w:hAnsi="Times New Roman" w:cs="Times New Roman"/>
          <w:bCs/>
          <w:sz w:val="28"/>
          <w:szCs w:val="28"/>
        </w:rPr>
        <w:t>9 870,4</w:t>
      </w:r>
      <w:r w:rsidR="009730EF">
        <w:rPr>
          <w:rFonts w:ascii="Times New Roman" w:hAnsi="Times New Roman" w:cs="Times New Roman"/>
          <w:bCs/>
          <w:sz w:val="28"/>
          <w:szCs w:val="28"/>
        </w:rPr>
        <w:t xml:space="preserve"> </w:t>
      </w:r>
      <w:r w:rsidR="00056380">
        <w:rPr>
          <w:rFonts w:ascii="Times New Roman" w:hAnsi="Times New Roman" w:cs="Times New Roman"/>
          <w:bCs/>
          <w:sz w:val="28"/>
          <w:szCs w:val="28"/>
        </w:rPr>
        <w:t>тыс. рублей.</w:t>
      </w:r>
    </w:p>
    <w:p w:rsidR="00056380" w:rsidRPr="004A010C" w:rsidRDefault="00056380" w:rsidP="00EA5E52">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4A010C">
        <w:rPr>
          <w:rFonts w:ascii="Times New Roman" w:hAnsi="Times New Roman" w:cs="Times New Roman"/>
          <w:b/>
          <w:i/>
          <w:sz w:val="28"/>
          <w:szCs w:val="28"/>
          <w:u w:val="single"/>
        </w:rPr>
        <w:t xml:space="preserve">Расходы по разделу 01 «Общегосударственные вопросы». </w:t>
      </w:r>
    </w:p>
    <w:p w:rsidR="004F74E4" w:rsidRPr="0009453D" w:rsidRDefault="00056380" w:rsidP="00EA5E52">
      <w:pPr>
        <w:autoSpaceDE w:val="0"/>
        <w:autoSpaceDN w:val="0"/>
        <w:adjustRightInd w:val="0"/>
        <w:spacing w:after="0" w:line="240" w:lineRule="auto"/>
        <w:ind w:firstLine="709"/>
        <w:jc w:val="both"/>
        <w:rPr>
          <w:rFonts w:ascii="Times New Roman" w:hAnsi="Times New Roman" w:cs="Times New Roman"/>
          <w:sz w:val="28"/>
          <w:szCs w:val="28"/>
        </w:rPr>
      </w:pPr>
      <w:r w:rsidRPr="00056380">
        <w:rPr>
          <w:rFonts w:ascii="Times New Roman" w:hAnsi="Times New Roman" w:cs="Times New Roman"/>
          <w:sz w:val="28"/>
          <w:szCs w:val="28"/>
        </w:rPr>
        <w:t>Первоначально</w:t>
      </w:r>
      <w:r w:rsidR="00566494">
        <w:rPr>
          <w:rFonts w:ascii="Times New Roman" w:hAnsi="Times New Roman" w:cs="Times New Roman"/>
          <w:sz w:val="28"/>
          <w:szCs w:val="28"/>
        </w:rPr>
        <w:t xml:space="preserve"> утверждены </w:t>
      </w:r>
      <w:r w:rsidRPr="00056380">
        <w:rPr>
          <w:rFonts w:ascii="Times New Roman" w:hAnsi="Times New Roman" w:cs="Times New Roman"/>
          <w:sz w:val="28"/>
          <w:szCs w:val="28"/>
        </w:rPr>
        <w:t xml:space="preserve">бюджетом расходы в сумме </w:t>
      </w:r>
      <w:r w:rsidR="00132E48" w:rsidRPr="00132E48">
        <w:rPr>
          <w:rFonts w:ascii="Times New Roman" w:hAnsi="Times New Roman" w:cs="Times New Roman"/>
          <w:iCs/>
          <w:sz w:val="28"/>
          <w:szCs w:val="28"/>
        </w:rPr>
        <w:t>1</w:t>
      </w:r>
      <w:r w:rsidR="00132E48">
        <w:rPr>
          <w:rFonts w:ascii="Times New Roman" w:hAnsi="Times New Roman" w:cs="Times New Roman"/>
          <w:iCs/>
          <w:sz w:val="28"/>
          <w:szCs w:val="28"/>
        </w:rPr>
        <w:t> </w:t>
      </w:r>
      <w:r w:rsidR="00132E48" w:rsidRPr="00132E48">
        <w:rPr>
          <w:rFonts w:ascii="Times New Roman" w:hAnsi="Times New Roman" w:cs="Times New Roman"/>
          <w:iCs/>
          <w:sz w:val="28"/>
          <w:szCs w:val="28"/>
        </w:rPr>
        <w:t>084</w:t>
      </w:r>
      <w:r w:rsidR="00132E48">
        <w:rPr>
          <w:rFonts w:ascii="Times New Roman" w:hAnsi="Times New Roman" w:cs="Times New Roman"/>
          <w:iCs/>
          <w:sz w:val="28"/>
          <w:szCs w:val="28"/>
        </w:rPr>
        <w:t>,6</w:t>
      </w:r>
      <w:r w:rsidRPr="00056380">
        <w:rPr>
          <w:rFonts w:ascii="Times New Roman" w:hAnsi="Times New Roman" w:cs="Times New Roman"/>
          <w:sz w:val="28"/>
          <w:szCs w:val="28"/>
        </w:rPr>
        <w:t xml:space="preserve"> тыс. рублей, в течение года плановые назначения у</w:t>
      </w:r>
      <w:r w:rsidR="00F434BB">
        <w:rPr>
          <w:rFonts w:ascii="Times New Roman" w:hAnsi="Times New Roman" w:cs="Times New Roman"/>
          <w:sz w:val="28"/>
          <w:szCs w:val="28"/>
        </w:rPr>
        <w:t>велич</w:t>
      </w:r>
      <w:r w:rsidRPr="00056380">
        <w:rPr>
          <w:rFonts w:ascii="Times New Roman" w:hAnsi="Times New Roman" w:cs="Times New Roman"/>
          <w:sz w:val="28"/>
          <w:szCs w:val="28"/>
        </w:rPr>
        <w:t xml:space="preserve">ились на </w:t>
      </w:r>
      <w:r w:rsidR="00132E48">
        <w:rPr>
          <w:rFonts w:ascii="Times New Roman" w:hAnsi="Times New Roman" w:cs="Times New Roman"/>
          <w:sz w:val="28"/>
          <w:szCs w:val="28"/>
        </w:rPr>
        <w:t>40,2</w:t>
      </w:r>
      <w:r w:rsidR="00F434BB">
        <w:rPr>
          <w:rFonts w:ascii="Times New Roman" w:hAnsi="Times New Roman" w:cs="Times New Roman"/>
          <w:sz w:val="28"/>
          <w:szCs w:val="28"/>
        </w:rPr>
        <w:t xml:space="preserve"> </w:t>
      </w:r>
      <w:r w:rsidRPr="00056380">
        <w:rPr>
          <w:rFonts w:ascii="Times New Roman" w:hAnsi="Times New Roman" w:cs="Times New Roman"/>
          <w:sz w:val="28"/>
          <w:szCs w:val="28"/>
        </w:rPr>
        <w:t>тыс. рублей</w:t>
      </w:r>
      <w:r w:rsidR="00E24CB6">
        <w:rPr>
          <w:rFonts w:ascii="Times New Roman" w:hAnsi="Times New Roman" w:cs="Times New Roman"/>
          <w:sz w:val="28"/>
          <w:szCs w:val="28"/>
        </w:rPr>
        <w:t xml:space="preserve">, с учетом вносимых изменений </w:t>
      </w:r>
      <w:r w:rsidRPr="00056380">
        <w:rPr>
          <w:rFonts w:ascii="Times New Roman" w:hAnsi="Times New Roman" w:cs="Times New Roman"/>
          <w:sz w:val="28"/>
          <w:szCs w:val="28"/>
        </w:rPr>
        <w:t xml:space="preserve"> на конец отчетного периода составили </w:t>
      </w:r>
      <w:r w:rsidR="00F434BB">
        <w:rPr>
          <w:rFonts w:ascii="Times New Roman" w:hAnsi="Times New Roman" w:cs="Times New Roman"/>
          <w:sz w:val="28"/>
          <w:szCs w:val="28"/>
        </w:rPr>
        <w:t>1</w:t>
      </w:r>
      <w:r w:rsidR="00132E48">
        <w:rPr>
          <w:rFonts w:ascii="Times New Roman" w:hAnsi="Times New Roman" w:cs="Times New Roman"/>
          <w:sz w:val="28"/>
          <w:szCs w:val="28"/>
        </w:rPr>
        <w:t> 124,8</w:t>
      </w:r>
      <w:r w:rsidR="00F434BB">
        <w:rPr>
          <w:rFonts w:ascii="Times New Roman" w:hAnsi="Times New Roman" w:cs="Times New Roman"/>
          <w:sz w:val="28"/>
          <w:szCs w:val="28"/>
        </w:rPr>
        <w:t xml:space="preserve"> </w:t>
      </w:r>
      <w:r w:rsidRPr="00056380">
        <w:rPr>
          <w:rFonts w:ascii="Times New Roman" w:hAnsi="Times New Roman" w:cs="Times New Roman"/>
          <w:sz w:val="28"/>
          <w:szCs w:val="28"/>
        </w:rPr>
        <w:t xml:space="preserve">тыс. рублей. </w:t>
      </w:r>
      <w:r w:rsidR="00707E30">
        <w:rPr>
          <w:rFonts w:ascii="Times New Roman" w:hAnsi="Times New Roman" w:cs="Times New Roman"/>
          <w:sz w:val="28"/>
          <w:szCs w:val="28"/>
        </w:rPr>
        <w:t xml:space="preserve">Исполнение по </w:t>
      </w:r>
      <w:r w:rsidRPr="00056380">
        <w:rPr>
          <w:rFonts w:ascii="Times New Roman" w:hAnsi="Times New Roman" w:cs="Times New Roman"/>
          <w:sz w:val="28"/>
          <w:szCs w:val="28"/>
        </w:rPr>
        <w:t>расход</w:t>
      </w:r>
      <w:r w:rsidR="00707E30">
        <w:rPr>
          <w:rFonts w:ascii="Times New Roman" w:hAnsi="Times New Roman" w:cs="Times New Roman"/>
          <w:sz w:val="28"/>
          <w:szCs w:val="28"/>
        </w:rPr>
        <w:t>ам</w:t>
      </w:r>
      <w:r w:rsidRPr="00056380">
        <w:rPr>
          <w:rFonts w:ascii="Times New Roman" w:hAnsi="Times New Roman" w:cs="Times New Roman"/>
          <w:sz w:val="28"/>
          <w:szCs w:val="28"/>
        </w:rPr>
        <w:t xml:space="preserve"> за 202</w:t>
      </w:r>
      <w:r w:rsidR="00707E30">
        <w:rPr>
          <w:rFonts w:ascii="Times New Roman" w:hAnsi="Times New Roman" w:cs="Times New Roman"/>
          <w:sz w:val="28"/>
          <w:szCs w:val="28"/>
        </w:rPr>
        <w:t>3</w:t>
      </w:r>
      <w:r w:rsidRPr="00056380">
        <w:rPr>
          <w:rFonts w:ascii="Times New Roman" w:hAnsi="Times New Roman" w:cs="Times New Roman"/>
          <w:sz w:val="28"/>
          <w:szCs w:val="28"/>
        </w:rPr>
        <w:t xml:space="preserve"> год составили </w:t>
      </w:r>
      <w:r w:rsidR="00F434BB">
        <w:rPr>
          <w:rFonts w:ascii="Times New Roman" w:hAnsi="Times New Roman" w:cs="Times New Roman"/>
          <w:sz w:val="28"/>
          <w:szCs w:val="28"/>
        </w:rPr>
        <w:t>1</w:t>
      </w:r>
      <w:r w:rsidR="00707E30">
        <w:rPr>
          <w:rFonts w:ascii="Times New Roman" w:hAnsi="Times New Roman" w:cs="Times New Roman"/>
          <w:sz w:val="28"/>
          <w:szCs w:val="28"/>
        </w:rPr>
        <w:t> 124,8</w:t>
      </w:r>
      <w:r w:rsidR="00F434BB">
        <w:rPr>
          <w:rFonts w:ascii="Times New Roman" w:hAnsi="Times New Roman" w:cs="Times New Roman"/>
          <w:sz w:val="28"/>
          <w:szCs w:val="28"/>
        </w:rPr>
        <w:t xml:space="preserve"> </w:t>
      </w:r>
      <w:r w:rsidRPr="00056380">
        <w:rPr>
          <w:rFonts w:ascii="Times New Roman" w:hAnsi="Times New Roman" w:cs="Times New Roman"/>
          <w:sz w:val="28"/>
          <w:szCs w:val="28"/>
        </w:rPr>
        <w:t>тыс. рублей или 100 % к уточненному плану. По сравнению с 202</w:t>
      </w:r>
      <w:r w:rsidR="008B5FA0">
        <w:rPr>
          <w:rFonts w:ascii="Times New Roman" w:hAnsi="Times New Roman" w:cs="Times New Roman"/>
          <w:sz w:val="28"/>
          <w:szCs w:val="28"/>
        </w:rPr>
        <w:t>2</w:t>
      </w:r>
      <w:r w:rsidRPr="00056380">
        <w:rPr>
          <w:rFonts w:ascii="Times New Roman" w:hAnsi="Times New Roman" w:cs="Times New Roman"/>
          <w:sz w:val="28"/>
          <w:szCs w:val="28"/>
        </w:rPr>
        <w:t xml:space="preserve"> годом (</w:t>
      </w:r>
      <w:r w:rsidR="008B5FA0">
        <w:rPr>
          <w:rFonts w:ascii="Times New Roman" w:hAnsi="Times New Roman" w:cs="Times New Roman"/>
          <w:sz w:val="28"/>
          <w:szCs w:val="28"/>
        </w:rPr>
        <w:t>1 096,8</w:t>
      </w:r>
      <w:r w:rsidRPr="00056380">
        <w:rPr>
          <w:rFonts w:ascii="Times New Roman" w:hAnsi="Times New Roman" w:cs="Times New Roman"/>
          <w:sz w:val="28"/>
          <w:szCs w:val="28"/>
        </w:rPr>
        <w:t>тыс. рублей) расходы у</w:t>
      </w:r>
      <w:r w:rsidR="00E24CB6">
        <w:rPr>
          <w:rFonts w:ascii="Times New Roman" w:hAnsi="Times New Roman" w:cs="Times New Roman"/>
          <w:sz w:val="28"/>
          <w:szCs w:val="28"/>
        </w:rPr>
        <w:t>велич</w:t>
      </w:r>
      <w:r w:rsidRPr="00056380">
        <w:rPr>
          <w:rFonts w:ascii="Times New Roman" w:hAnsi="Times New Roman" w:cs="Times New Roman"/>
          <w:sz w:val="28"/>
          <w:szCs w:val="28"/>
        </w:rPr>
        <w:t xml:space="preserve">ились на </w:t>
      </w:r>
      <w:r w:rsidR="008B5FA0">
        <w:rPr>
          <w:rFonts w:ascii="Times New Roman" w:hAnsi="Times New Roman" w:cs="Times New Roman"/>
          <w:sz w:val="28"/>
          <w:szCs w:val="28"/>
        </w:rPr>
        <w:t>28,0</w:t>
      </w:r>
      <w:r w:rsidRPr="00056380">
        <w:rPr>
          <w:rFonts w:ascii="Times New Roman" w:hAnsi="Times New Roman" w:cs="Times New Roman"/>
          <w:sz w:val="28"/>
          <w:szCs w:val="28"/>
        </w:rPr>
        <w:t xml:space="preserve"> тыс. рублей или на </w:t>
      </w:r>
      <w:r w:rsidR="008B5FA0">
        <w:rPr>
          <w:rFonts w:ascii="Times New Roman" w:hAnsi="Times New Roman" w:cs="Times New Roman"/>
          <w:sz w:val="28"/>
          <w:szCs w:val="28"/>
        </w:rPr>
        <w:t>2,5</w:t>
      </w:r>
      <w:r w:rsidRPr="00056380">
        <w:rPr>
          <w:rFonts w:ascii="Times New Roman" w:hAnsi="Times New Roman" w:cs="Times New Roman"/>
          <w:sz w:val="28"/>
          <w:szCs w:val="28"/>
        </w:rPr>
        <w:t xml:space="preserve">%. </w:t>
      </w:r>
      <w:r w:rsidR="00BE6A11" w:rsidRPr="00BE6A11">
        <w:rPr>
          <w:rFonts w:ascii="Times New Roman" w:hAnsi="Times New Roman" w:cs="Times New Roman"/>
          <w:sz w:val="28"/>
          <w:szCs w:val="28"/>
        </w:rPr>
        <w:t>Структура раздела представлена следующими подразделами:</w:t>
      </w:r>
    </w:p>
    <w:p w:rsidR="004F74E4" w:rsidRDefault="004F74E4" w:rsidP="00EA5E52">
      <w:pPr>
        <w:autoSpaceDE w:val="0"/>
        <w:autoSpaceDN w:val="0"/>
        <w:adjustRightInd w:val="0"/>
        <w:spacing w:after="0" w:line="240" w:lineRule="auto"/>
        <w:ind w:firstLine="709"/>
        <w:jc w:val="both"/>
        <w:rPr>
          <w:rFonts w:ascii="Times New Roman" w:hAnsi="Times New Roman" w:cs="Times New Roman"/>
          <w:sz w:val="28"/>
          <w:szCs w:val="28"/>
        </w:rPr>
      </w:pPr>
      <w:r w:rsidRPr="0009453D">
        <w:rPr>
          <w:rFonts w:ascii="Times New Roman" w:hAnsi="Times New Roman" w:cs="Times New Roman"/>
          <w:sz w:val="28"/>
          <w:szCs w:val="28"/>
        </w:rPr>
        <w:t>-  010</w:t>
      </w:r>
      <w:r w:rsidR="00F434BB">
        <w:rPr>
          <w:rFonts w:ascii="Times New Roman" w:hAnsi="Times New Roman" w:cs="Times New Roman"/>
          <w:sz w:val="28"/>
          <w:szCs w:val="28"/>
        </w:rPr>
        <w:t>3</w:t>
      </w:r>
      <w:r w:rsidRPr="0009453D">
        <w:rPr>
          <w:rFonts w:ascii="Times New Roman" w:hAnsi="Times New Roman" w:cs="Times New Roman"/>
          <w:sz w:val="28"/>
          <w:szCs w:val="28"/>
        </w:rPr>
        <w:t xml:space="preserve"> «Функционирование </w:t>
      </w:r>
      <w:r w:rsidR="00F434BB">
        <w:rPr>
          <w:rFonts w:ascii="Times New Roman" w:hAnsi="Times New Roman" w:cs="Times New Roman"/>
          <w:sz w:val="28"/>
          <w:szCs w:val="28"/>
        </w:rPr>
        <w:t>представительных органов муниципальных</w:t>
      </w:r>
      <w:r w:rsidRPr="0009453D">
        <w:rPr>
          <w:rFonts w:ascii="Times New Roman" w:hAnsi="Times New Roman" w:cs="Times New Roman"/>
          <w:sz w:val="28"/>
          <w:szCs w:val="28"/>
        </w:rPr>
        <w:t xml:space="preserve"> образовани</w:t>
      </w:r>
      <w:r w:rsidR="00F434BB">
        <w:rPr>
          <w:rFonts w:ascii="Times New Roman" w:hAnsi="Times New Roman" w:cs="Times New Roman"/>
          <w:sz w:val="28"/>
          <w:szCs w:val="28"/>
        </w:rPr>
        <w:t>й</w:t>
      </w:r>
      <w:r w:rsidRPr="0009453D">
        <w:rPr>
          <w:rFonts w:ascii="Times New Roman" w:hAnsi="Times New Roman" w:cs="Times New Roman"/>
          <w:sz w:val="28"/>
          <w:szCs w:val="28"/>
        </w:rPr>
        <w:t xml:space="preserve">» в размере </w:t>
      </w:r>
      <w:r w:rsidR="008B5FA0">
        <w:rPr>
          <w:rFonts w:ascii="Times New Roman" w:hAnsi="Times New Roman" w:cs="Times New Roman"/>
          <w:sz w:val="28"/>
          <w:szCs w:val="28"/>
        </w:rPr>
        <w:t>881,7</w:t>
      </w:r>
      <w:r w:rsidRPr="0009453D">
        <w:rPr>
          <w:rFonts w:ascii="Times New Roman" w:hAnsi="Times New Roman" w:cs="Times New Roman"/>
          <w:sz w:val="28"/>
          <w:szCs w:val="28"/>
        </w:rPr>
        <w:t xml:space="preserve"> тыс. рублей</w:t>
      </w:r>
      <w:r w:rsidR="00BE6A11">
        <w:rPr>
          <w:rFonts w:ascii="Times New Roman" w:hAnsi="Times New Roman" w:cs="Times New Roman"/>
          <w:sz w:val="28"/>
          <w:szCs w:val="28"/>
        </w:rPr>
        <w:t xml:space="preserve"> (78,4% в структуре расходов раздела)</w:t>
      </w:r>
      <w:r w:rsidRPr="0009453D">
        <w:rPr>
          <w:rFonts w:ascii="Times New Roman" w:hAnsi="Times New Roman" w:cs="Times New Roman"/>
          <w:sz w:val="28"/>
          <w:szCs w:val="28"/>
        </w:rPr>
        <w:t>;</w:t>
      </w:r>
    </w:p>
    <w:p w:rsidR="0009453D" w:rsidRDefault="0009453D" w:rsidP="00EA5E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- 0106 «Обеспечение деятельности финансовых, налоговых и таможенных органов и органов финансового (финансово-бюджетного) надзора» в размере 2</w:t>
      </w:r>
      <w:r w:rsidR="009F0A87">
        <w:rPr>
          <w:rFonts w:ascii="Times New Roman" w:hAnsi="Times New Roman" w:cs="Times New Roman"/>
          <w:sz w:val="28"/>
          <w:szCs w:val="28"/>
        </w:rPr>
        <w:t>9</w:t>
      </w:r>
      <w:r w:rsidR="007F1C92">
        <w:rPr>
          <w:rFonts w:ascii="Times New Roman" w:hAnsi="Times New Roman" w:cs="Times New Roman"/>
          <w:sz w:val="28"/>
          <w:szCs w:val="28"/>
        </w:rPr>
        <w:t xml:space="preserve">,7 </w:t>
      </w:r>
      <w:r>
        <w:rPr>
          <w:rFonts w:ascii="Times New Roman" w:hAnsi="Times New Roman" w:cs="Times New Roman"/>
          <w:sz w:val="28"/>
          <w:szCs w:val="28"/>
        </w:rPr>
        <w:t>тыс. рублей</w:t>
      </w:r>
      <w:r w:rsidR="00BE6A11">
        <w:rPr>
          <w:rFonts w:ascii="Times New Roman" w:hAnsi="Times New Roman" w:cs="Times New Roman"/>
          <w:sz w:val="28"/>
          <w:szCs w:val="28"/>
        </w:rPr>
        <w:t xml:space="preserve"> </w:t>
      </w:r>
      <w:r w:rsidR="00BE6A11" w:rsidRPr="00BE6A11">
        <w:rPr>
          <w:rFonts w:ascii="Times New Roman" w:hAnsi="Times New Roman" w:cs="Times New Roman"/>
          <w:sz w:val="28"/>
          <w:szCs w:val="28"/>
        </w:rPr>
        <w:t>(</w:t>
      </w:r>
      <w:r w:rsidR="00BE6A11">
        <w:rPr>
          <w:rFonts w:ascii="Times New Roman" w:hAnsi="Times New Roman" w:cs="Times New Roman"/>
          <w:sz w:val="28"/>
          <w:szCs w:val="28"/>
        </w:rPr>
        <w:t>2,6</w:t>
      </w:r>
      <w:r w:rsidR="00BE6A11" w:rsidRPr="00BE6A11">
        <w:rPr>
          <w:rFonts w:ascii="Times New Roman" w:hAnsi="Times New Roman" w:cs="Times New Roman"/>
          <w:sz w:val="28"/>
          <w:szCs w:val="28"/>
        </w:rPr>
        <w:t>% в структуре расходов раздела)</w:t>
      </w:r>
      <w:r w:rsidR="002615A4">
        <w:rPr>
          <w:rFonts w:ascii="Times New Roman" w:hAnsi="Times New Roman" w:cs="Times New Roman"/>
          <w:sz w:val="28"/>
          <w:szCs w:val="28"/>
        </w:rPr>
        <w:t>;</w:t>
      </w:r>
    </w:p>
    <w:p w:rsidR="0009327E" w:rsidRDefault="002615A4" w:rsidP="00F00C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- 0113 «</w:t>
      </w:r>
      <w:r w:rsidR="006248BF">
        <w:rPr>
          <w:rFonts w:ascii="Times New Roman" w:hAnsi="Times New Roman" w:cs="Times New Roman"/>
          <w:sz w:val="28"/>
          <w:szCs w:val="28"/>
        </w:rPr>
        <w:t xml:space="preserve">Другие общегосударственные вопросы» в размере </w:t>
      </w:r>
      <w:r w:rsidR="009F0A87">
        <w:rPr>
          <w:rFonts w:ascii="Times New Roman" w:hAnsi="Times New Roman" w:cs="Times New Roman"/>
          <w:sz w:val="28"/>
          <w:szCs w:val="28"/>
        </w:rPr>
        <w:t>213,4</w:t>
      </w:r>
      <w:r w:rsidR="006248BF">
        <w:rPr>
          <w:rFonts w:ascii="Times New Roman" w:hAnsi="Times New Roman" w:cs="Times New Roman"/>
          <w:sz w:val="28"/>
          <w:szCs w:val="28"/>
        </w:rPr>
        <w:t xml:space="preserve"> тыс. рублей</w:t>
      </w:r>
      <w:r w:rsidR="00BE6A11">
        <w:rPr>
          <w:rFonts w:ascii="Times New Roman" w:hAnsi="Times New Roman" w:cs="Times New Roman"/>
          <w:sz w:val="28"/>
          <w:szCs w:val="28"/>
        </w:rPr>
        <w:t xml:space="preserve"> </w:t>
      </w:r>
      <w:r w:rsidR="00BE6A11" w:rsidRPr="00BE6A11">
        <w:rPr>
          <w:rFonts w:ascii="Times New Roman" w:hAnsi="Times New Roman" w:cs="Times New Roman"/>
          <w:sz w:val="28"/>
          <w:szCs w:val="28"/>
        </w:rPr>
        <w:t>(</w:t>
      </w:r>
      <w:r w:rsidR="004A678F">
        <w:rPr>
          <w:rFonts w:ascii="Times New Roman" w:hAnsi="Times New Roman" w:cs="Times New Roman"/>
          <w:sz w:val="28"/>
          <w:szCs w:val="28"/>
        </w:rPr>
        <w:t>19,0</w:t>
      </w:r>
      <w:r w:rsidR="00BE6A11" w:rsidRPr="00BE6A11">
        <w:rPr>
          <w:rFonts w:ascii="Times New Roman" w:hAnsi="Times New Roman" w:cs="Times New Roman"/>
          <w:sz w:val="28"/>
          <w:szCs w:val="28"/>
        </w:rPr>
        <w:t>% в структуре расходов раздела)</w:t>
      </w:r>
      <w:r w:rsidR="00FD5BFB">
        <w:rPr>
          <w:rFonts w:ascii="Times New Roman" w:hAnsi="Times New Roman" w:cs="Times New Roman"/>
          <w:sz w:val="28"/>
          <w:szCs w:val="28"/>
        </w:rPr>
        <w:t>.</w:t>
      </w:r>
    </w:p>
    <w:p w:rsidR="004A010C" w:rsidRDefault="00056380" w:rsidP="00EA5E52">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4A010C">
        <w:rPr>
          <w:rFonts w:ascii="Times New Roman" w:hAnsi="Times New Roman" w:cs="Times New Roman"/>
          <w:b/>
          <w:i/>
          <w:sz w:val="28"/>
          <w:szCs w:val="28"/>
          <w:u w:val="single"/>
        </w:rPr>
        <w:t>Раздел 03 «Национальная безопасность и правоохранительная деятельность».</w:t>
      </w:r>
      <w:r w:rsidRPr="004A010C">
        <w:rPr>
          <w:rFonts w:ascii="Times New Roman" w:hAnsi="Times New Roman" w:cs="Times New Roman"/>
          <w:b/>
          <w:i/>
          <w:sz w:val="28"/>
          <w:szCs w:val="28"/>
        </w:rPr>
        <w:t xml:space="preserve"> </w:t>
      </w:r>
    </w:p>
    <w:p w:rsidR="004F74E4" w:rsidRDefault="00056380" w:rsidP="00EA5E52">
      <w:pPr>
        <w:autoSpaceDE w:val="0"/>
        <w:autoSpaceDN w:val="0"/>
        <w:adjustRightInd w:val="0"/>
        <w:spacing w:after="0" w:line="240" w:lineRule="auto"/>
        <w:ind w:firstLine="709"/>
        <w:jc w:val="both"/>
        <w:rPr>
          <w:rFonts w:ascii="Times New Roman" w:hAnsi="Times New Roman" w:cs="Times New Roman"/>
          <w:sz w:val="28"/>
          <w:szCs w:val="28"/>
        </w:rPr>
      </w:pPr>
      <w:r w:rsidRPr="00F67BBD">
        <w:rPr>
          <w:rFonts w:ascii="Times New Roman" w:hAnsi="Times New Roman" w:cs="Times New Roman"/>
          <w:sz w:val="28"/>
          <w:szCs w:val="28"/>
        </w:rPr>
        <w:t xml:space="preserve">Первоначально предусмотрены расходы в сумме </w:t>
      </w:r>
      <w:r w:rsidR="00FD5BFB">
        <w:rPr>
          <w:rFonts w:ascii="Times New Roman" w:hAnsi="Times New Roman" w:cs="Times New Roman"/>
          <w:sz w:val="28"/>
          <w:szCs w:val="28"/>
        </w:rPr>
        <w:t>265,0</w:t>
      </w:r>
      <w:r w:rsidRPr="00F67BBD">
        <w:rPr>
          <w:rFonts w:ascii="Times New Roman" w:hAnsi="Times New Roman" w:cs="Times New Roman"/>
          <w:sz w:val="28"/>
          <w:szCs w:val="28"/>
        </w:rPr>
        <w:t xml:space="preserve"> тыс. рублей, в течение года плановые назначения у</w:t>
      </w:r>
      <w:r w:rsidR="00FD5BFB">
        <w:rPr>
          <w:rFonts w:ascii="Times New Roman" w:hAnsi="Times New Roman" w:cs="Times New Roman"/>
          <w:sz w:val="28"/>
          <w:szCs w:val="28"/>
        </w:rPr>
        <w:t>меньш</w:t>
      </w:r>
      <w:r w:rsidRPr="00F67BBD">
        <w:rPr>
          <w:rFonts w:ascii="Times New Roman" w:hAnsi="Times New Roman" w:cs="Times New Roman"/>
          <w:sz w:val="28"/>
          <w:szCs w:val="28"/>
        </w:rPr>
        <w:t xml:space="preserve">ились на </w:t>
      </w:r>
      <w:r w:rsidR="00F00CAF">
        <w:rPr>
          <w:rFonts w:ascii="Times New Roman" w:hAnsi="Times New Roman" w:cs="Times New Roman"/>
          <w:sz w:val="28"/>
          <w:szCs w:val="28"/>
        </w:rPr>
        <w:t>1</w:t>
      </w:r>
      <w:r w:rsidR="00FD5BFB">
        <w:rPr>
          <w:rFonts w:ascii="Times New Roman" w:hAnsi="Times New Roman" w:cs="Times New Roman"/>
          <w:sz w:val="28"/>
          <w:szCs w:val="28"/>
        </w:rPr>
        <w:t>1</w:t>
      </w:r>
      <w:r w:rsidR="00F00CAF">
        <w:rPr>
          <w:rFonts w:ascii="Times New Roman" w:hAnsi="Times New Roman" w:cs="Times New Roman"/>
          <w:sz w:val="28"/>
          <w:szCs w:val="28"/>
        </w:rPr>
        <w:t>5,</w:t>
      </w:r>
      <w:r w:rsidR="00FD5BFB">
        <w:rPr>
          <w:rFonts w:ascii="Times New Roman" w:hAnsi="Times New Roman" w:cs="Times New Roman"/>
          <w:sz w:val="28"/>
          <w:szCs w:val="28"/>
        </w:rPr>
        <w:t>8</w:t>
      </w:r>
      <w:r w:rsidR="00F00CAF">
        <w:rPr>
          <w:rFonts w:ascii="Times New Roman" w:hAnsi="Times New Roman" w:cs="Times New Roman"/>
          <w:sz w:val="28"/>
          <w:szCs w:val="28"/>
        </w:rPr>
        <w:t xml:space="preserve"> </w:t>
      </w:r>
      <w:r w:rsidRPr="00F67BBD">
        <w:rPr>
          <w:rFonts w:ascii="Times New Roman" w:hAnsi="Times New Roman" w:cs="Times New Roman"/>
          <w:sz w:val="28"/>
          <w:szCs w:val="28"/>
        </w:rPr>
        <w:t xml:space="preserve">тыс. рублей и составили на конец отчетного периода </w:t>
      </w:r>
      <w:r w:rsidR="00FD5BFB">
        <w:rPr>
          <w:rFonts w:ascii="Times New Roman" w:hAnsi="Times New Roman" w:cs="Times New Roman"/>
          <w:sz w:val="28"/>
          <w:szCs w:val="28"/>
        </w:rPr>
        <w:t>149,2</w:t>
      </w:r>
      <w:r w:rsidR="00B84093">
        <w:rPr>
          <w:rFonts w:ascii="Times New Roman" w:hAnsi="Times New Roman" w:cs="Times New Roman"/>
          <w:sz w:val="28"/>
          <w:szCs w:val="28"/>
        </w:rPr>
        <w:t xml:space="preserve"> </w:t>
      </w:r>
      <w:r w:rsidRPr="00F67BBD">
        <w:rPr>
          <w:rFonts w:ascii="Times New Roman" w:hAnsi="Times New Roman" w:cs="Times New Roman"/>
          <w:sz w:val="28"/>
          <w:szCs w:val="28"/>
        </w:rPr>
        <w:t>тыс. рублей, фактически расходы за 20</w:t>
      </w:r>
      <w:r w:rsidR="00F67BBD" w:rsidRPr="00F67BBD">
        <w:rPr>
          <w:rFonts w:ascii="Times New Roman" w:hAnsi="Times New Roman" w:cs="Times New Roman"/>
          <w:sz w:val="28"/>
          <w:szCs w:val="28"/>
        </w:rPr>
        <w:t>2</w:t>
      </w:r>
      <w:r w:rsidR="00FD5BFB">
        <w:rPr>
          <w:rFonts w:ascii="Times New Roman" w:hAnsi="Times New Roman" w:cs="Times New Roman"/>
          <w:sz w:val="28"/>
          <w:szCs w:val="28"/>
        </w:rPr>
        <w:t>3</w:t>
      </w:r>
      <w:r w:rsidRPr="00F67BBD">
        <w:rPr>
          <w:rFonts w:ascii="Times New Roman" w:hAnsi="Times New Roman" w:cs="Times New Roman"/>
          <w:sz w:val="28"/>
          <w:szCs w:val="28"/>
        </w:rPr>
        <w:t xml:space="preserve"> год составили </w:t>
      </w:r>
      <w:r w:rsidR="00BE6A11">
        <w:rPr>
          <w:rFonts w:ascii="Times New Roman" w:hAnsi="Times New Roman" w:cs="Times New Roman"/>
          <w:sz w:val="28"/>
          <w:szCs w:val="28"/>
        </w:rPr>
        <w:t xml:space="preserve">146,7 </w:t>
      </w:r>
      <w:r w:rsidR="00F00CAF">
        <w:rPr>
          <w:rFonts w:ascii="Times New Roman" w:hAnsi="Times New Roman" w:cs="Times New Roman"/>
          <w:sz w:val="28"/>
          <w:szCs w:val="28"/>
        </w:rPr>
        <w:t>тыс. рублей или 9</w:t>
      </w:r>
      <w:r w:rsidR="00BE6A11">
        <w:rPr>
          <w:rFonts w:ascii="Times New Roman" w:hAnsi="Times New Roman" w:cs="Times New Roman"/>
          <w:sz w:val="28"/>
          <w:szCs w:val="28"/>
        </w:rPr>
        <w:t>8</w:t>
      </w:r>
      <w:r w:rsidR="00F00CAF">
        <w:rPr>
          <w:rFonts w:ascii="Times New Roman" w:hAnsi="Times New Roman" w:cs="Times New Roman"/>
          <w:sz w:val="28"/>
          <w:szCs w:val="28"/>
        </w:rPr>
        <w:t>,3</w:t>
      </w:r>
      <w:r w:rsidRPr="00F67BBD">
        <w:rPr>
          <w:rFonts w:ascii="Times New Roman" w:hAnsi="Times New Roman" w:cs="Times New Roman"/>
          <w:sz w:val="28"/>
          <w:szCs w:val="28"/>
        </w:rPr>
        <w:t xml:space="preserve"> % к уточн</w:t>
      </w:r>
      <w:r w:rsidR="00F67BBD" w:rsidRPr="00F67BBD">
        <w:rPr>
          <w:rFonts w:ascii="Times New Roman" w:hAnsi="Times New Roman" w:cs="Times New Roman"/>
          <w:sz w:val="28"/>
          <w:szCs w:val="28"/>
        </w:rPr>
        <w:t>енному плану. По сравнению с 202</w:t>
      </w:r>
      <w:r w:rsidR="00BE6A11">
        <w:rPr>
          <w:rFonts w:ascii="Times New Roman" w:hAnsi="Times New Roman" w:cs="Times New Roman"/>
          <w:sz w:val="28"/>
          <w:szCs w:val="28"/>
        </w:rPr>
        <w:t>2</w:t>
      </w:r>
      <w:r w:rsidRPr="00F67BBD">
        <w:rPr>
          <w:rFonts w:ascii="Times New Roman" w:hAnsi="Times New Roman" w:cs="Times New Roman"/>
          <w:sz w:val="28"/>
          <w:szCs w:val="28"/>
        </w:rPr>
        <w:t xml:space="preserve"> годом (</w:t>
      </w:r>
      <w:r w:rsidR="00691BC6">
        <w:rPr>
          <w:rFonts w:ascii="Times New Roman" w:hAnsi="Times New Roman" w:cs="Times New Roman"/>
          <w:sz w:val="28"/>
          <w:szCs w:val="28"/>
        </w:rPr>
        <w:t>1</w:t>
      </w:r>
      <w:r w:rsidR="00BE6A11">
        <w:rPr>
          <w:rFonts w:ascii="Times New Roman" w:hAnsi="Times New Roman" w:cs="Times New Roman"/>
          <w:sz w:val="28"/>
          <w:szCs w:val="28"/>
        </w:rPr>
        <w:t>16,6</w:t>
      </w:r>
      <w:r w:rsidR="00691BC6">
        <w:rPr>
          <w:rFonts w:ascii="Times New Roman" w:hAnsi="Times New Roman" w:cs="Times New Roman"/>
          <w:sz w:val="28"/>
          <w:szCs w:val="28"/>
        </w:rPr>
        <w:t xml:space="preserve"> </w:t>
      </w:r>
      <w:r w:rsidRPr="00F67BBD">
        <w:rPr>
          <w:rFonts w:ascii="Times New Roman" w:hAnsi="Times New Roman" w:cs="Times New Roman"/>
          <w:sz w:val="28"/>
          <w:szCs w:val="28"/>
        </w:rPr>
        <w:t>тыс. рублей) расходы у</w:t>
      </w:r>
      <w:r w:rsidR="00691BC6">
        <w:rPr>
          <w:rFonts w:ascii="Times New Roman" w:hAnsi="Times New Roman" w:cs="Times New Roman"/>
          <w:sz w:val="28"/>
          <w:szCs w:val="28"/>
        </w:rPr>
        <w:t>велич</w:t>
      </w:r>
      <w:r w:rsidR="00F67BBD" w:rsidRPr="00F67BBD">
        <w:rPr>
          <w:rFonts w:ascii="Times New Roman" w:hAnsi="Times New Roman" w:cs="Times New Roman"/>
          <w:sz w:val="28"/>
          <w:szCs w:val="28"/>
        </w:rPr>
        <w:t>ились</w:t>
      </w:r>
      <w:r w:rsidRPr="00F67BBD">
        <w:rPr>
          <w:rFonts w:ascii="Times New Roman" w:hAnsi="Times New Roman" w:cs="Times New Roman"/>
          <w:sz w:val="28"/>
          <w:szCs w:val="28"/>
        </w:rPr>
        <w:t xml:space="preserve"> на </w:t>
      </w:r>
      <w:r w:rsidR="00BE6A11">
        <w:rPr>
          <w:rFonts w:ascii="Times New Roman" w:hAnsi="Times New Roman" w:cs="Times New Roman"/>
          <w:sz w:val="28"/>
          <w:szCs w:val="28"/>
        </w:rPr>
        <w:t>30,1</w:t>
      </w:r>
      <w:r w:rsidR="00691BC6">
        <w:rPr>
          <w:rFonts w:ascii="Times New Roman" w:hAnsi="Times New Roman" w:cs="Times New Roman"/>
          <w:sz w:val="28"/>
          <w:szCs w:val="28"/>
        </w:rPr>
        <w:t xml:space="preserve"> </w:t>
      </w:r>
      <w:r w:rsidRPr="00F67BBD">
        <w:rPr>
          <w:rFonts w:ascii="Times New Roman" w:hAnsi="Times New Roman" w:cs="Times New Roman"/>
          <w:sz w:val="28"/>
          <w:szCs w:val="28"/>
        </w:rPr>
        <w:t xml:space="preserve">тыс. рублей или на </w:t>
      </w:r>
      <w:r w:rsidR="00BE6A11">
        <w:rPr>
          <w:rFonts w:ascii="Times New Roman" w:hAnsi="Times New Roman" w:cs="Times New Roman"/>
          <w:sz w:val="28"/>
          <w:szCs w:val="28"/>
        </w:rPr>
        <w:t>25</w:t>
      </w:r>
      <w:r w:rsidR="00691BC6">
        <w:rPr>
          <w:rFonts w:ascii="Times New Roman" w:hAnsi="Times New Roman" w:cs="Times New Roman"/>
          <w:sz w:val="28"/>
          <w:szCs w:val="28"/>
        </w:rPr>
        <w:t>,8</w:t>
      </w:r>
      <w:r w:rsidRPr="00F67BBD">
        <w:rPr>
          <w:rFonts w:ascii="Times New Roman" w:hAnsi="Times New Roman" w:cs="Times New Roman"/>
          <w:sz w:val="28"/>
          <w:szCs w:val="28"/>
        </w:rPr>
        <w:t>%</w:t>
      </w:r>
      <w:r w:rsidR="00F67BBD" w:rsidRPr="00F67BBD">
        <w:rPr>
          <w:rFonts w:ascii="Times New Roman" w:hAnsi="Times New Roman" w:cs="Times New Roman"/>
          <w:sz w:val="28"/>
          <w:szCs w:val="28"/>
        </w:rPr>
        <w:t xml:space="preserve">. </w:t>
      </w:r>
    </w:p>
    <w:p w:rsidR="00F67BBD" w:rsidRPr="00F67BBD" w:rsidRDefault="00056380" w:rsidP="00EA5E52">
      <w:pPr>
        <w:autoSpaceDE w:val="0"/>
        <w:autoSpaceDN w:val="0"/>
        <w:adjustRightInd w:val="0"/>
        <w:spacing w:after="0" w:line="240" w:lineRule="auto"/>
        <w:ind w:firstLine="709"/>
        <w:jc w:val="both"/>
        <w:rPr>
          <w:rFonts w:ascii="Times New Roman" w:hAnsi="Times New Roman" w:cs="Times New Roman"/>
          <w:i/>
          <w:sz w:val="28"/>
          <w:szCs w:val="28"/>
        </w:rPr>
      </w:pPr>
      <w:r w:rsidRPr="00F67BBD">
        <w:rPr>
          <w:rFonts w:ascii="Times New Roman" w:hAnsi="Times New Roman" w:cs="Times New Roman"/>
          <w:b/>
          <w:i/>
          <w:sz w:val="28"/>
          <w:szCs w:val="28"/>
          <w:u w:val="single"/>
        </w:rPr>
        <w:lastRenderedPageBreak/>
        <w:t>Раздел 04 «Национальная экономика».</w:t>
      </w:r>
      <w:r w:rsidRPr="00F67BBD">
        <w:rPr>
          <w:rFonts w:ascii="Times New Roman" w:hAnsi="Times New Roman" w:cs="Times New Roman"/>
          <w:i/>
          <w:sz w:val="28"/>
          <w:szCs w:val="28"/>
        </w:rPr>
        <w:t xml:space="preserve"> </w:t>
      </w:r>
    </w:p>
    <w:p w:rsidR="002F1C47" w:rsidRDefault="00056380" w:rsidP="002F1C47">
      <w:pPr>
        <w:autoSpaceDE w:val="0"/>
        <w:autoSpaceDN w:val="0"/>
        <w:adjustRightInd w:val="0"/>
        <w:spacing w:after="0" w:line="240" w:lineRule="auto"/>
        <w:ind w:firstLine="709"/>
        <w:jc w:val="both"/>
        <w:rPr>
          <w:rFonts w:ascii="Times New Roman" w:hAnsi="Times New Roman" w:cs="Times New Roman"/>
          <w:sz w:val="28"/>
          <w:szCs w:val="28"/>
        </w:rPr>
      </w:pPr>
      <w:r w:rsidRPr="00F11E9F">
        <w:rPr>
          <w:rFonts w:ascii="Times New Roman" w:hAnsi="Times New Roman" w:cs="Times New Roman"/>
          <w:sz w:val="28"/>
          <w:szCs w:val="28"/>
        </w:rPr>
        <w:t xml:space="preserve">Первоначально предусмотрены расходы в сумме </w:t>
      </w:r>
      <w:r w:rsidR="00BE6A11">
        <w:rPr>
          <w:rFonts w:ascii="Times New Roman" w:hAnsi="Times New Roman" w:cs="Times New Roman"/>
          <w:iCs/>
          <w:sz w:val="28"/>
          <w:szCs w:val="28"/>
        </w:rPr>
        <w:t>12 964,5</w:t>
      </w:r>
      <w:r w:rsidRPr="00F11E9F">
        <w:rPr>
          <w:rFonts w:ascii="Times New Roman" w:hAnsi="Times New Roman" w:cs="Times New Roman"/>
          <w:sz w:val="28"/>
          <w:szCs w:val="28"/>
        </w:rPr>
        <w:t xml:space="preserve"> тыс. рублей. В течение года плановые назначения </w:t>
      </w:r>
      <w:r w:rsidR="00F11E9F" w:rsidRPr="00F11E9F">
        <w:rPr>
          <w:rFonts w:ascii="Times New Roman" w:hAnsi="Times New Roman" w:cs="Times New Roman"/>
          <w:sz w:val="28"/>
          <w:szCs w:val="28"/>
        </w:rPr>
        <w:t xml:space="preserve">увеличились </w:t>
      </w:r>
      <w:r w:rsidRPr="00F11E9F">
        <w:rPr>
          <w:rFonts w:ascii="Times New Roman" w:hAnsi="Times New Roman" w:cs="Times New Roman"/>
          <w:sz w:val="28"/>
          <w:szCs w:val="28"/>
        </w:rPr>
        <w:t xml:space="preserve">на </w:t>
      </w:r>
      <w:r w:rsidR="00BE6A11">
        <w:rPr>
          <w:rFonts w:ascii="Times New Roman" w:hAnsi="Times New Roman" w:cs="Times New Roman"/>
          <w:sz w:val="28"/>
          <w:szCs w:val="28"/>
        </w:rPr>
        <w:t>59 632,6</w:t>
      </w:r>
      <w:r w:rsidRPr="00F11E9F">
        <w:rPr>
          <w:rFonts w:ascii="Times New Roman" w:hAnsi="Times New Roman" w:cs="Times New Roman"/>
          <w:sz w:val="28"/>
          <w:szCs w:val="28"/>
        </w:rPr>
        <w:t xml:space="preserve"> тыс. рублей и составили </w:t>
      </w:r>
      <w:r w:rsidR="00BE6A11">
        <w:rPr>
          <w:rFonts w:ascii="Times New Roman" w:hAnsi="Times New Roman" w:cs="Times New Roman"/>
          <w:sz w:val="28"/>
          <w:szCs w:val="28"/>
        </w:rPr>
        <w:t>72 597,1</w:t>
      </w:r>
      <w:r w:rsidRPr="00F11E9F">
        <w:rPr>
          <w:rFonts w:ascii="Times New Roman" w:hAnsi="Times New Roman" w:cs="Times New Roman"/>
          <w:sz w:val="28"/>
          <w:szCs w:val="28"/>
        </w:rPr>
        <w:t xml:space="preserve"> тыс. рублей, </w:t>
      </w:r>
      <w:r w:rsidR="00BE6A11">
        <w:rPr>
          <w:rFonts w:ascii="Times New Roman" w:hAnsi="Times New Roman" w:cs="Times New Roman"/>
          <w:sz w:val="28"/>
          <w:szCs w:val="28"/>
        </w:rPr>
        <w:t xml:space="preserve">исполнение </w:t>
      </w:r>
      <w:r w:rsidRPr="00F11E9F">
        <w:rPr>
          <w:rFonts w:ascii="Times New Roman" w:hAnsi="Times New Roman" w:cs="Times New Roman"/>
          <w:sz w:val="28"/>
          <w:szCs w:val="28"/>
        </w:rPr>
        <w:t>расход</w:t>
      </w:r>
      <w:r w:rsidR="00BE6A11">
        <w:rPr>
          <w:rFonts w:ascii="Times New Roman" w:hAnsi="Times New Roman" w:cs="Times New Roman"/>
          <w:sz w:val="28"/>
          <w:szCs w:val="28"/>
        </w:rPr>
        <w:t>ов</w:t>
      </w:r>
      <w:r w:rsidRPr="00F11E9F">
        <w:rPr>
          <w:rFonts w:ascii="Times New Roman" w:hAnsi="Times New Roman" w:cs="Times New Roman"/>
          <w:sz w:val="28"/>
          <w:szCs w:val="28"/>
        </w:rPr>
        <w:t xml:space="preserve"> за 20</w:t>
      </w:r>
      <w:r w:rsidR="00F11E9F" w:rsidRPr="00F11E9F">
        <w:rPr>
          <w:rFonts w:ascii="Times New Roman" w:hAnsi="Times New Roman" w:cs="Times New Roman"/>
          <w:sz w:val="28"/>
          <w:szCs w:val="28"/>
        </w:rPr>
        <w:t>2</w:t>
      </w:r>
      <w:r w:rsidR="00BE6A11">
        <w:rPr>
          <w:rFonts w:ascii="Times New Roman" w:hAnsi="Times New Roman" w:cs="Times New Roman"/>
          <w:sz w:val="28"/>
          <w:szCs w:val="28"/>
        </w:rPr>
        <w:t>3</w:t>
      </w:r>
      <w:r w:rsidRPr="00F11E9F">
        <w:rPr>
          <w:rFonts w:ascii="Times New Roman" w:hAnsi="Times New Roman" w:cs="Times New Roman"/>
          <w:sz w:val="28"/>
          <w:szCs w:val="28"/>
        </w:rPr>
        <w:t xml:space="preserve"> год составили </w:t>
      </w:r>
      <w:r w:rsidR="00BE6A11">
        <w:rPr>
          <w:rFonts w:ascii="Times New Roman" w:hAnsi="Times New Roman" w:cs="Times New Roman"/>
          <w:sz w:val="28"/>
          <w:szCs w:val="28"/>
        </w:rPr>
        <w:t>70 845,0</w:t>
      </w:r>
      <w:r w:rsidR="008822A6">
        <w:rPr>
          <w:rFonts w:ascii="Times New Roman" w:hAnsi="Times New Roman" w:cs="Times New Roman"/>
          <w:sz w:val="28"/>
          <w:szCs w:val="28"/>
        </w:rPr>
        <w:t xml:space="preserve"> </w:t>
      </w:r>
      <w:r w:rsidRPr="00F11E9F">
        <w:rPr>
          <w:rFonts w:ascii="Times New Roman" w:hAnsi="Times New Roman" w:cs="Times New Roman"/>
          <w:sz w:val="28"/>
          <w:szCs w:val="28"/>
        </w:rPr>
        <w:t>тыс. рублей или</w:t>
      </w:r>
      <w:r w:rsidR="004A678F">
        <w:rPr>
          <w:rFonts w:ascii="Times New Roman" w:hAnsi="Times New Roman" w:cs="Times New Roman"/>
          <w:sz w:val="28"/>
          <w:szCs w:val="28"/>
        </w:rPr>
        <w:t xml:space="preserve"> </w:t>
      </w:r>
      <w:r w:rsidR="00691BC6">
        <w:rPr>
          <w:rFonts w:ascii="Times New Roman" w:hAnsi="Times New Roman" w:cs="Times New Roman"/>
          <w:sz w:val="28"/>
          <w:szCs w:val="28"/>
        </w:rPr>
        <w:t>9</w:t>
      </w:r>
      <w:r w:rsidR="00BE6A11">
        <w:rPr>
          <w:rFonts w:ascii="Times New Roman" w:hAnsi="Times New Roman" w:cs="Times New Roman"/>
          <w:sz w:val="28"/>
          <w:szCs w:val="28"/>
        </w:rPr>
        <w:t>7,6</w:t>
      </w:r>
      <w:r w:rsidRPr="00F11E9F">
        <w:rPr>
          <w:rFonts w:ascii="Times New Roman" w:hAnsi="Times New Roman" w:cs="Times New Roman"/>
          <w:sz w:val="28"/>
          <w:szCs w:val="28"/>
        </w:rPr>
        <w:t>% к уточн</w:t>
      </w:r>
      <w:r w:rsidR="00F11E9F" w:rsidRPr="00F11E9F">
        <w:rPr>
          <w:rFonts w:ascii="Times New Roman" w:hAnsi="Times New Roman" w:cs="Times New Roman"/>
          <w:sz w:val="28"/>
          <w:szCs w:val="28"/>
        </w:rPr>
        <w:t>енному плану. По сравнению с 202</w:t>
      </w:r>
      <w:r w:rsidR="004A678F">
        <w:rPr>
          <w:rFonts w:ascii="Times New Roman" w:hAnsi="Times New Roman" w:cs="Times New Roman"/>
          <w:sz w:val="28"/>
          <w:szCs w:val="28"/>
        </w:rPr>
        <w:t>2</w:t>
      </w:r>
      <w:r w:rsidRPr="00F11E9F">
        <w:rPr>
          <w:rFonts w:ascii="Times New Roman" w:hAnsi="Times New Roman" w:cs="Times New Roman"/>
          <w:sz w:val="28"/>
          <w:szCs w:val="28"/>
        </w:rPr>
        <w:t xml:space="preserve"> годом (</w:t>
      </w:r>
      <w:r w:rsidR="00BE6A11">
        <w:rPr>
          <w:rFonts w:ascii="Times New Roman" w:hAnsi="Times New Roman" w:cs="Times New Roman"/>
          <w:sz w:val="28"/>
          <w:szCs w:val="28"/>
        </w:rPr>
        <w:t xml:space="preserve">80 835,8 </w:t>
      </w:r>
      <w:r w:rsidRPr="00F11E9F">
        <w:rPr>
          <w:rFonts w:ascii="Times New Roman" w:hAnsi="Times New Roman" w:cs="Times New Roman"/>
          <w:sz w:val="28"/>
          <w:szCs w:val="28"/>
        </w:rPr>
        <w:t>тыс. рублей) расходы у</w:t>
      </w:r>
      <w:r w:rsidR="00BE6A11">
        <w:rPr>
          <w:rFonts w:ascii="Times New Roman" w:hAnsi="Times New Roman" w:cs="Times New Roman"/>
          <w:sz w:val="28"/>
          <w:szCs w:val="28"/>
        </w:rPr>
        <w:t>меньш</w:t>
      </w:r>
      <w:r w:rsidRPr="00F11E9F">
        <w:rPr>
          <w:rFonts w:ascii="Times New Roman" w:hAnsi="Times New Roman" w:cs="Times New Roman"/>
          <w:sz w:val="28"/>
          <w:szCs w:val="28"/>
        </w:rPr>
        <w:t xml:space="preserve">ились на </w:t>
      </w:r>
      <w:r w:rsidR="00BE6A11">
        <w:rPr>
          <w:rFonts w:ascii="Times New Roman" w:hAnsi="Times New Roman" w:cs="Times New Roman"/>
          <w:sz w:val="28"/>
          <w:szCs w:val="28"/>
        </w:rPr>
        <w:t>9 990,8</w:t>
      </w:r>
      <w:r w:rsidRPr="00F11E9F">
        <w:rPr>
          <w:rFonts w:ascii="Times New Roman" w:hAnsi="Times New Roman" w:cs="Times New Roman"/>
          <w:sz w:val="28"/>
          <w:szCs w:val="28"/>
        </w:rPr>
        <w:t xml:space="preserve"> тыс. рублей или </w:t>
      </w:r>
      <w:r w:rsidR="00F11E9F" w:rsidRPr="00F11E9F">
        <w:rPr>
          <w:rFonts w:ascii="Times New Roman" w:hAnsi="Times New Roman" w:cs="Times New Roman"/>
          <w:sz w:val="28"/>
          <w:szCs w:val="28"/>
        </w:rPr>
        <w:t xml:space="preserve">на </w:t>
      </w:r>
      <w:r w:rsidR="00BE6A11">
        <w:rPr>
          <w:rFonts w:ascii="Times New Roman" w:hAnsi="Times New Roman" w:cs="Times New Roman"/>
          <w:sz w:val="28"/>
          <w:szCs w:val="28"/>
        </w:rPr>
        <w:t>12,4</w:t>
      </w:r>
      <w:r w:rsidR="00F11E9F" w:rsidRPr="00F11E9F">
        <w:rPr>
          <w:rFonts w:ascii="Times New Roman" w:hAnsi="Times New Roman" w:cs="Times New Roman"/>
          <w:sz w:val="28"/>
          <w:szCs w:val="28"/>
        </w:rPr>
        <w:t xml:space="preserve">%. </w:t>
      </w:r>
    </w:p>
    <w:p w:rsidR="002F1C47" w:rsidRPr="002F1C47" w:rsidRDefault="002F1C47" w:rsidP="002F1C47">
      <w:pPr>
        <w:autoSpaceDE w:val="0"/>
        <w:autoSpaceDN w:val="0"/>
        <w:adjustRightInd w:val="0"/>
        <w:spacing w:after="0" w:line="240" w:lineRule="auto"/>
        <w:ind w:firstLine="709"/>
        <w:jc w:val="both"/>
        <w:rPr>
          <w:rFonts w:ascii="Times New Roman" w:hAnsi="Times New Roman" w:cs="Times New Roman"/>
          <w:sz w:val="28"/>
          <w:szCs w:val="28"/>
        </w:rPr>
      </w:pPr>
      <w:r w:rsidRPr="002F1C47">
        <w:rPr>
          <w:rFonts w:ascii="Times New Roman" w:hAnsi="Times New Roman" w:cs="Times New Roman"/>
          <w:sz w:val="28"/>
          <w:szCs w:val="28"/>
        </w:rPr>
        <w:t>Структура раздела представлена следующими подразделами:</w:t>
      </w:r>
    </w:p>
    <w:p w:rsidR="002F1C47" w:rsidRPr="002F1C47" w:rsidRDefault="002F1C47" w:rsidP="002F1C47">
      <w:pPr>
        <w:autoSpaceDE w:val="0"/>
        <w:autoSpaceDN w:val="0"/>
        <w:adjustRightInd w:val="0"/>
        <w:spacing w:after="0" w:line="240" w:lineRule="auto"/>
        <w:ind w:firstLine="709"/>
        <w:jc w:val="both"/>
        <w:rPr>
          <w:rFonts w:ascii="Times New Roman" w:hAnsi="Times New Roman" w:cs="Times New Roman"/>
          <w:sz w:val="28"/>
          <w:szCs w:val="28"/>
        </w:rPr>
      </w:pPr>
      <w:r w:rsidRPr="002F1C47">
        <w:rPr>
          <w:rFonts w:ascii="Times New Roman" w:hAnsi="Times New Roman" w:cs="Times New Roman"/>
          <w:sz w:val="28"/>
          <w:szCs w:val="28"/>
        </w:rPr>
        <w:t xml:space="preserve">- </w:t>
      </w:r>
      <w:r w:rsidR="00F0554B">
        <w:rPr>
          <w:rFonts w:ascii="Times New Roman" w:hAnsi="Times New Roman" w:cs="Times New Roman"/>
          <w:sz w:val="28"/>
          <w:szCs w:val="28"/>
        </w:rPr>
        <w:t xml:space="preserve">0409 </w:t>
      </w:r>
      <w:r w:rsidRPr="00F0554B">
        <w:rPr>
          <w:rFonts w:ascii="Times New Roman" w:hAnsi="Times New Roman" w:cs="Times New Roman"/>
          <w:sz w:val="28"/>
          <w:szCs w:val="28"/>
        </w:rPr>
        <w:t>«Дорожное хозяйство»</w:t>
      </w:r>
      <w:r w:rsidRPr="002F1C47">
        <w:rPr>
          <w:rFonts w:ascii="Times New Roman" w:hAnsi="Times New Roman" w:cs="Times New Roman"/>
          <w:i/>
          <w:sz w:val="28"/>
          <w:szCs w:val="28"/>
        </w:rPr>
        <w:t xml:space="preserve"> </w:t>
      </w:r>
      <w:r w:rsidRPr="002F1C47">
        <w:rPr>
          <w:rFonts w:ascii="Times New Roman" w:hAnsi="Times New Roman" w:cs="Times New Roman"/>
          <w:sz w:val="28"/>
          <w:szCs w:val="28"/>
        </w:rPr>
        <w:t xml:space="preserve">расходы составили </w:t>
      </w:r>
      <w:r w:rsidR="004A678F">
        <w:rPr>
          <w:rFonts w:ascii="Times New Roman" w:hAnsi="Times New Roman" w:cs="Times New Roman"/>
          <w:sz w:val="28"/>
          <w:szCs w:val="28"/>
        </w:rPr>
        <w:t>70 743,2</w:t>
      </w:r>
      <w:r>
        <w:rPr>
          <w:rFonts w:ascii="Times New Roman" w:hAnsi="Times New Roman" w:cs="Times New Roman"/>
          <w:sz w:val="28"/>
          <w:szCs w:val="28"/>
        </w:rPr>
        <w:t>1</w:t>
      </w:r>
      <w:r w:rsidRPr="002F1C47">
        <w:rPr>
          <w:rFonts w:ascii="Times New Roman" w:hAnsi="Times New Roman" w:cs="Times New Roman"/>
          <w:sz w:val="28"/>
          <w:szCs w:val="28"/>
        </w:rPr>
        <w:t xml:space="preserve"> тыс. рублей</w:t>
      </w:r>
      <w:r w:rsidR="004A678F">
        <w:rPr>
          <w:rFonts w:ascii="Times New Roman" w:hAnsi="Times New Roman" w:cs="Times New Roman"/>
          <w:sz w:val="28"/>
          <w:szCs w:val="28"/>
        </w:rPr>
        <w:t xml:space="preserve"> </w:t>
      </w:r>
      <w:r w:rsidR="004A678F" w:rsidRPr="004A678F">
        <w:rPr>
          <w:rFonts w:ascii="Times New Roman" w:hAnsi="Times New Roman" w:cs="Times New Roman"/>
          <w:sz w:val="28"/>
          <w:szCs w:val="28"/>
        </w:rPr>
        <w:t>(</w:t>
      </w:r>
      <w:r w:rsidR="004A678F">
        <w:rPr>
          <w:rFonts w:ascii="Times New Roman" w:hAnsi="Times New Roman" w:cs="Times New Roman"/>
          <w:sz w:val="28"/>
          <w:szCs w:val="28"/>
        </w:rPr>
        <w:t>99,8</w:t>
      </w:r>
      <w:r w:rsidR="004A678F" w:rsidRPr="004A678F">
        <w:rPr>
          <w:rFonts w:ascii="Times New Roman" w:hAnsi="Times New Roman" w:cs="Times New Roman"/>
          <w:sz w:val="28"/>
          <w:szCs w:val="28"/>
        </w:rPr>
        <w:t>% в структуре расходов раздела)</w:t>
      </w:r>
      <w:r w:rsidR="004A678F">
        <w:rPr>
          <w:rFonts w:ascii="Times New Roman" w:hAnsi="Times New Roman" w:cs="Times New Roman"/>
          <w:sz w:val="28"/>
          <w:szCs w:val="28"/>
        </w:rPr>
        <w:t xml:space="preserve"> </w:t>
      </w:r>
      <w:r w:rsidRPr="002F1C47">
        <w:rPr>
          <w:rFonts w:ascii="Times New Roman" w:hAnsi="Times New Roman" w:cs="Times New Roman"/>
          <w:sz w:val="28"/>
          <w:szCs w:val="28"/>
        </w:rPr>
        <w:t xml:space="preserve"> или </w:t>
      </w:r>
      <w:r>
        <w:rPr>
          <w:rFonts w:ascii="Times New Roman" w:hAnsi="Times New Roman" w:cs="Times New Roman"/>
          <w:sz w:val="28"/>
          <w:szCs w:val="28"/>
        </w:rPr>
        <w:t>9</w:t>
      </w:r>
      <w:r w:rsidR="004A678F">
        <w:rPr>
          <w:rFonts w:ascii="Times New Roman" w:hAnsi="Times New Roman" w:cs="Times New Roman"/>
          <w:sz w:val="28"/>
          <w:szCs w:val="28"/>
        </w:rPr>
        <w:t>7,7</w:t>
      </w:r>
      <w:r w:rsidRPr="002F1C47">
        <w:rPr>
          <w:rFonts w:ascii="Times New Roman" w:hAnsi="Times New Roman" w:cs="Times New Roman"/>
          <w:sz w:val="28"/>
          <w:szCs w:val="28"/>
        </w:rPr>
        <w:t>% от уточненного плана (</w:t>
      </w:r>
      <w:r w:rsidR="004A678F">
        <w:rPr>
          <w:rFonts w:ascii="Times New Roman" w:hAnsi="Times New Roman" w:cs="Times New Roman"/>
          <w:sz w:val="28"/>
          <w:szCs w:val="28"/>
        </w:rPr>
        <w:t xml:space="preserve">72 423,6 </w:t>
      </w:r>
      <w:r w:rsidRPr="002F1C47">
        <w:rPr>
          <w:rFonts w:ascii="Times New Roman" w:hAnsi="Times New Roman" w:cs="Times New Roman"/>
          <w:sz w:val="28"/>
          <w:szCs w:val="28"/>
        </w:rPr>
        <w:t>тыс. рублей) и в 5,</w:t>
      </w:r>
      <w:r>
        <w:rPr>
          <w:rFonts w:ascii="Times New Roman" w:hAnsi="Times New Roman" w:cs="Times New Roman"/>
          <w:sz w:val="28"/>
          <w:szCs w:val="28"/>
        </w:rPr>
        <w:t>6</w:t>
      </w:r>
      <w:r w:rsidRPr="002F1C47">
        <w:rPr>
          <w:rFonts w:ascii="Times New Roman" w:hAnsi="Times New Roman" w:cs="Times New Roman"/>
          <w:sz w:val="28"/>
          <w:szCs w:val="28"/>
        </w:rPr>
        <w:t xml:space="preserve"> раза к первоначально утвержденному бюджету (</w:t>
      </w:r>
      <w:r>
        <w:rPr>
          <w:rFonts w:ascii="Times New Roman" w:hAnsi="Times New Roman" w:cs="Times New Roman"/>
          <w:sz w:val="28"/>
          <w:szCs w:val="28"/>
        </w:rPr>
        <w:t>12</w:t>
      </w:r>
      <w:r w:rsidR="004A678F">
        <w:rPr>
          <w:rFonts w:ascii="Times New Roman" w:hAnsi="Times New Roman" w:cs="Times New Roman"/>
          <w:sz w:val="28"/>
          <w:szCs w:val="28"/>
        </w:rPr>
        <w:t> 654,5</w:t>
      </w:r>
      <w:r>
        <w:rPr>
          <w:rFonts w:ascii="Times New Roman" w:hAnsi="Times New Roman" w:cs="Times New Roman"/>
          <w:sz w:val="28"/>
          <w:szCs w:val="28"/>
        </w:rPr>
        <w:t xml:space="preserve"> </w:t>
      </w:r>
      <w:r w:rsidRPr="002F1C47">
        <w:rPr>
          <w:rFonts w:ascii="Times New Roman" w:hAnsi="Times New Roman" w:cs="Times New Roman"/>
          <w:sz w:val="28"/>
          <w:szCs w:val="28"/>
        </w:rPr>
        <w:t>тыс. рублей).</w:t>
      </w:r>
      <w:r w:rsidR="004A678F">
        <w:rPr>
          <w:rFonts w:ascii="Times New Roman" w:hAnsi="Times New Roman" w:cs="Times New Roman"/>
          <w:sz w:val="28"/>
          <w:szCs w:val="28"/>
        </w:rPr>
        <w:t xml:space="preserve"> </w:t>
      </w:r>
      <w:r w:rsidRPr="002F1C47">
        <w:rPr>
          <w:rFonts w:ascii="Times New Roman" w:hAnsi="Times New Roman" w:cs="Times New Roman"/>
          <w:sz w:val="28"/>
          <w:szCs w:val="28"/>
        </w:rPr>
        <w:t>По сравнению с 202</w:t>
      </w:r>
      <w:r w:rsidR="00FA1F60">
        <w:rPr>
          <w:rFonts w:ascii="Times New Roman" w:hAnsi="Times New Roman" w:cs="Times New Roman"/>
          <w:sz w:val="28"/>
          <w:szCs w:val="28"/>
        </w:rPr>
        <w:t>2</w:t>
      </w:r>
      <w:r w:rsidRPr="002F1C47">
        <w:rPr>
          <w:rFonts w:ascii="Times New Roman" w:hAnsi="Times New Roman" w:cs="Times New Roman"/>
          <w:sz w:val="28"/>
          <w:szCs w:val="28"/>
        </w:rPr>
        <w:t xml:space="preserve"> годом расходы по данному подразделу у</w:t>
      </w:r>
      <w:r w:rsidR="00FA1F60">
        <w:rPr>
          <w:rFonts w:ascii="Times New Roman" w:hAnsi="Times New Roman" w:cs="Times New Roman"/>
          <w:sz w:val="28"/>
          <w:szCs w:val="28"/>
        </w:rPr>
        <w:t>меньш</w:t>
      </w:r>
      <w:r w:rsidRPr="002F1C47">
        <w:rPr>
          <w:rFonts w:ascii="Times New Roman" w:hAnsi="Times New Roman" w:cs="Times New Roman"/>
          <w:sz w:val="28"/>
          <w:szCs w:val="28"/>
        </w:rPr>
        <w:t xml:space="preserve">ились на </w:t>
      </w:r>
      <w:r w:rsidR="00FA1F60">
        <w:rPr>
          <w:rFonts w:ascii="Times New Roman" w:hAnsi="Times New Roman" w:cs="Times New Roman"/>
          <w:sz w:val="28"/>
          <w:szCs w:val="28"/>
        </w:rPr>
        <w:t>9 915,6</w:t>
      </w:r>
      <w:r w:rsidR="00F0554B">
        <w:rPr>
          <w:rFonts w:ascii="Times New Roman" w:hAnsi="Times New Roman" w:cs="Times New Roman"/>
          <w:sz w:val="28"/>
          <w:szCs w:val="28"/>
        </w:rPr>
        <w:t xml:space="preserve"> </w:t>
      </w:r>
      <w:r w:rsidRPr="002F1C47">
        <w:rPr>
          <w:rFonts w:ascii="Times New Roman" w:hAnsi="Times New Roman" w:cs="Times New Roman"/>
          <w:sz w:val="28"/>
          <w:szCs w:val="28"/>
        </w:rPr>
        <w:t xml:space="preserve">тыс. рублей или на </w:t>
      </w:r>
      <w:r w:rsidR="00FA1F60">
        <w:rPr>
          <w:rFonts w:ascii="Times New Roman" w:hAnsi="Times New Roman" w:cs="Times New Roman"/>
          <w:sz w:val="28"/>
          <w:szCs w:val="28"/>
        </w:rPr>
        <w:t>12,3</w:t>
      </w:r>
      <w:r w:rsidRPr="002F1C47">
        <w:rPr>
          <w:rFonts w:ascii="Times New Roman" w:hAnsi="Times New Roman" w:cs="Times New Roman"/>
          <w:sz w:val="28"/>
          <w:szCs w:val="28"/>
        </w:rPr>
        <w:t>%;</w:t>
      </w:r>
    </w:p>
    <w:p w:rsidR="0009327E" w:rsidRDefault="002F1C47" w:rsidP="002F1C47">
      <w:pPr>
        <w:autoSpaceDE w:val="0"/>
        <w:autoSpaceDN w:val="0"/>
        <w:adjustRightInd w:val="0"/>
        <w:spacing w:after="0" w:line="240" w:lineRule="auto"/>
        <w:ind w:firstLine="709"/>
        <w:jc w:val="both"/>
        <w:rPr>
          <w:rFonts w:ascii="Times New Roman" w:hAnsi="Times New Roman" w:cs="Times New Roman"/>
          <w:sz w:val="28"/>
          <w:szCs w:val="28"/>
        </w:rPr>
      </w:pPr>
      <w:r w:rsidRPr="002F1C47">
        <w:rPr>
          <w:rFonts w:ascii="Times New Roman" w:hAnsi="Times New Roman" w:cs="Times New Roman"/>
          <w:sz w:val="28"/>
          <w:szCs w:val="28"/>
        </w:rPr>
        <w:t xml:space="preserve">- </w:t>
      </w:r>
      <w:r w:rsidR="00F0554B">
        <w:rPr>
          <w:rFonts w:ascii="Times New Roman" w:hAnsi="Times New Roman" w:cs="Times New Roman"/>
          <w:sz w:val="28"/>
          <w:szCs w:val="28"/>
        </w:rPr>
        <w:t xml:space="preserve">0412 </w:t>
      </w:r>
      <w:r w:rsidRPr="00F0554B">
        <w:rPr>
          <w:rFonts w:ascii="Times New Roman" w:hAnsi="Times New Roman" w:cs="Times New Roman"/>
          <w:sz w:val="28"/>
          <w:szCs w:val="28"/>
        </w:rPr>
        <w:t xml:space="preserve">«Другие вопросы в области национальной экономики» </w:t>
      </w:r>
      <w:r w:rsidR="00F0554B">
        <w:rPr>
          <w:rFonts w:ascii="Times New Roman" w:hAnsi="Times New Roman" w:cs="Times New Roman"/>
          <w:sz w:val="28"/>
          <w:szCs w:val="28"/>
        </w:rPr>
        <w:t>расходы с</w:t>
      </w:r>
      <w:r w:rsidRPr="002F1C47">
        <w:rPr>
          <w:rFonts w:ascii="Times New Roman" w:hAnsi="Times New Roman" w:cs="Times New Roman"/>
          <w:sz w:val="28"/>
          <w:szCs w:val="28"/>
        </w:rPr>
        <w:t>оставил</w:t>
      </w:r>
      <w:r w:rsidR="00F0554B">
        <w:rPr>
          <w:rFonts w:ascii="Times New Roman" w:hAnsi="Times New Roman" w:cs="Times New Roman"/>
          <w:sz w:val="28"/>
          <w:szCs w:val="28"/>
        </w:rPr>
        <w:t>и</w:t>
      </w:r>
      <w:r w:rsidRPr="002F1C47">
        <w:rPr>
          <w:rFonts w:ascii="Times New Roman" w:hAnsi="Times New Roman" w:cs="Times New Roman"/>
          <w:sz w:val="28"/>
          <w:szCs w:val="28"/>
        </w:rPr>
        <w:t xml:space="preserve"> </w:t>
      </w:r>
      <w:r w:rsidR="00F0554B">
        <w:rPr>
          <w:rFonts w:ascii="Times New Roman" w:hAnsi="Times New Roman" w:cs="Times New Roman"/>
          <w:sz w:val="28"/>
          <w:szCs w:val="28"/>
        </w:rPr>
        <w:t>1</w:t>
      </w:r>
      <w:r w:rsidR="00FA1F60">
        <w:rPr>
          <w:rFonts w:ascii="Times New Roman" w:hAnsi="Times New Roman" w:cs="Times New Roman"/>
          <w:sz w:val="28"/>
          <w:szCs w:val="28"/>
        </w:rPr>
        <w:t>01,8</w:t>
      </w:r>
      <w:r w:rsidRPr="002F1C47">
        <w:rPr>
          <w:rFonts w:ascii="Times New Roman" w:hAnsi="Times New Roman" w:cs="Times New Roman"/>
          <w:sz w:val="28"/>
          <w:szCs w:val="28"/>
        </w:rPr>
        <w:t xml:space="preserve"> тыс. рублей</w:t>
      </w:r>
      <w:r w:rsidR="00FA1F60">
        <w:rPr>
          <w:rFonts w:ascii="Times New Roman" w:hAnsi="Times New Roman" w:cs="Times New Roman"/>
          <w:sz w:val="28"/>
          <w:szCs w:val="28"/>
        </w:rPr>
        <w:t xml:space="preserve"> </w:t>
      </w:r>
      <w:r w:rsidR="00FA1F60" w:rsidRPr="00FA1F60">
        <w:rPr>
          <w:rFonts w:ascii="Times New Roman" w:hAnsi="Times New Roman" w:cs="Times New Roman"/>
          <w:sz w:val="28"/>
          <w:szCs w:val="28"/>
        </w:rPr>
        <w:t>(</w:t>
      </w:r>
      <w:r w:rsidR="00FA1F60">
        <w:rPr>
          <w:rFonts w:ascii="Times New Roman" w:hAnsi="Times New Roman" w:cs="Times New Roman"/>
          <w:sz w:val="28"/>
          <w:szCs w:val="28"/>
        </w:rPr>
        <w:t>0,2</w:t>
      </w:r>
      <w:r w:rsidR="00FA1F60" w:rsidRPr="00FA1F60">
        <w:rPr>
          <w:rFonts w:ascii="Times New Roman" w:hAnsi="Times New Roman" w:cs="Times New Roman"/>
          <w:sz w:val="28"/>
          <w:szCs w:val="28"/>
        </w:rPr>
        <w:t>% в структуре расходов раздела)</w:t>
      </w:r>
      <w:r w:rsidRPr="002F1C47">
        <w:rPr>
          <w:rFonts w:ascii="Times New Roman" w:hAnsi="Times New Roman" w:cs="Times New Roman"/>
          <w:sz w:val="28"/>
          <w:szCs w:val="28"/>
        </w:rPr>
        <w:t xml:space="preserve"> или </w:t>
      </w:r>
      <w:r w:rsidR="00FA1F60">
        <w:rPr>
          <w:rFonts w:ascii="Times New Roman" w:hAnsi="Times New Roman" w:cs="Times New Roman"/>
          <w:sz w:val="28"/>
          <w:szCs w:val="28"/>
        </w:rPr>
        <w:t>58,7</w:t>
      </w:r>
      <w:r w:rsidRPr="002F1C47">
        <w:rPr>
          <w:rFonts w:ascii="Times New Roman" w:hAnsi="Times New Roman" w:cs="Times New Roman"/>
          <w:sz w:val="28"/>
          <w:szCs w:val="28"/>
        </w:rPr>
        <w:t>% от уточненного плана. По сравнению с 202</w:t>
      </w:r>
      <w:r w:rsidR="00FA1F60">
        <w:rPr>
          <w:rFonts w:ascii="Times New Roman" w:hAnsi="Times New Roman" w:cs="Times New Roman"/>
          <w:sz w:val="28"/>
          <w:szCs w:val="28"/>
        </w:rPr>
        <w:t>2</w:t>
      </w:r>
      <w:r w:rsidRPr="002F1C47">
        <w:rPr>
          <w:rFonts w:ascii="Times New Roman" w:hAnsi="Times New Roman" w:cs="Times New Roman"/>
          <w:sz w:val="28"/>
          <w:szCs w:val="28"/>
        </w:rPr>
        <w:t xml:space="preserve"> годом расходы по данному разделу у</w:t>
      </w:r>
      <w:r w:rsidR="00F0554B">
        <w:rPr>
          <w:rFonts w:ascii="Times New Roman" w:hAnsi="Times New Roman" w:cs="Times New Roman"/>
          <w:sz w:val="28"/>
          <w:szCs w:val="28"/>
        </w:rPr>
        <w:t>меньш</w:t>
      </w:r>
      <w:r w:rsidRPr="002F1C47">
        <w:rPr>
          <w:rFonts w:ascii="Times New Roman" w:hAnsi="Times New Roman" w:cs="Times New Roman"/>
          <w:sz w:val="28"/>
          <w:szCs w:val="28"/>
        </w:rPr>
        <w:t xml:space="preserve">ились на  </w:t>
      </w:r>
      <w:r w:rsidR="00FA1F60">
        <w:rPr>
          <w:rFonts w:ascii="Times New Roman" w:hAnsi="Times New Roman" w:cs="Times New Roman"/>
          <w:sz w:val="28"/>
          <w:szCs w:val="28"/>
        </w:rPr>
        <w:t>75,2</w:t>
      </w:r>
      <w:r w:rsidRPr="002F1C47">
        <w:rPr>
          <w:rFonts w:ascii="Times New Roman" w:hAnsi="Times New Roman" w:cs="Times New Roman"/>
          <w:sz w:val="28"/>
          <w:szCs w:val="28"/>
        </w:rPr>
        <w:t xml:space="preserve"> тыс. рублей или на </w:t>
      </w:r>
      <w:r w:rsidR="00FA1F60">
        <w:rPr>
          <w:rFonts w:ascii="Times New Roman" w:hAnsi="Times New Roman" w:cs="Times New Roman"/>
          <w:sz w:val="28"/>
          <w:szCs w:val="28"/>
        </w:rPr>
        <w:t>42,5</w:t>
      </w:r>
      <w:r w:rsidRPr="002F1C47">
        <w:rPr>
          <w:rFonts w:ascii="Times New Roman" w:hAnsi="Times New Roman" w:cs="Times New Roman"/>
          <w:sz w:val="28"/>
          <w:szCs w:val="28"/>
        </w:rPr>
        <w:t>%.</w:t>
      </w:r>
    </w:p>
    <w:p w:rsidR="00F11E9F" w:rsidRPr="00F11E9F" w:rsidRDefault="00056380" w:rsidP="00EA5E52">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F11E9F">
        <w:rPr>
          <w:rFonts w:ascii="Times New Roman" w:hAnsi="Times New Roman" w:cs="Times New Roman"/>
          <w:b/>
          <w:i/>
          <w:sz w:val="28"/>
          <w:szCs w:val="28"/>
          <w:u w:val="single"/>
        </w:rPr>
        <w:t xml:space="preserve">Раздел 05 «Жилищно-коммунальное хозяйство». </w:t>
      </w:r>
    </w:p>
    <w:p w:rsidR="00C83ADA" w:rsidRDefault="00056380" w:rsidP="00EA5E52">
      <w:pPr>
        <w:autoSpaceDE w:val="0"/>
        <w:autoSpaceDN w:val="0"/>
        <w:adjustRightInd w:val="0"/>
        <w:spacing w:after="0" w:line="240" w:lineRule="auto"/>
        <w:ind w:firstLine="709"/>
        <w:jc w:val="both"/>
        <w:rPr>
          <w:rFonts w:ascii="Times New Roman" w:hAnsi="Times New Roman" w:cs="Times New Roman"/>
          <w:sz w:val="28"/>
          <w:szCs w:val="28"/>
        </w:rPr>
      </w:pPr>
      <w:r w:rsidRPr="00C83ADA">
        <w:rPr>
          <w:rFonts w:ascii="Times New Roman" w:hAnsi="Times New Roman" w:cs="Times New Roman"/>
          <w:sz w:val="28"/>
          <w:szCs w:val="28"/>
        </w:rPr>
        <w:t xml:space="preserve">Первоначально предусмотрены расходы в сумме </w:t>
      </w:r>
      <w:r w:rsidR="008F50C0" w:rsidRPr="008F50C0">
        <w:rPr>
          <w:rFonts w:ascii="Times New Roman" w:hAnsi="Times New Roman" w:cs="Times New Roman"/>
          <w:iCs/>
          <w:sz w:val="28"/>
          <w:szCs w:val="28"/>
        </w:rPr>
        <w:t>13</w:t>
      </w:r>
      <w:r w:rsidR="008F50C0">
        <w:rPr>
          <w:rFonts w:ascii="Times New Roman" w:hAnsi="Times New Roman" w:cs="Times New Roman"/>
          <w:iCs/>
          <w:sz w:val="28"/>
          <w:szCs w:val="28"/>
        </w:rPr>
        <w:t> </w:t>
      </w:r>
      <w:r w:rsidR="008F50C0" w:rsidRPr="008F50C0">
        <w:rPr>
          <w:rFonts w:ascii="Times New Roman" w:hAnsi="Times New Roman" w:cs="Times New Roman"/>
          <w:iCs/>
          <w:sz w:val="28"/>
          <w:szCs w:val="28"/>
        </w:rPr>
        <w:t>06</w:t>
      </w:r>
      <w:r w:rsidR="008F50C0">
        <w:rPr>
          <w:rFonts w:ascii="Times New Roman" w:hAnsi="Times New Roman" w:cs="Times New Roman"/>
          <w:iCs/>
          <w:sz w:val="28"/>
          <w:szCs w:val="28"/>
        </w:rPr>
        <w:t>7,0</w:t>
      </w:r>
      <w:r w:rsidRPr="00C83ADA">
        <w:rPr>
          <w:rFonts w:ascii="Times New Roman" w:hAnsi="Times New Roman" w:cs="Times New Roman"/>
          <w:sz w:val="28"/>
          <w:szCs w:val="28"/>
        </w:rPr>
        <w:t xml:space="preserve"> тыс. рублей, в течение года </w:t>
      </w:r>
      <w:r w:rsidR="00EB40A8">
        <w:rPr>
          <w:rFonts w:ascii="Times New Roman" w:hAnsi="Times New Roman" w:cs="Times New Roman"/>
          <w:sz w:val="28"/>
          <w:szCs w:val="28"/>
        </w:rPr>
        <w:t xml:space="preserve">были </w:t>
      </w:r>
      <w:r w:rsidRPr="00C83ADA">
        <w:rPr>
          <w:rFonts w:ascii="Times New Roman" w:hAnsi="Times New Roman" w:cs="Times New Roman"/>
          <w:sz w:val="28"/>
          <w:szCs w:val="28"/>
        </w:rPr>
        <w:t>у</w:t>
      </w:r>
      <w:r w:rsidR="00B86B48">
        <w:rPr>
          <w:rFonts w:ascii="Times New Roman" w:hAnsi="Times New Roman" w:cs="Times New Roman"/>
          <w:sz w:val="28"/>
          <w:szCs w:val="28"/>
        </w:rPr>
        <w:t>велич</w:t>
      </w:r>
      <w:r w:rsidR="00EB40A8">
        <w:rPr>
          <w:rFonts w:ascii="Times New Roman" w:hAnsi="Times New Roman" w:cs="Times New Roman"/>
          <w:sz w:val="28"/>
          <w:szCs w:val="28"/>
        </w:rPr>
        <w:t>ены</w:t>
      </w:r>
      <w:r w:rsidRPr="00C83ADA">
        <w:rPr>
          <w:rFonts w:ascii="Times New Roman" w:hAnsi="Times New Roman" w:cs="Times New Roman"/>
          <w:sz w:val="28"/>
          <w:szCs w:val="28"/>
        </w:rPr>
        <w:t xml:space="preserve"> на </w:t>
      </w:r>
      <w:r w:rsidR="008F50C0">
        <w:rPr>
          <w:rFonts w:ascii="Times New Roman" w:hAnsi="Times New Roman" w:cs="Times New Roman"/>
          <w:sz w:val="28"/>
          <w:szCs w:val="28"/>
        </w:rPr>
        <w:t>5 586,0</w:t>
      </w:r>
      <w:r w:rsidR="00C83ADA" w:rsidRPr="00C83ADA">
        <w:rPr>
          <w:rFonts w:ascii="Times New Roman" w:hAnsi="Times New Roman" w:cs="Times New Roman"/>
          <w:sz w:val="28"/>
          <w:szCs w:val="28"/>
        </w:rPr>
        <w:t xml:space="preserve"> </w:t>
      </w:r>
      <w:r w:rsidRPr="00C83ADA">
        <w:rPr>
          <w:rFonts w:ascii="Times New Roman" w:hAnsi="Times New Roman" w:cs="Times New Roman"/>
          <w:sz w:val="28"/>
          <w:szCs w:val="28"/>
        </w:rPr>
        <w:t>тыс. рублей</w:t>
      </w:r>
      <w:r w:rsidR="00F0554B">
        <w:rPr>
          <w:rFonts w:ascii="Times New Roman" w:hAnsi="Times New Roman" w:cs="Times New Roman"/>
          <w:sz w:val="28"/>
          <w:szCs w:val="28"/>
        </w:rPr>
        <w:t xml:space="preserve"> и</w:t>
      </w:r>
      <w:r w:rsidR="00B86B48">
        <w:rPr>
          <w:rFonts w:ascii="Times New Roman" w:hAnsi="Times New Roman" w:cs="Times New Roman"/>
          <w:sz w:val="28"/>
          <w:szCs w:val="28"/>
        </w:rPr>
        <w:t xml:space="preserve"> </w:t>
      </w:r>
      <w:r w:rsidRPr="00C83ADA">
        <w:rPr>
          <w:rFonts w:ascii="Times New Roman" w:hAnsi="Times New Roman" w:cs="Times New Roman"/>
          <w:sz w:val="28"/>
          <w:szCs w:val="28"/>
        </w:rPr>
        <w:t xml:space="preserve"> </w:t>
      </w:r>
      <w:r w:rsidR="00B86B48">
        <w:rPr>
          <w:rFonts w:ascii="Times New Roman" w:hAnsi="Times New Roman" w:cs="Times New Roman"/>
          <w:sz w:val="28"/>
          <w:szCs w:val="28"/>
        </w:rPr>
        <w:t xml:space="preserve">с учетом вносимых изменений </w:t>
      </w:r>
      <w:r w:rsidR="00B86B48" w:rsidRPr="00056380">
        <w:rPr>
          <w:rFonts w:ascii="Times New Roman" w:hAnsi="Times New Roman" w:cs="Times New Roman"/>
          <w:sz w:val="28"/>
          <w:szCs w:val="28"/>
        </w:rPr>
        <w:t xml:space="preserve"> на конец отчетного периода </w:t>
      </w:r>
      <w:r w:rsidRPr="00C83ADA">
        <w:rPr>
          <w:rFonts w:ascii="Times New Roman" w:hAnsi="Times New Roman" w:cs="Times New Roman"/>
          <w:sz w:val="28"/>
          <w:szCs w:val="28"/>
        </w:rPr>
        <w:t xml:space="preserve">составили </w:t>
      </w:r>
      <w:r w:rsidR="008F50C0">
        <w:rPr>
          <w:rFonts w:ascii="Times New Roman" w:hAnsi="Times New Roman" w:cs="Times New Roman"/>
          <w:sz w:val="28"/>
          <w:szCs w:val="28"/>
        </w:rPr>
        <w:t>18 385,2</w:t>
      </w:r>
      <w:r w:rsidRPr="00C83ADA">
        <w:rPr>
          <w:rFonts w:ascii="Times New Roman" w:hAnsi="Times New Roman" w:cs="Times New Roman"/>
          <w:sz w:val="28"/>
          <w:szCs w:val="28"/>
        </w:rPr>
        <w:t xml:space="preserve"> тыс. ру</w:t>
      </w:r>
      <w:r w:rsidR="00C83ADA" w:rsidRPr="00C83ADA">
        <w:rPr>
          <w:rFonts w:ascii="Times New Roman" w:hAnsi="Times New Roman" w:cs="Times New Roman"/>
          <w:sz w:val="28"/>
          <w:szCs w:val="28"/>
        </w:rPr>
        <w:t xml:space="preserve">блей, </w:t>
      </w:r>
      <w:r w:rsidR="008F50C0">
        <w:rPr>
          <w:rFonts w:ascii="Times New Roman" w:hAnsi="Times New Roman" w:cs="Times New Roman"/>
          <w:sz w:val="28"/>
          <w:szCs w:val="28"/>
        </w:rPr>
        <w:t xml:space="preserve">исполнение </w:t>
      </w:r>
      <w:r w:rsidR="00C83ADA" w:rsidRPr="00C83ADA">
        <w:rPr>
          <w:rFonts w:ascii="Times New Roman" w:hAnsi="Times New Roman" w:cs="Times New Roman"/>
          <w:sz w:val="28"/>
          <w:szCs w:val="28"/>
        </w:rPr>
        <w:t>за 202</w:t>
      </w:r>
      <w:r w:rsidR="008F50C0">
        <w:rPr>
          <w:rFonts w:ascii="Times New Roman" w:hAnsi="Times New Roman" w:cs="Times New Roman"/>
          <w:sz w:val="28"/>
          <w:szCs w:val="28"/>
        </w:rPr>
        <w:t>3</w:t>
      </w:r>
      <w:r w:rsidRPr="00C83ADA">
        <w:rPr>
          <w:rFonts w:ascii="Times New Roman" w:hAnsi="Times New Roman" w:cs="Times New Roman"/>
          <w:sz w:val="28"/>
          <w:szCs w:val="28"/>
        </w:rPr>
        <w:t xml:space="preserve"> год составил</w:t>
      </w:r>
      <w:r w:rsidR="008F50C0">
        <w:rPr>
          <w:rFonts w:ascii="Times New Roman" w:hAnsi="Times New Roman" w:cs="Times New Roman"/>
          <w:sz w:val="28"/>
          <w:szCs w:val="28"/>
        </w:rPr>
        <w:t>о</w:t>
      </w:r>
      <w:r w:rsidRPr="00C83ADA">
        <w:rPr>
          <w:rFonts w:ascii="Times New Roman" w:hAnsi="Times New Roman" w:cs="Times New Roman"/>
          <w:sz w:val="28"/>
          <w:szCs w:val="28"/>
        </w:rPr>
        <w:t xml:space="preserve"> </w:t>
      </w:r>
      <w:r w:rsidR="00181D41">
        <w:rPr>
          <w:rFonts w:ascii="Times New Roman" w:hAnsi="Times New Roman" w:cs="Times New Roman"/>
          <w:sz w:val="28"/>
          <w:szCs w:val="28"/>
        </w:rPr>
        <w:t>18 385,</w:t>
      </w:r>
      <w:r w:rsidR="008F50C0">
        <w:rPr>
          <w:rFonts w:ascii="Times New Roman" w:hAnsi="Times New Roman" w:cs="Times New Roman"/>
          <w:sz w:val="28"/>
          <w:szCs w:val="28"/>
        </w:rPr>
        <w:t>2</w:t>
      </w:r>
      <w:r w:rsidRPr="00C83ADA">
        <w:rPr>
          <w:rFonts w:ascii="Times New Roman" w:hAnsi="Times New Roman" w:cs="Times New Roman"/>
          <w:sz w:val="28"/>
          <w:szCs w:val="28"/>
        </w:rPr>
        <w:t xml:space="preserve"> тыс. рублей или </w:t>
      </w:r>
      <w:r w:rsidR="00C83ADA" w:rsidRPr="00C83ADA">
        <w:rPr>
          <w:rFonts w:ascii="Times New Roman" w:hAnsi="Times New Roman" w:cs="Times New Roman"/>
          <w:sz w:val="28"/>
          <w:szCs w:val="28"/>
        </w:rPr>
        <w:t>9</w:t>
      </w:r>
      <w:r w:rsidR="00181D41">
        <w:rPr>
          <w:rFonts w:ascii="Times New Roman" w:hAnsi="Times New Roman" w:cs="Times New Roman"/>
          <w:sz w:val="28"/>
          <w:szCs w:val="28"/>
        </w:rPr>
        <w:t>8,</w:t>
      </w:r>
      <w:r w:rsidR="008F50C0">
        <w:rPr>
          <w:rFonts w:ascii="Times New Roman" w:hAnsi="Times New Roman" w:cs="Times New Roman"/>
          <w:sz w:val="28"/>
          <w:szCs w:val="28"/>
        </w:rPr>
        <w:t>6</w:t>
      </w:r>
      <w:r w:rsidRPr="00C83ADA">
        <w:rPr>
          <w:rFonts w:ascii="Times New Roman" w:hAnsi="Times New Roman" w:cs="Times New Roman"/>
          <w:sz w:val="28"/>
          <w:szCs w:val="28"/>
        </w:rPr>
        <w:t xml:space="preserve"> % к уточн</w:t>
      </w:r>
      <w:r w:rsidR="00C83ADA" w:rsidRPr="00C83ADA">
        <w:rPr>
          <w:rFonts w:ascii="Times New Roman" w:hAnsi="Times New Roman" w:cs="Times New Roman"/>
          <w:sz w:val="28"/>
          <w:szCs w:val="28"/>
        </w:rPr>
        <w:t>енному плану. По сравнению с 202</w:t>
      </w:r>
      <w:r w:rsidR="008F50C0">
        <w:rPr>
          <w:rFonts w:ascii="Times New Roman" w:hAnsi="Times New Roman" w:cs="Times New Roman"/>
          <w:sz w:val="28"/>
          <w:szCs w:val="28"/>
        </w:rPr>
        <w:t>2</w:t>
      </w:r>
      <w:r w:rsidRPr="00C83ADA">
        <w:rPr>
          <w:rFonts w:ascii="Times New Roman" w:hAnsi="Times New Roman" w:cs="Times New Roman"/>
          <w:sz w:val="28"/>
          <w:szCs w:val="28"/>
        </w:rPr>
        <w:t xml:space="preserve"> годом (</w:t>
      </w:r>
      <w:r w:rsidR="00181D41">
        <w:rPr>
          <w:rFonts w:ascii="Times New Roman" w:hAnsi="Times New Roman" w:cs="Times New Roman"/>
          <w:sz w:val="28"/>
          <w:szCs w:val="28"/>
        </w:rPr>
        <w:t>1</w:t>
      </w:r>
      <w:r w:rsidR="008F50C0">
        <w:rPr>
          <w:rFonts w:ascii="Times New Roman" w:hAnsi="Times New Roman" w:cs="Times New Roman"/>
          <w:sz w:val="28"/>
          <w:szCs w:val="28"/>
        </w:rPr>
        <w:t>8</w:t>
      </w:r>
      <w:r w:rsidR="00181D41">
        <w:rPr>
          <w:rFonts w:ascii="Times New Roman" w:hAnsi="Times New Roman" w:cs="Times New Roman"/>
          <w:sz w:val="28"/>
          <w:szCs w:val="28"/>
        </w:rPr>
        <w:t> </w:t>
      </w:r>
      <w:r w:rsidR="008F50C0">
        <w:rPr>
          <w:rFonts w:ascii="Times New Roman" w:hAnsi="Times New Roman" w:cs="Times New Roman"/>
          <w:sz w:val="28"/>
          <w:szCs w:val="28"/>
        </w:rPr>
        <w:t>385</w:t>
      </w:r>
      <w:r w:rsidR="00181D41">
        <w:rPr>
          <w:rFonts w:ascii="Times New Roman" w:hAnsi="Times New Roman" w:cs="Times New Roman"/>
          <w:sz w:val="28"/>
          <w:szCs w:val="28"/>
        </w:rPr>
        <w:t xml:space="preserve">,5 </w:t>
      </w:r>
      <w:r w:rsidRPr="00C83ADA">
        <w:rPr>
          <w:rFonts w:ascii="Times New Roman" w:hAnsi="Times New Roman" w:cs="Times New Roman"/>
          <w:sz w:val="28"/>
          <w:szCs w:val="28"/>
        </w:rPr>
        <w:t xml:space="preserve">тыс. рублей) расходы </w:t>
      </w:r>
      <w:r w:rsidR="008F50C0">
        <w:rPr>
          <w:rFonts w:ascii="Times New Roman" w:hAnsi="Times New Roman" w:cs="Times New Roman"/>
          <w:sz w:val="28"/>
          <w:szCs w:val="28"/>
        </w:rPr>
        <w:t xml:space="preserve">составили </w:t>
      </w:r>
      <w:r w:rsidR="00B86B48">
        <w:rPr>
          <w:rFonts w:ascii="Times New Roman" w:hAnsi="Times New Roman" w:cs="Times New Roman"/>
          <w:sz w:val="28"/>
          <w:szCs w:val="28"/>
        </w:rPr>
        <w:t>1</w:t>
      </w:r>
      <w:r w:rsidR="00181D41">
        <w:rPr>
          <w:rFonts w:ascii="Times New Roman" w:hAnsi="Times New Roman" w:cs="Times New Roman"/>
          <w:sz w:val="28"/>
          <w:szCs w:val="28"/>
        </w:rPr>
        <w:t>0</w:t>
      </w:r>
      <w:r w:rsidR="008F50C0">
        <w:rPr>
          <w:rFonts w:ascii="Times New Roman" w:hAnsi="Times New Roman" w:cs="Times New Roman"/>
          <w:sz w:val="28"/>
          <w:szCs w:val="28"/>
        </w:rPr>
        <w:t>0</w:t>
      </w:r>
      <w:r w:rsidR="00C83ADA" w:rsidRPr="00C83ADA">
        <w:rPr>
          <w:rFonts w:ascii="Times New Roman" w:hAnsi="Times New Roman" w:cs="Times New Roman"/>
          <w:sz w:val="28"/>
          <w:szCs w:val="28"/>
        </w:rPr>
        <w:t xml:space="preserve">%. </w:t>
      </w:r>
    </w:p>
    <w:p w:rsidR="00181D41" w:rsidRDefault="00FA1F60" w:rsidP="00EA5E52">
      <w:pPr>
        <w:autoSpaceDE w:val="0"/>
        <w:autoSpaceDN w:val="0"/>
        <w:adjustRightInd w:val="0"/>
        <w:spacing w:after="0" w:line="240" w:lineRule="auto"/>
        <w:ind w:firstLine="709"/>
        <w:jc w:val="both"/>
        <w:rPr>
          <w:rFonts w:ascii="Times New Roman" w:hAnsi="Times New Roman" w:cs="Times New Roman"/>
          <w:sz w:val="28"/>
          <w:szCs w:val="28"/>
        </w:rPr>
      </w:pPr>
      <w:r w:rsidRPr="00FA1F60">
        <w:rPr>
          <w:rFonts w:ascii="Times New Roman" w:hAnsi="Times New Roman" w:cs="Times New Roman"/>
          <w:sz w:val="28"/>
          <w:szCs w:val="28"/>
        </w:rPr>
        <w:t>Структура раздела представлена следующими подразделами:</w:t>
      </w:r>
    </w:p>
    <w:p w:rsidR="006703F9" w:rsidRDefault="00C83ADA" w:rsidP="00EA5E52">
      <w:pPr>
        <w:autoSpaceDE w:val="0"/>
        <w:autoSpaceDN w:val="0"/>
        <w:adjustRightInd w:val="0"/>
        <w:spacing w:after="0" w:line="240" w:lineRule="auto"/>
        <w:ind w:firstLine="709"/>
        <w:jc w:val="both"/>
        <w:rPr>
          <w:rFonts w:ascii="Times New Roman" w:hAnsi="Times New Roman" w:cs="Times New Roman"/>
          <w:sz w:val="28"/>
          <w:szCs w:val="28"/>
        </w:rPr>
      </w:pPr>
      <w:r w:rsidRPr="00784773">
        <w:rPr>
          <w:rFonts w:ascii="Times New Roman" w:hAnsi="Times New Roman" w:cs="Times New Roman"/>
          <w:sz w:val="28"/>
          <w:szCs w:val="28"/>
        </w:rPr>
        <w:t xml:space="preserve">- 0501 «Жилищное хозяйство» в размере </w:t>
      </w:r>
      <w:r w:rsidR="008F50C0">
        <w:rPr>
          <w:rFonts w:ascii="Times New Roman" w:hAnsi="Times New Roman" w:cs="Times New Roman"/>
          <w:sz w:val="28"/>
          <w:szCs w:val="28"/>
        </w:rPr>
        <w:t>1 844,2</w:t>
      </w:r>
      <w:r w:rsidRPr="00784773">
        <w:rPr>
          <w:rFonts w:ascii="Times New Roman" w:hAnsi="Times New Roman" w:cs="Times New Roman"/>
          <w:sz w:val="28"/>
          <w:szCs w:val="28"/>
        </w:rPr>
        <w:t xml:space="preserve"> тыс. рублей</w:t>
      </w:r>
      <w:r w:rsidR="008F50C0">
        <w:rPr>
          <w:rFonts w:ascii="Times New Roman" w:hAnsi="Times New Roman" w:cs="Times New Roman"/>
          <w:sz w:val="28"/>
          <w:szCs w:val="28"/>
        </w:rPr>
        <w:t xml:space="preserve"> </w:t>
      </w:r>
      <w:r w:rsidR="008F50C0" w:rsidRPr="008F50C0">
        <w:rPr>
          <w:rFonts w:ascii="Times New Roman" w:hAnsi="Times New Roman" w:cs="Times New Roman"/>
          <w:sz w:val="28"/>
          <w:szCs w:val="28"/>
        </w:rPr>
        <w:t>(</w:t>
      </w:r>
      <w:r w:rsidR="008F50C0">
        <w:rPr>
          <w:rFonts w:ascii="Times New Roman" w:hAnsi="Times New Roman" w:cs="Times New Roman"/>
          <w:sz w:val="28"/>
          <w:szCs w:val="28"/>
        </w:rPr>
        <w:t>10,0</w:t>
      </w:r>
      <w:r w:rsidR="008F50C0" w:rsidRPr="008F50C0">
        <w:rPr>
          <w:rFonts w:ascii="Times New Roman" w:hAnsi="Times New Roman" w:cs="Times New Roman"/>
          <w:sz w:val="28"/>
          <w:szCs w:val="28"/>
        </w:rPr>
        <w:t>% в структуре расходов раздела)</w:t>
      </w:r>
      <w:r w:rsidR="008173C1">
        <w:rPr>
          <w:rFonts w:ascii="Times New Roman" w:hAnsi="Times New Roman" w:cs="Times New Roman"/>
          <w:sz w:val="28"/>
          <w:szCs w:val="28"/>
        </w:rPr>
        <w:t xml:space="preserve"> или 9</w:t>
      </w:r>
      <w:r w:rsidR="008F50C0">
        <w:rPr>
          <w:rFonts w:ascii="Times New Roman" w:hAnsi="Times New Roman" w:cs="Times New Roman"/>
          <w:sz w:val="28"/>
          <w:szCs w:val="28"/>
        </w:rPr>
        <w:t>8,4</w:t>
      </w:r>
      <w:r w:rsidR="008173C1">
        <w:rPr>
          <w:rFonts w:ascii="Times New Roman" w:hAnsi="Times New Roman" w:cs="Times New Roman"/>
          <w:sz w:val="28"/>
          <w:szCs w:val="28"/>
        </w:rPr>
        <w:t xml:space="preserve">% к уточненному плану. </w:t>
      </w:r>
      <w:r w:rsidR="008F50C0" w:rsidRPr="008F50C0">
        <w:rPr>
          <w:rFonts w:ascii="Times New Roman" w:hAnsi="Times New Roman" w:cs="Times New Roman"/>
          <w:sz w:val="28"/>
          <w:szCs w:val="28"/>
        </w:rPr>
        <w:t xml:space="preserve">По сравнению с 2022 годом расходы по данному разделу уменьшились на  </w:t>
      </w:r>
      <w:r w:rsidR="001177F1">
        <w:rPr>
          <w:rFonts w:ascii="Times New Roman" w:hAnsi="Times New Roman" w:cs="Times New Roman"/>
          <w:sz w:val="28"/>
          <w:szCs w:val="28"/>
        </w:rPr>
        <w:t>748,8</w:t>
      </w:r>
      <w:r w:rsidR="008F50C0" w:rsidRPr="008F50C0">
        <w:rPr>
          <w:rFonts w:ascii="Times New Roman" w:hAnsi="Times New Roman" w:cs="Times New Roman"/>
          <w:sz w:val="28"/>
          <w:szCs w:val="28"/>
        </w:rPr>
        <w:t xml:space="preserve"> тыс. рублей или на </w:t>
      </w:r>
      <w:r w:rsidR="001177F1">
        <w:rPr>
          <w:rFonts w:ascii="Times New Roman" w:hAnsi="Times New Roman" w:cs="Times New Roman"/>
          <w:sz w:val="28"/>
          <w:szCs w:val="28"/>
        </w:rPr>
        <w:t>28,9</w:t>
      </w:r>
      <w:r w:rsidR="008F50C0" w:rsidRPr="008F50C0">
        <w:rPr>
          <w:rFonts w:ascii="Times New Roman" w:hAnsi="Times New Roman" w:cs="Times New Roman"/>
          <w:sz w:val="28"/>
          <w:szCs w:val="28"/>
        </w:rPr>
        <w:t>%</w:t>
      </w:r>
      <w:r w:rsidR="001177F1">
        <w:rPr>
          <w:rFonts w:ascii="Times New Roman" w:hAnsi="Times New Roman" w:cs="Times New Roman"/>
          <w:sz w:val="28"/>
          <w:szCs w:val="28"/>
        </w:rPr>
        <w:t>;</w:t>
      </w:r>
      <w:r w:rsidR="008173C1">
        <w:rPr>
          <w:rFonts w:ascii="Times New Roman" w:hAnsi="Times New Roman" w:cs="Times New Roman"/>
          <w:sz w:val="28"/>
          <w:szCs w:val="28"/>
        </w:rPr>
        <w:t xml:space="preserve"> </w:t>
      </w:r>
      <w:r w:rsidR="00DF1678">
        <w:rPr>
          <w:rFonts w:ascii="Times New Roman" w:hAnsi="Times New Roman" w:cs="Times New Roman"/>
          <w:sz w:val="28"/>
          <w:szCs w:val="28"/>
        </w:rPr>
        <w:t xml:space="preserve">  </w:t>
      </w:r>
    </w:p>
    <w:p w:rsidR="005B77E6" w:rsidRDefault="0095000C" w:rsidP="005B77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- 0502 «Коммунальное хозяйство» в размере </w:t>
      </w:r>
      <w:r w:rsidR="001177F1">
        <w:rPr>
          <w:rFonts w:ascii="Times New Roman" w:hAnsi="Times New Roman" w:cs="Times New Roman"/>
          <w:sz w:val="28"/>
          <w:szCs w:val="28"/>
        </w:rPr>
        <w:t xml:space="preserve">4 821,7 </w:t>
      </w:r>
      <w:r>
        <w:rPr>
          <w:rFonts w:ascii="Times New Roman" w:hAnsi="Times New Roman" w:cs="Times New Roman"/>
          <w:sz w:val="28"/>
          <w:szCs w:val="28"/>
        </w:rPr>
        <w:t>тыс. рублей</w:t>
      </w:r>
      <w:r w:rsidR="001177F1">
        <w:rPr>
          <w:rFonts w:ascii="Times New Roman" w:hAnsi="Times New Roman" w:cs="Times New Roman"/>
          <w:sz w:val="28"/>
          <w:szCs w:val="28"/>
        </w:rPr>
        <w:t xml:space="preserve"> </w:t>
      </w:r>
      <w:r w:rsidR="001177F1" w:rsidRPr="001177F1">
        <w:rPr>
          <w:rFonts w:ascii="Times New Roman" w:hAnsi="Times New Roman" w:cs="Times New Roman"/>
          <w:sz w:val="28"/>
          <w:szCs w:val="28"/>
        </w:rPr>
        <w:t>(</w:t>
      </w:r>
      <w:r w:rsidR="001177F1">
        <w:rPr>
          <w:rFonts w:ascii="Times New Roman" w:hAnsi="Times New Roman" w:cs="Times New Roman"/>
          <w:sz w:val="28"/>
          <w:szCs w:val="28"/>
        </w:rPr>
        <w:t>26,2</w:t>
      </w:r>
      <w:r w:rsidR="001177F1" w:rsidRPr="001177F1">
        <w:rPr>
          <w:rFonts w:ascii="Times New Roman" w:hAnsi="Times New Roman" w:cs="Times New Roman"/>
          <w:sz w:val="28"/>
          <w:szCs w:val="28"/>
        </w:rPr>
        <w:t>% в структуре расходов раздела)</w:t>
      </w:r>
      <w:r w:rsidR="001177F1">
        <w:rPr>
          <w:rFonts w:ascii="Times New Roman" w:hAnsi="Times New Roman" w:cs="Times New Roman"/>
          <w:sz w:val="28"/>
          <w:szCs w:val="28"/>
        </w:rPr>
        <w:t xml:space="preserve"> или 97,5% к уточненному плану. </w:t>
      </w:r>
      <w:r w:rsidR="001177F1" w:rsidRPr="001177F1">
        <w:rPr>
          <w:rFonts w:ascii="Times New Roman" w:hAnsi="Times New Roman" w:cs="Times New Roman"/>
          <w:sz w:val="28"/>
          <w:szCs w:val="28"/>
        </w:rPr>
        <w:t>По сравнению с 2022 годом расходы по данному разделу у</w:t>
      </w:r>
      <w:r w:rsidR="001177F1">
        <w:rPr>
          <w:rFonts w:ascii="Times New Roman" w:hAnsi="Times New Roman" w:cs="Times New Roman"/>
          <w:sz w:val="28"/>
          <w:szCs w:val="28"/>
        </w:rPr>
        <w:t>велич</w:t>
      </w:r>
      <w:r w:rsidR="001177F1" w:rsidRPr="001177F1">
        <w:rPr>
          <w:rFonts w:ascii="Times New Roman" w:hAnsi="Times New Roman" w:cs="Times New Roman"/>
          <w:sz w:val="28"/>
          <w:szCs w:val="28"/>
        </w:rPr>
        <w:t xml:space="preserve">ились на  </w:t>
      </w:r>
      <w:r w:rsidR="001177F1">
        <w:rPr>
          <w:rFonts w:ascii="Times New Roman" w:hAnsi="Times New Roman" w:cs="Times New Roman"/>
          <w:sz w:val="28"/>
          <w:szCs w:val="28"/>
        </w:rPr>
        <w:t xml:space="preserve">1 618,6 </w:t>
      </w:r>
      <w:r w:rsidR="001177F1" w:rsidRPr="001177F1">
        <w:rPr>
          <w:rFonts w:ascii="Times New Roman" w:hAnsi="Times New Roman" w:cs="Times New Roman"/>
          <w:sz w:val="28"/>
          <w:szCs w:val="28"/>
        </w:rPr>
        <w:t>тыс. рублей или на</w:t>
      </w:r>
      <w:r w:rsidR="00683C77">
        <w:rPr>
          <w:rFonts w:ascii="Times New Roman" w:hAnsi="Times New Roman" w:cs="Times New Roman"/>
          <w:sz w:val="28"/>
          <w:szCs w:val="28"/>
        </w:rPr>
        <w:t xml:space="preserve"> </w:t>
      </w:r>
      <w:r w:rsidR="001177F1">
        <w:rPr>
          <w:rFonts w:ascii="Times New Roman" w:hAnsi="Times New Roman" w:cs="Times New Roman"/>
          <w:sz w:val="28"/>
          <w:szCs w:val="28"/>
        </w:rPr>
        <w:t>50</w:t>
      </w:r>
      <w:r w:rsidR="001177F1" w:rsidRPr="001177F1">
        <w:rPr>
          <w:rFonts w:ascii="Times New Roman" w:hAnsi="Times New Roman" w:cs="Times New Roman"/>
          <w:sz w:val="28"/>
          <w:szCs w:val="28"/>
        </w:rPr>
        <w:t>,5%</w:t>
      </w:r>
      <w:r w:rsidR="00683C77">
        <w:rPr>
          <w:rFonts w:ascii="Times New Roman" w:hAnsi="Times New Roman" w:cs="Times New Roman"/>
          <w:sz w:val="28"/>
          <w:szCs w:val="28"/>
        </w:rPr>
        <w:t>;</w:t>
      </w:r>
      <w:r w:rsidR="005B77E6">
        <w:rPr>
          <w:rFonts w:ascii="Times New Roman" w:hAnsi="Times New Roman" w:cs="Times New Roman"/>
          <w:sz w:val="28"/>
          <w:szCs w:val="28"/>
        </w:rPr>
        <w:t xml:space="preserve">    </w:t>
      </w:r>
    </w:p>
    <w:p w:rsidR="0009327E" w:rsidRDefault="0095000C" w:rsidP="00EA5E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- 0503 «Благоустройство» в размере </w:t>
      </w:r>
      <w:r w:rsidR="00B91DB6">
        <w:rPr>
          <w:rFonts w:ascii="Times New Roman" w:hAnsi="Times New Roman" w:cs="Times New Roman"/>
          <w:sz w:val="28"/>
          <w:szCs w:val="28"/>
        </w:rPr>
        <w:t>1</w:t>
      </w:r>
      <w:r w:rsidR="00683C77">
        <w:rPr>
          <w:rFonts w:ascii="Times New Roman" w:hAnsi="Times New Roman" w:cs="Times New Roman"/>
          <w:sz w:val="28"/>
          <w:szCs w:val="28"/>
        </w:rPr>
        <w:t>1 719,2</w:t>
      </w:r>
      <w:r w:rsidR="00041C53">
        <w:rPr>
          <w:rFonts w:ascii="Times New Roman" w:hAnsi="Times New Roman" w:cs="Times New Roman"/>
          <w:sz w:val="28"/>
          <w:szCs w:val="28"/>
        </w:rPr>
        <w:t xml:space="preserve"> </w:t>
      </w:r>
      <w:r w:rsidR="00B91DB6">
        <w:rPr>
          <w:rFonts w:ascii="Times New Roman" w:hAnsi="Times New Roman" w:cs="Times New Roman"/>
          <w:sz w:val="28"/>
          <w:szCs w:val="28"/>
        </w:rPr>
        <w:t>тыс. рублей</w:t>
      </w:r>
      <w:r w:rsidR="00683C77">
        <w:rPr>
          <w:rFonts w:ascii="Times New Roman" w:hAnsi="Times New Roman" w:cs="Times New Roman"/>
          <w:sz w:val="28"/>
          <w:szCs w:val="28"/>
        </w:rPr>
        <w:t xml:space="preserve"> </w:t>
      </w:r>
      <w:r w:rsidR="00683C77" w:rsidRPr="00683C77">
        <w:rPr>
          <w:rFonts w:ascii="Times New Roman" w:hAnsi="Times New Roman" w:cs="Times New Roman"/>
          <w:sz w:val="28"/>
          <w:szCs w:val="28"/>
        </w:rPr>
        <w:t>(</w:t>
      </w:r>
      <w:r w:rsidR="00683C77">
        <w:rPr>
          <w:rFonts w:ascii="Times New Roman" w:hAnsi="Times New Roman" w:cs="Times New Roman"/>
          <w:sz w:val="28"/>
          <w:szCs w:val="28"/>
        </w:rPr>
        <w:t>63,8</w:t>
      </w:r>
      <w:r w:rsidR="00683C77" w:rsidRPr="00683C77">
        <w:rPr>
          <w:rFonts w:ascii="Times New Roman" w:hAnsi="Times New Roman" w:cs="Times New Roman"/>
          <w:sz w:val="28"/>
          <w:szCs w:val="28"/>
        </w:rPr>
        <w:t>% в структуре расходов раздела)</w:t>
      </w:r>
      <w:r w:rsidR="00B91DB6">
        <w:rPr>
          <w:rFonts w:ascii="Times New Roman" w:hAnsi="Times New Roman" w:cs="Times New Roman"/>
          <w:sz w:val="28"/>
          <w:szCs w:val="28"/>
        </w:rPr>
        <w:t xml:space="preserve"> или 9</w:t>
      </w:r>
      <w:r w:rsidR="00683C77">
        <w:rPr>
          <w:rFonts w:ascii="Times New Roman" w:hAnsi="Times New Roman" w:cs="Times New Roman"/>
          <w:sz w:val="28"/>
          <w:szCs w:val="28"/>
        </w:rPr>
        <w:t>9,0</w:t>
      </w:r>
      <w:r w:rsidR="00B91DB6">
        <w:rPr>
          <w:rFonts w:ascii="Times New Roman" w:hAnsi="Times New Roman" w:cs="Times New Roman"/>
          <w:sz w:val="28"/>
          <w:szCs w:val="28"/>
        </w:rPr>
        <w:t>% к уточненному плану</w:t>
      </w:r>
      <w:r w:rsidR="00683C77">
        <w:rPr>
          <w:rFonts w:ascii="Times New Roman" w:hAnsi="Times New Roman" w:cs="Times New Roman"/>
          <w:sz w:val="28"/>
          <w:szCs w:val="28"/>
        </w:rPr>
        <w:t xml:space="preserve">. </w:t>
      </w:r>
      <w:r w:rsidR="00683C77" w:rsidRPr="00683C77">
        <w:rPr>
          <w:rFonts w:ascii="Times New Roman" w:hAnsi="Times New Roman" w:cs="Times New Roman"/>
          <w:sz w:val="28"/>
          <w:szCs w:val="28"/>
        </w:rPr>
        <w:t>По сравнению с 2022 годом расходы по данному разделу у</w:t>
      </w:r>
      <w:r w:rsidR="00683C77">
        <w:rPr>
          <w:rFonts w:ascii="Times New Roman" w:hAnsi="Times New Roman" w:cs="Times New Roman"/>
          <w:sz w:val="28"/>
          <w:szCs w:val="28"/>
        </w:rPr>
        <w:t>меньш</w:t>
      </w:r>
      <w:r w:rsidR="00683C77" w:rsidRPr="00683C77">
        <w:rPr>
          <w:rFonts w:ascii="Times New Roman" w:hAnsi="Times New Roman" w:cs="Times New Roman"/>
          <w:sz w:val="28"/>
          <w:szCs w:val="28"/>
        </w:rPr>
        <w:t xml:space="preserve">ились на  </w:t>
      </w:r>
      <w:r w:rsidR="00683C77">
        <w:rPr>
          <w:rFonts w:ascii="Times New Roman" w:hAnsi="Times New Roman" w:cs="Times New Roman"/>
          <w:sz w:val="28"/>
          <w:szCs w:val="28"/>
        </w:rPr>
        <w:t>870,2</w:t>
      </w:r>
      <w:r w:rsidR="00683C77" w:rsidRPr="00683C77">
        <w:rPr>
          <w:rFonts w:ascii="Times New Roman" w:hAnsi="Times New Roman" w:cs="Times New Roman"/>
          <w:sz w:val="28"/>
          <w:szCs w:val="28"/>
        </w:rPr>
        <w:t xml:space="preserve"> тыс. рублей или на 50,5%</w:t>
      </w:r>
      <w:r w:rsidR="00683C77">
        <w:rPr>
          <w:rFonts w:ascii="Times New Roman" w:hAnsi="Times New Roman" w:cs="Times New Roman"/>
          <w:sz w:val="28"/>
          <w:szCs w:val="28"/>
        </w:rPr>
        <w:t>.</w:t>
      </w:r>
    </w:p>
    <w:p w:rsidR="00041C53" w:rsidRPr="00041C53" w:rsidRDefault="00886DEF" w:rsidP="00EA5E52">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 xml:space="preserve"> </w:t>
      </w:r>
      <w:r w:rsidR="00041C53">
        <w:rPr>
          <w:rFonts w:ascii="Times New Roman" w:hAnsi="Times New Roman" w:cs="Times New Roman"/>
          <w:b/>
          <w:i/>
          <w:sz w:val="28"/>
          <w:szCs w:val="28"/>
          <w:u w:val="single"/>
        </w:rPr>
        <w:t>Раздел 10 «Социальная политика»</w:t>
      </w:r>
      <w:r w:rsidR="00056380" w:rsidRPr="00041C53">
        <w:rPr>
          <w:rFonts w:ascii="Times New Roman" w:hAnsi="Times New Roman" w:cs="Times New Roman"/>
          <w:b/>
          <w:i/>
          <w:sz w:val="28"/>
          <w:szCs w:val="28"/>
          <w:u w:val="single"/>
        </w:rPr>
        <w:t xml:space="preserve"> </w:t>
      </w:r>
    </w:p>
    <w:p w:rsidR="00113794" w:rsidRDefault="00056380" w:rsidP="00EA5E52">
      <w:pPr>
        <w:autoSpaceDE w:val="0"/>
        <w:autoSpaceDN w:val="0"/>
        <w:adjustRightInd w:val="0"/>
        <w:spacing w:after="0" w:line="240" w:lineRule="auto"/>
        <w:ind w:firstLine="709"/>
        <w:jc w:val="both"/>
        <w:rPr>
          <w:rFonts w:ascii="Times New Roman" w:hAnsi="Times New Roman" w:cs="Times New Roman"/>
          <w:sz w:val="28"/>
          <w:szCs w:val="28"/>
        </w:rPr>
      </w:pPr>
      <w:r w:rsidRPr="00257154">
        <w:rPr>
          <w:rFonts w:ascii="Times New Roman" w:hAnsi="Times New Roman" w:cs="Times New Roman"/>
          <w:sz w:val="28"/>
          <w:szCs w:val="28"/>
        </w:rPr>
        <w:t xml:space="preserve">Первоначально предусмотрены расходы в сумме </w:t>
      </w:r>
      <w:r w:rsidR="00007731">
        <w:rPr>
          <w:rFonts w:ascii="Times New Roman" w:hAnsi="Times New Roman" w:cs="Times New Roman"/>
          <w:sz w:val="28"/>
          <w:szCs w:val="28"/>
        </w:rPr>
        <w:t>2</w:t>
      </w:r>
      <w:r w:rsidR="00471C77">
        <w:rPr>
          <w:rFonts w:ascii="Times New Roman" w:hAnsi="Times New Roman" w:cs="Times New Roman"/>
          <w:sz w:val="28"/>
          <w:szCs w:val="28"/>
        </w:rPr>
        <w:t>8</w:t>
      </w:r>
      <w:r w:rsidR="00D0031D">
        <w:rPr>
          <w:rFonts w:ascii="Times New Roman" w:hAnsi="Times New Roman" w:cs="Times New Roman"/>
          <w:sz w:val="28"/>
          <w:szCs w:val="28"/>
        </w:rPr>
        <w:t>0,0</w:t>
      </w:r>
      <w:r w:rsidRPr="00257154">
        <w:rPr>
          <w:rFonts w:ascii="Times New Roman" w:hAnsi="Times New Roman" w:cs="Times New Roman"/>
          <w:sz w:val="28"/>
          <w:szCs w:val="28"/>
        </w:rPr>
        <w:t xml:space="preserve"> тыс. рублей, в</w:t>
      </w:r>
      <w:r w:rsidR="00041C53" w:rsidRPr="00257154">
        <w:rPr>
          <w:rFonts w:ascii="Times New Roman" w:hAnsi="Times New Roman" w:cs="Times New Roman"/>
          <w:sz w:val="28"/>
          <w:szCs w:val="28"/>
        </w:rPr>
        <w:t xml:space="preserve"> течение года были увеличены на </w:t>
      </w:r>
      <w:r w:rsidR="00471C77">
        <w:rPr>
          <w:rFonts w:ascii="Times New Roman" w:hAnsi="Times New Roman" w:cs="Times New Roman"/>
          <w:sz w:val="28"/>
          <w:szCs w:val="28"/>
        </w:rPr>
        <w:t>48,8</w:t>
      </w:r>
      <w:r w:rsidR="00041C53" w:rsidRPr="00257154">
        <w:rPr>
          <w:rFonts w:ascii="Times New Roman" w:hAnsi="Times New Roman" w:cs="Times New Roman"/>
          <w:sz w:val="28"/>
          <w:szCs w:val="28"/>
        </w:rPr>
        <w:t xml:space="preserve"> </w:t>
      </w:r>
      <w:r w:rsidRPr="00257154">
        <w:rPr>
          <w:rFonts w:ascii="Times New Roman" w:hAnsi="Times New Roman" w:cs="Times New Roman"/>
          <w:sz w:val="28"/>
          <w:szCs w:val="28"/>
        </w:rPr>
        <w:t>тыс. рублей</w:t>
      </w:r>
      <w:r w:rsidR="00EB40A8">
        <w:rPr>
          <w:rFonts w:ascii="Times New Roman" w:hAnsi="Times New Roman" w:cs="Times New Roman"/>
          <w:sz w:val="28"/>
          <w:szCs w:val="28"/>
        </w:rPr>
        <w:t xml:space="preserve">, </w:t>
      </w:r>
      <w:r w:rsidRPr="00257154">
        <w:rPr>
          <w:rFonts w:ascii="Times New Roman" w:hAnsi="Times New Roman" w:cs="Times New Roman"/>
          <w:sz w:val="28"/>
          <w:szCs w:val="28"/>
        </w:rPr>
        <w:t xml:space="preserve">на конец отчетного периода составили </w:t>
      </w:r>
      <w:r w:rsidR="00EB40A8">
        <w:rPr>
          <w:rFonts w:ascii="Times New Roman" w:hAnsi="Times New Roman" w:cs="Times New Roman"/>
          <w:sz w:val="28"/>
          <w:szCs w:val="28"/>
        </w:rPr>
        <w:t>328,8</w:t>
      </w:r>
      <w:r w:rsidRPr="00257154">
        <w:rPr>
          <w:rFonts w:ascii="Times New Roman" w:hAnsi="Times New Roman" w:cs="Times New Roman"/>
          <w:sz w:val="28"/>
          <w:szCs w:val="28"/>
        </w:rPr>
        <w:t xml:space="preserve"> тыс. рублей. Фактические расходы за 20</w:t>
      </w:r>
      <w:r w:rsidR="00041C53" w:rsidRPr="00257154">
        <w:rPr>
          <w:rFonts w:ascii="Times New Roman" w:hAnsi="Times New Roman" w:cs="Times New Roman"/>
          <w:sz w:val="28"/>
          <w:szCs w:val="28"/>
        </w:rPr>
        <w:t>2</w:t>
      </w:r>
      <w:r w:rsidR="00EB40A8">
        <w:rPr>
          <w:rFonts w:ascii="Times New Roman" w:hAnsi="Times New Roman" w:cs="Times New Roman"/>
          <w:sz w:val="28"/>
          <w:szCs w:val="28"/>
        </w:rPr>
        <w:t>3</w:t>
      </w:r>
      <w:r w:rsidRPr="00257154">
        <w:rPr>
          <w:rFonts w:ascii="Times New Roman" w:hAnsi="Times New Roman" w:cs="Times New Roman"/>
          <w:sz w:val="28"/>
          <w:szCs w:val="28"/>
        </w:rPr>
        <w:t xml:space="preserve"> год 100 % к уточн</w:t>
      </w:r>
      <w:r w:rsidR="00041C53" w:rsidRPr="00257154">
        <w:rPr>
          <w:rFonts w:ascii="Times New Roman" w:hAnsi="Times New Roman" w:cs="Times New Roman"/>
          <w:sz w:val="28"/>
          <w:szCs w:val="28"/>
        </w:rPr>
        <w:t>енному плану, по сравнению с 202</w:t>
      </w:r>
      <w:r w:rsidR="00EB40A8">
        <w:rPr>
          <w:rFonts w:ascii="Times New Roman" w:hAnsi="Times New Roman" w:cs="Times New Roman"/>
          <w:sz w:val="28"/>
          <w:szCs w:val="28"/>
        </w:rPr>
        <w:t>2</w:t>
      </w:r>
      <w:r w:rsidRPr="00257154">
        <w:rPr>
          <w:rFonts w:ascii="Times New Roman" w:hAnsi="Times New Roman" w:cs="Times New Roman"/>
          <w:sz w:val="28"/>
          <w:szCs w:val="28"/>
        </w:rPr>
        <w:t xml:space="preserve"> годом расходы у</w:t>
      </w:r>
      <w:r w:rsidR="00257154" w:rsidRPr="00257154">
        <w:rPr>
          <w:rFonts w:ascii="Times New Roman" w:hAnsi="Times New Roman" w:cs="Times New Roman"/>
          <w:sz w:val="28"/>
          <w:szCs w:val="28"/>
        </w:rPr>
        <w:t>величились</w:t>
      </w:r>
      <w:r w:rsidRPr="00257154">
        <w:rPr>
          <w:rFonts w:ascii="Times New Roman" w:hAnsi="Times New Roman" w:cs="Times New Roman"/>
          <w:sz w:val="28"/>
          <w:szCs w:val="28"/>
        </w:rPr>
        <w:t xml:space="preserve"> на </w:t>
      </w:r>
      <w:r w:rsidR="00EB40A8">
        <w:rPr>
          <w:rFonts w:ascii="Times New Roman" w:hAnsi="Times New Roman" w:cs="Times New Roman"/>
          <w:sz w:val="28"/>
          <w:szCs w:val="28"/>
        </w:rPr>
        <w:t>62,7</w:t>
      </w:r>
      <w:r w:rsidR="00007731">
        <w:rPr>
          <w:rFonts w:ascii="Times New Roman" w:hAnsi="Times New Roman" w:cs="Times New Roman"/>
          <w:sz w:val="28"/>
          <w:szCs w:val="28"/>
        </w:rPr>
        <w:t xml:space="preserve"> </w:t>
      </w:r>
      <w:r w:rsidRPr="00257154">
        <w:rPr>
          <w:rFonts w:ascii="Times New Roman" w:hAnsi="Times New Roman" w:cs="Times New Roman"/>
          <w:sz w:val="28"/>
          <w:szCs w:val="28"/>
        </w:rPr>
        <w:t xml:space="preserve">тыс. рублей или на </w:t>
      </w:r>
      <w:r w:rsidR="00EB40A8">
        <w:rPr>
          <w:rFonts w:ascii="Times New Roman" w:hAnsi="Times New Roman" w:cs="Times New Roman"/>
          <w:sz w:val="28"/>
          <w:szCs w:val="28"/>
        </w:rPr>
        <w:t>23,6</w:t>
      </w:r>
      <w:r w:rsidR="00257154" w:rsidRPr="00257154">
        <w:rPr>
          <w:rFonts w:ascii="Times New Roman" w:hAnsi="Times New Roman" w:cs="Times New Roman"/>
          <w:sz w:val="28"/>
          <w:szCs w:val="28"/>
        </w:rPr>
        <w:t>%.</w:t>
      </w:r>
    </w:p>
    <w:p w:rsidR="00113794" w:rsidRDefault="00113794" w:rsidP="00EA5E52">
      <w:pPr>
        <w:autoSpaceDE w:val="0"/>
        <w:autoSpaceDN w:val="0"/>
        <w:adjustRightInd w:val="0"/>
        <w:spacing w:after="0" w:line="240" w:lineRule="auto"/>
        <w:ind w:firstLine="709"/>
        <w:jc w:val="both"/>
        <w:rPr>
          <w:rFonts w:ascii="Times New Roman" w:hAnsi="Times New Roman" w:cs="Times New Roman"/>
          <w:sz w:val="28"/>
          <w:szCs w:val="28"/>
        </w:rPr>
      </w:pPr>
    </w:p>
    <w:p w:rsidR="00BC3DA7" w:rsidRDefault="00257154" w:rsidP="00EA5E52">
      <w:pPr>
        <w:autoSpaceDE w:val="0"/>
        <w:autoSpaceDN w:val="0"/>
        <w:adjustRightInd w:val="0"/>
        <w:spacing w:after="0" w:line="240" w:lineRule="auto"/>
        <w:ind w:firstLine="709"/>
        <w:jc w:val="both"/>
        <w:rPr>
          <w:rFonts w:ascii="Times New Roman" w:hAnsi="Times New Roman" w:cs="Times New Roman"/>
          <w:sz w:val="28"/>
          <w:szCs w:val="28"/>
        </w:rPr>
      </w:pPr>
      <w:r w:rsidRPr="00257154">
        <w:rPr>
          <w:rFonts w:ascii="Times New Roman" w:hAnsi="Times New Roman" w:cs="Times New Roman"/>
          <w:sz w:val="28"/>
          <w:szCs w:val="28"/>
        </w:rPr>
        <w:t xml:space="preserve"> </w:t>
      </w:r>
    </w:p>
    <w:p w:rsidR="00C7746B" w:rsidRDefault="00C7746B" w:rsidP="00EA5E5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u w:val="single"/>
        </w:rPr>
        <w:lastRenderedPageBreak/>
        <w:t>Раздел 11 «Физическая культура и спорт»</w:t>
      </w:r>
    </w:p>
    <w:p w:rsidR="00C7746B" w:rsidRDefault="00C7746B" w:rsidP="00856709">
      <w:pPr>
        <w:spacing w:line="240" w:lineRule="auto"/>
        <w:ind w:firstLine="709"/>
        <w:jc w:val="both"/>
        <w:rPr>
          <w:rFonts w:ascii="Times New Roman" w:hAnsi="Times New Roman" w:cs="Times New Roman"/>
          <w:sz w:val="28"/>
          <w:szCs w:val="28"/>
        </w:rPr>
      </w:pPr>
      <w:r w:rsidRPr="00C7746B">
        <w:rPr>
          <w:rFonts w:ascii="Times New Roman" w:hAnsi="Times New Roman" w:cs="Times New Roman"/>
          <w:sz w:val="28"/>
          <w:szCs w:val="28"/>
        </w:rPr>
        <w:t xml:space="preserve">Бюджетные ассигнования исполнены в объеме </w:t>
      </w:r>
      <w:r>
        <w:rPr>
          <w:rFonts w:ascii="Times New Roman" w:hAnsi="Times New Roman" w:cs="Times New Roman"/>
          <w:sz w:val="28"/>
          <w:szCs w:val="28"/>
        </w:rPr>
        <w:t>1</w:t>
      </w:r>
      <w:r w:rsidR="00EB40A8">
        <w:rPr>
          <w:rFonts w:ascii="Times New Roman" w:hAnsi="Times New Roman" w:cs="Times New Roman"/>
          <w:sz w:val="28"/>
          <w:szCs w:val="28"/>
        </w:rPr>
        <w:t>49,9</w:t>
      </w:r>
      <w:r w:rsidRPr="00C7746B">
        <w:rPr>
          <w:rFonts w:ascii="Times New Roman" w:hAnsi="Times New Roman" w:cs="Times New Roman"/>
          <w:sz w:val="28"/>
          <w:szCs w:val="28"/>
        </w:rPr>
        <w:t xml:space="preserve"> тыс. рублей или  100% </w:t>
      </w:r>
      <w:r>
        <w:rPr>
          <w:rFonts w:ascii="Times New Roman" w:hAnsi="Times New Roman" w:cs="Times New Roman"/>
          <w:sz w:val="28"/>
          <w:szCs w:val="28"/>
        </w:rPr>
        <w:t xml:space="preserve">к </w:t>
      </w:r>
      <w:r w:rsidRPr="00C7746B">
        <w:rPr>
          <w:rFonts w:ascii="Times New Roman" w:hAnsi="Times New Roman" w:cs="Times New Roman"/>
          <w:sz w:val="28"/>
          <w:szCs w:val="28"/>
        </w:rPr>
        <w:t>плановым показателям</w:t>
      </w:r>
      <w:r w:rsidR="00A30DA6">
        <w:rPr>
          <w:rFonts w:ascii="Times New Roman" w:hAnsi="Times New Roman" w:cs="Times New Roman"/>
          <w:sz w:val="28"/>
          <w:szCs w:val="28"/>
        </w:rPr>
        <w:t xml:space="preserve">, </w:t>
      </w:r>
      <w:r w:rsidR="00A30DA6" w:rsidRPr="00A30DA6">
        <w:rPr>
          <w:rFonts w:ascii="Times New Roman" w:hAnsi="Times New Roman" w:cs="Times New Roman"/>
          <w:sz w:val="28"/>
          <w:szCs w:val="28"/>
        </w:rPr>
        <w:t xml:space="preserve">по сравнению с 2022 годом расходы </w:t>
      </w:r>
      <w:r w:rsidR="00A30DA6">
        <w:rPr>
          <w:rFonts w:ascii="Times New Roman" w:hAnsi="Times New Roman" w:cs="Times New Roman"/>
          <w:sz w:val="28"/>
          <w:szCs w:val="28"/>
        </w:rPr>
        <w:t>составили 100</w:t>
      </w:r>
      <w:r w:rsidR="00A30DA6" w:rsidRPr="00A30DA6">
        <w:rPr>
          <w:rFonts w:ascii="Times New Roman" w:hAnsi="Times New Roman" w:cs="Times New Roman"/>
          <w:sz w:val="28"/>
          <w:szCs w:val="28"/>
        </w:rPr>
        <w:t>%.</w:t>
      </w:r>
    </w:p>
    <w:p w:rsidR="0080284B" w:rsidRPr="009923E2" w:rsidRDefault="0080284B" w:rsidP="0080284B">
      <w:pPr>
        <w:spacing w:after="0" w:line="240" w:lineRule="auto"/>
        <w:ind w:left="720"/>
        <w:jc w:val="center"/>
        <w:rPr>
          <w:rFonts w:ascii="Times New Roman" w:hAnsi="Times New Roman" w:cs="Times New Roman"/>
          <w:b/>
          <w:sz w:val="28"/>
          <w:szCs w:val="28"/>
        </w:rPr>
      </w:pPr>
      <w:r>
        <w:rPr>
          <w:rFonts w:ascii="Times New Roman" w:hAnsi="Times New Roman" w:cs="Times New Roman"/>
          <w:b/>
          <w:sz w:val="28"/>
          <w:szCs w:val="28"/>
        </w:rPr>
        <w:t xml:space="preserve">Исполнение расходов бюджета </w:t>
      </w:r>
      <w:r w:rsidRPr="009923E2">
        <w:rPr>
          <w:rFonts w:ascii="Times New Roman" w:hAnsi="Times New Roman" w:cs="Times New Roman"/>
          <w:b/>
          <w:sz w:val="28"/>
          <w:szCs w:val="28"/>
        </w:rPr>
        <w:t>предусмотренны</w:t>
      </w:r>
      <w:r>
        <w:rPr>
          <w:rFonts w:ascii="Times New Roman" w:hAnsi="Times New Roman" w:cs="Times New Roman"/>
          <w:b/>
          <w:sz w:val="28"/>
          <w:szCs w:val="28"/>
        </w:rPr>
        <w:t>х</w:t>
      </w:r>
      <w:r w:rsidRPr="009923E2">
        <w:rPr>
          <w:rFonts w:ascii="Times New Roman" w:hAnsi="Times New Roman" w:cs="Times New Roman"/>
          <w:b/>
          <w:sz w:val="28"/>
          <w:szCs w:val="28"/>
        </w:rPr>
        <w:t xml:space="preserve"> на реализацию муниципальных программ, а также по расход</w:t>
      </w:r>
      <w:r>
        <w:rPr>
          <w:rFonts w:ascii="Times New Roman" w:hAnsi="Times New Roman" w:cs="Times New Roman"/>
          <w:b/>
          <w:sz w:val="28"/>
          <w:szCs w:val="28"/>
        </w:rPr>
        <w:t>ы</w:t>
      </w:r>
      <w:r w:rsidRPr="009923E2">
        <w:rPr>
          <w:rFonts w:ascii="Times New Roman" w:hAnsi="Times New Roman" w:cs="Times New Roman"/>
          <w:b/>
          <w:sz w:val="28"/>
          <w:szCs w:val="28"/>
        </w:rPr>
        <w:t xml:space="preserve"> на непрограммные направления деятельно</w:t>
      </w:r>
      <w:r>
        <w:rPr>
          <w:rFonts w:ascii="Times New Roman" w:hAnsi="Times New Roman" w:cs="Times New Roman"/>
          <w:b/>
          <w:sz w:val="28"/>
          <w:szCs w:val="28"/>
        </w:rPr>
        <w:t>сти</w:t>
      </w:r>
    </w:p>
    <w:p w:rsidR="0080284B" w:rsidRDefault="0080284B" w:rsidP="0080284B">
      <w:pPr>
        <w:pStyle w:val="a3"/>
        <w:spacing w:after="0" w:line="240" w:lineRule="auto"/>
        <w:ind w:left="0" w:firstLine="709"/>
        <w:jc w:val="both"/>
        <w:rPr>
          <w:rFonts w:ascii="Times New Roman" w:hAnsi="Times New Roman" w:cs="Times New Roman"/>
          <w:sz w:val="28"/>
          <w:szCs w:val="28"/>
          <w:highlight w:val="yellow"/>
        </w:rPr>
      </w:pPr>
      <w:r w:rsidRPr="00CB79CA">
        <w:rPr>
          <w:rFonts w:ascii="Times New Roman" w:hAnsi="Times New Roman" w:cs="Times New Roman"/>
          <w:sz w:val="28"/>
          <w:szCs w:val="28"/>
        </w:rPr>
        <w:t xml:space="preserve">В соответствии с пунктом 3 статьи 184.1 Бюджетного кодекса РФ исполнение бюджета </w:t>
      </w:r>
      <w:r>
        <w:rPr>
          <w:rFonts w:ascii="Times New Roman" w:hAnsi="Times New Roman" w:cs="Times New Roman"/>
          <w:sz w:val="28"/>
          <w:szCs w:val="28"/>
        </w:rPr>
        <w:t>Починковского городского</w:t>
      </w:r>
      <w:r w:rsidRPr="00CB79CA">
        <w:rPr>
          <w:rFonts w:ascii="Times New Roman" w:hAnsi="Times New Roman" w:cs="Times New Roman"/>
          <w:sz w:val="28"/>
          <w:szCs w:val="28"/>
        </w:rPr>
        <w:t xml:space="preserve"> поселения осуществлялось в разрезе муниципальных программ и непрограммных направлений деятельности.</w:t>
      </w:r>
    </w:p>
    <w:p w:rsidR="0080284B" w:rsidRDefault="0080284B" w:rsidP="0080284B">
      <w:pPr>
        <w:pStyle w:val="a3"/>
        <w:spacing w:line="240" w:lineRule="auto"/>
        <w:ind w:left="0" w:firstLine="709"/>
        <w:jc w:val="both"/>
        <w:rPr>
          <w:rFonts w:ascii="Times New Roman" w:hAnsi="Times New Roman" w:cs="Times New Roman"/>
          <w:sz w:val="28"/>
          <w:szCs w:val="28"/>
        </w:rPr>
      </w:pPr>
      <w:r w:rsidRPr="00046E93">
        <w:rPr>
          <w:rFonts w:ascii="Times New Roman" w:hAnsi="Times New Roman" w:cs="Times New Roman"/>
          <w:sz w:val="28"/>
          <w:szCs w:val="28"/>
        </w:rPr>
        <w:t>В 202</w:t>
      </w:r>
      <w:r w:rsidR="000F6F56">
        <w:rPr>
          <w:rFonts w:ascii="Times New Roman" w:hAnsi="Times New Roman" w:cs="Times New Roman"/>
          <w:sz w:val="28"/>
          <w:szCs w:val="28"/>
        </w:rPr>
        <w:t>3</w:t>
      </w:r>
      <w:r w:rsidRPr="00046E93">
        <w:rPr>
          <w:rFonts w:ascii="Times New Roman" w:hAnsi="Times New Roman" w:cs="Times New Roman"/>
          <w:sz w:val="28"/>
          <w:szCs w:val="28"/>
        </w:rPr>
        <w:t xml:space="preserve"> году на территории </w:t>
      </w:r>
      <w:r>
        <w:rPr>
          <w:rFonts w:ascii="Times New Roman" w:hAnsi="Times New Roman" w:cs="Times New Roman"/>
          <w:sz w:val="28"/>
          <w:szCs w:val="28"/>
        </w:rPr>
        <w:t>Починковского городского</w:t>
      </w:r>
      <w:r w:rsidRPr="00046E93">
        <w:rPr>
          <w:rFonts w:ascii="Times New Roman" w:hAnsi="Times New Roman" w:cs="Times New Roman"/>
          <w:sz w:val="28"/>
          <w:szCs w:val="28"/>
        </w:rPr>
        <w:t xml:space="preserve"> поселения реализовывалось </w:t>
      </w:r>
      <w:r>
        <w:rPr>
          <w:rFonts w:ascii="Times New Roman" w:hAnsi="Times New Roman" w:cs="Times New Roman"/>
          <w:sz w:val="28"/>
          <w:szCs w:val="28"/>
        </w:rPr>
        <w:t>7</w:t>
      </w:r>
      <w:r w:rsidRPr="00046E93">
        <w:rPr>
          <w:rFonts w:ascii="Times New Roman" w:hAnsi="Times New Roman" w:cs="Times New Roman"/>
          <w:sz w:val="28"/>
          <w:szCs w:val="28"/>
        </w:rPr>
        <w:t xml:space="preserve"> муниципальных программ. Общий объем финансирования в рамках исполнения программных мероприятий составил </w:t>
      </w:r>
      <w:r w:rsidR="009D0B33">
        <w:rPr>
          <w:rFonts w:ascii="Times New Roman" w:hAnsi="Times New Roman" w:cs="Times New Roman"/>
          <w:sz w:val="28"/>
          <w:szCs w:val="28"/>
        </w:rPr>
        <w:t>89 418,7</w:t>
      </w:r>
      <w:r w:rsidRPr="00046E93">
        <w:rPr>
          <w:rFonts w:ascii="Times New Roman" w:hAnsi="Times New Roman" w:cs="Times New Roman"/>
          <w:sz w:val="28"/>
          <w:szCs w:val="28"/>
        </w:rPr>
        <w:t xml:space="preserve"> тыс. рублей или </w:t>
      </w:r>
      <w:r>
        <w:rPr>
          <w:rFonts w:ascii="Times New Roman" w:hAnsi="Times New Roman" w:cs="Times New Roman"/>
          <w:sz w:val="28"/>
          <w:szCs w:val="28"/>
        </w:rPr>
        <w:t>98,</w:t>
      </w:r>
      <w:r w:rsidR="009D0B33">
        <w:rPr>
          <w:rFonts w:ascii="Times New Roman" w:hAnsi="Times New Roman" w:cs="Times New Roman"/>
          <w:sz w:val="28"/>
          <w:szCs w:val="28"/>
        </w:rPr>
        <w:t>3</w:t>
      </w:r>
      <w:r w:rsidRPr="00046E93">
        <w:rPr>
          <w:rFonts w:ascii="Times New Roman" w:hAnsi="Times New Roman" w:cs="Times New Roman"/>
          <w:sz w:val="28"/>
          <w:szCs w:val="28"/>
        </w:rPr>
        <w:t>% в общем объёме расходов бюджета.</w:t>
      </w:r>
      <w:r>
        <w:rPr>
          <w:rFonts w:ascii="Times New Roman" w:hAnsi="Times New Roman" w:cs="Times New Roman"/>
          <w:sz w:val="28"/>
          <w:szCs w:val="28"/>
        </w:rPr>
        <w:t xml:space="preserve"> </w:t>
      </w:r>
    </w:p>
    <w:p w:rsidR="00113794" w:rsidRDefault="0080284B" w:rsidP="00113794">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Исполнение по муниципальным программам за 202</w:t>
      </w:r>
      <w:r w:rsidR="009D0B33">
        <w:rPr>
          <w:rFonts w:ascii="Times New Roman" w:hAnsi="Times New Roman" w:cs="Times New Roman"/>
          <w:sz w:val="28"/>
          <w:szCs w:val="28"/>
        </w:rPr>
        <w:t>3</w:t>
      </w:r>
      <w:r>
        <w:rPr>
          <w:rFonts w:ascii="Times New Roman" w:hAnsi="Times New Roman" w:cs="Times New Roman"/>
          <w:sz w:val="28"/>
          <w:szCs w:val="28"/>
        </w:rPr>
        <w:t xml:space="preserve"> год приведено в таблице №</w:t>
      </w:r>
      <w:r w:rsidR="00113794">
        <w:rPr>
          <w:rFonts w:ascii="Times New Roman" w:hAnsi="Times New Roman" w:cs="Times New Roman"/>
          <w:sz w:val="28"/>
          <w:szCs w:val="28"/>
        </w:rPr>
        <w:t xml:space="preserve"> 8</w:t>
      </w:r>
      <w:r>
        <w:rPr>
          <w:rFonts w:ascii="Times New Roman" w:hAnsi="Times New Roman" w:cs="Times New Roman"/>
          <w:sz w:val="28"/>
          <w:szCs w:val="28"/>
        </w:rPr>
        <w:t>.</w:t>
      </w:r>
    </w:p>
    <w:p w:rsidR="0080284B" w:rsidRPr="001D2FBD" w:rsidRDefault="0080284B" w:rsidP="00113794">
      <w:pPr>
        <w:pStyle w:val="a3"/>
        <w:spacing w:after="0" w:line="240" w:lineRule="auto"/>
        <w:ind w:left="0" w:firstLine="709"/>
        <w:jc w:val="both"/>
        <w:rPr>
          <w:rFonts w:ascii="Times New Roman" w:hAnsi="Times New Roman" w:cs="Times New Roman"/>
          <w:sz w:val="18"/>
          <w:szCs w:val="18"/>
        </w:rPr>
      </w:pPr>
      <w:r>
        <w:rPr>
          <w:rFonts w:ascii="Times New Roman" w:hAnsi="Times New Roman" w:cs="Times New Roman"/>
          <w:sz w:val="18"/>
          <w:szCs w:val="18"/>
        </w:rPr>
        <w:t xml:space="preserve">                                                                                                                                         Таблица № </w:t>
      </w:r>
      <w:r w:rsidR="00113794">
        <w:rPr>
          <w:rFonts w:ascii="Times New Roman" w:hAnsi="Times New Roman" w:cs="Times New Roman"/>
          <w:sz w:val="18"/>
          <w:szCs w:val="18"/>
        </w:rPr>
        <w:t>8</w:t>
      </w:r>
      <w:r>
        <w:rPr>
          <w:rFonts w:ascii="Times New Roman" w:hAnsi="Times New Roman" w:cs="Times New Roman"/>
          <w:sz w:val="18"/>
          <w:szCs w:val="18"/>
        </w:rPr>
        <w:t xml:space="preserve"> </w:t>
      </w:r>
      <w:r w:rsidRPr="001D2FBD">
        <w:rPr>
          <w:rFonts w:ascii="Times New Roman" w:hAnsi="Times New Roman" w:cs="Times New Roman"/>
          <w:sz w:val="18"/>
          <w:szCs w:val="18"/>
        </w:rPr>
        <w:t>(тыс. рублей</w:t>
      </w:r>
      <w:r>
        <w:rPr>
          <w:rFonts w:ascii="Times New Roman" w:hAnsi="Times New Roman" w:cs="Times New Roman"/>
          <w:sz w:val="18"/>
          <w:szCs w:val="18"/>
        </w:rPr>
        <w:t>)</w:t>
      </w:r>
      <w:r w:rsidRPr="001D2FBD">
        <w:rPr>
          <w:rFonts w:ascii="Times New Roman" w:hAnsi="Times New Roman" w:cs="Times New Roman"/>
          <w:sz w:val="18"/>
          <w:szCs w:val="18"/>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536"/>
        <w:gridCol w:w="1134"/>
        <w:gridCol w:w="1275"/>
        <w:gridCol w:w="1134"/>
        <w:gridCol w:w="851"/>
        <w:gridCol w:w="709"/>
      </w:tblGrid>
      <w:tr w:rsidR="00855867" w:rsidTr="001C1654">
        <w:trPr>
          <w:trHeight w:val="143"/>
        </w:trPr>
        <w:tc>
          <w:tcPr>
            <w:tcW w:w="426" w:type="dxa"/>
            <w:vMerge w:val="restart"/>
          </w:tcPr>
          <w:p w:rsidR="00855867" w:rsidRPr="00356B41" w:rsidRDefault="00855867" w:rsidP="00DE57ED">
            <w:pPr>
              <w:spacing w:after="0" w:line="240" w:lineRule="auto"/>
              <w:jc w:val="center"/>
              <w:rPr>
                <w:rFonts w:ascii="Times New Roman" w:hAnsi="Times New Roman" w:cs="Times New Roman"/>
                <w:b/>
                <w:sz w:val="18"/>
                <w:szCs w:val="18"/>
              </w:rPr>
            </w:pPr>
            <w:r w:rsidRPr="00356B41">
              <w:rPr>
                <w:rFonts w:ascii="Times New Roman" w:hAnsi="Times New Roman" w:cs="Times New Roman"/>
                <w:b/>
                <w:sz w:val="18"/>
                <w:szCs w:val="18"/>
              </w:rPr>
              <w:t>№ п/п</w:t>
            </w:r>
          </w:p>
        </w:tc>
        <w:tc>
          <w:tcPr>
            <w:tcW w:w="4536" w:type="dxa"/>
            <w:vMerge w:val="restart"/>
          </w:tcPr>
          <w:p w:rsidR="00855867" w:rsidRPr="00356B41" w:rsidRDefault="00855867" w:rsidP="00DE57ED">
            <w:pPr>
              <w:pStyle w:val="a3"/>
              <w:spacing w:after="0" w:line="240" w:lineRule="auto"/>
              <w:ind w:left="-96" w:firstLine="709"/>
              <w:jc w:val="center"/>
              <w:rPr>
                <w:rFonts w:ascii="Times New Roman" w:hAnsi="Times New Roman" w:cs="Times New Roman"/>
                <w:b/>
                <w:sz w:val="18"/>
                <w:szCs w:val="18"/>
              </w:rPr>
            </w:pPr>
            <w:r>
              <w:rPr>
                <w:rFonts w:ascii="Times New Roman" w:hAnsi="Times New Roman" w:cs="Times New Roman"/>
                <w:b/>
                <w:sz w:val="18"/>
                <w:szCs w:val="18"/>
              </w:rPr>
              <w:t>Наименование муниципальной программы</w:t>
            </w:r>
          </w:p>
        </w:tc>
        <w:tc>
          <w:tcPr>
            <w:tcW w:w="1134" w:type="dxa"/>
            <w:vMerge w:val="restart"/>
          </w:tcPr>
          <w:p w:rsidR="00855867" w:rsidRDefault="00855867" w:rsidP="00CE6BDE">
            <w:pPr>
              <w:pStyle w:val="a3"/>
              <w:spacing w:after="0" w:line="240" w:lineRule="auto"/>
              <w:ind w:left="-96"/>
              <w:jc w:val="center"/>
              <w:rPr>
                <w:rFonts w:ascii="Times New Roman" w:hAnsi="Times New Roman" w:cs="Times New Roman"/>
                <w:b/>
                <w:sz w:val="18"/>
                <w:szCs w:val="18"/>
              </w:rPr>
            </w:pPr>
          </w:p>
          <w:p w:rsidR="00855867" w:rsidRDefault="00855867" w:rsidP="00CE6BDE">
            <w:pPr>
              <w:pStyle w:val="a3"/>
              <w:spacing w:after="0" w:line="240" w:lineRule="auto"/>
              <w:ind w:left="-96"/>
              <w:jc w:val="center"/>
              <w:rPr>
                <w:rFonts w:ascii="Times New Roman" w:hAnsi="Times New Roman" w:cs="Times New Roman"/>
                <w:b/>
                <w:sz w:val="18"/>
                <w:szCs w:val="18"/>
              </w:rPr>
            </w:pPr>
            <w:r>
              <w:rPr>
                <w:rFonts w:ascii="Times New Roman" w:hAnsi="Times New Roman" w:cs="Times New Roman"/>
                <w:b/>
                <w:sz w:val="18"/>
                <w:szCs w:val="18"/>
              </w:rPr>
              <w:t>Исполнено</w:t>
            </w:r>
          </w:p>
          <w:p w:rsidR="00855867" w:rsidRPr="00356B41" w:rsidRDefault="00855867" w:rsidP="00CE6BDE">
            <w:pPr>
              <w:pStyle w:val="a3"/>
              <w:spacing w:after="0" w:line="240" w:lineRule="auto"/>
              <w:ind w:left="-96"/>
              <w:jc w:val="center"/>
              <w:rPr>
                <w:rFonts w:ascii="Times New Roman" w:hAnsi="Times New Roman" w:cs="Times New Roman"/>
                <w:b/>
                <w:sz w:val="18"/>
                <w:szCs w:val="18"/>
              </w:rPr>
            </w:pPr>
            <w:r>
              <w:rPr>
                <w:rFonts w:ascii="Times New Roman" w:hAnsi="Times New Roman" w:cs="Times New Roman"/>
                <w:b/>
                <w:sz w:val="18"/>
                <w:szCs w:val="18"/>
              </w:rPr>
              <w:t xml:space="preserve">2022 год </w:t>
            </w:r>
          </w:p>
        </w:tc>
        <w:tc>
          <w:tcPr>
            <w:tcW w:w="3969" w:type="dxa"/>
            <w:gridSpan w:val="4"/>
          </w:tcPr>
          <w:p w:rsidR="00855867" w:rsidRPr="00356B41" w:rsidRDefault="00855867" w:rsidP="0080284B">
            <w:pPr>
              <w:pStyle w:val="a3"/>
              <w:spacing w:after="0" w:line="240" w:lineRule="auto"/>
              <w:ind w:left="-96"/>
              <w:jc w:val="center"/>
              <w:rPr>
                <w:rFonts w:ascii="Times New Roman" w:hAnsi="Times New Roman" w:cs="Times New Roman"/>
                <w:b/>
                <w:sz w:val="18"/>
                <w:szCs w:val="18"/>
              </w:rPr>
            </w:pPr>
            <w:r>
              <w:rPr>
                <w:rFonts w:ascii="Times New Roman" w:hAnsi="Times New Roman" w:cs="Times New Roman"/>
                <w:b/>
                <w:sz w:val="18"/>
                <w:szCs w:val="18"/>
              </w:rPr>
              <w:t>2023 год</w:t>
            </w:r>
          </w:p>
        </w:tc>
      </w:tr>
      <w:tr w:rsidR="00CE6BDE" w:rsidTr="001C1654">
        <w:trPr>
          <w:trHeight w:val="308"/>
        </w:trPr>
        <w:tc>
          <w:tcPr>
            <w:tcW w:w="426" w:type="dxa"/>
            <w:vMerge/>
          </w:tcPr>
          <w:p w:rsidR="00CE6BDE" w:rsidRPr="00356B41" w:rsidRDefault="00CE6BDE" w:rsidP="00DE57ED">
            <w:pPr>
              <w:spacing w:after="0" w:line="240" w:lineRule="auto"/>
              <w:jc w:val="center"/>
              <w:rPr>
                <w:rFonts w:ascii="Times New Roman" w:hAnsi="Times New Roman" w:cs="Times New Roman"/>
                <w:b/>
                <w:sz w:val="18"/>
                <w:szCs w:val="18"/>
              </w:rPr>
            </w:pPr>
          </w:p>
        </w:tc>
        <w:tc>
          <w:tcPr>
            <w:tcW w:w="4536" w:type="dxa"/>
            <w:vMerge/>
          </w:tcPr>
          <w:p w:rsidR="00CE6BDE" w:rsidRDefault="00CE6BDE" w:rsidP="00DE57ED">
            <w:pPr>
              <w:pStyle w:val="a3"/>
              <w:spacing w:after="0" w:line="240" w:lineRule="auto"/>
              <w:ind w:left="-96" w:firstLine="709"/>
              <w:jc w:val="center"/>
              <w:rPr>
                <w:rFonts w:ascii="Times New Roman" w:hAnsi="Times New Roman" w:cs="Times New Roman"/>
                <w:b/>
                <w:sz w:val="18"/>
                <w:szCs w:val="18"/>
              </w:rPr>
            </w:pPr>
          </w:p>
        </w:tc>
        <w:tc>
          <w:tcPr>
            <w:tcW w:w="1134" w:type="dxa"/>
            <w:vMerge/>
          </w:tcPr>
          <w:p w:rsidR="00CE6BDE" w:rsidRDefault="00CE6BDE" w:rsidP="0080284B">
            <w:pPr>
              <w:pStyle w:val="a3"/>
              <w:spacing w:after="0" w:line="240" w:lineRule="auto"/>
              <w:ind w:left="-96"/>
              <w:jc w:val="center"/>
              <w:rPr>
                <w:rFonts w:ascii="Times New Roman" w:hAnsi="Times New Roman" w:cs="Times New Roman"/>
                <w:b/>
                <w:sz w:val="18"/>
                <w:szCs w:val="18"/>
              </w:rPr>
            </w:pPr>
          </w:p>
        </w:tc>
        <w:tc>
          <w:tcPr>
            <w:tcW w:w="1275" w:type="dxa"/>
            <w:vMerge w:val="restart"/>
          </w:tcPr>
          <w:p w:rsidR="00855867" w:rsidRDefault="00CE6BDE" w:rsidP="00855867">
            <w:pPr>
              <w:pStyle w:val="a3"/>
              <w:spacing w:after="0" w:line="240" w:lineRule="auto"/>
              <w:ind w:left="-96" w:right="-108"/>
              <w:jc w:val="center"/>
              <w:rPr>
                <w:rFonts w:ascii="Times New Roman" w:hAnsi="Times New Roman" w:cs="Times New Roman"/>
                <w:b/>
                <w:sz w:val="18"/>
                <w:szCs w:val="18"/>
              </w:rPr>
            </w:pPr>
            <w:r>
              <w:rPr>
                <w:rFonts w:ascii="Times New Roman" w:hAnsi="Times New Roman" w:cs="Times New Roman"/>
                <w:b/>
                <w:sz w:val="18"/>
                <w:szCs w:val="18"/>
              </w:rPr>
              <w:t>Первоначаль</w:t>
            </w:r>
            <w:r w:rsidR="00855867">
              <w:rPr>
                <w:rFonts w:ascii="Times New Roman" w:hAnsi="Times New Roman" w:cs="Times New Roman"/>
                <w:b/>
                <w:sz w:val="18"/>
                <w:szCs w:val="18"/>
              </w:rPr>
              <w:t>-</w:t>
            </w:r>
          </w:p>
          <w:p w:rsidR="00855867" w:rsidRDefault="00855867" w:rsidP="00855867">
            <w:pPr>
              <w:pStyle w:val="a3"/>
              <w:spacing w:after="0" w:line="240" w:lineRule="auto"/>
              <w:ind w:left="-96" w:right="-108"/>
              <w:jc w:val="center"/>
              <w:rPr>
                <w:rFonts w:ascii="Times New Roman" w:hAnsi="Times New Roman" w:cs="Times New Roman"/>
                <w:b/>
                <w:sz w:val="18"/>
                <w:szCs w:val="18"/>
              </w:rPr>
            </w:pPr>
            <w:r>
              <w:rPr>
                <w:rFonts w:ascii="Times New Roman" w:hAnsi="Times New Roman" w:cs="Times New Roman"/>
                <w:b/>
                <w:sz w:val="18"/>
                <w:szCs w:val="18"/>
              </w:rPr>
              <w:t>ный</w:t>
            </w:r>
          </w:p>
          <w:p w:rsidR="00CE6BDE" w:rsidRDefault="00855867" w:rsidP="00855867">
            <w:pPr>
              <w:pStyle w:val="a3"/>
              <w:spacing w:after="0" w:line="240" w:lineRule="auto"/>
              <w:ind w:left="-96" w:right="-108"/>
              <w:jc w:val="center"/>
              <w:rPr>
                <w:rFonts w:ascii="Times New Roman" w:hAnsi="Times New Roman" w:cs="Times New Roman"/>
                <w:b/>
                <w:sz w:val="18"/>
                <w:szCs w:val="18"/>
              </w:rPr>
            </w:pPr>
            <w:r>
              <w:rPr>
                <w:rFonts w:ascii="Times New Roman" w:hAnsi="Times New Roman" w:cs="Times New Roman"/>
                <w:b/>
                <w:sz w:val="18"/>
                <w:szCs w:val="18"/>
              </w:rPr>
              <w:t>план</w:t>
            </w:r>
          </w:p>
        </w:tc>
        <w:tc>
          <w:tcPr>
            <w:tcW w:w="1134" w:type="dxa"/>
            <w:vMerge w:val="restart"/>
          </w:tcPr>
          <w:p w:rsidR="00CE6BDE" w:rsidRDefault="009D0B33" w:rsidP="001A30A7">
            <w:pPr>
              <w:pStyle w:val="a3"/>
              <w:spacing w:after="0" w:line="240" w:lineRule="auto"/>
              <w:ind w:left="-96" w:right="-108"/>
              <w:jc w:val="center"/>
              <w:rPr>
                <w:rFonts w:ascii="Times New Roman" w:hAnsi="Times New Roman" w:cs="Times New Roman"/>
                <w:b/>
                <w:sz w:val="18"/>
                <w:szCs w:val="18"/>
              </w:rPr>
            </w:pPr>
            <w:r>
              <w:rPr>
                <w:rFonts w:ascii="Times New Roman" w:hAnsi="Times New Roman" w:cs="Times New Roman"/>
                <w:b/>
                <w:sz w:val="18"/>
                <w:szCs w:val="18"/>
              </w:rPr>
              <w:t>Уточненный план</w:t>
            </w:r>
          </w:p>
        </w:tc>
        <w:tc>
          <w:tcPr>
            <w:tcW w:w="1560" w:type="dxa"/>
            <w:gridSpan w:val="2"/>
          </w:tcPr>
          <w:p w:rsidR="009D0B33" w:rsidRDefault="00CE6BDE" w:rsidP="0080284B">
            <w:pPr>
              <w:pStyle w:val="a3"/>
              <w:spacing w:after="0" w:line="240" w:lineRule="auto"/>
              <w:ind w:left="-96"/>
              <w:jc w:val="center"/>
              <w:rPr>
                <w:rFonts w:ascii="Times New Roman" w:hAnsi="Times New Roman" w:cs="Times New Roman"/>
                <w:b/>
                <w:sz w:val="18"/>
                <w:szCs w:val="18"/>
              </w:rPr>
            </w:pPr>
            <w:r w:rsidRPr="0080284B">
              <w:rPr>
                <w:rFonts w:ascii="Times New Roman" w:hAnsi="Times New Roman" w:cs="Times New Roman"/>
                <w:b/>
                <w:sz w:val="18"/>
                <w:szCs w:val="18"/>
              </w:rPr>
              <w:t xml:space="preserve">Исполнено </w:t>
            </w:r>
          </w:p>
          <w:p w:rsidR="009D0B33" w:rsidRDefault="009D0B33" w:rsidP="009D0B33">
            <w:pPr>
              <w:pStyle w:val="a3"/>
              <w:spacing w:after="0" w:line="240" w:lineRule="auto"/>
              <w:ind w:left="-96"/>
              <w:jc w:val="center"/>
              <w:rPr>
                <w:rFonts w:ascii="Times New Roman" w:hAnsi="Times New Roman" w:cs="Times New Roman"/>
                <w:b/>
                <w:sz w:val="18"/>
                <w:szCs w:val="18"/>
              </w:rPr>
            </w:pPr>
            <w:r>
              <w:rPr>
                <w:rFonts w:ascii="Times New Roman" w:hAnsi="Times New Roman" w:cs="Times New Roman"/>
                <w:b/>
                <w:sz w:val="18"/>
                <w:szCs w:val="18"/>
              </w:rPr>
              <w:t>к уточненному плану</w:t>
            </w:r>
          </w:p>
        </w:tc>
      </w:tr>
      <w:tr w:rsidR="00CE6BDE" w:rsidTr="001C1654">
        <w:trPr>
          <w:trHeight w:val="307"/>
        </w:trPr>
        <w:tc>
          <w:tcPr>
            <w:tcW w:w="426" w:type="dxa"/>
            <w:vMerge/>
          </w:tcPr>
          <w:p w:rsidR="00CE6BDE" w:rsidRPr="00356B41" w:rsidRDefault="00CE6BDE" w:rsidP="00DE57ED">
            <w:pPr>
              <w:spacing w:after="0" w:line="240" w:lineRule="auto"/>
              <w:jc w:val="center"/>
              <w:rPr>
                <w:rFonts w:ascii="Times New Roman" w:hAnsi="Times New Roman" w:cs="Times New Roman"/>
                <w:b/>
                <w:sz w:val="18"/>
                <w:szCs w:val="18"/>
              </w:rPr>
            </w:pPr>
          </w:p>
        </w:tc>
        <w:tc>
          <w:tcPr>
            <w:tcW w:w="4536" w:type="dxa"/>
            <w:vMerge/>
          </w:tcPr>
          <w:p w:rsidR="00CE6BDE" w:rsidRDefault="00CE6BDE" w:rsidP="00DE57ED">
            <w:pPr>
              <w:pStyle w:val="a3"/>
              <w:spacing w:after="0" w:line="240" w:lineRule="auto"/>
              <w:ind w:left="-96" w:firstLine="709"/>
              <w:jc w:val="center"/>
              <w:rPr>
                <w:rFonts w:ascii="Times New Roman" w:hAnsi="Times New Roman" w:cs="Times New Roman"/>
                <w:b/>
                <w:sz w:val="18"/>
                <w:szCs w:val="18"/>
              </w:rPr>
            </w:pPr>
          </w:p>
        </w:tc>
        <w:tc>
          <w:tcPr>
            <w:tcW w:w="1134" w:type="dxa"/>
            <w:vMerge/>
          </w:tcPr>
          <w:p w:rsidR="00CE6BDE" w:rsidRDefault="00CE6BDE" w:rsidP="0080284B">
            <w:pPr>
              <w:pStyle w:val="a3"/>
              <w:spacing w:after="0" w:line="240" w:lineRule="auto"/>
              <w:ind w:left="-96"/>
              <w:jc w:val="center"/>
              <w:rPr>
                <w:rFonts w:ascii="Times New Roman" w:hAnsi="Times New Roman" w:cs="Times New Roman"/>
                <w:b/>
                <w:sz w:val="18"/>
                <w:szCs w:val="18"/>
              </w:rPr>
            </w:pPr>
          </w:p>
        </w:tc>
        <w:tc>
          <w:tcPr>
            <w:tcW w:w="1275" w:type="dxa"/>
            <w:vMerge/>
          </w:tcPr>
          <w:p w:rsidR="00CE6BDE" w:rsidRPr="0080284B" w:rsidRDefault="00CE6BDE" w:rsidP="0080284B">
            <w:pPr>
              <w:pStyle w:val="a3"/>
              <w:spacing w:after="0" w:line="240" w:lineRule="auto"/>
              <w:ind w:left="-96"/>
              <w:jc w:val="center"/>
              <w:rPr>
                <w:rFonts w:ascii="Times New Roman" w:hAnsi="Times New Roman" w:cs="Times New Roman"/>
                <w:b/>
                <w:sz w:val="18"/>
                <w:szCs w:val="18"/>
              </w:rPr>
            </w:pPr>
          </w:p>
        </w:tc>
        <w:tc>
          <w:tcPr>
            <w:tcW w:w="1134" w:type="dxa"/>
            <w:vMerge/>
          </w:tcPr>
          <w:p w:rsidR="00CE6BDE" w:rsidRPr="0080284B" w:rsidRDefault="00CE6BDE" w:rsidP="0080284B">
            <w:pPr>
              <w:pStyle w:val="a3"/>
              <w:spacing w:after="0" w:line="240" w:lineRule="auto"/>
              <w:ind w:left="-96"/>
              <w:jc w:val="center"/>
              <w:rPr>
                <w:rFonts w:ascii="Times New Roman" w:hAnsi="Times New Roman" w:cs="Times New Roman"/>
                <w:b/>
                <w:sz w:val="18"/>
                <w:szCs w:val="18"/>
              </w:rPr>
            </w:pPr>
          </w:p>
        </w:tc>
        <w:tc>
          <w:tcPr>
            <w:tcW w:w="851" w:type="dxa"/>
          </w:tcPr>
          <w:p w:rsidR="00CE6BDE" w:rsidRPr="0080284B" w:rsidRDefault="00CE6BDE" w:rsidP="0080284B">
            <w:pPr>
              <w:pStyle w:val="a3"/>
              <w:spacing w:after="0" w:line="240" w:lineRule="auto"/>
              <w:ind w:left="-96"/>
              <w:jc w:val="center"/>
              <w:rPr>
                <w:rFonts w:ascii="Times New Roman" w:hAnsi="Times New Roman" w:cs="Times New Roman"/>
                <w:b/>
                <w:sz w:val="18"/>
                <w:szCs w:val="18"/>
              </w:rPr>
            </w:pPr>
            <w:r>
              <w:rPr>
                <w:rFonts w:ascii="Times New Roman" w:hAnsi="Times New Roman" w:cs="Times New Roman"/>
                <w:b/>
                <w:sz w:val="18"/>
                <w:szCs w:val="18"/>
              </w:rPr>
              <w:t>Сумма</w:t>
            </w:r>
          </w:p>
        </w:tc>
        <w:tc>
          <w:tcPr>
            <w:tcW w:w="709" w:type="dxa"/>
          </w:tcPr>
          <w:p w:rsidR="00CE6BDE" w:rsidRPr="0080284B" w:rsidRDefault="00CE6BDE" w:rsidP="0080284B">
            <w:pPr>
              <w:pStyle w:val="a3"/>
              <w:spacing w:after="0" w:line="240" w:lineRule="auto"/>
              <w:ind w:left="-96"/>
              <w:jc w:val="center"/>
              <w:rPr>
                <w:rFonts w:ascii="Times New Roman" w:hAnsi="Times New Roman" w:cs="Times New Roman"/>
                <w:b/>
                <w:sz w:val="18"/>
                <w:szCs w:val="18"/>
              </w:rPr>
            </w:pPr>
            <w:r>
              <w:rPr>
                <w:rFonts w:ascii="Times New Roman" w:hAnsi="Times New Roman" w:cs="Times New Roman"/>
                <w:b/>
                <w:sz w:val="18"/>
                <w:szCs w:val="18"/>
              </w:rPr>
              <w:t>%</w:t>
            </w:r>
          </w:p>
        </w:tc>
      </w:tr>
      <w:tr w:rsidR="000F6F56" w:rsidTr="001C1654">
        <w:trPr>
          <w:trHeight w:val="70"/>
        </w:trPr>
        <w:tc>
          <w:tcPr>
            <w:tcW w:w="426" w:type="dxa"/>
            <w:vAlign w:val="center"/>
          </w:tcPr>
          <w:p w:rsidR="000F6F56" w:rsidRPr="00356B41" w:rsidRDefault="000F6F56" w:rsidP="00DE57ED">
            <w:pPr>
              <w:spacing w:after="0" w:line="240" w:lineRule="auto"/>
              <w:jc w:val="center"/>
              <w:rPr>
                <w:rFonts w:ascii="Times New Roman" w:hAnsi="Times New Roman" w:cs="Times New Roman"/>
                <w:sz w:val="18"/>
                <w:szCs w:val="18"/>
              </w:rPr>
            </w:pPr>
            <w:r w:rsidRPr="00356B41">
              <w:rPr>
                <w:rFonts w:ascii="Times New Roman" w:hAnsi="Times New Roman" w:cs="Times New Roman"/>
                <w:sz w:val="18"/>
                <w:szCs w:val="18"/>
              </w:rPr>
              <w:t>1</w:t>
            </w:r>
          </w:p>
        </w:tc>
        <w:tc>
          <w:tcPr>
            <w:tcW w:w="4536" w:type="dxa"/>
            <w:vAlign w:val="center"/>
          </w:tcPr>
          <w:p w:rsidR="000F6F56" w:rsidRPr="00356B41" w:rsidRDefault="000F6F56" w:rsidP="00DE57ED">
            <w:pPr>
              <w:spacing w:after="0" w:line="240" w:lineRule="auto"/>
              <w:jc w:val="center"/>
              <w:rPr>
                <w:rFonts w:ascii="Times New Roman" w:hAnsi="Times New Roman" w:cs="Times New Roman"/>
                <w:sz w:val="18"/>
                <w:szCs w:val="18"/>
              </w:rPr>
            </w:pPr>
            <w:r w:rsidRPr="00356B41">
              <w:rPr>
                <w:rFonts w:ascii="Times New Roman" w:hAnsi="Times New Roman" w:cs="Times New Roman"/>
                <w:sz w:val="18"/>
                <w:szCs w:val="18"/>
              </w:rPr>
              <w:t>2</w:t>
            </w:r>
          </w:p>
        </w:tc>
        <w:tc>
          <w:tcPr>
            <w:tcW w:w="1134" w:type="dxa"/>
            <w:vAlign w:val="center"/>
          </w:tcPr>
          <w:p w:rsidR="000F6F56" w:rsidRPr="00356B41" w:rsidRDefault="000F6F56" w:rsidP="00DE57ED">
            <w:pPr>
              <w:spacing w:after="0" w:line="240" w:lineRule="auto"/>
              <w:jc w:val="center"/>
              <w:rPr>
                <w:rFonts w:ascii="Times New Roman" w:hAnsi="Times New Roman" w:cs="Times New Roman"/>
                <w:sz w:val="18"/>
                <w:szCs w:val="18"/>
              </w:rPr>
            </w:pPr>
            <w:r w:rsidRPr="00356B41">
              <w:rPr>
                <w:rFonts w:ascii="Times New Roman" w:hAnsi="Times New Roman" w:cs="Times New Roman"/>
                <w:sz w:val="18"/>
                <w:szCs w:val="18"/>
              </w:rPr>
              <w:t>3</w:t>
            </w:r>
          </w:p>
        </w:tc>
        <w:tc>
          <w:tcPr>
            <w:tcW w:w="1275" w:type="dxa"/>
          </w:tcPr>
          <w:p w:rsidR="000F6F56" w:rsidRPr="00356B41" w:rsidRDefault="009D0B33" w:rsidP="00DE57E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134" w:type="dxa"/>
            <w:vAlign w:val="center"/>
          </w:tcPr>
          <w:p w:rsidR="000F6F56" w:rsidRPr="00356B41" w:rsidRDefault="009D0B33" w:rsidP="00DE57E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vAlign w:val="center"/>
          </w:tcPr>
          <w:p w:rsidR="000F6F56" w:rsidRPr="00356B41" w:rsidRDefault="009D0B33" w:rsidP="00DE57E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709" w:type="dxa"/>
            <w:vAlign w:val="center"/>
          </w:tcPr>
          <w:p w:rsidR="000F6F56" w:rsidRPr="00356B41" w:rsidRDefault="009D0B33" w:rsidP="00DE57E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r>
      <w:tr w:rsidR="000F6F56" w:rsidTr="001C1654">
        <w:trPr>
          <w:trHeight w:val="70"/>
        </w:trPr>
        <w:tc>
          <w:tcPr>
            <w:tcW w:w="426" w:type="dxa"/>
            <w:vAlign w:val="center"/>
          </w:tcPr>
          <w:p w:rsidR="000F6F56" w:rsidRPr="00356B41" w:rsidRDefault="000F6F56" w:rsidP="00DE57ED">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w:t>
            </w:r>
          </w:p>
        </w:tc>
        <w:tc>
          <w:tcPr>
            <w:tcW w:w="4536" w:type="dxa"/>
          </w:tcPr>
          <w:p w:rsidR="000F6F56" w:rsidRPr="00C02A0F" w:rsidRDefault="000F6F56" w:rsidP="00DE57ED">
            <w:pPr>
              <w:tabs>
                <w:tab w:val="left" w:pos="0"/>
              </w:tabs>
              <w:spacing w:after="0"/>
              <w:ind w:right="-2"/>
              <w:jc w:val="both"/>
              <w:rPr>
                <w:rFonts w:ascii="Times New Roman" w:eastAsia="Times New Roman" w:hAnsi="Times New Roman" w:cs="Times New Roman"/>
                <w:sz w:val="18"/>
                <w:szCs w:val="18"/>
                <w:lang w:eastAsia="ru-RU"/>
              </w:rPr>
            </w:pPr>
            <w:r w:rsidRPr="00C02A0F">
              <w:rPr>
                <w:rFonts w:ascii="Times New Roman" w:eastAsia="Times New Roman" w:hAnsi="Times New Roman" w:cs="Times New Roman"/>
                <w:iCs/>
                <w:sz w:val="18"/>
                <w:szCs w:val="18"/>
                <w:lang w:eastAsia="ru-RU"/>
              </w:rPr>
              <w:t>«Создание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w:t>
            </w:r>
          </w:p>
        </w:tc>
        <w:tc>
          <w:tcPr>
            <w:tcW w:w="1134" w:type="dxa"/>
            <w:vAlign w:val="center"/>
          </w:tcPr>
          <w:p w:rsidR="000F6F56" w:rsidRPr="00C02A0F" w:rsidRDefault="000F6F56" w:rsidP="00DE57ED">
            <w:pPr>
              <w:pStyle w:val="a3"/>
              <w:spacing w:after="0" w:line="240" w:lineRule="auto"/>
              <w:ind w:left="0"/>
              <w:jc w:val="center"/>
              <w:rPr>
                <w:rFonts w:ascii="Times New Roman" w:hAnsi="Times New Roman" w:cs="Times New Roman"/>
                <w:sz w:val="18"/>
                <w:szCs w:val="18"/>
              </w:rPr>
            </w:pPr>
            <w:r w:rsidRPr="00C02A0F">
              <w:rPr>
                <w:rFonts w:ascii="Times New Roman" w:hAnsi="Times New Roman" w:cs="Times New Roman"/>
                <w:sz w:val="18"/>
                <w:szCs w:val="18"/>
              </w:rPr>
              <w:t>10 724,2</w:t>
            </w:r>
          </w:p>
        </w:tc>
        <w:tc>
          <w:tcPr>
            <w:tcW w:w="1275" w:type="dxa"/>
            <w:vAlign w:val="center"/>
          </w:tcPr>
          <w:p w:rsidR="000F6F56" w:rsidRDefault="009D0B33" w:rsidP="009D0B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10 540,8</w:t>
            </w:r>
          </w:p>
        </w:tc>
        <w:tc>
          <w:tcPr>
            <w:tcW w:w="1134" w:type="dxa"/>
            <w:vAlign w:val="center"/>
          </w:tcPr>
          <w:p w:rsidR="000F6F56" w:rsidRPr="00C02A0F" w:rsidRDefault="000F6F56" w:rsidP="00DE57ED">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12 071,9</w:t>
            </w:r>
          </w:p>
        </w:tc>
        <w:tc>
          <w:tcPr>
            <w:tcW w:w="851" w:type="dxa"/>
            <w:vAlign w:val="center"/>
          </w:tcPr>
          <w:p w:rsidR="000F6F56" w:rsidRPr="00C02A0F" w:rsidRDefault="000F6F56" w:rsidP="00DE57ED">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11 828,7</w:t>
            </w:r>
          </w:p>
        </w:tc>
        <w:tc>
          <w:tcPr>
            <w:tcW w:w="709" w:type="dxa"/>
            <w:vAlign w:val="center"/>
          </w:tcPr>
          <w:p w:rsidR="000F6F56" w:rsidRPr="00356B41" w:rsidRDefault="000F6F56" w:rsidP="00DE57ED">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98,0</w:t>
            </w:r>
          </w:p>
        </w:tc>
      </w:tr>
      <w:tr w:rsidR="000F6F56" w:rsidTr="001C1654">
        <w:trPr>
          <w:trHeight w:val="144"/>
        </w:trPr>
        <w:tc>
          <w:tcPr>
            <w:tcW w:w="426" w:type="dxa"/>
            <w:vAlign w:val="center"/>
          </w:tcPr>
          <w:p w:rsidR="000F6F56" w:rsidRPr="00356B41" w:rsidRDefault="000F6F56" w:rsidP="00DE57ED">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2.</w:t>
            </w:r>
          </w:p>
        </w:tc>
        <w:tc>
          <w:tcPr>
            <w:tcW w:w="4536" w:type="dxa"/>
          </w:tcPr>
          <w:p w:rsidR="000F6F56" w:rsidRPr="00641341" w:rsidRDefault="000F6F56" w:rsidP="00DE57ED">
            <w:pPr>
              <w:tabs>
                <w:tab w:val="left" w:pos="0"/>
              </w:tabs>
              <w:spacing w:after="0"/>
              <w:ind w:right="-2"/>
              <w:jc w:val="both"/>
              <w:rPr>
                <w:rFonts w:ascii="Times New Roman" w:eastAsia="Times New Roman" w:hAnsi="Times New Roman" w:cs="Times New Roman"/>
                <w:sz w:val="18"/>
                <w:szCs w:val="18"/>
                <w:lang w:eastAsia="ru-RU"/>
              </w:rPr>
            </w:pPr>
            <w:r w:rsidRPr="00641341">
              <w:rPr>
                <w:rFonts w:ascii="Times New Roman" w:eastAsia="Times New Roman" w:hAnsi="Times New Roman" w:cs="Times New Roman"/>
                <w:sz w:val="18"/>
                <w:szCs w:val="18"/>
                <w:lang w:eastAsia="ru-RU"/>
              </w:rPr>
              <w:t>«Управление имуществом муниципального образования Починковского городского поселения Починковского района Смоленской области»</w:t>
            </w:r>
          </w:p>
        </w:tc>
        <w:tc>
          <w:tcPr>
            <w:tcW w:w="1134" w:type="dxa"/>
            <w:vAlign w:val="center"/>
          </w:tcPr>
          <w:p w:rsidR="000F6F56" w:rsidRPr="00641341" w:rsidRDefault="000F6F56" w:rsidP="00DE57ED">
            <w:pPr>
              <w:pStyle w:val="a3"/>
              <w:spacing w:after="0" w:line="240" w:lineRule="auto"/>
              <w:ind w:left="0"/>
              <w:jc w:val="center"/>
              <w:rPr>
                <w:rFonts w:ascii="Times New Roman" w:hAnsi="Times New Roman" w:cs="Times New Roman"/>
                <w:sz w:val="18"/>
                <w:szCs w:val="18"/>
              </w:rPr>
            </w:pPr>
            <w:r w:rsidRPr="00641341">
              <w:rPr>
                <w:rFonts w:ascii="Times New Roman" w:hAnsi="Times New Roman" w:cs="Times New Roman"/>
                <w:sz w:val="18"/>
                <w:szCs w:val="18"/>
              </w:rPr>
              <w:t>1 619,1</w:t>
            </w:r>
          </w:p>
        </w:tc>
        <w:tc>
          <w:tcPr>
            <w:tcW w:w="1275" w:type="dxa"/>
            <w:vAlign w:val="center"/>
          </w:tcPr>
          <w:p w:rsidR="000F6F56" w:rsidRDefault="009D0B33" w:rsidP="009D0B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1 260,7</w:t>
            </w:r>
          </w:p>
        </w:tc>
        <w:tc>
          <w:tcPr>
            <w:tcW w:w="1134" w:type="dxa"/>
            <w:vAlign w:val="center"/>
          </w:tcPr>
          <w:p w:rsidR="000F6F56" w:rsidRPr="00641341" w:rsidRDefault="000F6F56" w:rsidP="00DE57ED">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1 036,3</w:t>
            </w:r>
          </w:p>
        </w:tc>
        <w:tc>
          <w:tcPr>
            <w:tcW w:w="851" w:type="dxa"/>
            <w:vAlign w:val="center"/>
          </w:tcPr>
          <w:p w:rsidR="000F6F56" w:rsidRPr="00641341" w:rsidRDefault="000F6F56" w:rsidP="00DE57ED">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940,0</w:t>
            </w:r>
          </w:p>
        </w:tc>
        <w:tc>
          <w:tcPr>
            <w:tcW w:w="709" w:type="dxa"/>
            <w:vAlign w:val="center"/>
          </w:tcPr>
          <w:p w:rsidR="000F6F56" w:rsidRPr="00356B41" w:rsidRDefault="000F6F56" w:rsidP="00DE57ED">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90,7</w:t>
            </w:r>
          </w:p>
        </w:tc>
      </w:tr>
      <w:tr w:rsidR="000F6F56" w:rsidTr="001C1654">
        <w:trPr>
          <w:trHeight w:val="70"/>
        </w:trPr>
        <w:tc>
          <w:tcPr>
            <w:tcW w:w="426" w:type="dxa"/>
            <w:vAlign w:val="center"/>
          </w:tcPr>
          <w:p w:rsidR="000F6F56" w:rsidRPr="00356B41" w:rsidRDefault="000F6F56" w:rsidP="00DE57ED">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3</w:t>
            </w:r>
          </w:p>
        </w:tc>
        <w:tc>
          <w:tcPr>
            <w:tcW w:w="4536" w:type="dxa"/>
          </w:tcPr>
          <w:p w:rsidR="000F6F56" w:rsidRPr="00641341" w:rsidRDefault="000F6F56" w:rsidP="00DE57ED">
            <w:pPr>
              <w:tabs>
                <w:tab w:val="left" w:pos="0"/>
              </w:tabs>
              <w:spacing w:after="0"/>
              <w:ind w:right="-2"/>
              <w:jc w:val="both"/>
              <w:rPr>
                <w:rFonts w:ascii="Times New Roman" w:eastAsia="Times New Roman" w:hAnsi="Times New Roman" w:cs="Times New Roman"/>
                <w:sz w:val="18"/>
                <w:szCs w:val="18"/>
                <w:lang w:eastAsia="ru-RU"/>
              </w:rPr>
            </w:pPr>
            <w:r w:rsidRPr="00641341">
              <w:rPr>
                <w:rFonts w:ascii="Times New Roman" w:eastAsia="Times New Roman" w:hAnsi="Times New Roman" w:cs="Times New Roman"/>
                <w:iCs/>
                <w:sz w:val="18"/>
                <w:szCs w:val="18"/>
                <w:lang w:eastAsia="ru-RU"/>
              </w:rPr>
              <w:t>«Капитальный ремонт общего имущества в многоквартирных домах на территории муниципального образования Починковского городского поселения Починковского района Смоленской области»</w:t>
            </w:r>
          </w:p>
        </w:tc>
        <w:tc>
          <w:tcPr>
            <w:tcW w:w="1134" w:type="dxa"/>
            <w:vAlign w:val="center"/>
          </w:tcPr>
          <w:p w:rsidR="000F6F56" w:rsidRPr="00641341" w:rsidRDefault="000F6F56" w:rsidP="00DE57ED">
            <w:pPr>
              <w:pStyle w:val="a3"/>
              <w:spacing w:after="0" w:line="240" w:lineRule="auto"/>
              <w:ind w:left="0"/>
              <w:jc w:val="center"/>
              <w:rPr>
                <w:rFonts w:ascii="Times New Roman" w:hAnsi="Times New Roman" w:cs="Times New Roman"/>
                <w:sz w:val="18"/>
                <w:szCs w:val="18"/>
              </w:rPr>
            </w:pPr>
            <w:r w:rsidRPr="00641341">
              <w:rPr>
                <w:rFonts w:ascii="Times New Roman" w:hAnsi="Times New Roman" w:cs="Times New Roman"/>
                <w:sz w:val="18"/>
                <w:szCs w:val="18"/>
              </w:rPr>
              <w:t>963,8</w:t>
            </w:r>
          </w:p>
        </w:tc>
        <w:tc>
          <w:tcPr>
            <w:tcW w:w="1275" w:type="dxa"/>
            <w:vAlign w:val="center"/>
          </w:tcPr>
          <w:p w:rsidR="000F6F56" w:rsidRDefault="009D0B33" w:rsidP="009D0B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1 000,0</w:t>
            </w:r>
          </w:p>
        </w:tc>
        <w:tc>
          <w:tcPr>
            <w:tcW w:w="1134" w:type="dxa"/>
            <w:vAlign w:val="center"/>
          </w:tcPr>
          <w:p w:rsidR="000F6F56" w:rsidRPr="00641341" w:rsidRDefault="000F6F56" w:rsidP="00DE57ED">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1 000,0</w:t>
            </w:r>
          </w:p>
        </w:tc>
        <w:tc>
          <w:tcPr>
            <w:tcW w:w="851" w:type="dxa"/>
            <w:vAlign w:val="center"/>
          </w:tcPr>
          <w:p w:rsidR="000F6F56" w:rsidRPr="00641341" w:rsidRDefault="000F6F56" w:rsidP="00DE57ED">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1 000,0</w:t>
            </w:r>
          </w:p>
        </w:tc>
        <w:tc>
          <w:tcPr>
            <w:tcW w:w="709" w:type="dxa"/>
            <w:vAlign w:val="center"/>
          </w:tcPr>
          <w:p w:rsidR="000F6F56" w:rsidRPr="00356B41" w:rsidRDefault="000F6F56" w:rsidP="00DE57ED">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100</w:t>
            </w:r>
          </w:p>
        </w:tc>
      </w:tr>
      <w:tr w:rsidR="000F6F56" w:rsidTr="001C1654">
        <w:trPr>
          <w:trHeight w:val="184"/>
        </w:trPr>
        <w:tc>
          <w:tcPr>
            <w:tcW w:w="426" w:type="dxa"/>
            <w:vAlign w:val="center"/>
          </w:tcPr>
          <w:p w:rsidR="000F6F56" w:rsidRPr="00356B41" w:rsidRDefault="000F6F56" w:rsidP="00DE57ED">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4.</w:t>
            </w:r>
          </w:p>
        </w:tc>
        <w:tc>
          <w:tcPr>
            <w:tcW w:w="4536" w:type="dxa"/>
          </w:tcPr>
          <w:p w:rsidR="000F6F56" w:rsidRPr="00641341" w:rsidRDefault="000F6F56" w:rsidP="00DE57ED">
            <w:pPr>
              <w:tabs>
                <w:tab w:val="left" w:pos="0"/>
              </w:tabs>
              <w:spacing w:after="0"/>
              <w:ind w:right="-2"/>
              <w:jc w:val="both"/>
              <w:rPr>
                <w:rFonts w:ascii="Times New Roman" w:eastAsia="Times New Roman" w:hAnsi="Times New Roman" w:cs="Times New Roman"/>
                <w:sz w:val="18"/>
                <w:szCs w:val="18"/>
                <w:lang w:eastAsia="ru-RU"/>
              </w:rPr>
            </w:pPr>
            <w:r w:rsidRPr="00641341">
              <w:rPr>
                <w:rFonts w:ascii="Times New Roman" w:eastAsia="Times New Roman" w:hAnsi="Times New Roman" w:cs="Times New Roman"/>
                <w:iCs/>
                <w:sz w:val="18"/>
                <w:szCs w:val="18"/>
                <w:lang w:eastAsia="ru-RU"/>
              </w:rPr>
              <w:t>«Капитальный ремонт и ремонт автомобильных дорог общего пользования муниципального образования Починковского городского поселения Починковского района Смоленской области"</w:t>
            </w:r>
          </w:p>
        </w:tc>
        <w:tc>
          <w:tcPr>
            <w:tcW w:w="1134" w:type="dxa"/>
            <w:vAlign w:val="center"/>
          </w:tcPr>
          <w:p w:rsidR="000F6F56" w:rsidRPr="00641341" w:rsidRDefault="000F6F56" w:rsidP="00DE57ED">
            <w:pPr>
              <w:pStyle w:val="a3"/>
              <w:spacing w:after="0" w:line="240" w:lineRule="auto"/>
              <w:ind w:left="0"/>
              <w:jc w:val="center"/>
              <w:rPr>
                <w:rFonts w:ascii="Times New Roman" w:hAnsi="Times New Roman" w:cs="Times New Roman"/>
                <w:sz w:val="18"/>
                <w:szCs w:val="18"/>
              </w:rPr>
            </w:pPr>
            <w:r w:rsidRPr="00641341">
              <w:rPr>
                <w:rFonts w:ascii="Times New Roman" w:hAnsi="Times New Roman" w:cs="Times New Roman"/>
                <w:sz w:val="18"/>
                <w:szCs w:val="18"/>
              </w:rPr>
              <w:t>80 283,8</w:t>
            </w:r>
          </w:p>
        </w:tc>
        <w:tc>
          <w:tcPr>
            <w:tcW w:w="1275" w:type="dxa"/>
            <w:vAlign w:val="center"/>
          </w:tcPr>
          <w:p w:rsidR="000F6F56" w:rsidRDefault="009D0B33" w:rsidP="009D0B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12 247,5</w:t>
            </w:r>
          </w:p>
        </w:tc>
        <w:tc>
          <w:tcPr>
            <w:tcW w:w="1134" w:type="dxa"/>
            <w:vAlign w:val="center"/>
          </w:tcPr>
          <w:p w:rsidR="000F6F56" w:rsidRPr="00641341" w:rsidRDefault="000F6F56" w:rsidP="00DE57ED">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72 147,1</w:t>
            </w:r>
          </w:p>
        </w:tc>
        <w:tc>
          <w:tcPr>
            <w:tcW w:w="851" w:type="dxa"/>
            <w:vAlign w:val="center"/>
          </w:tcPr>
          <w:p w:rsidR="000F6F56" w:rsidRPr="00641341" w:rsidRDefault="000F6F56" w:rsidP="00DE57ED">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70 466,8</w:t>
            </w:r>
          </w:p>
        </w:tc>
        <w:tc>
          <w:tcPr>
            <w:tcW w:w="709" w:type="dxa"/>
            <w:vAlign w:val="center"/>
          </w:tcPr>
          <w:p w:rsidR="000F6F56" w:rsidRPr="00356B41" w:rsidRDefault="000F6F56" w:rsidP="00DE57ED">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97,7</w:t>
            </w:r>
          </w:p>
        </w:tc>
      </w:tr>
      <w:tr w:rsidR="000F6F56" w:rsidTr="001C1654">
        <w:trPr>
          <w:trHeight w:val="70"/>
        </w:trPr>
        <w:tc>
          <w:tcPr>
            <w:tcW w:w="426" w:type="dxa"/>
            <w:vAlign w:val="center"/>
          </w:tcPr>
          <w:p w:rsidR="000F6F56" w:rsidRPr="00356B41" w:rsidRDefault="000F6F56" w:rsidP="00DE57ED">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5.</w:t>
            </w:r>
          </w:p>
        </w:tc>
        <w:tc>
          <w:tcPr>
            <w:tcW w:w="4536" w:type="dxa"/>
          </w:tcPr>
          <w:p w:rsidR="000F6F56" w:rsidRPr="00B30AD0" w:rsidRDefault="000F6F56" w:rsidP="00DE57ED">
            <w:pPr>
              <w:tabs>
                <w:tab w:val="left" w:pos="0"/>
              </w:tabs>
              <w:spacing w:after="0"/>
              <w:ind w:right="-2"/>
              <w:jc w:val="both"/>
              <w:rPr>
                <w:rFonts w:ascii="Times New Roman" w:eastAsia="Times New Roman" w:hAnsi="Times New Roman" w:cs="Times New Roman"/>
                <w:sz w:val="18"/>
                <w:szCs w:val="18"/>
                <w:lang w:eastAsia="ru-RU"/>
              </w:rPr>
            </w:pPr>
            <w:r w:rsidRPr="00B30AD0">
              <w:rPr>
                <w:rFonts w:ascii="Times New Roman" w:eastAsia="Times New Roman" w:hAnsi="Times New Roman" w:cs="Times New Roman"/>
                <w:iCs/>
                <w:sz w:val="18"/>
                <w:szCs w:val="18"/>
                <w:lang w:eastAsia="ru-RU"/>
              </w:rPr>
              <w:t>«Энергосбережение и повышение энергетической эффективности на территории муниципального образования Починковского городского поселения Починковского района Смоленской области»</w:t>
            </w:r>
          </w:p>
        </w:tc>
        <w:tc>
          <w:tcPr>
            <w:tcW w:w="1134" w:type="dxa"/>
            <w:vAlign w:val="center"/>
          </w:tcPr>
          <w:p w:rsidR="000F6F56" w:rsidRPr="00B30AD0" w:rsidRDefault="000F6F56" w:rsidP="00DE57ED">
            <w:pPr>
              <w:pStyle w:val="a3"/>
              <w:spacing w:after="0" w:line="240" w:lineRule="auto"/>
              <w:ind w:left="0"/>
              <w:jc w:val="center"/>
              <w:rPr>
                <w:rFonts w:ascii="Times New Roman" w:hAnsi="Times New Roman" w:cs="Times New Roman"/>
                <w:sz w:val="18"/>
                <w:szCs w:val="18"/>
              </w:rPr>
            </w:pPr>
            <w:r w:rsidRPr="00B30AD0">
              <w:rPr>
                <w:rFonts w:ascii="Times New Roman" w:hAnsi="Times New Roman" w:cs="Times New Roman"/>
                <w:sz w:val="18"/>
                <w:szCs w:val="18"/>
              </w:rPr>
              <w:t>320,0</w:t>
            </w:r>
          </w:p>
        </w:tc>
        <w:tc>
          <w:tcPr>
            <w:tcW w:w="1275" w:type="dxa"/>
            <w:vAlign w:val="center"/>
          </w:tcPr>
          <w:p w:rsidR="000F6F56" w:rsidRDefault="009D0B33" w:rsidP="009D0B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300,0</w:t>
            </w:r>
          </w:p>
        </w:tc>
        <w:tc>
          <w:tcPr>
            <w:tcW w:w="1134" w:type="dxa"/>
            <w:vAlign w:val="center"/>
          </w:tcPr>
          <w:p w:rsidR="000F6F56" w:rsidRPr="00B30AD0" w:rsidRDefault="000F6F56" w:rsidP="00DE57ED">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300,0</w:t>
            </w:r>
          </w:p>
        </w:tc>
        <w:tc>
          <w:tcPr>
            <w:tcW w:w="851" w:type="dxa"/>
            <w:vAlign w:val="center"/>
          </w:tcPr>
          <w:p w:rsidR="000F6F56" w:rsidRPr="00B30AD0" w:rsidRDefault="000F6F56" w:rsidP="00DE57ED">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300,0</w:t>
            </w:r>
          </w:p>
        </w:tc>
        <w:tc>
          <w:tcPr>
            <w:tcW w:w="709" w:type="dxa"/>
            <w:vAlign w:val="center"/>
          </w:tcPr>
          <w:p w:rsidR="000F6F56" w:rsidRPr="00356B41" w:rsidRDefault="000F6F56" w:rsidP="00DE57ED">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100</w:t>
            </w:r>
          </w:p>
        </w:tc>
      </w:tr>
      <w:tr w:rsidR="000F6F56" w:rsidTr="001C1654">
        <w:trPr>
          <w:trHeight w:val="70"/>
        </w:trPr>
        <w:tc>
          <w:tcPr>
            <w:tcW w:w="426" w:type="dxa"/>
            <w:vAlign w:val="center"/>
          </w:tcPr>
          <w:p w:rsidR="000F6F56" w:rsidRDefault="000F6F56" w:rsidP="00DE57ED">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6.</w:t>
            </w:r>
          </w:p>
        </w:tc>
        <w:tc>
          <w:tcPr>
            <w:tcW w:w="4536" w:type="dxa"/>
          </w:tcPr>
          <w:p w:rsidR="000F6F56" w:rsidRPr="00B30AD0" w:rsidRDefault="000F6F56" w:rsidP="00DE57ED">
            <w:pPr>
              <w:tabs>
                <w:tab w:val="left" w:pos="0"/>
              </w:tabs>
              <w:spacing w:after="0"/>
              <w:ind w:right="-2"/>
              <w:jc w:val="both"/>
              <w:rPr>
                <w:rFonts w:ascii="Times New Roman" w:eastAsia="Times New Roman" w:hAnsi="Times New Roman" w:cs="Times New Roman"/>
                <w:sz w:val="18"/>
                <w:szCs w:val="18"/>
                <w:lang w:eastAsia="ru-RU"/>
              </w:rPr>
            </w:pPr>
            <w:r w:rsidRPr="00B30AD0">
              <w:rPr>
                <w:rFonts w:ascii="Times New Roman" w:eastAsia="Times New Roman" w:hAnsi="Times New Roman" w:cs="Times New Roman"/>
                <w:iCs/>
                <w:sz w:val="18"/>
                <w:szCs w:val="18"/>
                <w:lang w:eastAsia="ru-RU"/>
              </w:rPr>
              <w:t>«Обеспечение безопасных условий для движения пешеходов на территории Починковского городского поселения Починковского района Смоленской области»</w:t>
            </w:r>
          </w:p>
        </w:tc>
        <w:tc>
          <w:tcPr>
            <w:tcW w:w="1134" w:type="dxa"/>
            <w:vAlign w:val="center"/>
          </w:tcPr>
          <w:p w:rsidR="000F6F56" w:rsidRPr="00B30AD0" w:rsidRDefault="000F6F56" w:rsidP="00DE57ED">
            <w:pPr>
              <w:pStyle w:val="a3"/>
              <w:spacing w:after="0" w:line="240" w:lineRule="auto"/>
              <w:ind w:left="0"/>
              <w:jc w:val="center"/>
              <w:rPr>
                <w:rFonts w:ascii="Times New Roman" w:hAnsi="Times New Roman" w:cs="Times New Roman"/>
                <w:sz w:val="18"/>
                <w:szCs w:val="18"/>
              </w:rPr>
            </w:pPr>
            <w:r w:rsidRPr="00B30AD0">
              <w:rPr>
                <w:rFonts w:ascii="Times New Roman" w:hAnsi="Times New Roman" w:cs="Times New Roman"/>
                <w:sz w:val="18"/>
                <w:szCs w:val="18"/>
              </w:rPr>
              <w:t>236,7</w:t>
            </w:r>
          </w:p>
        </w:tc>
        <w:tc>
          <w:tcPr>
            <w:tcW w:w="1275" w:type="dxa"/>
            <w:vAlign w:val="center"/>
          </w:tcPr>
          <w:p w:rsidR="000F6F56" w:rsidRDefault="009D0B33" w:rsidP="009D0B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303,0</w:t>
            </w:r>
          </w:p>
        </w:tc>
        <w:tc>
          <w:tcPr>
            <w:tcW w:w="1134" w:type="dxa"/>
            <w:vAlign w:val="center"/>
          </w:tcPr>
          <w:p w:rsidR="000F6F56" w:rsidRPr="00B30AD0" w:rsidRDefault="000F6F56" w:rsidP="00DE57ED">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208,3</w:t>
            </w:r>
          </w:p>
        </w:tc>
        <w:tc>
          <w:tcPr>
            <w:tcW w:w="851" w:type="dxa"/>
            <w:vAlign w:val="center"/>
          </w:tcPr>
          <w:p w:rsidR="000F6F56" w:rsidRPr="00B30AD0" w:rsidRDefault="000F6F56" w:rsidP="00853FCF">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208,</w:t>
            </w:r>
            <w:r w:rsidR="00853FCF">
              <w:rPr>
                <w:rFonts w:ascii="Times New Roman" w:hAnsi="Times New Roman" w:cs="Times New Roman"/>
                <w:sz w:val="18"/>
                <w:szCs w:val="18"/>
              </w:rPr>
              <w:t>1</w:t>
            </w:r>
          </w:p>
        </w:tc>
        <w:tc>
          <w:tcPr>
            <w:tcW w:w="709" w:type="dxa"/>
            <w:vAlign w:val="center"/>
          </w:tcPr>
          <w:p w:rsidR="000F6F56" w:rsidRDefault="00853FCF" w:rsidP="00DE57ED">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99,9</w:t>
            </w:r>
          </w:p>
        </w:tc>
      </w:tr>
      <w:tr w:rsidR="00CE6BDE" w:rsidTr="001C1654">
        <w:trPr>
          <w:trHeight w:val="70"/>
        </w:trPr>
        <w:tc>
          <w:tcPr>
            <w:tcW w:w="426" w:type="dxa"/>
            <w:vAlign w:val="center"/>
          </w:tcPr>
          <w:p w:rsidR="00CE6BDE" w:rsidRDefault="00CE6BDE" w:rsidP="00DE57ED">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7.</w:t>
            </w:r>
          </w:p>
        </w:tc>
        <w:tc>
          <w:tcPr>
            <w:tcW w:w="4536" w:type="dxa"/>
          </w:tcPr>
          <w:p w:rsidR="00CE6BDE" w:rsidRPr="00B30AD0" w:rsidRDefault="00855867" w:rsidP="00DE57ED">
            <w:pPr>
              <w:tabs>
                <w:tab w:val="left" w:pos="0"/>
              </w:tabs>
              <w:spacing w:after="0"/>
              <w:ind w:right="-2"/>
              <w:jc w:val="both"/>
              <w:rPr>
                <w:rFonts w:ascii="Times New Roman" w:eastAsia="Times New Roman" w:hAnsi="Times New Roman" w:cs="Times New Roman"/>
                <w:iCs/>
                <w:sz w:val="18"/>
                <w:szCs w:val="18"/>
                <w:lang w:eastAsia="ru-RU"/>
              </w:rPr>
            </w:pPr>
            <w:r>
              <w:rPr>
                <w:rFonts w:ascii="Times New Roman" w:eastAsia="Times New Roman" w:hAnsi="Times New Roman" w:cs="Times New Roman"/>
                <w:iCs/>
                <w:sz w:val="18"/>
                <w:szCs w:val="18"/>
                <w:lang w:eastAsia="ru-RU"/>
              </w:rPr>
              <w:t>«Развитие территориального общественного самоуправления в муниципальном образовании Починковского городского поселения Починковского района Смоленской области»</w:t>
            </w:r>
          </w:p>
        </w:tc>
        <w:tc>
          <w:tcPr>
            <w:tcW w:w="1134" w:type="dxa"/>
            <w:vAlign w:val="center"/>
          </w:tcPr>
          <w:p w:rsidR="00CE6BDE" w:rsidRPr="00B30AD0" w:rsidRDefault="00855867" w:rsidP="00DE57ED">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0,0</w:t>
            </w:r>
          </w:p>
        </w:tc>
        <w:tc>
          <w:tcPr>
            <w:tcW w:w="1275" w:type="dxa"/>
            <w:vAlign w:val="center"/>
          </w:tcPr>
          <w:p w:rsidR="00CE6BDE" w:rsidRDefault="009D0B33" w:rsidP="009D0B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15,0</w:t>
            </w:r>
          </w:p>
        </w:tc>
        <w:tc>
          <w:tcPr>
            <w:tcW w:w="1134" w:type="dxa"/>
            <w:vAlign w:val="center"/>
          </w:tcPr>
          <w:p w:rsidR="00CE6BDE" w:rsidRDefault="009D0B33" w:rsidP="00DE57ED">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w:t>
            </w:r>
          </w:p>
        </w:tc>
        <w:tc>
          <w:tcPr>
            <w:tcW w:w="851" w:type="dxa"/>
            <w:vAlign w:val="center"/>
          </w:tcPr>
          <w:p w:rsidR="00CE6BDE" w:rsidRDefault="009D0B33" w:rsidP="007A6A7F">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vAlign w:val="center"/>
          </w:tcPr>
          <w:p w:rsidR="00CE6BDE" w:rsidRDefault="009D0B33" w:rsidP="00DE57ED">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w:t>
            </w:r>
          </w:p>
        </w:tc>
      </w:tr>
      <w:tr w:rsidR="000F6F56" w:rsidTr="001C1654">
        <w:trPr>
          <w:trHeight w:val="70"/>
        </w:trPr>
        <w:tc>
          <w:tcPr>
            <w:tcW w:w="426" w:type="dxa"/>
            <w:vAlign w:val="center"/>
          </w:tcPr>
          <w:p w:rsidR="000F6F56" w:rsidRDefault="00CE6BDE" w:rsidP="00DE57ED">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8</w:t>
            </w:r>
            <w:r w:rsidR="000F6F56">
              <w:rPr>
                <w:rFonts w:ascii="Times New Roman" w:hAnsi="Times New Roman" w:cs="Times New Roman"/>
                <w:sz w:val="18"/>
                <w:szCs w:val="18"/>
              </w:rPr>
              <w:t>.</w:t>
            </w:r>
          </w:p>
        </w:tc>
        <w:tc>
          <w:tcPr>
            <w:tcW w:w="4536" w:type="dxa"/>
          </w:tcPr>
          <w:p w:rsidR="000F6F56" w:rsidRPr="00B30AD0" w:rsidRDefault="000F6F56" w:rsidP="00DE57ED">
            <w:pPr>
              <w:tabs>
                <w:tab w:val="left" w:pos="0"/>
              </w:tabs>
              <w:spacing w:after="0"/>
              <w:ind w:right="-2"/>
              <w:jc w:val="both"/>
              <w:rPr>
                <w:rFonts w:ascii="Times New Roman" w:eastAsia="Times New Roman" w:hAnsi="Times New Roman" w:cs="Times New Roman"/>
                <w:iCs/>
                <w:sz w:val="18"/>
                <w:szCs w:val="18"/>
                <w:lang w:eastAsia="ru-RU"/>
              </w:rPr>
            </w:pPr>
            <w:r w:rsidRPr="00B30AD0">
              <w:rPr>
                <w:rFonts w:ascii="Times New Roman" w:eastAsia="Times New Roman" w:hAnsi="Times New Roman" w:cs="Times New Roman"/>
                <w:iCs/>
                <w:sz w:val="18"/>
                <w:szCs w:val="18"/>
                <w:lang w:eastAsia="ru-RU"/>
              </w:rPr>
              <w:t xml:space="preserve">"Формирование современной городской среды на территории Починковского городского поселения </w:t>
            </w:r>
            <w:r w:rsidRPr="00B30AD0">
              <w:rPr>
                <w:rFonts w:ascii="Times New Roman" w:eastAsia="Times New Roman" w:hAnsi="Times New Roman" w:cs="Times New Roman"/>
                <w:iCs/>
                <w:sz w:val="18"/>
                <w:szCs w:val="18"/>
                <w:lang w:eastAsia="ru-RU"/>
              </w:rPr>
              <w:lastRenderedPageBreak/>
              <w:t>Починковского района Смоленской области"</w:t>
            </w:r>
          </w:p>
        </w:tc>
        <w:tc>
          <w:tcPr>
            <w:tcW w:w="1134" w:type="dxa"/>
            <w:vAlign w:val="center"/>
          </w:tcPr>
          <w:p w:rsidR="000F6F56" w:rsidRPr="00B30AD0" w:rsidRDefault="000F6F56" w:rsidP="00DE57ED">
            <w:pPr>
              <w:pStyle w:val="a3"/>
              <w:spacing w:after="0" w:line="240" w:lineRule="auto"/>
              <w:ind w:left="0"/>
              <w:jc w:val="center"/>
              <w:rPr>
                <w:rFonts w:ascii="Times New Roman" w:hAnsi="Times New Roman" w:cs="Times New Roman"/>
                <w:sz w:val="18"/>
                <w:szCs w:val="18"/>
              </w:rPr>
            </w:pPr>
            <w:r w:rsidRPr="00B30AD0">
              <w:rPr>
                <w:rFonts w:ascii="Times New Roman" w:hAnsi="Times New Roman" w:cs="Times New Roman"/>
                <w:sz w:val="18"/>
                <w:szCs w:val="18"/>
              </w:rPr>
              <w:lastRenderedPageBreak/>
              <w:t>5 041,4</w:t>
            </w:r>
          </w:p>
        </w:tc>
        <w:tc>
          <w:tcPr>
            <w:tcW w:w="1275" w:type="dxa"/>
            <w:vAlign w:val="center"/>
          </w:tcPr>
          <w:p w:rsidR="000F6F56" w:rsidRDefault="009D0B33" w:rsidP="009D0B33">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350,4</w:t>
            </w:r>
          </w:p>
        </w:tc>
        <w:tc>
          <w:tcPr>
            <w:tcW w:w="1134" w:type="dxa"/>
            <w:vAlign w:val="center"/>
          </w:tcPr>
          <w:p w:rsidR="000F6F56" w:rsidRPr="00B30AD0" w:rsidRDefault="000F6F56" w:rsidP="00DE57ED">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4 675,0</w:t>
            </w:r>
          </w:p>
        </w:tc>
        <w:tc>
          <w:tcPr>
            <w:tcW w:w="851" w:type="dxa"/>
            <w:vAlign w:val="center"/>
          </w:tcPr>
          <w:p w:rsidR="000F6F56" w:rsidRPr="00B30AD0" w:rsidRDefault="000F6F56" w:rsidP="00DE57ED">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4 675,0</w:t>
            </w:r>
          </w:p>
        </w:tc>
        <w:tc>
          <w:tcPr>
            <w:tcW w:w="709" w:type="dxa"/>
            <w:vAlign w:val="center"/>
          </w:tcPr>
          <w:p w:rsidR="000F6F56" w:rsidRDefault="000F6F56" w:rsidP="00DE57ED">
            <w:pPr>
              <w:pStyle w:val="a3"/>
              <w:spacing w:after="0" w:line="240" w:lineRule="auto"/>
              <w:ind w:left="0"/>
              <w:jc w:val="center"/>
              <w:rPr>
                <w:rFonts w:ascii="Times New Roman" w:hAnsi="Times New Roman" w:cs="Times New Roman"/>
                <w:sz w:val="18"/>
                <w:szCs w:val="18"/>
              </w:rPr>
            </w:pPr>
            <w:r>
              <w:rPr>
                <w:rFonts w:ascii="Times New Roman" w:hAnsi="Times New Roman" w:cs="Times New Roman"/>
                <w:sz w:val="18"/>
                <w:szCs w:val="18"/>
              </w:rPr>
              <w:t>100</w:t>
            </w:r>
          </w:p>
        </w:tc>
      </w:tr>
      <w:tr w:rsidR="000F6F56" w:rsidTr="001C1654">
        <w:trPr>
          <w:trHeight w:val="80"/>
        </w:trPr>
        <w:tc>
          <w:tcPr>
            <w:tcW w:w="4962" w:type="dxa"/>
            <w:gridSpan w:val="2"/>
          </w:tcPr>
          <w:p w:rsidR="000F6F56" w:rsidRPr="00B30AD0" w:rsidRDefault="000F6F56" w:rsidP="00DE57ED">
            <w:pPr>
              <w:pStyle w:val="a3"/>
              <w:spacing w:after="0" w:line="240" w:lineRule="auto"/>
              <w:ind w:left="268"/>
              <w:jc w:val="center"/>
              <w:rPr>
                <w:rFonts w:ascii="Times New Roman" w:hAnsi="Times New Roman" w:cs="Times New Roman"/>
                <w:b/>
                <w:sz w:val="20"/>
                <w:szCs w:val="20"/>
              </w:rPr>
            </w:pPr>
            <w:r w:rsidRPr="00B30AD0">
              <w:rPr>
                <w:rFonts w:ascii="Times New Roman" w:hAnsi="Times New Roman" w:cs="Times New Roman"/>
                <w:b/>
                <w:sz w:val="20"/>
                <w:szCs w:val="20"/>
              </w:rPr>
              <w:lastRenderedPageBreak/>
              <w:t>Итого:</w:t>
            </w:r>
          </w:p>
        </w:tc>
        <w:tc>
          <w:tcPr>
            <w:tcW w:w="1134" w:type="dxa"/>
            <w:vAlign w:val="center"/>
          </w:tcPr>
          <w:p w:rsidR="000F6F56" w:rsidRPr="00B30AD0" w:rsidRDefault="000F6F56" w:rsidP="00DE57ED">
            <w:pPr>
              <w:pStyle w:val="a3"/>
              <w:spacing w:after="0" w:line="240" w:lineRule="auto"/>
              <w:ind w:left="0"/>
              <w:jc w:val="center"/>
              <w:rPr>
                <w:rFonts w:ascii="Times New Roman" w:hAnsi="Times New Roman" w:cs="Times New Roman"/>
                <w:b/>
                <w:sz w:val="18"/>
                <w:szCs w:val="18"/>
              </w:rPr>
            </w:pPr>
            <w:r w:rsidRPr="0080284B">
              <w:rPr>
                <w:rFonts w:ascii="Times New Roman" w:hAnsi="Times New Roman" w:cs="Times New Roman"/>
                <w:b/>
                <w:sz w:val="18"/>
                <w:szCs w:val="18"/>
              </w:rPr>
              <w:t>99 189,0</w:t>
            </w:r>
          </w:p>
        </w:tc>
        <w:tc>
          <w:tcPr>
            <w:tcW w:w="1275" w:type="dxa"/>
            <w:vAlign w:val="center"/>
          </w:tcPr>
          <w:p w:rsidR="000F6F56" w:rsidRDefault="009D0B33" w:rsidP="009D0B33">
            <w:pPr>
              <w:pStyle w:val="a3"/>
              <w:spacing w:after="0" w:line="240" w:lineRule="auto"/>
              <w:ind w:left="0"/>
              <w:jc w:val="center"/>
              <w:rPr>
                <w:rFonts w:ascii="Times New Roman" w:hAnsi="Times New Roman" w:cs="Times New Roman"/>
                <w:b/>
                <w:sz w:val="18"/>
                <w:szCs w:val="18"/>
              </w:rPr>
            </w:pPr>
            <w:r>
              <w:rPr>
                <w:rFonts w:ascii="Times New Roman" w:hAnsi="Times New Roman" w:cs="Times New Roman"/>
                <w:b/>
                <w:sz w:val="18"/>
                <w:szCs w:val="18"/>
              </w:rPr>
              <w:t>26 017,5</w:t>
            </w:r>
          </w:p>
        </w:tc>
        <w:tc>
          <w:tcPr>
            <w:tcW w:w="1134" w:type="dxa"/>
            <w:vAlign w:val="center"/>
          </w:tcPr>
          <w:p w:rsidR="000F6F56" w:rsidRPr="00B30AD0" w:rsidRDefault="000F6F56" w:rsidP="00DE57ED">
            <w:pPr>
              <w:pStyle w:val="a3"/>
              <w:spacing w:after="0" w:line="240" w:lineRule="auto"/>
              <w:ind w:left="0"/>
              <w:jc w:val="center"/>
              <w:rPr>
                <w:rFonts w:ascii="Times New Roman" w:hAnsi="Times New Roman" w:cs="Times New Roman"/>
                <w:b/>
                <w:sz w:val="18"/>
                <w:szCs w:val="18"/>
              </w:rPr>
            </w:pPr>
            <w:r>
              <w:rPr>
                <w:rFonts w:ascii="Times New Roman" w:hAnsi="Times New Roman" w:cs="Times New Roman"/>
                <w:b/>
                <w:sz w:val="18"/>
                <w:szCs w:val="18"/>
              </w:rPr>
              <w:t>91 438,6</w:t>
            </w:r>
          </w:p>
        </w:tc>
        <w:tc>
          <w:tcPr>
            <w:tcW w:w="851" w:type="dxa"/>
            <w:vAlign w:val="center"/>
          </w:tcPr>
          <w:p w:rsidR="000F6F56" w:rsidRPr="00B30AD0" w:rsidRDefault="000F6F56" w:rsidP="00DE57ED">
            <w:pPr>
              <w:pStyle w:val="a3"/>
              <w:spacing w:after="0" w:line="240" w:lineRule="auto"/>
              <w:ind w:left="0"/>
              <w:jc w:val="center"/>
              <w:rPr>
                <w:rFonts w:ascii="Times New Roman" w:hAnsi="Times New Roman" w:cs="Times New Roman"/>
                <w:b/>
                <w:sz w:val="18"/>
                <w:szCs w:val="18"/>
              </w:rPr>
            </w:pPr>
            <w:r>
              <w:rPr>
                <w:rFonts w:ascii="Times New Roman" w:hAnsi="Times New Roman" w:cs="Times New Roman"/>
                <w:b/>
                <w:sz w:val="18"/>
                <w:szCs w:val="18"/>
              </w:rPr>
              <w:t>89 418,7</w:t>
            </w:r>
          </w:p>
        </w:tc>
        <w:tc>
          <w:tcPr>
            <w:tcW w:w="709" w:type="dxa"/>
            <w:vAlign w:val="center"/>
          </w:tcPr>
          <w:p w:rsidR="000F6F56" w:rsidRPr="00262A17" w:rsidRDefault="000F6F56" w:rsidP="00DE57ED">
            <w:pPr>
              <w:pStyle w:val="a3"/>
              <w:spacing w:after="0" w:line="240" w:lineRule="auto"/>
              <w:ind w:left="0"/>
              <w:jc w:val="center"/>
              <w:rPr>
                <w:rFonts w:ascii="Times New Roman" w:hAnsi="Times New Roman" w:cs="Times New Roman"/>
                <w:b/>
                <w:sz w:val="18"/>
                <w:szCs w:val="18"/>
              </w:rPr>
            </w:pPr>
            <w:r>
              <w:rPr>
                <w:rFonts w:ascii="Times New Roman" w:hAnsi="Times New Roman" w:cs="Times New Roman"/>
                <w:b/>
                <w:sz w:val="18"/>
                <w:szCs w:val="18"/>
              </w:rPr>
              <w:t>97,8</w:t>
            </w:r>
          </w:p>
        </w:tc>
      </w:tr>
    </w:tbl>
    <w:p w:rsidR="0080284B" w:rsidRDefault="0080284B" w:rsidP="0080284B">
      <w:pPr>
        <w:pStyle w:val="a3"/>
        <w:spacing w:after="0" w:line="240" w:lineRule="auto"/>
        <w:ind w:left="0" w:firstLine="709"/>
        <w:jc w:val="center"/>
        <w:rPr>
          <w:rFonts w:ascii="Times New Roman" w:eastAsia="Times New Roman" w:hAnsi="Times New Roman" w:cs="Times New Roman"/>
          <w:b/>
          <w:sz w:val="28"/>
          <w:szCs w:val="28"/>
        </w:rPr>
      </w:pPr>
    </w:p>
    <w:p w:rsidR="0080284B" w:rsidRDefault="0080284B" w:rsidP="0080284B">
      <w:pPr>
        <w:pStyle w:val="a3"/>
        <w:spacing w:after="0" w:line="240" w:lineRule="auto"/>
        <w:ind w:left="0"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Муниципальная программа </w:t>
      </w:r>
      <w:r w:rsidRPr="00A6682F">
        <w:rPr>
          <w:rFonts w:ascii="Times New Roman" w:eastAsia="Times New Roman" w:hAnsi="Times New Roman" w:cs="Times New Roman"/>
          <w:b/>
          <w:sz w:val="28"/>
          <w:szCs w:val="28"/>
        </w:rPr>
        <w:t>«</w:t>
      </w:r>
      <w:r w:rsidRPr="00392FB0">
        <w:rPr>
          <w:rFonts w:ascii="Times New Roman" w:eastAsia="Times New Roman" w:hAnsi="Times New Roman" w:cs="Times New Roman"/>
          <w:b/>
          <w:iCs/>
          <w:sz w:val="28"/>
          <w:szCs w:val="28"/>
        </w:rPr>
        <w:t>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w:t>
      </w:r>
      <w:r w:rsidRPr="00A6682F">
        <w:rPr>
          <w:rFonts w:ascii="Times New Roman" w:eastAsia="Times New Roman" w:hAnsi="Times New Roman" w:cs="Times New Roman"/>
          <w:b/>
          <w:sz w:val="28"/>
          <w:szCs w:val="28"/>
        </w:rPr>
        <w:t>»</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Целями муниципальной программы являются: </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создание безопасных и благоприятных условий проживания граждан;</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повышение качества и надежности предоставления коммунальных услуг населению;</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повышение качества благоустройства города Починок.</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исполнена в объеме </w:t>
      </w:r>
      <w:r w:rsidR="009D0B33">
        <w:rPr>
          <w:rFonts w:ascii="Times New Roman" w:hAnsi="Times New Roman" w:cs="Times New Roman"/>
          <w:sz w:val="28"/>
          <w:szCs w:val="28"/>
        </w:rPr>
        <w:t>11 828,7</w:t>
      </w:r>
      <w:r>
        <w:rPr>
          <w:rFonts w:ascii="Times New Roman" w:hAnsi="Times New Roman" w:cs="Times New Roman"/>
          <w:sz w:val="28"/>
          <w:szCs w:val="28"/>
        </w:rPr>
        <w:t xml:space="preserve"> тыс. рублей или </w:t>
      </w:r>
      <w:r w:rsidRPr="00392FB0">
        <w:rPr>
          <w:rFonts w:ascii="Times New Roman" w:hAnsi="Times New Roman" w:cs="Times New Roman"/>
          <w:sz w:val="28"/>
          <w:szCs w:val="28"/>
        </w:rPr>
        <w:t>9</w:t>
      </w:r>
      <w:r w:rsidR="003D6B6E">
        <w:rPr>
          <w:rFonts w:ascii="Times New Roman" w:hAnsi="Times New Roman" w:cs="Times New Roman"/>
          <w:sz w:val="28"/>
          <w:szCs w:val="28"/>
        </w:rPr>
        <w:t>8,0</w:t>
      </w:r>
      <w:r>
        <w:rPr>
          <w:rFonts w:ascii="Times New Roman" w:hAnsi="Times New Roman" w:cs="Times New Roman"/>
          <w:sz w:val="28"/>
          <w:szCs w:val="28"/>
        </w:rPr>
        <w:t>% от ут</w:t>
      </w:r>
      <w:r w:rsidR="003D6B6E">
        <w:rPr>
          <w:rFonts w:ascii="Times New Roman" w:hAnsi="Times New Roman" w:cs="Times New Roman"/>
          <w:sz w:val="28"/>
          <w:szCs w:val="28"/>
        </w:rPr>
        <w:t>очне</w:t>
      </w:r>
      <w:r>
        <w:rPr>
          <w:rFonts w:ascii="Times New Roman" w:hAnsi="Times New Roman" w:cs="Times New Roman"/>
          <w:sz w:val="28"/>
          <w:szCs w:val="28"/>
        </w:rPr>
        <w:t>нного плана (</w:t>
      </w:r>
      <w:r w:rsidRPr="00392FB0">
        <w:rPr>
          <w:rFonts w:ascii="Times New Roman" w:hAnsi="Times New Roman" w:cs="Times New Roman"/>
          <w:sz w:val="28"/>
          <w:szCs w:val="28"/>
        </w:rPr>
        <w:t>1</w:t>
      </w:r>
      <w:r w:rsidR="003D6B6E">
        <w:rPr>
          <w:rFonts w:ascii="Times New Roman" w:hAnsi="Times New Roman" w:cs="Times New Roman"/>
          <w:sz w:val="28"/>
          <w:szCs w:val="28"/>
        </w:rPr>
        <w:t>2 071,9</w:t>
      </w:r>
      <w:r>
        <w:rPr>
          <w:rFonts w:ascii="Times New Roman" w:hAnsi="Times New Roman" w:cs="Times New Roman"/>
          <w:sz w:val="28"/>
          <w:szCs w:val="28"/>
        </w:rPr>
        <w:t xml:space="preserve"> тыс. руб</w:t>
      </w:r>
      <w:r w:rsidR="003D6B6E">
        <w:rPr>
          <w:rFonts w:ascii="Times New Roman" w:hAnsi="Times New Roman" w:cs="Times New Roman"/>
          <w:sz w:val="28"/>
          <w:szCs w:val="28"/>
        </w:rPr>
        <w:t>.</w:t>
      </w:r>
      <w:r>
        <w:rPr>
          <w:rFonts w:ascii="Times New Roman" w:hAnsi="Times New Roman" w:cs="Times New Roman"/>
          <w:sz w:val="28"/>
          <w:szCs w:val="28"/>
        </w:rPr>
        <w:t>).</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рамках реализации муниципальной программы исполнены следующие расходы:</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w:t>
      </w:r>
      <w:r w:rsidRPr="003032E5">
        <w:rPr>
          <w:rFonts w:ascii="Times New Roman" w:hAnsi="Times New Roman" w:cs="Times New Roman"/>
          <w:sz w:val="28"/>
          <w:szCs w:val="28"/>
        </w:rPr>
        <w:t xml:space="preserve">беспечение обслуживания, содержания муниципального жилищного фонда </w:t>
      </w:r>
      <w:r>
        <w:rPr>
          <w:rFonts w:ascii="Times New Roman" w:hAnsi="Times New Roman" w:cs="Times New Roman"/>
          <w:sz w:val="28"/>
          <w:szCs w:val="28"/>
        </w:rPr>
        <w:t xml:space="preserve">в сумме </w:t>
      </w:r>
      <w:r w:rsidR="0046267B">
        <w:rPr>
          <w:rFonts w:ascii="Times New Roman" w:hAnsi="Times New Roman" w:cs="Times New Roman"/>
          <w:sz w:val="28"/>
          <w:szCs w:val="28"/>
        </w:rPr>
        <w:t xml:space="preserve">390,0 </w:t>
      </w:r>
      <w:r>
        <w:rPr>
          <w:rFonts w:ascii="Times New Roman" w:hAnsi="Times New Roman" w:cs="Times New Roman"/>
          <w:sz w:val="28"/>
          <w:szCs w:val="28"/>
        </w:rPr>
        <w:t>тыс. рублей или 9</w:t>
      </w:r>
      <w:r w:rsidR="0046267B">
        <w:rPr>
          <w:rFonts w:ascii="Times New Roman" w:hAnsi="Times New Roman" w:cs="Times New Roman"/>
          <w:sz w:val="28"/>
          <w:szCs w:val="28"/>
        </w:rPr>
        <w:t>8,8</w:t>
      </w:r>
      <w:r>
        <w:rPr>
          <w:rFonts w:ascii="Times New Roman" w:hAnsi="Times New Roman" w:cs="Times New Roman"/>
          <w:sz w:val="28"/>
          <w:szCs w:val="28"/>
        </w:rPr>
        <w:t>% от плановых назначений (</w:t>
      </w:r>
      <w:r w:rsidR="0046267B">
        <w:rPr>
          <w:rFonts w:ascii="Times New Roman" w:hAnsi="Times New Roman" w:cs="Times New Roman"/>
          <w:sz w:val="28"/>
          <w:szCs w:val="28"/>
        </w:rPr>
        <w:t>394,8</w:t>
      </w:r>
      <w:r>
        <w:rPr>
          <w:rFonts w:ascii="Times New Roman" w:hAnsi="Times New Roman" w:cs="Times New Roman"/>
          <w:sz w:val="28"/>
          <w:szCs w:val="28"/>
        </w:rPr>
        <w:t xml:space="preserve"> тыс. рублей);</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3032E5">
        <w:rPr>
          <w:rFonts w:ascii="Times New Roman" w:hAnsi="Times New Roman" w:cs="Times New Roman"/>
          <w:sz w:val="28"/>
          <w:szCs w:val="28"/>
        </w:rPr>
        <w:t>одержание и ремонт инженерных систем и сетей (водоснабжение, водоотведение, теплоснабжение, газоснабжение, электроснабжение)</w:t>
      </w:r>
      <w:r>
        <w:rPr>
          <w:rFonts w:ascii="Times New Roman" w:hAnsi="Times New Roman" w:cs="Times New Roman"/>
          <w:sz w:val="28"/>
          <w:szCs w:val="28"/>
        </w:rPr>
        <w:t xml:space="preserve"> в сумме </w:t>
      </w:r>
      <w:r w:rsidR="0046267B">
        <w:rPr>
          <w:rFonts w:ascii="Times New Roman" w:hAnsi="Times New Roman" w:cs="Times New Roman"/>
          <w:sz w:val="28"/>
          <w:szCs w:val="28"/>
        </w:rPr>
        <w:t>2 804,2</w:t>
      </w:r>
      <w:r>
        <w:rPr>
          <w:rFonts w:ascii="Times New Roman" w:hAnsi="Times New Roman" w:cs="Times New Roman"/>
          <w:sz w:val="28"/>
          <w:szCs w:val="28"/>
        </w:rPr>
        <w:t xml:space="preserve"> тыс. рублей или 9</w:t>
      </w:r>
      <w:r w:rsidR="0046267B">
        <w:rPr>
          <w:rFonts w:ascii="Times New Roman" w:hAnsi="Times New Roman" w:cs="Times New Roman"/>
          <w:sz w:val="28"/>
          <w:szCs w:val="28"/>
        </w:rPr>
        <w:t>5,8</w:t>
      </w:r>
      <w:r>
        <w:rPr>
          <w:rFonts w:ascii="Times New Roman" w:hAnsi="Times New Roman" w:cs="Times New Roman"/>
          <w:sz w:val="28"/>
          <w:szCs w:val="28"/>
        </w:rPr>
        <w:t>% от плановых назначений (</w:t>
      </w:r>
      <w:r w:rsidR="0046267B">
        <w:rPr>
          <w:rFonts w:ascii="Times New Roman" w:hAnsi="Times New Roman" w:cs="Times New Roman"/>
          <w:sz w:val="28"/>
          <w:szCs w:val="28"/>
        </w:rPr>
        <w:t xml:space="preserve">2 926,8 </w:t>
      </w:r>
      <w:r>
        <w:rPr>
          <w:rFonts w:ascii="Times New Roman" w:hAnsi="Times New Roman" w:cs="Times New Roman"/>
          <w:sz w:val="28"/>
          <w:szCs w:val="28"/>
        </w:rPr>
        <w:t>тыс. рублей);</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C105A6">
        <w:rPr>
          <w:rFonts w:ascii="Times New Roman" w:eastAsia="Times New Roman" w:hAnsi="Times New Roman" w:cs="Times New Roman"/>
          <w:color w:val="000000"/>
          <w:sz w:val="20"/>
          <w:szCs w:val="20"/>
        </w:rPr>
        <w:t xml:space="preserve"> </w:t>
      </w:r>
      <w:r w:rsidRPr="00C105A6">
        <w:rPr>
          <w:rFonts w:ascii="Times New Roman" w:eastAsia="Times New Roman" w:hAnsi="Times New Roman" w:cs="Times New Roman"/>
          <w:color w:val="000000"/>
          <w:sz w:val="28"/>
          <w:szCs w:val="28"/>
        </w:rPr>
        <w:t>с</w:t>
      </w:r>
      <w:r w:rsidRPr="00C105A6">
        <w:rPr>
          <w:rFonts w:ascii="Times New Roman" w:hAnsi="Times New Roman" w:cs="Times New Roman"/>
          <w:sz w:val="28"/>
          <w:szCs w:val="28"/>
        </w:rPr>
        <w:t>оздание условий для устойчивого развития и функционирования жилищно-коммунального хозяйства</w:t>
      </w:r>
      <w:r>
        <w:rPr>
          <w:rFonts w:ascii="Times New Roman" w:hAnsi="Times New Roman" w:cs="Times New Roman"/>
          <w:sz w:val="28"/>
          <w:szCs w:val="28"/>
        </w:rPr>
        <w:t xml:space="preserve"> </w:t>
      </w:r>
      <w:r w:rsidRPr="00C105A6">
        <w:rPr>
          <w:rFonts w:ascii="Times New Roman" w:hAnsi="Times New Roman" w:cs="Times New Roman"/>
          <w:sz w:val="28"/>
          <w:szCs w:val="28"/>
        </w:rPr>
        <w:t xml:space="preserve">в сумме </w:t>
      </w:r>
      <w:r w:rsidR="0046267B">
        <w:rPr>
          <w:rFonts w:ascii="Times New Roman" w:hAnsi="Times New Roman" w:cs="Times New Roman"/>
          <w:sz w:val="28"/>
          <w:szCs w:val="28"/>
        </w:rPr>
        <w:t>1 859,1</w:t>
      </w:r>
      <w:r w:rsidRPr="00C105A6">
        <w:rPr>
          <w:rFonts w:ascii="Times New Roman" w:hAnsi="Times New Roman" w:cs="Times New Roman"/>
          <w:sz w:val="28"/>
          <w:szCs w:val="28"/>
        </w:rPr>
        <w:t xml:space="preserve"> тыс. рублей или </w:t>
      </w:r>
      <w:r>
        <w:rPr>
          <w:rFonts w:ascii="Times New Roman" w:hAnsi="Times New Roman" w:cs="Times New Roman"/>
          <w:sz w:val="28"/>
          <w:szCs w:val="28"/>
        </w:rPr>
        <w:t>100</w:t>
      </w:r>
      <w:r w:rsidRPr="00C105A6">
        <w:rPr>
          <w:rFonts w:ascii="Times New Roman" w:hAnsi="Times New Roman" w:cs="Times New Roman"/>
          <w:sz w:val="28"/>
          <w:szCs w:val="28"/>
        </w:rPr>
        <w:t>% от плановых назначений;</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w:t>
      </w:r>
      <w:r w:rsidRPr="00C105A6">
        <w:rPr>
          <w:rFonts w:ascii="Times New Roman" w:hAnsi="Times New Roman" w:cs="Times New Roman"/>
          <w:sz w:val="28"/>
          <w:szCs w:val="28"/>
        </w:rPr>
        <w:t>беспечение мероприятий по благоустройству территорий городского поселения</w:t>
      </w:r>
      <w:r w:rsidRPr="00C105A6">
        <w:rPr>
          <w:rFonts w:ascii="Times New Roman" w:eastAsiaTheme="minorHAnsi" w:hAnsi="Times New Roman" w:cs="Times New Roman"/>
          <w:sz w:val="28"/>
          <w:szCs w:val="28"/>
          <w:lang w:eastAsia="en-US"/>
        </w:rPr>
        <w:t xml:space="preserve"> </w:t>
      </w:r>
      <w:r w:rsidRPr="00C105A6">
        <w:rPr>
          <w:rFonts w:ascii="Times New Roman" w:hAnsi="Times New Roman" w:cs="Times New Roman"/>
          <w:sz w:val="28"/>
          <w:szCs w:val="28"/>
        </w:rPr>
        <w:t xml:space="preserve">в сумме </w:t>
      </w:r>
      <w:r w:rsidR="0046267B">
        <w:rPr>
          <w:rFonts w:ascii="Times New Roman" w:hAnsi="Times New Roman" w:cs="Times New Roman"/>
          <w:sz w:val="28"/>
          <w:szCs w:val="28"/>
        </w:rPr>
        <w:t>6 775,4</w:t>
      </w:r>
      <w:r>
        <w:rPr>
          <w:rFonts w:ascii="Times New Roman" w:hAnsi="Times New Roman" w:cs="Times New Roman"/>
          <w:sz w:val="28"/>
          <w:szCs w:val="28"/>
        </w:rPr>
        <w:t xml:space="preserve"> </w:t>
      </w:r>
      <w:r w:rsidRPr="00C105A6">
        <w:rPr>
          <w:rFonts w:ascii="Times New Roman" w:hAnsi="Times New Roman" w:cs="Times New Roman"/>
          <w:sz w:val="28"/>
          <w:szCs w:val="28"/>
        </w:rPr>
        <w:t>тыс. рублей или 9</w:t>
      </w:r>
      <w:r>
        <w:rPr>
          <w:rFonts w:ascii="Times New Roman" w:hAnsi="Times New Roman" w:cs="Times New Roman"/>
          <w:sz w:val="28"/>
          <w:szCs w:val="28"/>
        </w:rPr>
        <w:t>8</w:t>
      </w:r>
      <w:r w:rsidRPr="00C105A6">
        <w:rPr>
          <w:rFonts w:ascii="Times New Roman" w:hAnsi="Times New Roman" w:cs="Times New Roman"/>
          <w:sz w:val="28"/>
          <w:szCs w:val="28"/>
        </w:rPr>
        <w:t>,</w:t>
      </w:r>
      <w:r w:rsidR="0046267B">
        <w:rPr>
          <w:rFonts w:ascii="Times New Roman" w:hAnsi="Times New Roman" w:cs="Times New Roman"/>
          <w:sz w:val="28"/>
          <w:szCs w:val="28"/>
        </w:rPr>
        <w:t>3</w:t>
      </w:r>
      <w:r w:rsidRPr="00C105A6">
        <w:rPr>
          <w:rFonts w:ascii="Times New Roman" w:hAnsi="Times New Roman" w:cs="Times New Roman"/>
          <w:sz w:val="28"/>
          <w:szCs w:val="28"/>
        </w:rPr>
        <w:t>% от плановых назначений (</w:t>
      </w:r>
      <w:r w:rsidR="0046267B">
        <w:rPr>
          <w:rFonts w:ascii="Times New Roman" w:hAnsi="Times New Roman" w:cs="Times New Roman"/>
          <w:sz w:val="28"/>
          <w:szCs w:val="28"/>
        </w:rPr>
        <w:t xml:space="preserve">6 891,2 </w:t>
      </w:r>
      <w:r w:rsidRPr="00C105A6">
        <w:rPr>
          <w:rFonts w:ascii="Times New Roman" w:hAnsi="Times New Roman" w:cs="Times New Roman"/>
          <w:sz w:val="28"/>
          <w:szCs w:val="28"/>
        </w:rPr>
        <w:t>тыс. рублей)</w:t>
      </w:r>
      <w:r>
        <w:rPr>
          <w:rFonts w:ascii="Times New Roman" w:hAnsi="Times New Roman" w:cs="Times New Roman"/>
          <w:sz w:val="28"/>
          <w:szCs w:val="28"/>
        </w:rPr>
        <w:t>.</w:t>
      </w:r>
    </w:p>
    <w:p w:rsidR="0080284B" w:rsidRDefault="0080284B" w:rsidP="0080284B">
      <w:pPr>
        <w:pStyle w:val="a3"/>
        <w:spacing w:after="0" w:line="240" w:lineRule="auto"/>
        <w:ind w:left="0" w:firstLine="709"/>
        <w:jc w:val="both"/>
        <w:rPr>
          <w:rFonts w:ascii="Times New Roman" w:hAnsi="Times New Roman" w:cs="Times New Roman"/>
          <w:sz w:val="28"/>
          <w:szCs w:val="28"/>
        </w:rPr>
      </w:pPr>
    </w:p>
    <w:p w:rsidR="0080284B" w:rsidRDefault="0080284B" w:rsidP="0080284B">
      <w:pPr>
        <w:pStyle w:val="a3"/>
        <w:spacing w:after="0" w:line="240" w:lineRule="auto"/>
        <w:ind w:left="0" w:firstLine="709"/>
        <w:jc w:val="center"/>
        <w:rPr>
          <w:rFonts w:ascii="Times New Roman" w:eastAsia="Times New Roman" w:hAnsi="Times New Roman" w:cs="Times New Roman"/>
          <w:b/>
          <w:sz w:val="28"/>
          <w:szCs w:val="28"/>
        </w:rPr>
      </w:pPr>
      <w:r w:rsidRPr="00687D04">
        <w:rPr>
          <w:rFonts w:ascii="Times New Roman" w:eastAsia="Times New Roman" w:hAnsi="Times New Roman" w:cs="Times New Roman"/>
          <w:b/>
          <w:sz w:val="28"/>
          <w:szCs w:val="28"/>
        </w:rPr>
        <w:t xml:space="preserve">Муниципальная программа </w:t>
      </w:r>
      <w:r w:rsidRPr="00E64D94">
        <w:rPr>
          <w:rFonts w:ascii="Times New Roman" w:eastAsia="Times New Roman" w:hAnsi="Times New Roman" w:cs="Times New Roman"/>
          <w:b/>
          <w:sz w:val="28"/>
          <w:szCs w:val="28"/>
        </w:rPr>
        <w:t>«</w:t>
      </w:r>
      <w:r w:rsidRPr="00C105A6">
        <w:rPr>
          <w:rFonts w:ascii="Times New Roman" w:eastAsia="Times New Roman" w:hAnsi="Times New Roman" w:cs="Times New Roman"/>
          <w:b/>
          <w:sz w:val="28"/>
          <w:szCs w:val="28"/>
        </w:rPr>
        <w:t>Управление имуществом муниципального образования Починковского городского поселения Починковского района Смоленской области</w:t>
      </w:r>
      <w:r w:rsidRPr="00E64D94">
        <w:rPr>
          <w:rFonts w:ascii="Times New Roman" w:eastAsia="Times New Roman" w:hAnsi="Times New Roman" w:cs="Times New Roman"/>
          <w:b/>
          <w:sz w:val="28"/>
          <w:szCs w:val="28"/>
        </w:rPr>
        <w:t>»</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Целями муниципальной программы являются: повышение эффективности рационального использования имущества и земельных ресурсов муниципального образования Починковского городского поселения Починковского района Смоленской области</w:t>
      </w:r>
      <w:r w:rsidRPr="003451FE">
        <w:rPr>
          <w:rFonts w:ascii="Times New Roman" w:hAnsi="Times New Roman" w:cs="Times New Roman"/>
          <w:sz w:val="28"/>
          <w:szCs w:val="28"/>
        </w:rPr>
        <w:t>.</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исполнена в объеме </w:t>
      </w:r>
      <w:r w:rsidR="00680010">
        <w:rPr>
          <w:rFonts w:ascii="Times New Roman" w:hAnsi="Times New Roman" w:cs="Times New Roman"/>
          <w:sz w:val="28"/>
          <w:szCs w:val="28"/>
        </w:rPr>
        <w:t>940,0</w:t>
      </w:r>
      <w:r>
        <w:rPr>
          <w:rFonts w:ascii="Times New Roman" w:hAnsi="Times New Roman" w:cs="Times New Roman"/>
          <w:sz w:val="28"/>
          <w:szCs w:val="28"/>
        </w:rPr>
        <w:t xml:space="preserve"> тыс. рублей или 9</w:t>
      </w:r>
      <w:r w:rsidR="00680010">
        <w:rPr>
          <w:rFonts w:ascii="Times New Roman" w:hAnsi="Times New Roman" w:cs="Times New Roman"/>
          <w:sz w:val="28"/>
          <w:szCs w:val="28"/>
        </w:rPr>
        <w:t>0</w:t>
      </w:r>
      <w:r>
        <w:rPr>
          <w:rFonts w:ascii="Times New Roman" w:hAnsi="Times New Roman" w:cs="Times New Roman"/>
          <w:sz w:val="28"/>
          <w:szCs w:val="28"/>
        </w:rPr>
        <w:t>,7% от утвержденного плана (1</w:t>
      </w:r>
      <w:r w:rsidR="00680010">
        <w:rPr>
          <w:rFonts w:ascii="Times New Roman" w:hAnsi="Times New Roman" w:cs="Times New Roman"/>
          <w:sz w:val="28"/>
          <w:szCs w:val="28"/>
        </w:rPr>
        <w:t> 036,3</w:t>
      </w:r>
      <w:r>
        <w:rPr>
          <w:rFonts w:ascii="Times New Roman" w:hAnsi="Times New Roman" w:cs="Times New Roman"/>
          <w:sz w:val="28"/>
          <w:szCs w:val="28"/>
        </w:rPr>
        <w:t xml:space="preserve"> тыс. рублей).</w:t>
      </w:r>
    </w:p>
    <w:p w:rsidR="0080284B" w:rsidRDefault="0080284B" w:rsidP="0080284B">
      <w:pPr>
        <w:pStyle w:val="a3"/>
        <w:spacing w:after="0" w:line="240" w:lineRule="auto"/>
        <w:ind w:left="0" w:firstLine="709"/>
        <w:jc w:val="both"/>
        <w:rPr>
          <w:rFonts w:ascii="Times New Roman" w:hAnsi="Times New Roman" w:cs="Times New Roman"/>
          <w:sz w:val="28"/>
          <w:szCs w:val="28"/>
        </w:rPr>
      </w:pPr>
      <w:r w:rsidRPr="003451FE">
        <w:rPr>
          <w:rFonts w:ascii="Times New Roman" w:hAnsi="Times New Roman" w:cs="Times New Roman"/>
          <w:sz w:val="28"/>
          <w:szCs w:val="28"/>
        </w:rPr>
        <w:t>В рамках реализации муниципальной программы исполнены следующие расходы:</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w:t>
      </w:r>
      <w:r w:rsidRPr="00C105A6">
        <w:rPr>
          <w:rFonts w:ascii="Times New Roman" w:hAnsi="Times New Roman" w:cs="Times New Roman"/>
          <w:sz w:val="28"/>
          <w:szCs w:val="28"/>
        </w:rPr>
        <w:t xml:space="preserve">ризнание прав и регулирование отношений по муниципальной собственности </w:t>
      </w:r>
      <w:r>
        <w:rPr>
          <w:rFonts w:ascii="Times New Roman" w:hAnsi="Times New Roman" w:cs="Times New Roman"/>
          <w:sz w:val="28"/>
          <w:szCs w:val="28"/>
        </w:rPr>
        <w:t xml:space="preserve">в сумме </w:t>
      </w:r>
      <w:r w:rsidR="00680010">
        <w:rPr>
          <w:rFonts w:ascii="Times New Roman" w:hAnsi="Times New Roman" w:cs="Times New Roman"/>
          <w:sz w:val="28"/>
          <w:szCs w:val="28"/>
        </w:rPr>
        <w:t>168,4</w:t>
      </w:r>
      <w:r>
        <w:rPr>
          <w:rFonts w:ascii="Times New Roman" w:hAnsi="Times New Roman" w:cs="Times New Roman"/>
          <w:sz w:val="28"/>
          <w:szCs w:val="28"/>
        </w:rPr>
        <w:t xml:space="preserve"> тыс. рублей или </w:t>
      </w:r>
      <w:r w:rsidRPr="00C105A6">
        <w:rPr>
          <w:rFonts w:ascii="Times New Roman" w:hAnsi="Times New Roman" w:cs="Times New Roman"/>
          <w:sz w:val="28"/>
          <w:szCs w:val="28"/>
        </w:rPr>
        <w:t>7</w:t>
      </w:r>
      <w:r w:rsidR="00680010">
        <w:rPr>
          <w:rFonts w:ascii="Times New Roman" w:hAnsi="Times New Roman" w:cs="Times New Roman"/>
          <w:sz w:val="28"/>
          <w:szCs w:val="28"/>
        </w:rPr>
        <w:t>0,1</w:t>
      </w:r>
      <w:r>
        <w:rPr>
          <w:rFonts w:ascii="Times New Roman" w:hAnsi="Times New Roman" w:cs="Times New Roman"/>
          <w:sz w:val="28"/>
          <w:szCs w:val="28"/>
        </w:rPr>
        <w:t xml:space="preserve">% от плановых назначений </w:t>
      </w:r>
      <w:r w:rsidRPr="00C105A6">
        <w:rPr>
          <w:rFonts w:ascii="Times New Roman" w:hAnsi="Times New Roman" w:cs="Times New Roman"/>
          <w:sz w:val="28"/>
          <w:szCs w:val="28"/>
        </w:rPr>
        <w:t>(</w:t>
      </w:r>
      <w:r w:rsidR="00680010">
        <w:rPr>
          <w:rFonts w:ascii="Times New Roman" w:hAnsi="Times New Roman" w:cs="Times New Roman"/>
          <w:sz w:val="28"/>
          <w:szCs w:val="28"/>
        </w:rPr>
        <w:t>240,1</w:t>
      </w:r>
      <w:r>
        <w:rPr>
          <w:rFonts w:ascii="Times New Roman" w:hAnsi="Times New Roman" w:cs="Times New Roman"/>
          <w:sz w:val="28"/>
          <w:szCs w:val="28"/>
        </w:rPr>
        <w:t xml:space="preserve"> </w:t>
      </w:r>
      <w:r w:rsidRPr="00C105A6">
        <w:rPr>
          <w:rFonts w:ascii="Times New Roman" w:hAnsi="Times New Roman" w:cs="Times New Roman"/>
          <w:sz w:val="28"/>
          <w:szCs w:val="28"/>
        </w:rPr>
        <w:t>тыс. рублей)</w:t>
      </w:r>
      <w:r>
        <w:rPr>
          <w:rFonts w:ascii="Times New Roman" w:hAnsi="Times New Roman" w:cs="Times New Roman"/>
          <w:sz w:val="28"/>
          <w:szCs w:val="28"/>
        </w:rPr>
        <w:t>;</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о</w:t>
      </w:r>
      <w:r w:rsidRPr="002931B4">
        <w:rPr>
          <w:rFonts w:ascii="Times New Roman" w:hAnsi="Times New Roman" w:cs="Times New Roman"/>
          <w:sz w:val="28"/>
          <w:szCs w:val="28"/>
        </w:rPr>
        <w:t>беспечени</w:t>
      </w:r>
      <w:r>
        <w:rPr>
          <w:rFonts w:ascii="Times New Roman" w:hAnsi="Times New Roman" w:cs="Times New Roman"/>
          <w:sz w:val="28"/>
          <w:szCs w:val="28"/>
        </w:rPr>
        <w:t>е</w:t>
      </w:r>
      <w:r w:rsidRPr="002931B4">
        <w:rPr>
          <w:rFonts w:ascii="Times New Roman" w:hAnsi="Times New Roman" w:cs="Times New Roman"/>
          <w:sz w:val="28"/>
          <w:szCs w:val="28"/>
        </w:rPr>
        <w:t xml:space="preserve"> обслуживания, содержания и распоряжения объектами муниципальной собственности муниципального образования Починковского городского поселения Починковского района Смоленской области </w:t>
      </w:r>
      <w:r>
        <w:rPr>
          <w:rFonts w:ascii="Times New Roman" w:hAnsi="Times New Roman" w:cs="Times New Roman"/>
          <w:sz w:val="28"/>
          <w:szCs w:val="28"/>
        </w:rPr>
        <w:t xml:space="preserve">в сумме </w:t>
      </w:r>
      <w:r w:rsidR="00680010">
        <w:rPr>
          <w:rFonts w:ascii="Times New Roman" w:hAnsi="Times New Roman" w:cs="Times New Roman"/>
          <w:sz w:val="28"/>
          <w:szCs w:val="28"/>
        </w:rPr>
        <w:t>771,6</w:t>
      </w:r>
      <w:r>
        <w:rPr>
          <w:rFonts w:ascii="Times New Roman" w:hAnsi="Times New Roman" w:cs="Times New Roman"/>
          <w:sz w:val="28"/>
          <w:szCs w:val="28"/>
        </w:rPr>
        <w:t xml:space="preserve"> тыс. рублей или </w:t>
      </w:r>
      <w:r w:rsidR="00680010">
        <w:rPr>
          <w:rFonts w:ascii="Times New Roman" w:hAnsi="Times New Roman" w:cs="Times New Roman"/>
          <w:sz w:val="28"/>
          <w:szCs w:val="28"/>
        </w:rPr>
        <w:t>89</w:t>
      </w:r>
      <w:r w:rsidRPr="002931B4">
        <w:rPr>
          <w:rFonts w:ascii="Times New Roman" w:hAnsi="Times New Roman" w:cs="Times New Roman"/>
          <w:sz w:val="28"/>
          <w:szCs w:val="28"/>
        </w:rPr>
        <w:t>,6</w:t>
      </w:r>
      <w:r>
        <w:rPr>
          <w:rFonts w:ascii="Times New Roman" w:hAnsi="Times New Roman" w:cs="Times New Roman"/>
          <w:sz w:val="28"/>
          <w:szCs w:val="28"/>
        </w:rPr>
        <w:t xml:space="preserve">% от плановых назначений </w:t>
      </w:r>
      <w:r w:rsidRPr="002931B4">
        <w:rPr>
          <w:rFonts w:ascii="Times New Roman" w:hAnsi="Times New Roman" w:cs="Times New Roman"/>
          <w:sz w:val="28"/>
          <w:szCs w:val="28"/>
        </w:rPr>
        <w:t>(</w:t>
      </w:r>
      <w:r w:rsidR="00680010">
        <w:rPr>
          <w:rFonts w:ascii="Times New Roman" w:hAnsi="Times New Roman" w:cs="Times New Roman"/>
          <w:sz w:val="28"/>
          <w:szCs w:val="28"/>
        </w:rPr>
        <w:t>796,2</w:t>
      </w:r>
      <w:r>
        <w:rPr>
          <w:rFonts w:ascii="Times New Roman" w:hAnsi="Times New Roman" w:cs="Times New Roman"/>
          <w:sz w:val="28"/>
          <w:szCs w:val="28"/>
        </w:rPr>
        <w:t xml:space="preserve"> </w:t>
      </w:r>
      <w:r w:rsidRPr="002931B4">
        <w:rPr>
          <w:rFonts w:ascii="Times New Roman" w:hAnsi="Times New Roman" w:cs="Times New Roman"/>
          <w:sz w:val="28"/>
          <w:szCs w:val="28"/>
        </w:rPr>
        <w:t>тыс. рублей)</w:t>
      </w:r>
      <w:r>
        <w:rPr>
          <w:rFonts w:ascii="Times New Roman" w:hAnsi="Times New Roman" w:cs="Times New Roman"/>
          <w:sz w:val="28"/>
          <w:szCs w:val="28"/>
        </w:rPr>
        <w:t>.</w:t>
      </w:r>
    </w:p>
    <w:p w:rsidR="0080284B" w:rsidRPr="00687D04" w:rsidRDefault="0080284B" w:rsidP="0080284B">
      <w:pPr>
        <w:pStyle w:val="a3"/>
        <w:spacing w:after="0" w:line="240" w:lineRule="auto"/>
        <w:ind w:left="0" w:firstLine="709"/>
        <w:jc w:val="both"/>
        <w:rPr>
          <w:rFonts w:ascii="Times New Roman" w:hAnsi="Times New Roman" w:cs="Times New Roman"/>
          <w:sz w:val="28"/>
          <w:szCs w:val="28"/>
        </w:rPr>
      </w:pPr>
    </w:p>
    <w:p w:rsidR="0080284B" w:rsidRPr="0076384A" w:rsidRDefault="0080284B" w:rsidP="0080284B">
      <w:pPr>
        <w:pStyle w:val="a3"/>
        <w:spacing w:after="0" w:line="240" w:lineRule="auto"/>
        <w:ind w:left="0" w:firstLine="709"/>
        <w:jc w:val="center"/>
        <w:rPr>
          <w:rFonts w:ascii="Times New Roman" w:eastAsia="Times New Roman" w:hAnsi="Times New Roman" w:cs="Times New Roman"/>
          <w:b/>
          <w:sz w:val="28"/>
          <w:szCs w:val="28"/>
        </w:rPr>
      </w:pPr>
      <w:r w:rsidRPr="0076384A">
        <w:rPr>
          <w:rFonts w:ascii="Times New Roman" w:eastAsia="Times New Roman" w:hAnsi="Times New Roman" w:cs="Times New Roman"/>
          <w:b/>
          <w:sz w:val="28"/>
          <w:szCs w:val="28"/>
        </w:rPr>
        <w:t>Муниципальная программа «</w:t>
      </w:r>
      <w:r w:rsidRPr="002931B4">
        <w:rPr>
          <w:rFonts w:ascii="Times New Roman" w:eastAsia="Times New Roman" w:hAnsi="Times New Roman" w:cs="Times New Roman"/>
          <w:b/>
          <w:iCs/>
          <w:sz w:val="28"/>
          <w:szCs w:val="28"/>
        </w:rPr>
        <w:t>Капитальный ремонт общего имущества в многоквартирных домах на территории муниципального образования Починковского городского поселения Починковского района Смоленской области</w:t>
      </w:r>
      <w:r w:rsidRPr="0076384A">
        <w:rPr>
          <w:rFonts w:ascii="Times New Roman" w:eastAsia="Times New Roman" w:hAnsi="Times New Roman" w:cs="Times New Roman"/>
          <w:b/>
          <w:sz w:val="28"/>
          <w:szCs w:val="28"/>
        </w:rPr>
        <w:t>»</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Целями муниципальной программы являются: </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обеспечение проведения капитального ремонта всех многоквартирных домов на территории </w:t>
      </w:r>
      <w:r w:rsidRPr="002931B4">
        <w:rPr>
          <w:rFonts w:ascii="Times New Roman" w:hAnsi="Times New Roman" w:cs="Times New Roman"/>
          <w:sz w:val="28"/>
          <w:szCs w:val="28"/>
        </w:rPr>
        <w:t>муниципального образования Починковского городского поселения Починковского района Смоленской области</w:t>
      </w:r>
      <w:r>
        <w:rPr>
          <w:rFonts w:ascii="Times New Roman" w:hAnsi="Times New Roman" w:cs="Times New Roman"/>
          <w:sz w:val="28"/>
          <w:szCs w:val="28"/>
        </w:rPr>
        <w:t>;</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создание безопасных и благоприятных условий проживания граждан;</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улучшение эксплуатационных характеристик общего имущества многоквартирных домов на </w:t>
      </w:r>
      <w:r w:rsidRPr="002931B4">
        <w:rPr>
          <w:rFonts w:ascii="Times New Roman" w:hAnsi="Times New Roman" w:cs="Times New Roman"/>
          <w:sz w:val="28"/>
          <w:szCs w:val="28"/>
        </w:rPr>
        <w:t>территории муниципального образования Починковского городского поселения Починковского района Смоленской области</w:t>
      </w:r>
      <w:r>
        <w:rPr>
          <w:rFonts w:ascii="Times New Roman" w:hAnsi="Times New Roman" w:cs="Times New Roman"/>
          <w:sz w:val="28"/>
          <w:szCs w:val="28"/>
        </w:rPr>
        <w:t xml:space="preserve">. </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исполнена в объеме </w:t>
      </w:r>
      <w:r w:rsidR="00A22066">
        <w:rPr>
          <w:rFonts w:ascii="Times New Roman" w:hAnsi="Times New Roman" w:cs="Times New Roman"/>
          <w:sz w:val="28"/>
          <w:szCs w:val="28"/>
        </w:rPr>
        <w:t>1 000,0</w:t>
      </w:r>
      <w:r>
        <w:rPr>
          <w:rFonts w:ascii="Times New Roman" w:hAnsi="Times New Roman" w:cs="Times New Roman"/>
          <w:sz w:val="28"/>
          <w:szCs w:val="28"/>
        </w:rPr>
        <w:t xml:space="preserve"> тыс. рублей или 100% от утвержденного плана (</w:t>
      </w:r>
      <w:r w:rsidR="00A22066">
        <w:rPr>
          <w:rFonts w:ascii="Times New Roman" w:hAnsi="Times New Roman" w:cs="Times New Roman"/>
          <w:sz w:val="28"/>
          <w:szCs w:val="28"/>
        </w:rPr>
        <w:t xml:space="preserve">1 000,0 </w:t>
      </w:r>
      <w:r>
        <w:rPr>
          <w:rFonts w:ascii="Times New Roman" w:hAnsi="Times New Roman" w:cs="Times New Roman"/>
          <w:sz w:val="28"/>
          <w:szCs w:val="28"/>
        </w:rPr>
        <w:t>тыс. рублей).</w:t>
      </w:r>
    </w:p>
    <w:p w:rsidR="0080284B" w:rsidRDefault="0080284B" w:rsidP="0080284B">
      <w:pPr>
        <w:pStyle w:val="a3"/>
        <w:spacing w:after="0" w:line="240" w:lineRule="auto"/>
        <w:ind w:left="0" w:firstLine="709"/>
        <w:jc w:val="both"/>
        <w:rPr>
          <w:rFonts w:ascii="Times New Roman" w:hAnsi="Times New Roman" w:cs="Times New Roman"/>
          <w:sz w:val="28"/>
          <w:szCs w:val="28"/>
        </w:rPr>
      </w:pPr>
      <w:r w:rsidRPr="003451FE">
        <w:rPr>
          <w:rFonts w:ascii="Times New Roman" w:hAnsi="Times New Roman" w:cs="Times New Roman"/>
          <w:sz w:val="28"/>
          <w:szCs w:val="28"/>
        </w:rPr>
        <w:t>В рамках реализации муниципальной программы исполнены следующие расходы:</w:t>
      </w:r>
    </w:p>
    <w:p w:rsidR="0080284B" w:rsidRDefault="0080284B" w:rsidP="0080284B">
      <w:pPr>
        <w:pStyle w:val="a3"/>
        <w:spacing w:after="0" w:line="240" w:lineRule="auto"/>
        <w:ind w:left="0" w:firstLine="709"/>
        <w:jc w:val="both"/>
        <w:rPr>
          <w:rFonts w:ascii="Times New Roman" w:eastAsia="Times New Roman" w:hAnsi="Times New Roman" w:cs="Times New Roman"/>
          <w:b/>
          <w:sz w:val="28"/>
          <w:szCs w:val="28"/>
        </w:rPr>
      </w:pPr>
      <w:r>
        <w:rPr>
          <w:rFonts w:ascii="Times New Roman" w:hAnsi="Times New Roman" w:cs="Times New Roman"/>
          <w:sz w:val="28"/>
          <w:szCs w:val="28"/>
        </w:rPr>
        <w:t>- о</w:t>
      </w:r>
      <w:r w:rsidRPr="002931B4">
        <w:rPr>
          <w:rFonts w:ascii="Times New Roman" w:hAnsi="Times New Roman" w:cs="Times New Roman"/>
          <w:sz w:val="28"/>
          <w:szCs w:val="28"/>
        </w:rPr>
        <w:t>беспечение проведения капитального ремонта общего имущества в многоквартирных домах расположенных территории муниципального образования Починковского городского поселения Починковского района Смоленской области</w:t>
      </w:r>
      <w:r>
        <w:rPr>
          <w:rFonts w:ascii="Times New Roman" w:hAnsi="Times New Roman" w:cs="Times New Roman"/>
          <w:sz w:val="28"/>
          <w:szCs w:val="28"/>
        </w:rPr>
        <w:t xml:space="preserve"> в сумме </w:t>
      </w:r>
      <w:r w:rsidR="00A22066">
        <w:rPr>
          <w:rFonts w:ascii="Times New Roman" w:hAnsi="Times New Roman" w:cs="Times New Roman"/>
          <w:sz w:val="28"/>
          <w:szCs w:val="28"/>
        </w:rPr>
        <w:t>1 000,0</w:t>
      </w:r>
      <w:r>
        <w:rPr>
          <w:rFonts w:ascii="Times New Roman" w:hAnsi="Times New Roman" w:cs="Times New Roman"/>
          <w:sz w:val="28"/>
          <w:szCs w:val="28"/>
        </w:rPr>
        <w:t xml:space="preserve"> тыс. рублей или 100% от плановых назначений.</w:t>
      </w:r>
    </w:p>
    <w:p w:rsidR="0080284B" w:rsidRDefault="0080284B" w:rsidP="0080284B">
      <w:pPr>
        <w:pStyle w:val="a3"/>
        <w:spacing w:after="0" w:line="240" w:lineRule="auto"/>
        <w:ind w:left="0" w:firstLine="709"/>
        <w:jc w:val="center"/>
        <w:rPr>
          <w:rFonts w:ascii="Times New Roman" w:eastAsia="Times New Roman" w:hAnsi="Times New Roman" w:cs="Times New Roman"/>
          <w:b/>
          <w:sz w:val="28"/>
          <w:szCs w:val="28"/>
        </w:rPr>
      </w:pPr>
    </w:p>
    <w:p w:rsidR="0080284B" w:rsidRPr="000C2A7B" w:rsidRDefault="0080284B" w:rsidP="0080284B">
      <w:pPr>
        <w:pStyle w:val="a3"/>
        <w:spacing w:after="0" w:line="240" w:lineRule="auto"/>
        <w:ind w:left="0" w:firstLine="709"/>
        <w:jc w:val="center"/>
        <w:rPr>
          <w:rFonts w:ascii="Times New Roman" w:hAnsi="Times New Roman" w:cs="Times New Roman"/>
          <w:b/>
          <w:sz w:val="28"/>
          <w:szCs w:val="28"/>
        </w:rPr>
      </w:pPr>
      <w:r w:rsidRPr="000C2A7B">
        <w:rPr>
          <w:rFonts w:ascii="Times New Roman" w:eastAsia="Times New Roman" w:hAnsi="Times New Roman" w:cs="Times New Roman"/>
          <w:b/>
          <w:sz w:val="28"/>
          <w:szCs w:val="28"/>
        </w:rPr>
        <w:t>Муниципальная программа «</w:t>
      </w:r>
      <w:r w:rsidRPr="002931B4">
        <w:rPr>
          <w:rFonts w:ascii="Times New Roman" w:eastAsia="Times New Roman" w:hAnsi="Times New Roman" w:cs="Times New Roman"/>
          <w:b/>
          <w:iCs/>
          <w:sz w:val="28"/>
          <w:szCs w:val="28"/>
        </w:rPr>
        <w:t>Капитальный ремонт и ремонт автомобильных дорог общего пользования муниципального образования Починковского городского поселения Починковского района Смоленской области</w:t>
      </w:r>
      <w:r w:rsidRPr="000C2A7B">
        <w:rPr>
          <w:rFonts w:ascii="Times New Roman" w:eastAsia="Times New Roman" w:hAnsi="Times New Roman" w:cs="Times New Roman"/>
          <w:b/>
          <w:sz w:val="28"/>
          <w:szCs w:val="28"/>
        </w:rPr>
        <w:t>»</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Целями муниципальной программы являются: </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увеличение продолжительности сети автомобильных дорог общего пользования </w:t>
      </w:r>
      <w:r w:rsidRPr="002931B4">
        <w:rPr>
          <w:rFonts w:ascii="Times New Roman" w:hAnsi="Times New Roman" w:cs="Times New Roman"/>
          <w:sz w:val="28"/>
          <w:szCs w:val="28"/>
        </w:rPr>
        <w:t>муниципального образования Починковского городского поселения Починковского района Смоленской области</w:t>
      </w:r>
      <w:r>
        <w:rPr>
          <w:rFonts w:ascii="Times New Roman" w:hAnsi="Times New Roman" w:cs="Times New Roman"/>
          <w:sz w:val="28"/>
          <w:szCs w:val="28"/>
        </w:rPr>
        <w:t>.</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исполнена в объеме </w:t>
      </w:r>
      <w:r w:rsidR="00A22066">
        <w:rPr>
          <w:rFonts w:ascii="Times New Roman" w:hAnsi="Times New Roman" w:cs="Times New Roman"/>
          <w:sz w:val="28"/>
          <w:szCs w:val="28"/>
        </w:rPr>
        <w:t>70 466,8</w:t>
      </w:r>
      <w:r>
        <w:rPr>
          <w:rFonts w:ascii="Times New Roman" w:hAnsi="Times New Roman" w:cs="Times New Roman"/>
          <w:sz w:val="28"/>
          <w:szCs w:val="28"/>
        </w:rPr>
        <w:t xml:space="preserve"> тыс. рублей или 9</w:t>
      </w:r>
      <w:r w:rsidR="00A22066">
        <w:rPr>
          <w:rFonts w:ascii="Times New Roman" w:hAnsi="Times New Roman" w:cs="Times New Roman"/>
          <w:sz w:val="28"/>
          <w:szCs w:val="28"/>
        </w:rPr>
        <w:t>7,7</w:t>
      </w:r>
      <w:r>
        <w:rPr>
          <w:rFonts w:ascii="Times New Roman" w:hAnsi="Times New Roman" w:cs="Times New Roman"/>
          <w:sz w:val="28"/>
          <w:szCs w:val="28"/>
        </w:rPr>
        <w:t>% от утвержденного плана (</w:t>
      </w:r>
      <w:r w:rsidR="00A22066">
        <w:rPr>
          <w:rFonts w:ascii="Times New Roman" w:hAnsi="Times New Roman" w:cs="Times New Roman"/>
          <w:sz w:val="28"/>
          <w:szCs w:val="28"/>
        </w:rPr>
        <w:t>72 147,1</w:t>
      </w:r>
      <w:r>
        <w:rPr>
          <w:rFonts w:ascii="Times New Roman" w:hAnsi="Times New Roman" w:cs="Times New Roman"/>
          <w:sz w:val="28"/>
          <w:szCs w:val="28"/>
        </w:rPr>
        <w:t>тыс. рублей).</w:t>
      </w:r>
    </w:p>
    <w:p w:rsidR="0080284B" w:rsidRDefault="0080284B" w:rsidP="0080284B">
      <w:pPr>
        <w:pStyle w:val="a3"/>
        <w:spacing w:after="0" w:line="240" w:lineRule="auto"/>
        <w:ind w:left="0" w:firstLine="709"/>
        <w:jc w:val="both"/>
        <w:rPr>
          <w:rFonts w:ascii="Times New Roman" w:hAnsi="Times New Roman" w:cs="Times New Roman"/>
          <w:sz w:val="28"/>
          <w:szCs w:val="28"/>
        </w:rPr>
      </w:pPr>
      <w:r w:rsidRPr="00DF0191">
        <w:rPr>
          <w:rFonts w:ascii="Times New Roman" w:hAnsi="Times New Roman" w:cs="Times New Roman"/>
          <w:sz w:val="28"/>
          <w:szCs w:val="28"/>
        </w:rPr>
        <w:t>В рамках реализации муниципальной программы исполнены следующие расходы:</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94280B">
        <w:rPr>
          <w:rFonts w:ascii="Times New Roman" w:eastAsia="Times New Roman" w:hAnsi="Times New Roman" w:cs="Times New Roman"/>
          <w:color w:val="000000"/>
          <w:sz w:val="20"/>
          <w:szCs w:val="20"/>
        </w:rPr>
        <w:t xml:space="preserve"> </w:t>
      </w:r>
      <w:r w:rsidRPr="0094280B">
        <w:rPr>
          <w:rFonts w:ascii="Times New Roman" w:eastAsia="Times New Roman" w:hAnsi="Times New Roman" w:cs="Times New Roman"/>
          <w:color w:val="000000"/>
          <w:sz w:val="28"/>
          <w:szCs w:val="28"/>
        </w:rPr>
        <w:t>п</w:t>
      </w:r>
      <w:r w:rsidRPr="0094280B">
        <w:rPr>
          <w:rFonts w:ascii="Times New Roman" w:hAnsi="Times New Roman" w:cs="Times New Roman"/>
          <w:sz w:val="28"/>
          <w:szCs w:val="28"/>
        </w:rPr>
        <w:t xml:space="preserve">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(автомобильные дороги общего </w:t>
      </w:r>
      <w:r w:rsidRPr="0094280B">
        <w:rPr>
          <w:rFonts w:ascii="Times New Roman" w:hAnsi="Times New Roman" w:cs="Times New Roman"/>
          <w:sz w:val="28"/>
          <w:szCs w:val="28"/>
        </w:rPr>
        <w:lastRenderedPageBreak/>
        <w:t>пользования местного значения)</w:t>
      </w:r>
      <w:r>
        <w:rPr>
          <w:rFonts w:ascii="Times New Roman" w:hAnsi="Times New Roman" w:cs="Times New Roman"/>
          <w:sz w:val="28"/>
          <w:szCs w:val="28"/>
        </w:rPr>
        <w:t xml:space="preserve"> в сумме </w:t>
      </w:r>
      <w:r w:rsidR="00A22066">
        <w:rPr>
          <w:rFonts w:ascii="Times New Roman" w:hAnsi="Times New Roman" w:cs="Times New Roman"/>
          <w:sz w:val="28"/>
          <w:szCs w:val="28"/>
        </w:rPr>
        <w:t>12 125,1</w:t>
      </w:r>
      <w:r>
        <w:rPr>
          <w:rFonts w:ascii="Times New Roman" w:hAnsi="Times New Roman" w:cs="Times New Roman"/>
          <w:sz w:val="28"/>
          <w:szCs w:val="28"/>
        </w:rPr>
        <w:t xml:space="preserve"> тыс. рублей </w:t>
      </w:r>
      <w:r w:rsidRPr="00DF0191">
        <w:rPr>
          <w:rFonts w:ascii="Times New Roman" w:hAnsi="Times New Roman" w:cs="Times New Roman"/>
          <w:sz w:val="28"/>
          <w:szCs w:val="28"/>
        </w:rPr>
        <w:t>или 100% от плановых назначений</w:t>
      </w:r>
      <w:r>
        <w:rPr>
          <w:rFonts w:ascii="Times New Roman" w:hAnsi="Times New Roman" w:cs="Times New Roman"/>
          <w:sz w:val="28"/>
          <w:szCs w:val="28"/>
        </w:rPr>
        <w:t>;</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р</w:t>
      </w:r>
      <w:r w:rsidRPr="0094280B">
        <w:rPr>
          <w:rFonts w:ascii="Times New Roman" w:hAnsi="Times New Roman" w:cs="Times New Roman"/>
          <w:sz w:val="28"/>
          <w:szCs w:val="28"/>
        </w:rPr>
        <w:t xml:space="preserve">азвитие сети автомобильных дорог общего пользования местного значения </w:t>
      </w:r>
      <w:r>
        <w:rPr>
          <w:rFonts w:ascii="Times New Roman" w:hAnsi="Times New Roman" w:cs="Times New Roman"/>
          <w:sz w:val="28"/>
          <w:szCs w:val="28"/>
        </w:rPr>
        <w:t xml:space="preserve">в сумме </w:t>
      </w:r>
      <w:r w:rsidR="00A22066">
        <w:rPr>
          <w:rFonts w:ascii="Times New Roman" w:hAnsi="Times New Roman" w:cs="Times New Roman"/>
          <w:sz w:val="28"/>
          <w:szCs w:val="28"/>
        </w:rPr>
        <w:t>58 341,8</w:t>
      </w:r>
      <w:r>
        <w:rPr>
          <w:rFonts w:ascii="Times New Roman" w:hAnsi="Times New Roman" w:cs="Times New Roman"/>
          <w:sz w:val="28"/>
          <w:szCs w:val="28"/>
        </w:rPr>
        <w:t xml:space="preserve"> тыс. рублей </w:t>
      </w:r>
      <w:r w:rsidRPr="0094280B">
        <w:rPr>
          <w:rFonts w:ascii="Times New Roman" w:hAnsi="Times New Roman" w:cs="Times New Roman"/>
          <w:sz w:val="28"/>
          <w:szCs w:val="28"/>
        </w:rPr>
        <w:t xml:space="preserve">или </w:t>
      </w:r>
      <w:r>
        <w:rPr>
          <w:rFonts w:ascii="Times New Roman" w:hAnsi="Times New Roman" w:cs="Times New Roman"/>
          <w:sz w:val="28"/>
          <w:szCs w:val="28"/>
        </w:rPr>
        <w:t>9</w:t>
      </w:r>
      <w:r w:rsidR="00A22066">
        <w:rPr>
          <w:rFonts w:ascii="Times New Roman" w:hAnsi="Times New Roman" w:cs="Times New Roman"/>
          <w:sz w:val="28"/>
          <w:szCs w:val="28"/>
        </w:rPr>
        <w:t>7,2</w:t>
      </w:r>
      <w:r w:rsidRPr="0094280B">
        <w:rPr>
          <w:rFonts w:ascii="Times New Roman" w:hAnsi="Times New Roman" w:cs="Times New Roman"/>
          <w:sz w:val="28"/>
          <w:szCs w:val="28"/>
        </w:rPr>
        <w:t>% от утвержденного плана (</w:t>
      </w:r>
      <w:r w:rsidR="00A22066">
        <w:rPr>
          <w:rFonts w:ascii="Times New Roman" w:hAnsi="Times New Roman" w:cs="Times New Roman"/>
          <w:sz w:val="28"/>
          <w:szCs w:val="28"/>
        </w:rPr>
        <w:t xml:space="preserve">60 022,0 </w:t>
      </w:r>
      <w:r>
        <w:rPr>
          <w:rFonts w:ascii="Times New Roman" w:hAnsi="Times New Roman" w:cs="Times New Roman"/>
          <w:sz w:val="28"/>
          <w:szCs w:val="28"/>
        </w:rPr>
        <w:t>тыс. рублей).</w:t>
      </w:r>
    </w:p>
    <w:p w:rsidR="0080284B" w:rsidRDefault="0080284B" w:rsidP="0080284B">
      <w:pPr>
        <w:pStyle w:val="a3"/>
        <w:spacing w:after="0" w:line="240" w:lineRule="auto"/>
        <w:ind w:left="0" w:firstLine="709"/>
        <w:jc w:val="both"/>
        <w:rPr>
          <w:rFonts w:ascii="Times New Roman" w:hAnsi="Times New Roman" w:cs="Times New Roman"/>
          <w:sz w:val="28"/>
          <w:szCs w:val="28"/>
        </w:rPr>
      </w:pPr>
    </w:p>
    <w:p w:rsidR="0080284B" w:rsidRPr="00A53BFA" w:rsidRDefault="0080284B" w:rsidP="0080284B">
      <w:pPr>
        <w:pStyle w:val="a3"/>
        <w:spacing w:line="240" w:lineRule="auto"/>
        <w:ind w:left="0" w:firstLine="709"/>
        <w:jc w:val="center"/>
        <w:rPr>
          <w:rFonts w:ascii="Times New Roman" w:eastAsia="Times New Roman" w:hAnsi="Times New Roman" w:cs="Times New Roman"/>
          <w:b/>
          <w:sz w:val="28"/>
          <w:szCs w:val="28"/>
        </w:rPr>
      </w:pPr>
      <w:r w:rsidRPr="00A53BFA">
        <w:rPr>
          <w:rFonts w:ascii="Times New Roman" w:eastAsia="Times New Roman" w:hAnsi="Times New Roman" w:cs="Times New Roman"/>
          <w:b/>
          <w:sz w:val="28"/>
          <w:szCs w:val="28"/>
        </w:rPr>
        <w:t>Муниципальная программа «</w:t>
      </w:r>
      <w:r w:rsidRPr="0094280B">
        <w:rPr>
          <w:rFonts w:ascii="Times New Roman" w:eastAsia="Times New Roman" w:hAnsi="Times New Roman" w:cs="Times New Roman"/>
          <w:b/>
          <w:iCs/>
          <w:sz w:val="28"/>
          <w:szCs w:val="28"/>
        </w:rPr>
        <w:t>Энергосбережение и повышение энергетической эффективности на территории муниципального образования Починковского городского поселения Починковского района Смоленской области</w:t>
      </w:r>
      <w:r w:rsidRPr="00A53BFA">
        <w:rPr>
          <w:rFonts w:ascii="Times New Roman" w:eastAsia="Times New Roman" w:hAnsi="Times New Roman" w:cs="Times New Roman"/>
          <w:b/>
          <w:sz w:val="28"/>
          <w:szCs w:val="28"/>
        </w:rPr>
        <w:t>»</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Целями муниципальной программы являются: создание условий для перевода экономики бюджетной сферы </w:t>
      </w:r>
      <w:r w:rsidRPr="0094280B">
        <w:rPr>
          <w:rFonts w:ascii="Times New Roman" w:hAnsi="Times New Roman" w:cs="Times New Roman"/>
          <w:sz w:val="28"/>
          <w:szCs w:val="28"/>
        </w:rPr>
        <w:t>муниципального образования Починковского городского поселения Починковского района Смоленской области</w:t>
      </w:r>
      <w:r>
        <w:rPr>
          <w:rFonts w:ascii="Times New Roman" w:hAnsi="Times New Roman" w:cs="Times New Roman"/>
          <w:sz w:val="28"/>
          <w:szCs w:val="28"/>
        </w:rPr>
        <w:t xml:space="preserve"> на энергосберегающий путь развития.</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Программа исполнена в объеме 3</w:t>
      </w:r>
      <w:r w:rsidR="00A22066">
        <w:rPr>
          <w:rFonts w:ascii="Times New Roman" w:hAnsi="Times New Roman" w:cs="Times New Roman"/>
          <w:sz w:val="28"/>
          <w:szCs w:val="28"/>
        </w:rPr>
        <w:t>0</w:t>
      </w:r>
      <w:r>
        <w:rPr>
          <w:rFonts w:ascii="Times New Roman" w:hAnsi="Times New Roman" w:cs="Times New Roman"/>
          <w:sz w:val="28"/>
          <w:szCs w:val="28"/>
        </w:rPr>
        <w:t>0,0 тыс. рублей или 100% от утвержденного плана (3</w:t>
      </w:r>
      <w:r w:rsidR="00A22066">
        <w:rPr>
          <w:rFonts w:ascii="Times New Roman" w:hAnsi="Times New Roman" w:cs="Times New Roman"/>
          <w:sz w:val="28"/>
          <w:szCs w:val="28"/>
        </w:rPr>
        <w:t>0</w:t>
      </w:r>
      <w:r>
        <w:rPr>
          <w:rFonts w:ascii="Times New Roman" w:hAnsi="Times New Roman" w:cs="Times New Roman"/>
          <w:sz w:val="28"/>
          <w:szCs w:val="28"/>
        </w:rPr>
        <w:t>0,0 тыс. рублей).</w:t>
      </w:r>
    </w:p>
    <w:p w:rsidR="0080284B" w:rsidRDefault="0080284B" w:rsidP="0080284B">
      <w:pPr>
        <w:pStyle w:val="a3"/>
        <w:spacing w:after="0" w:line="240" w:lineRule="auto"/>
        <w:ind w:left="0" w:firstLine="709"/>
        <w:jc w:val="both"/>
        <w:rPr>
          <w:rFonts w:ascii="Times New Roman" w:hAnsi="Times New Roman" w:cs="Times New Roman"/>
          <w:sz w:val="28"/>
          <w:szCs w:val="28"/>
        </w:rPr>
      </w:pPr>
      <w:r w:rsidRPr="003451FE">
        <w:rPr>
          <w:rFonts w:ascii="Times New Roman" w:hAnsi="Times New Roman" w:cs="Times New Roman"/>
          <w:sz w:val="28"/>
          <w:szCs w:val="28"/>
        </w:rPr>
        <w:t>В рамках реализации муниципальной программы исполнены следующие расходы:</w:t>
      </w:r>
    </w:p>
    <w:p w:rsidR="0080284B" w:rsidRDefault="0080284B" w:rsidP="0080284B">
      <w:pPr>
        <w:pStyle w:val="a3"/>
        <w:spacing w:after="0" w:line="240" w:lineRule="auto"/>
        <w:ind w:left="0" w:firstLine="709"/>
        <w:jc w:val="both"/>
        <w:rPr>
          <w:rFonts w:ascii="Times New Roman" w:eastAsia="Times New Roman" w:hAnsi="Times New Roman" w:cs="Times New Roman"/>
          <w:b/>
          <w:sz w:val="28"/>
          <w:szCs w:val="28"/>
        </w:rPr>
      </w:pPr>
      <w:r>
        <w:rPr>
          <w:rFonts w:ascii="Times New Roman" w:hAnsi="Times New Roman" w:cs="Times New Roman"/>
          <w:sz w:val="28"/>
          <w:szCs w:val="28"/>
        </w:rPr>
        <w:t>- п</w:t>
      </w:r>
      <w:r w:rsidRPr="0094280B">
        <w:rPr>
          <w:rFonts w:ascii="Times New Roman" w:hAnsi="Times New Roman" w:cs="Times New Roman"/>
          <w:sz w:val="28"/>
          <w:szCs w:val="28"/>
        </w:rPr>
        <w:t xml:space="preserve">роведение мероприятий по энергосбережению и повышение энергетической эффективности в системах наружного освещения </w:t>
      </w:r>
      <w:r>
        <w:rPr>
          <w:rFonts w:ascii="Times New Roman" w:hAnsi="Times New Roman" w:cs="Times New Roman"/>
          <w:sz w:val="28"/>
          <w:szCs w:val="28"/>
        </w:rPr>
        <w:t>в сумме 3</w:t>
      </w:r>
      <w:r w:rsidR="00A22066">
        <w:rPr>
          <w:rFonts w:ascii="Times New Roman" w:hAnsi="Times New Roman" w:cs="Times New Roman"/>
          <w:sz w:val="28"/>
          <w:szCs w:val="28"/>
        </w:rPr>
        <w:t>0</w:t>
      </w:r>
      <w:r>
        <w:rPr>
          <w:rFonts w:ascii="Times New Roman" w:hAnsi="Times New Roman" w:cs="Times New Roman"/>
          <w:sz w:val="28"/>
          <w:szCs w:val="28"/>
        </w:rPr>
        <w:t>0,0 тыс. рублей или 100% от утвержденного плана.</w:t>
      </w:r>
    </w:p>
    <w:p w:rsidR="0080284B" w:rsidRDefault="0080284B" w:rsidP="0080284B">
      <w:pPr>
        <w:pStyle w:val="a3"/>
        <w:spacing w:line="240" w:lineRule="auto"/>
        <w:ind w:left="0" w:firstLine="709"/>
        <w:jc w:val="center"/>
        <w:rPr>
          <w:rFonts w:ascii="Times New Roman" w:eastAsia="Times New Roman" w:hAnsi="Times New Roman" w:cs="Times New Roman"/>
          <w:b/>
          <w:sz w:val="28"/>
          <w:szCs w:val="28"/>
        </w:rPr>
      </w:pPr>
    </w:p>
    <w:p w:rsidR="0080284B" w:rsidRDefault="0080284B" w:rsidP="0080284B">
      <w:pPr>
        <w:pStyle w:val="a3"/>
        <w:spacing w:line="240" w:lineRule="auto"/>
        <w:ind w:left="0" w:firstLine="709"/>
        <w:jc w:val="center"/>
        <w:rPr>
          <w:rFonts w:ascii="Times New Roman" w:hAnsi="Times New Roman" w:cs="Times New Roman"/>
          <w:b/>
          <w:sz w:val="28"/>
          <w:szCs w:val="28"/>
        </w:rPr>
      </w:pPr>
      <w:r w:rsidRPr="00A53BFA">
        <w:rPr>
          <w:rFonts w:ascii="Times New Roman" w:eastAsia="Times New Roman" w:hAnsi="Times New Roman" w:cs="Times New Roman"/>
          <w:b/>
          <w:sz w:val="28"/>
          <w:szCs w:val="28"/>
        </w:rPr>
        <w:t>Муниципальная программа</w:t>
      </w:r>
      <w:r>
        <w:rPr>
          <w:rFonts w:ascii="Times New Roman" w:eastAsia="Times New Roman" w:hAnsi="Times New Roman" w:cs="Times New Roman"/>
          <w:b/>
          <w:sz w:val="28"/>
          <w:szCs w:val="28"/>
        </w:rPr>
        <w:t xml:space="preserve"> </w:t>
      </w:r>
      <w:r w:rsidRPr="008A5170">
        <w:rPr>
          <w:rFonts w:ascii="Times New Roman" w:eastAsia="Times New Roman" w:hAnsi="Times New Roman" w:cs="Times New Roman"/>
          <w:b/>
          <w:sz w:val="28"/>
          <w:szCs w:val="28"/>
        </w:rPr>
        <w:t>«</w:t>
      </w:r>
      <w:r w:rsidRPr="0094280B">
        <w:rPr>
          <w:rFonts w:ascii="Times New Roman" w:eastAsia="Times New Roman" w:hAnsi="Times New Roman" w:cs="Times New Roman"/>
          <w:b/>
          <w:iCs/>
          <w:sz w:val="28"/>
          <w:szCs w:val="28"/>
        </w:rPr>
        <w:t>Обеспечение безопасных условий для движения пешеходов на территории Починковского городского поселения Починковского района Смоленской области</w:t>
      </w:r>
      <w:r w:rsidRPr="008A5170">
        <w:rPr>
          <w:rFonts w:ascii="Times New Roman" w:eastAsia="Times New Roman" w:hAnsi="Times New Roman" w:cs="Times New Roman"/>
          <w:b/>
          <w:sz w:val="28"/>
          <w:szCs w:val="28"/>
        </w:rPr>
        <w:t>»</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Целями муниципальной программы являются: </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сокращение количества лиц, погибших и раненных в результате дорожно-транспортных происшествий, и количества дорожно-транспортных происшествий с пострадавшими на территории </w:t>
      </w:r>
      <w:r w:rsidRPr="0094280B">
        <w:rPr>
          <w:rFonts w:ascii="Times New Roman" w:hAnsi="Times New Roman" w:cs="Times New Roman"/>
          <w:sz w:val="28"/>
          <w:szCs w:val="28"/>
        </w:rPr>
        <w:t>муниципального образования Починковского городского поселения Починковского района Смоленской области</w:t>
      </w:r>
      <w:r>
        <w:rPr>
          <w:rFonts w:ascii="Times New Roman" w:hAnsi="Times New Roman" w:cs="Times New Roman"/>
          <w:sz w:val="28"/>
          <w:szCs w:val="28"/>
        </w:rPr>
        <w:t>.</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Программа исполнена в объеме 2</w:t>
      </w:r>
      <w:r w:rsidR="00853FCF">
        <w:rPr>
          <w:rFonts w:ascii="Times New Roman" w:hAnsi="Times New Roman" w:cs="Times New Roman"/>
          <w:sz w:val="28"/>
          <w:szCs w:val="28"/>
        </w:rPr>
        <w:t>08,1</w:t>
      </w:r>
      <w:r>
        <w:rPr>
          <w:rFonts w:ascii="Times New Roman" w:hAnsi="Times New Roman" w:cs="Times New Roman"/>
          <w:sz w:val="28"/>
          <w:szCs w:val="28"/>
        </w:rPr>
        <w:t xml:space="preserve"> тыс. рублей или 99,</w:t>
      </w:r>
      <w:r w:rsidR="00853FCF">
        <w:rPr>
          <w:rFonts w:ascii="Times New Roman" w:hAnsi="Times New Roman" w:cs="Times New Roman"/>
          <w:sz w:val="28"/>
          <w:szCs w:val="28"/>
        </w:rPr>
        <w:t>9</w:t>
      </w:r>
      <w:r>
        <w:rPr>
          <w:rFonts w:ascii="Times New Roman" w:hAnsi="Times New Roman" w:cs="Times New Roman"/>
          <w:sz w:val="28"/>
          <w:szCs w:val="28"/>
        </w:rPr>
        <w:t>% от утвержденного плана (2</w:t>
      </w:r>
      <w:r w:rsidR="00853FCF">
        <w:rPr>
          <w:rFonts w:ascii="Times New Roman" w:hAnsi="Times New Roman" w:cs="Times New Roman"/>
          <w:sz w:val="28"/>
          <w:szCs w:val="28"/>
        </w:rPr>
        <w:t>08,3</w:t>
      </w:r>
      <w:r>
        <w:rPr>
          <w:rFonts w:ascii="Times New Roman" w:hAnsi="Times New Roman" w:cs="Times New Roman"/>
          <w:sz w:val="28"/>
          <w:szCs w:val="28"/>
        </w:rPr>
        <w:t xml:space="preserve"> тыс. рублей).</w:t>
      </w:r>
    </w:p>
    <w:p w:rsidR="0080284B" w:rsidRDefault="0080284B" w:rsidP="0080284B">
      <w:pPr>
        <w:pStyle w:val="a3"/>
        <w:spacing w:after="0" w:line="240" w:lineRule="auto"/>
        <w:ind w:left="0" w:firstLine="709"/>
        <w:jc w:val="both"/>
        <w:rPr>
          <w:rFonts w:ascii="Times New Roman" w:hAnsi="Times New Roman" w:cs="Times New Roman"/>
          <w:sz w:val="28"/>
          <w:szCs w:val="28"/>
        </w:rPr>
      </w:pPr>
      <w:r w:rsidRPr="003451FE">
        <w:rPr>
          <w:rFonts w:ascii="Times New Roman" w:hAnsi="Times New Roman" w:cs="Times New Roman"/>
          <w:sz w:val="28"/>
          <w:szCs w:val="28"/>
        </w:rPr>
        <w:t>В рамках реализации муниципальной программы исполнены следующие расходы:</w:t>
      </w:r>
    </w:p>
    <w:p w:rsidR="0080284B" w:rsidRDefault="0080284B" w:rsidP="0080284B">
      <w:pPr>
        <w:pStyle w:val="a3"/>
        <w:spacing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w:t>
      </w:r>
      <w:r w:rsidRPr="0052699C">
        <w:rPr>
          <w:rFonts w:ascii="Times New Roman" w:eastAsia="Times New Roman" w:hAnsi="Times New Roman" w:cs="Times New Roman"/>
          <w:color w:val="000000"/>
          <w:sz w:val="20"/>
          <w:szCs w:val="20"/>
        </w:rPr>
        <w:t xml:space="preserve"> </w:t>
      </w:r>
      <w:r w:rsidRPr="0052699C">
        <w:rPr>
          <w:rFonts w:ascii="Times New Roman" w:eastAsia="Times New Roman" w:hAnsi="Times New Roman" w:cs="Times New Roman"/>
          <w:color w:val="000000"/>
          <w:sz w:val="28"/>
          <w:szCs w:val="28"/>
        </w:rPr>
        <w:t>р</w:t>
      </w:r>
      <w:r w:rsidRPr="0052699C">
        <w:rPr>
          <w:rFonts w:ascii="Times New Roman" w:hAnsi="Times New Roman" w:cs="Times New Roman"/>
          <w:sz w:val="28"/>
          <w:szCs w:val="28"/>
        </w:rPr>
        <w:t>азвитие безопасности дорожного движения для движения пешеходов</w:t>
      </w:r>
      <w:r>
        <w:rPr>
          <w:rFonts w:ascii="Times New Roman" w:hAnsi="Times New Roman" w:cs="Times New Roman"/>
          <w:sz w:val="28"/>
          <w:szCs w:val="28"/>
        </w:rPr>
        <w:t xml:space="preserve"> в сумме 236,7 тыс. рублей или </w:t>
      </w:r>
      <w:r w:rsidRPr="0052699C">
        <w:rPr>
          <w:rFonts w:ascii="Times New Roman" w:hAnsi="Times New Roman" w:cs="Times New Roman"/>
          <w:sz w:val="28"/>
          <w:szCs w:val="28"/>
        </w:rPr>
        <w:t>99,8</w:t>
      </w:r>
      <w:r>
        <w:rPr>
          <w:rFonts w:ascii="Times New Roman" w:hAnsi="Times New Roman" w:cs="Times New Roman"/>
          <w:sz w:val="28"/>
          <w:szCs w:val="28"/>
        </w:rPr>
        <w:t>% от плановых назначений.</w:t>
      </w:r>
    </w:p>
    <w:p w:rsidR="0080284B" w:rsidRDefault="0080284B" w:rsidP="0080284B">
      <w:pPr>
        <w:pStyle w:val="a3"/>
        <w:spacing w:line="240" w:lineRule="auto"/>
        <w:ind w:left="0" w:firstLine="709"/>
        <w:jc w:val="center"/>
        <w:rPr>
          <w:rFonts w:ascii="Times New Roman" w:eastAsia="Times New Roman" w:hAnsi="Times New Roman" w:cs="Times New Roman"/>
          <w:b/>
          <w:sz w:val="28"/>
          <w:szCs w:val="28"/>
        </w:rPr>
      </w:pPr>
    </w:p>
    <w:p w:rsidR="0080284B" w:rsidRDefault="0080284B" w:rsidP="0080284B">
      <w:pPr>
        <w:pStyle w:val="a3"/>
        <w:spacing w:line="240" w:lineRule="auto"/>
        <w:ind w:left="0" w:firstLine="709"/>
        <w:jc w:val="center"/>
        <w:rPr>
          <w:rFonts w:ascii="Times New Roman" w:hAnsi="Times New Roman" w:cs="Times New Roman"/>
          <w:b/>
          <w:sz w:val="28"/>
          <w:szCs w:val="28"/>
        </w:rPr>
      </w:pPr>
      <w:r w:rsidRPr="00A53BFA">
        <w:rPr>
          <w:rFonts w:ascii="Times New Roman" w:eastAsia="Times New Roman" w:hAnsi="Times New Roman" w:cs="Times New Roman"/>
          <w:b/>
          <w:sz w:val="28"/>
          <w:szCs w:val="28"/>
        </w:rPr>
        <w:t>Муниципальная программа</w:t>
      </w:r>
      <w:r>
        <w:rPr>
          <w:rFonts w:ascii="Times New Roman" w:eastAsia="Times New Roman" w:hAnsi="Times New Roman" w:cs="Times New Roman"/>
          <w:b/>
          <w:sz w:val="28"/>
          <w:szCs w:val="28"/>
        </w:rPr>
        <w:t xml:space="preserve"> </w:t>
      </w:r>
      <w:r w:rsidRPr="00B53700">
        <w:rPr>
          <w:rFonts w:ascii="Times New Roman" w:eastAsia="Times New Roman" w:hAnsi="Times New Roman" w:cs="Times New Roman"/>
          <w:b/>
          <w:sz w:val="28"/>
          <w:szCs w:val="28"/>
        </w:rPr>
        <w:t>«</w:t>
      </w:r>
      <w:r w:rsidRPr="002E563E">
        <w:rPr>
          <w:rFonts w:ascii="Times New Roman" w:eastAsia="Times New Roman" w:hAnsi="Times New Roman" w:cs="Times New Roman"/>
          <w:b/>
          <w:iCs/>
          <w:sz w:val="28"/>
          <w:szCs w:val="28"/>
        </w:rPr>
        <w:t>Формирование современной городской среды на территории Починковского городского поселения Починковского района Смоленской области</w:t>
      </w:r>
      <w:r w:rsidRPr="00B53700">
        <w:rPr>
          <w:rFonts w:ascii="Times New Roman" w:eastAsia="Times New Roman" w:hAnsi="Times New Roman" w:cs="Times New Roman"/>
          <w:b/>
          <w:sz w:val="28"/>
          <w:szCs w:val="28"/>
        </w:rPr>
        <w:t>»</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Целями муниципальной программы являются:</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повышение уровня благоустройства дворовых территорий многоквартирных домов;</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создание безопасных и благоприятных условий проживания и отдыха граждан;</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повышение качества благоустройства г.Починке.</w:t>
      </w:r>
    </w:p>
    <w:p w:rsidR="0080284B" w:rsidRDefault="0080284B" w:rsidP="0080284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исполнена в объеме </w:t>
      </w:r>
      <w:r w:rsidR="00853FCF">
        <w:rPr>
          <w:rFonts w:ascii="Times New Roman" w:hAnsi="Times New Roman" w:cs="Times New Roman"/>
          <w:sz w:val="28"/>
          <w:szCs w:val="28"/>
        </w:rPr>
        <w:t>4 675,0</w:t>
      </w:r>
      <w:r>
        <w:rPr>
          <w:rFonts w:ascii="Times New Roman" w:hAnsi="Times New Roman" w:cs="Times New Roman"/>
          <w:sz w:val="28"/>
          <w:szCs w:val="28"/>
        </w:rPr>
        <w:t xml:space="preserve"> тыс. рублей или 100% от утвержденного плана (</w:t>
      </w:r>
      <w:r w:rsidR="00853FCF">
        <w:rPr>
          <w:rFonts w:ascii="Times New Roman" w:hAnsi="Times New Roman" w:cs="Times New Roman"/>
          <w:sz w:val="28"/>
          <w:szCs w:val="28"/>
        </w:rPr>
        <w:t xml:space="preserve">4 675,0 </w:t>
      </w:r>
      <w:r>
        <w:rPr>
          <w:rFonts w:ascii="Times New Roman" w:hAnsi="Times New Roman" w:cs="Times New Roman"/>
          <w:sz w:val="28"/>
          <w:szCs w:val="28"/>
        </w:rPr>
        <w:t>тыс. рублей).</w:t>
      </w:r>
    </w:p>
    <w:p w:rsidR="0080284B" w:rsidRDefault="0080284B" w:rsidP="0080284B">
      <w:pPr>
        <w:pStyle w:val="a3"/>
        <w:spacing w:after="0" w:line="240" w:lineRule="auto"/>
        <w:ind w:left="0" w:firstLine="709"/>
        <w:jc w:val="both"/>
        <w:rPr>
          <w:rFonts w:ascii="Times New Roman" w:hAnsi="Times New Roman" w:cs="Times New Roman"/>
          <w:sz w:val="28"/>
          <w:szCs w:val="28"/>
        </w:rPr>
      </w:pPr>
      <w:r w:rsidRPr="003451FE">
        <w:rPr>
          <w:rFonts w:ascii="Times New Roman" w:hAnsi="Times New Roman" w:cs="Times New Roman"/>
          <w:sz w:val="28"/>
          <w:szCs w:val="28"/>
        </w:rPr>
        <w:t>В рамках реализации муниципальной программы исполнены следующие расходы:</w:t>
      </w:r>
    </w:p>
    <w:p w:rsidR="0080284B" w:rsidRDefault="0080284B" w:rsidP="0080284B">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9D1E3C">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8"/>
          <w:szCs w:val="28"/>
        </w:rPr>
        <w:t>р</w:t>
      </w:r>
      <w:r w:rsidRPr="009D1E3C">
        <w:rPr>
          <w:rFonts w:ascii="Times New Roman" w:hAnsi="Times New Roman" w:cs="Times New Roman"/>
          <w:sz w:val="28"/>
          <w:szCs w:val="28"/>
        </w:rPr>
        <w:t>егиональный проект "Формирование комфортной городской среды"</w:t>
      </w:r>
      <w:r>
        <w:rPr>
          <w:rFonts w:ascii="Times New Roman" w:hAnsi="Times New Roman" w:cs="Times New Roman"/>
          <w:sz w:val="28"/>
          <w:szCs w:val="28"/>
        </w:rPr>
        <w:t xml:space="preserve"> в сумме 4</w:t>
      </w:r>
      <w:r w:rsidR="00853FCF">
        <w:rPr>
          <w:rFonts w:ascii="Times New Roman" w:hAnsi="Times New Roman" w:cs="Times New Roman"/>
          <w:sz w:val="28"/>
          <w:szCs w:val="28"/>
        </w:rPr>
        <w:t> 364,0</w:t>
      </w:r>
      <w:r>
        <w:rPr>
          <w:rFonts w:ascii="Times New Roman" w:hAnsi="Times New Roman" w:cs="Times New Roman"/>
          <w:sz w:val="28"/>
          <w:szCs w:val="28"/>
        </w:rPr>
        <w:t xml:space="preserve"> тыс. рублей или 100% от плановых назначений;</w:t>
      </w:r>
    </w:p>
    <w:p w:rsidR="0080284B" w:rsidRDefault="0080284B" w:rsidP="0080284B">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об</w:t>
      </w:r>
      <w:r w:rsidRPr="009D1E3C">
        <w:rPr>
          <w:rFonts w:ascii="Times New Roman" w:hAnsi="Times New Roman" w:cs="Times New Roman"/>
          <w:sz w:val="28"/>
          <w:szCs w:val="28"/>
        </w:rPr>
        <w:t>еспечение мероприятий по благоустройству мест массового отдыха населения (городских парков) на территории Починковского городского поселения Починковского района Смоленской области</w:t>
      </w:r>
      <w:r>
        <w:rPr>
          <w:rFonts w:ascii="Times New Roman" w:hAnsi="Times New Roman" w:cs="Times New Roman"/>
          <w:sz w:val="28"/>
          <w:szCs w:val="28"/>
        </w:rPr>
        <w:t xml:space="preserve"> </w:t>
      </w:r>
      <w:r w:rsidRPr="009D1E3C">
        <w:rPr>
          <w:rFonts w:ascii="Times New Roman" w:hAnsi="Times New Roman" w:cs="Times New Roman"/>
          <w:sz w:val="28"/>
          <w:szCs w:val="28"/>
        </w:rPr>
        <w:t xml:space="preserve">в сумме </w:t>
      </w:r>
      <w:r w:rsidR="00853FCF">
        <w:rPr>
          <w:rFonts w:ascii="Times New Roman" w:hAnsi="Times New Roman" w:cs="Times New Roman"/>
          <w:sz w:val="28"/>
          <w:szCs w:val="28"/>
        </w:rPr>
        <w:t>311,0</w:t>
      </w:r>
      <w:r w:rsidRPr="009D1E3C">
        <w:rPr>
          <w:rFonts w:ascii="Times New Roman" w:hAnsi="Times New Roman" w:cs="Times New Roman"/>
          <w:sz w:val="28"/>
          <w:szCs w:val="28"/>
        </w:rPr>
        <w:t xml:space="preserve"> тыс. рублей или 100% от плановых назначений</w:t>
      </w:r>
      <w:r>
        <w:rPr>
          <w:rFonts w:ascii="Times New Roman" w:hAnsi="Times New Roman" w:cs="Times New Roman"/>
          <w:sz w:val="28"/>
          <w:szCs w:val="28"/>
        </w:rPr>
        <w:t>.</w:t>
      </w:r>
    </w:p>
    <w:p w:rsidR="00113794" w:rsidRDefault="00113794" w:rsidP="0080284B">
      <w:pPr>
        <w:pStyle w:val="a3"/>
        <w:spacing w:after="0" w:line="240" w:lineRule="auto"/>
        <w:ind w:left="0" w:firstLine="709"/>
        <w:jc w:val="both"/>
        <w:rPr>
          <w:rFonts w:ascii="Times New Roman" w:hAnsi="Times New Roman" w:cs="Times New Roman"/>
          <w:b/>
          <w:sz w:val="28"/>
          <w:szCs w:val="28"/>
        </w:rPr>
      </w:pPr>
    </w:p>
    <w:p w:rsidR="0080284B" w:rsidRDefault="0080284B" w:rsidP="0080284B">
      <w:pPr>
        <w:pStyle w:val="a3"/>
        <w:spacing w:after="0" w:line="240" w:lineRule="auto"/>
        <w:ind w:left="0" w:firstLine="709"/>
        <w:jc w:val="both"/>
        <w:rPr>
          <w:rFonts w:ascii="Times New Roman" w:hAnsi="Times New Roman" w:cs="Times New Roman"/>
          <w:sz w:val="28"/>
          <w:szCs w:val="28"/>
        </w:rPr>
      </w:pPr>
      <w:r w:rsidRPr="00A6682F">
        <w:rPr>
          <w:rFonts w:ascii="Times New Roman" w:hAnsi="Times New Roman" w:cs="Times New Roman"/>
          <w:b/>
          <w:sz w:val="28"/>
          <w:szCs w:val="28"/>
        </w:rPr>
        <w:t>Непрограммные расходы</w:t>
      </w:r>
      <w:r w:rsidRPr="00124F75">
        <w:rPr>
          <w:rFonts w:ascii="Times New Roman" w:hAnsi="Times New Roman" w:cs="Times New Roman"/>
          <w:sz w:val="28"/>
          <w:szCs w:val="28"/>
        </w:rPr>
        <w:t xml:space="preserve">, предусмотренные в объеме </w:t>
      </w:r>
      <w:r>
        <w:rPr>
          <w:rFonts w:ascii="Times New Roman" w:hAnsi="Times New Roman" w:cs="Times New Roman"/>
          <w:sz w:val="28"/>
          <w:szCs w:val="28"/>
        </w:rPr>
        <w:t>1</w:t>
      </w:r>
      <w:r w:rsidR="00D779DA">
        <w:rPr>
          <w:rFonts w:ascii="Times New Roman" w:hAnsi="Times New Roman" w:cs="Times New Roman"/>
          <w:sz w:val="28"/>
          <w:szCs w:val="28"/>
        </w:rPr>
        <w:t> 564,2</w:t>
      </w:r>
      <w:r w:rsidRPr="00124F75">
        <w:rPr>
          <w:rFonts w:ascii="Times New Roman" w:hAnsi="Times New Roman" w:cs="Times New Roman"/>
          <w:sz w:val="28"/>
          <w:szCs w:val="28"/>
        </w:rPr>
        <w:t xml:space="preserve"> тыс. рублей, исполнены в сумме </w:t>
      </w:r>
      <w:r>
        <w:rPr>
          <w:rFonts w:ascii="Times New Roman" w:hAnsi="Times New Roman" w:cs="Times New Roman"/>
          <w:sz w:val="28"/>
          <w:szCs w:val="28"/>
        </w:rPr>
        <w:t>1 </w:t>
      </w:r>
      <w:r w:rsidR="00D779DA">
        <w:rPr>
          <w:rFonts w:ascii="Times New Roman" w:hAnsi="Times New Roman" w:cs="Times New Roman"/>
          <w:sz w:val="28"/>
          <w:szCs w:val="28"/>
        </w:rPr>
        <w:t>5</w:t>
      </w:r>
      <w:r>
        <w:rPr>
          <w:rFonts w:ascii="Times New Roman" w:hAnsi="Times New Roman" w:cs="Times New Roman"/>
          <w:sz w:val="28"/>
          <w:szCs w:val="28"/>
        </w:rPr>
        <w:t>61,</w:t>
      </w:r>
      <w:r w:rsidR="00D779DA">
        <w:rPr>
          <w:rFonts w:ascii="Times New Roman" w:hAnsi="Times New Roman" w:cs="Times New Roman"/>
          <w:sz w:val="28"/>
          <w:szCs w:val="28"/>
        </w:rPr>
        <w:t>7</w:t>
      </w:r>
      <w:r w:rsidRPr="00124F75">
        <w:rPr>
          <w:rFonts w:ascii="Times New Roman" w:hAnsi="Times New Roman" w:cs="Times New Roman"/>
          <w:sz w:val="28"/>
          <w:szCs w:val="28"/>
        </w:rPr>
        <w:t xml:space="preserve"> тыс. рублей или на </w:t>
      </w:r>
      <w:r>
        <w:rPr>
          <w:rFonts w:ascii="Times New Roman" w:hAnsi="Times New Roman" w:cs="Times New Roman"/>
          <w:sz w:val="28"/>
          <w:szCs w:val="28"/>
        </w:rPr>
        <w:t>99,</w:t>
      </w:r>
      <w:r w:rsidR="00D779DA">
        <w:rPr>
          <w:rFonts w:ascii="Times New Roman" w:hAnsi="Times New Roman" w:cs="Times New Roman"/>
          <w:sz w:val="28"/>
          <w:szCs w:val="28"/>
        </w:rPr>
        <w:t>8</w:t>
      </w:r>
      <w:r w:rsidRPr="00124F75">
        <w:rPr>
          <w:rFonts w:ascii="Times New Roman" w:hAnsi="Times New Roman" w:cs="Times New Roman"/>
          <w:sz w:val="28"/>
          <w:szCs w:val="28"/>
        </w:rPr>
        <w:t xml:space="preserve"> %. Непрограммные направления деятельности включают в себя расходы</w:t>
      </w:r>
      <w:r>
        <w:rPr>
          <w:rFonts w:ascii="Times New Roman" w:hAnsi="Times New Roman" w:cs="Times New Roman"/>
          <w:sz w:val="28"/>
          <w:szCs w:val="28"/>
        </w:rPr>
        <w:t>:</w:t>
      </w:r>
    </w:p>
    <w:p w:rsidR="001A45A3" w:rsidRDefault="001A45A3" w:rsidP="0080284B">
      <w:pPr>
        <w:pBdr>
          <w:top w:val="nil"/>
          <w:left w:val="nil"/>
          <w:bottom w:val="nil"/>
          <w:right w:val="nil"/>
          <w:between w:val="nil"/>
        </w:pBdr>
        <w:spacing w:after="0" w:line="240" w:lineRule="auto"/>
        <w:ind w:firstLine="700"/>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- 881,7 тыс. рублей – функционирование представительных органов муниципальных образований, в том числе: на содержание аппарата управления Совета депутатов в сумме 598,4 тыс. рублей, опубликование нормативно-правовых актов  в сумме 283,4 тыс. рублей;</w:t>
      </w:r>
    </w:p>
    <w:p w:rsidR="001A45A3" w:rsidRDefault="001A45A3" w:rsidP="0080284B">
      <w:pPr>
        <w:pBdr>
          <w:top w:val="nil"/>
          <w:left w:val="nil"/>
          <w:bottom w:val="nil"/>
          <w:right w:val="nil"/>
          <w:between w:val="nil"/>
        </w:pBdr>
        <w:spacing w:after="0" w:line="240" w:lineRule="auto"/>
        <w:ind w:firstLine="700"/>
        <w:jc w:val="both"/>
        <w:rPr>
          <w:rFonts w:ascii="Times New Roman" w:eastAsia="Times New Roman" w:hAnsi="Times New Roman" w:cs="Times New Roman"/>
          <w:color w:val="000000"/>
          <w:sz w:val="28"/>
          <w:szCs w:val="20"/>
          <w:lang w:eastAsia="ru-RU"/>
        </w:rPr>
      </w:pPr>
      <w:r w:rsidRPr="001A45A3">
        <w:rPr>
          <w:rFonts w:ascii="Times New Roman" w:eastAsia="Times New Roman" w:hAnsi="Times New Roman" w:cs="Times New Roman"/>
          <w:color w:val="000000"/>
          <w:sz w:val="28"/>
          <w:szCs w:val="20"/>
          <w:lang w:eastAsia="ru-RU"/>
        </w:rPr>
        <w:t>- 2</w:t>
      </w:r>
      <w:r>
        <w:rPr>
          <w:rFonts w:ascii="Times New Roman" w:eastAsia="Times New Roman" w:hAnsi="Times New Roman" w:cs="Times New Roman"/>
          <w:color w:val="000000"/>
          <w:sz w:val="28"/>
          <w:szCs w:val="20"/>
          <w:lang w:eastAsia="ru-RU"/>
        </w:rPr>
        <w:t>9</w:t>
      </w:r>
      <w:r w:rsidRPr="001A45A3">
        <w:rPr>
          <w:rFonts w:ascii="Times New Roman" w:eastAsia="Times New Roman" w:hAnsi="Times New Roman" w:cs="Times New Roman"/>
          <w:color w:val="000000"/>
          <w:sz w:val="28"/>
          <w:szCs w:val="20"/>
          <w:lang w:eastAsia="ru-RU"/>
        </w:rPr>
        <w:t>,7 тыс. рублей –</w:t>
      </w:r>
      <w:r>
        <w:rPr>
          <w:rFonts w:ascii="Times New Roman" w:eastAsia="Times New Roman" w:hAnsi="Times New Roman" w:cs="Times New Roman"/>
          <w:color w:val="000000"/>
          <w:sz w:val="28"/>
          <w:szCs w:val="20"/>
          <w:lang w:eastAsia="ru-RU"/>
        </w:rPr>
        <w:t xml:space="preserve"> межбюджетные трансферты по переданным полномочиям на осуществление внешнего муниципального контроля за счет средств городского поселения</w:t>
      </w:r>
      <w:r w:rsidRPr="001A45A3">
        <w:rPr>
          <w:rFonts w:ascii="Times New Roman" w:eastAsia="Times New Roman" w:hAnsi="Times New Roman" w:cs="Times New Roman"/>
          <w:color w:val="000000"/>
          <w:sz w:val="28"/>
          <w:szCs w:val="20"/>
          <w:lang w:eastAsia="ru-RU"/>
        </w:rPr>
        <w:t>;</w:t>
      </w:r>
    </w:p>
    <w:p w:rsidR="001A45A3" w:rsidRDefault="001A45A3" w:rsidP="0080284B">
      <w:pPr>
        <w:pBdr>
          <w:top w:val="nil"/>
          <w:left w:val="nil"/>
          <w:bottom w:val="nil"/>
          <w:right w:val="nil"/>
          <w:between w:val="nil"/>
        </w:pBdr>
        <w:spacing w:after="0" w:line="240" w:lineRule="auto"/>
        <w:ind w:firstLine="700"/>
        <w:jc w:val="both"/>
        <w:rPr>
          <w:rFonts w:ascii="Times New Roman" w:eastAsia="Times New Roman" w:hAnsi="Times New Roman" w:cs="Times New Roman"/>
          <w:color w:val="000000"/>
          <w:sz w:val="28"/>
          <w:szCs w:val="20"/>
          <w:lang w:eastAsia="ru-RU"/>
        </w:rPr>
      </w:pPr>
      <w:r w:rsidRPr="001A45A3">
        <w:rPr>
          <w:rFonts w:ascii="Times New Roman" w:eastAsia="Times New Roman" w:hAnsi="Times New Roman" w:cs="Times New Roman"/>
          <w:color w:val="000000"/>
          <w:sz w:val="28"/>
          <w:szCs w:val="20"/>
          <w:lang w:eastAsia="ru-RU"/>
        </w:rPr>
        <w:t xml:space="preserve">- 20,6 тыс. рублей – </w:t>
      </w:r>
      <w:r>
        <w:rPr>
          <w:rFonts w:ascii="Times New Roman" w:eastAsia="Times New Roman" w:hAnsi="Times New Roman" w:cs="Times New Roman"/>
          <w:color w:val="000000"/>
          <w:sz w:val="28"/>
          <w:szCs w:val="20"/>
          <w:lang w:eastAsia="ru-RU"/>
        </w:rPr>
        <w:t>у</w:t>
      </w:r>
      <w:r w:rsidRPr="001A45A3">
        <w:rPr>
          <w:rFonts w:ascii="Times New Roman" w:eastAsia="Times New Roman" w:hAnsi="Times New Roman" w:cs="Times New Roman"/>
          <w:color w:val="000000"/>
          <w:sz w:val="28"/>
          <w:szCs w:val="20"/>
          <w:lang w:eastAsia="ru-RU"/>
        </w:rPr>
        <w:t>плата членских взносов;</w:t>
      </w:r>
    </w:p>
    <w:p w:rsidR="001A45A3" w:rsidRDefault="001A45A3" w:rsidP="0080284B">
      <w:pPr>
        <w:pBdr>
          <w:top w:val="nil"/>
          <w:left w:val="nil"/>
          <w:bottom w:val="nil"/>
          <w:right w:val="nil"/>
          <w:between w:val="nil"/>
        </w:pBdr>
        <w:spacing w:after="0" w:line="240" w:lineRule="auto"/>
        <w:ind w:firstLine="700"/>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- 146,6 тыс. рублей – расходы </w:t>
      </w:r>
      <w:r w:rsidR="00057431">
        <w:rPr>
          <w:rFonts w:ascii="Times New Roman" w:eastAsia="Times New Roman" w:hAnsi="Times New Roman" w:cs="Times New Roman"/>
          <w:color w:val="000000"/>
          <w:sz w:val="28"/>
          <w:szCs w:val="20"/>
          <w:lang w:eastAsia="ru-RU"/>
        </w:rPr>
        <w:t>на защиту населения и территории от чрезвычайных ситуаций природного и техногенного характера, пожарная безопасность (</w:t>
      </w:r>
      <w:r w:rsidR="00057431" w:rsidRPr="009D1E3C">
        <w:rPr>
          <w:rFonts w:ascii="Times New Roman" w:eastAsia="Times New Roman" w:hAnsi="Times New Roman" w:cs="Times New Roman"/>
          <w:color w:val="000000"/>
          <w:sz w:val="28"/>
          <w:szCs w:val="20"/>
          <w:lang w:eastAsia="ru-RU"/>
        </w:rPr>
        <w:t>обслуживание пожарных гидрантов и забор питьевой воды через пожарные гидранты для целей пожаротушения</w:t>
      </w:r>
      <w:r w:rsidR="00057431">
        <w:rPr>
          <w:rFonts w:ascii="Times New Roman" w:eastAsia="Times New Roman" w:hAnsi="Times New Roman" w:cs="Times New Roman"/>
          <w:color w:val="000000"/>
          <w:sz w:val="28"/>
          <w:szCs w:val="20"/>
          <w:lang w:eastAsia="ru-RU"/>
        </w:rPr>
        <w:t>);</w:t>
      </w:r>
    </w:p>
    <w:p w:rsidR="00057431" w:rsidRDefault="00057431" w:rsidP="0080284B">
      <w:pPr>
        <w:pBdr>
          <w:top w:val="nil"/>
          <w:left w:val="nil"/>
          <w:bottom w:val="nil"/>
          <w:right w:val="nil"/>
          <w:between w:val="nil"/>
        </w:pBdr>
        <w:spacing w:after="0" w:line="240" w:lineRule="auto"/>
        <w:ind w:firstLine="700"/>
        <w:jc w:val="both"/>
        <w:rPr>
          <w:rFonts w:ascii="Times New Roman" w:eastAsia="Times New Roman" w:hAnsi="Times New Roman" w:cs="Times New Roman"/>
          <w:color w:val="000000"/>
          <w:sz w:val="28"/>
          <w:szCs w:val="20"/>
          <w:lang w:eastAsia="ru-RU"/>
        </w:rPr>
      </w:pPr>
      <w:r w:rsidRPr="009D1E3C">
        <w:rPr>
          <w:rFonts w:ascii="Times New Roman" w:eastAsia="Times New Roman" w:hAnsi="Times New Roman" w:cs="Times New Roman"/>
          <w:color w:val="000000"/>
          <w:sz w:val="28"/>
          <w:szCs w:val="20"/>
        </w:rPr>
        <w:t xml:space="preserve">- </w:t>
      </w:r>
      <w:r>
        <w:rPr>
          <w:rFonts w:ascii="Times New Roman" w:eastAsia="Times New Roman" w:hAnsi="Times New Roman" w:cs="Times New Roman"/>
          <w:color w:val="000000"/>
          <w:sz w:val="28"/>
          <w:szCs w:val="20"/>
        </w:rPr>
        <w:t>4</w:t>
      </w:r>
      <w:r w:rsidRPr="009D1E3C">
        <w:rPr>
          <w:rFonts w:ascii="Times New Roman" w:eastAsia="Times New Roman" w:hAnsi="Times New Roman" w:cs="Times New Roman"/>
          <w:color w:val="000000"/>
          <w:sz w:val="28"/>
          <w:szCs w:val="20"/>
        </w:rPr>
        <w:t>,3 тыс.</w:t>
      </w:r>
      <w:r>
        <w:rPr>
          <w:rFonts w:ascii="Times New Roman" w:eastAsia="Times New Roman" w:hAnsi="Times New Roman" w:cs="Times New Roman"/>
          <w:color w:val="000000"/>
          <w:sz w:val="28"/>
          <w:szCs w:val="20"/>
        </w:rPr>
        <w:t xml:space="preserve"> </w:t>
      </w:r>
      <w:r w:rsidRPr="009D1E3C">
        <w:rPr>
          <w:rFonts w:ascii="Times New Roman" w:eastAsia="Times New Roman" w:hAnsi="Times New Roman" w:cs="Times New Roman"/>
          <w:color w:val="000000"/>
          <w:sz w:val="28"/>
          <w:szCs w:val="20"/>
        </w:rPr>
        <w:t>руб</w:t>
      </w:r>
      <w:r>
        <w:rPr>
          <w:rFonts w:ascii="Times New Roman" w:eastAsia="Times New Roman" w:hAnsi="Times New Roman" w:cs="Times New Roman"/>
          <w:color w:val="000000"/>
          <w:sz w:val="28"/>
          <w:szCs w:val="20"/>
        </w:rPr>
        <w:t>лей</w:t>
      </w:r>
      <w:r w:rsidRPr="009D1E3C">
        <w:rPr>
          <w:rFonts w:ascii="Times New Roman" w:eastAsia="Times New Roman" w:hAnsi="Times New Roman" w:cs="Times New Roman"/>
          <w:color w:val="000000"/>
          <w:sz w:val="28"/>
          <w:szCs w:val="20"/>
        </w:rPr>
        <w:t xml:space="preserve"> – исполнение судебных актов</w:t>
      </w:r>
      <w:r>
        <w:rPr>
          <w:rFonts w:ascii="Times New Roman" w:eastAsia="Times New Roman" w:hAnsi="Times New Roman" w:cs="Times New Roman"/>
          <w:color w:val="000000"/>
          <w:sz w:val="28"/>
          <w:szCs w:val="20"/>
        </w:rPr>
        <w:t>;</w:t>
      </w:r>
    </w:p>
    <w:p w:rsidR="001A45A3" w:rsidRDefault="00057431" w:rsidP="0080284B">
      <w:pPr>
        <w:pBdr>
          <w:top w:val="nil"/>
          <w:left w:val="nil"/>
          <w:bottom w:val="nil"/>
          <w:right w:val="nil"/>
          <w:between w:val="nil"/>
        </w:pBdr>
        <w:spacing w:after="0" w:line="240" w:lineRule="auto"/>
        <w:ind w:firstLine="700"/>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- 268,8 тыс. рублей – на выплату пенсий за выслугу лет лицам, замещавшим муниципальные должности, должности муниципальной службы в органах местного самоуправления;</w:t>
      </w:r>
    </w:p>
    <w:p w:rsidR="001A45A3" w:rsidRDefault="00057431" w:rsidP="0080284B">
      <w:pPr>
        <w:pBdr>
          <w:top w:val="nil"/>
          <w:left w:val="nil"/>
          <w:bottom w:val="nil"/>
          <w:right w:val="nil"/>
          <w:between w:val="nil"/>
        </w:pBdr>
        <w:spacing w:after="0" w:line="240" w:lineRule="auto"/>
        <w:ind w:firstLine="700"/>
        <w:jc w:val="both"/>
        <w:rPr>
          <w:rFonts w:ascii="Times New Roman" w:eastAsia="Times New Roman" w:hAnsi="Times New Roman" w:cs="Times New Roman"/>
          <w:color w:val="000000"/>
          <w:sz w:val="28"/>
          <w:szCs w:val="20"/>
          <w:lang w:eastAsia="ru-RU"/>
        </w:rPr>
      </w:pPr>
      <w:r w:rsidRPr="00057431">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eastAsia="ru-RU"/>
        </w:rPr>
        <w:t>6</w:t>
      </w:r>
      <w:r w:rsidRPr="00057431">
        <w:rPr>
          <w:rFonts w:ascii="Times New Roman" w:eastAsia="Times New Roman" w:hAnsi="Times New Roman" w:cs="Times New Roman"/>
          <w:color w:val="000000"/>
          <w:sz w:val="28"/>
          <w:szCs w:val="20"/>
          <w:lang w:eastAsia="ru-RU"/>
        </w:rPr>
        <w:t>0,0 тыс. рублей –</w:t>
      </w:r>
      <w:r>
        <w:rPr>
          <w:rFonts w:ascii="Times New Roman" w:eastAsia="Times New Roman" w:hAnsi="Times New Roman" w:cs="Times New Roman"/>
          <w:color w:val="000000"/>
          <w:sz w:val="28"/>
          <w:szCs w:val="20"/>
          <w:lang w:eastAsia="ru-RU"/>
        </w:rPr>
        <w:t xml:space="preserve"> выплаты почетным гражданам муниципального образования Починковского городского поселения Починковского района Смоленской области;</w:t>
      </w:r>
    </w:p>
    <w:p w:rsidR="0080284B" w:rsidRPr="009D1E3C" w:rsidRDefault="0080284B" w:rsidP="0080284B">
      <w:pPr>
        <w:pBdr>
          <w:top w:val="nil"/>
          <w:left w:val="nil"/>
          <w:bottom w:val="nil"/>
          <w:right w:val="nil"/>
          <w:between w:val="nil"/>
        </w:pBdr>
        <w:spacing w:after="0" w:line="240" w:lineRule="auto"/>
        <w:ind w:firstLine="700"/>
        <w:jc w:val="both"/>
        <w:rPr>
          <w:rFonts w:ascii="Calibri" w:eastAsia="Times New Roman" w:hAnsi="Calibri" w:cs="Times New Roman"/>
          <w:color w:val="000000"/>
          <w:szCs w:val="20"/>
          <w:lang w:eastAsia="ru-RU"/>
        </w:rPr>
      </w:pPr>
      <w:r w:rsidRPr="009D1E3C">
        <w:rPr>
          <w:rFonts w:ascii="Times New Roman" w:eastAsia="Times New Roman" w:hAnsi="Times New Roman" w:cs="Times New Roman"/>
          <w:color w:val="000000"/>
          <w:sz w:val="28"/>
          <w:szCs w:val="20"/>
          <w:lang w:eastAsia="ru-RU"/>
        </w:rPr>
        <w:t>- 1</w:t>
      </w:r>
      <w:r w:rsidR="00057431">
        <w:rPr>
          <w:rFonts w:ascii="Times New Roman" w:eastAsia="Times New Roman" w:hAnsi="Times New Roman" w:cs="Times New Roman"/>
          <w:color w:val="000000"/>
          <w:sz w:val="28"/>
          <w:szCs w:val="20"/>
          <w:lang w:eastAsia="ru-RU"/>
        </w:rPr>
        <w:t>49,9</w:t>
      </w:r>
      <w:r w:rsidRPr="009D1E3C">
        <w:rPr>
          <w:rFonts w:ascii="Times New Roman" w:eastAsia="Times New Roman" w:hAnsi="Times New Roman" w:cs="Times New Roman"/>
          <w:color w:val="000000"/>
          <w:sz w:val="28"/>
          <w:szCs w:val="20"/>
          <w:lang w:eastAsia="ru-RU"/>
        </w:rPr>
        <w:t xml:space="preserve"> тыс.</w:t>
      </w:r>
      <w:r>
        <w:rPr>
          <w:rFonts w:ascii="Times New Roman" w:eastAsia="Times New Roman" w:hAnsi="Times New Roman" w:cs="Times New Roman"/>
          <w:color w:val="000000"/>
          <w:sz w:val="28"/>
          <w:szCs w:val="20"/>
          <w:lang w:eastAsia="ru-RU"/>
        </w:rPr>
        <w:t xml:space="preserve"> </w:t>
      </w:r>
      <w:r w:rsidRPr="009D1E3C">
        <w:rPr>
          <w:rFonts w:ascii="Times New Roman" w:eastAsia="Times New Roman" w:hAnsi="Times New Roman" w:cs="Times New Roman"/>
          <w:color w:val="000000"/>
          <w:sz w:val="28"/>
          <w:szCs w:val="20"/>
          <w:lang w:eastAsia="ru-RU"/>
        </w:rPr>
        <w:t>руб</w:t>
      </w:r>
      <w:r>
        <w:rPr>
          <w:rFonts w:ascii="Times New Roman" w:eastAsia="Times New Roman" w:hAnsi="Times New Roman" w:cs="Times New Roman"/>
          <w:color w:val="000000"/>
          <w:sz w:val="28"/>
          <w:szCs w:val="20"/>
          <w:lang w:eastAsia="ru-RU"/>
        </w:rPr>
        <w:t xml:space="preserve">лей </w:t>
      </w:r>
      <w:r w:rsidRPr="009D1E3C">
        <w:rPr>
          <w:rFonts w:ascii="Times New Roman" w:eastAsia="Times New Roman" w:hAnsi="Times New Roman" w:cs="Times New Roman"/>
          <w:color w:val="000000"/>
          <w:sz w:val="28"/>
          <w:szCs w:val="20"/>
          <w:lang w:eastAsia="ru-RU"/>
        </w:rPr>
        <w:t xml:space="preserve"> </w:t>
      </w:r>
      <w:r w:rsidRPr="00827C82">
        <w:rPr>
          <w:rFonts w:ascii="Times New Roman" w:eastAsia="Times New Roman" w:hAnsi="Times New Roman" w:cs="Times New Roman"/>
          <w:color w:val="000000"/>
          <w:sz w:val="28"/>
          <w:szCs w:val="20"/>
          <w:lang w:eastAsia="ru-RU"/>
        </w:rPr>
        <w:t>–</w:t>
      </w:r>
      <w:r w:rsidR="00057431">
        <w:rPr>
          <w:rFonts w:ascii="Times New Roman" w:eastAsia="Times New Roman" w:hAnsi="Times New Roman" w:cs="Times New Roman"/>
          <w:color w:val="000000"/>
          <w:sz w:val="28"/>
          <w:szCs w:val="20"/>
          <w:lang w:eastAsia="ru-RU"/>
        </w:rPr>
        <w:t xml:space="preserve"> реализация </w:t>
      </w:r>
      <w:r w:rsidRPr="009D1E3C">
        <w:rPr>
          <w:rFonts w:ascii="Times New Roman" w:eastAsia="Times New Roman" w:hAnsi="Times New Roman" w:cs="Times New Roman"/>
          <w:color w:val="000000"/>
          <w:sz w:val="28"/>
          <w:szCs w:val="20"/>
          <w:lang w:eastAsia="ru-RU"/>
        </w:rPr>
        <w:t xml:space="preserve">мероприятий в области </w:t>
      </w:r>
      <w:r w:rsidR="00057431">
        <w:rPr>
          <w:rFonts w:ascii="Times New Roman" w:eastAsia="Times New Roman" w:hAnsi="Times New Roman" w:cs="Times New Roman"/>
          <w:color w:val="000000"/>
          <w:sz w:val="28"/>
          <w:szCs w:val="20"/>
          <w:lang w:eastAsia="ru-RU"/>
        </w:rPr>
        <w:t>молодежной политики</w:t>
      </w:r>
      <w:r w:rsidR="003E6FE1">
        <w:rPr>
          <w:rFonts w:ascii="Times New Roman" w:eastAsia="Times New Roman" w:hAnsi="Times New Roman" w:cs="Times New Roman"/>
          <w:color w:val="000000"/>
          <w:sz w:val="28"/>
          <w:szCs w:val="20"/>
          <w:lang w:eastAsia="ru-RU"/>
        </w:rPr>
        <w:t xml:space="preserve">, </w:t>
      </w:r>
      <w:r w:rsidRPr="009D1E3C">
        <w:rPr>
          <w:rFonts w:ascii="Times New Roman" w:eastAsia="Times New Roman" w:hAnsi="Times New Roman" w:cs="Times New Roman"/>
          <w:color w:val="000000"/>
          <w:sz w:val="28"/>
          <w:szCs w:val="20"/>
          <w:lang w:eastAsia="ru-RU"/>
        </w:rPr>
        <w:t>физической культуры и спорта</w:t>
      </w:r>
      <w:r w:rsidR="003E6FE1">
        <w:rPr>
          <w:rFonts w:ascii="Times New Roman" w:eastAsia="Times New Roman" w:hAnsi="Times New Roman" w:cs="Times New Roman"/>
          <w:color w:val="000000"/>
          <w:sz w:val="28"/>
          <w:szCs w:val="20"/>
          <w:lang w:eastAsia="ru-RU"/>
        </w:rPr>
        <w:t>.</w:t>
      </w:r>
    </w:p>
    <w:p w:rsidR="00057431" w:rsidRDefault="00057431" w:rsidP="0080284B">
      <w:pPr>
        <w:pStyle w:val="a3"/>
        <w:spacing w:after="0" w:line="240" w:lineRule="auto"/>
        <w:ind w:left="0" w:firstLine="709"/>
        <w:jc w:val="both"/>
        <w:rPr>
          <w:rFonts w:ascii="Times New Roman" w:hAnsi="Times New Roman" w:cs="Times New Roman"/>
          <w:sz w:val="28"/>
          <w:szCs w:val="28"/>
        </w:rPr>
      </w:pPr>
    </w:p>
    <w:p w:rsidR="00AB62B7" w:rsidRPr="00AB62B7" w:rsidRDefault="00AB62B7" w:rsidP="00AB62B7">
      <w:pPr>
        <w:pStyle w:val="a3"/>
        <w:ind w:left="0" w:firstLine="709"/>
        <w:jc w:val="both"/>
        <w:rPr>
          <w:rFonts w:ascii="Times New Roman" w:hAnsi="Times New Roman" w:cs="Times New Roman"/>
          <w:sz w:val="28"/>
          <w:szCs w:val="28"/>
        </w:rPr>
      </w:pPr>
      <w:r w:rsidRPr="00AB62B7">
        <w:rPr>
          <w:rFonts w:ascii="Times New Roman" w:hAnsi="Times New Roman" w:cs="Times New Roman"/>
          <w:sz w:val="28"/>
          <w:szCs w:val="28"/>
        </w:rPr>
        <w:t>Показатели Отчета об исполнении бюджета в части расходов, связанных с</w:t>
      </w:r>
      <w:r>
        <w:rPr>
          <w:rFonts w:ascii="Times New Roman" w:hAnsi="Times New Roman" w:cs="Times New Roman"/>
          <w:sz w:val="28"/>
          <w:szCs w:val="28"/>
        </w:rPr>
        <w:t xml:space="preserve"> </w:t>
      </w:r>
      <w:r w:rsidRPr="00AB62B7">
        <w:rPr>
          <w:rFonts w:ascii="Times New Roman" w:hAnsi="Times New Roman" w:cs="Times New Roman"/>
          <w:sz w:val="28"/>
          <w:szCs w:val="28"/>
        </w:rPr>
        <w:t>исполнением публичных нормативных обязательств, соответствуют бюджетной</w:t>
      </w:r>
      <w:r>
        <w:rPr>
          <w:rFonts w:ascii="Times New Roman" w:hAnsi="Times New Roman" w:cs="Times New Roman"/>
          <w:sz w:val="28"/>
          <w:szCs w:val="28"/>
        </w:rPr>
        <w:t xml:space="preserve"> </w:t>
      </w:r>
      <w:r w:rsidRPr="00AB62B7">
        <w:rPr>
          <w:rFonts w:ascii="Times New Roman" w:hAnsi="Times New Roman" w:cs="Times New Roman"/>
          <w:sz w:val="28"/>
          <w:szCs w:val="28"/>
        </w:rPr>
        <w:t>отчетности главных распорядителей средств бюджета</w:t>
      </w:r>
      <w:r>
        <w:rPr>
          <w:rFonts w:ascii="Times New Roman" w:hAnsi="Times New Roman" w:cs="Times New Roman"/>
          <w:sz w:val="28"/>
          <w:szCs w:val="28"/>
        </w:rPr>
        <w:t xml:space="preserve"> городского поселения</w:t>
      </w:r>
      <w:r w:rsidRPr="00AB62B7">
        <w:rPr>
          <w:rFonts w:ascii="Times New Roman" w:hAnsi="Times New Roman" w:cs="Times New Roman"/>
          <w:sz w:val="28"/>
          <w:szCs w:val="28"/>
        </w:rPr>
        <w:t>.</w:t>
      </w:r>
    </w:p>
    <w:p w:rsidR="00AB62B7" w:rsidRPr="00AB62B7" w:rsidRDefault="00AB62B7" w:rsidP="00AB62B7">
      <w:pPr>
        <w:pStyle w:val="a3"/>
        <w:ind w:left="0" w:firstLine="709"/>
        <w:jc w:val="both"/>
        <w:rPr>
          <w:rFonts w:ascii="Times New Roman" w:hAnsi="Times New Roman" w:cs="Times New Roman"/>
          <w:sz w:val="28"/>
          <w:szCs w:val="28"/>
        </w:rPr>
      </w:pPr>
      <w:r w:rsidRPr="00AB62B7">
        <w:rPr>
          <w:rFonts w:ascii="Times New Roman" w:hAnsi="Times New Roman" w:cs="Times New Roman"/>
          <w:sz w:val="28"/>
          <w:szCs w:val="28"/>
        </w:rPr>
        <w:lastRenderedPageBreak/>
        <w:t>Расходы, направленные на исполнение публичных нормативных</w:t>
      </w:r>
      <w:r>
        <w:rPr>
          <w:rFonts w:ascii="Times New Roman" w:hAnsi="Times New Roman" w:cs="Times New Roman"/>
          <w:sz w:val="28"/>
          <w:szCs w:val="28"/>
        </w:rPr>
        <w:t xml:space="preserve"> </w:t>
      </w:r>
      <w:r w:rsidRPr="00AB62B7">
        <w:rPr>
          <w:rFonts w:ascii="Times New Roman" w:hAnsi="Times New Roman" w:cs="Times New Roman"/>
          <w:sz w:val="28"/>
          <w:szCs w:val="28"/>
        </w:rPr>
        <w:t>обязательств, в 202</w:t>
      </w:r>
      <w:r>
        <w:rPr>
          <w:rFonts w:ascii="Times New Roman" w:hAnsi="Times New Roman" w:cs="Times New Roman"/>
          <w:sz w:val="28"/>
          <w:szCs w:val="28"/>
        </w:rPr>
        <w:t>3</w:t>
      </w:r>
      <w:r w:rsidRPr="00AB62B7">
        <w:rPr>
          <w:rFonts w:ascii="Times New Roman" w:hAnsi="Times New Roman" w:cs="Times New Roman"/>
          <w:sz w:val="28"/>
          <w:szCs w:val="28"/>
        </w:rPr>
        <w:t xml:space="preserve"> году исполнены в объеме </w:t>
      </w:r>
      <w:r>
        <w:rPr>
          <w:rFonts w:ascii="Times New Roman" w:hAnsi="Times New Roman" w:cs="Times New Roman"/>
          <w:sz w:val="28"/>
          <w:szCs w:val="28"/>
        </w:rPr>
        <w:t>268,8</w:t>
      </w:r>
      <w:r w:rsidRPr="00AB62B7">
        <w:rPr>
          <w:rFonts w:ascii="Times New Roman" w:hAnsi="Times New Roman" w:cs="Times New Roman"/>
          <w:sz w:val="28"/>
          <w:szCs w:val="28"/>
        </w:rPr>
        <w:t xml:space="preserve"> тыс. рублей</w:t>
      </w:r>
      <w:r>
        <w:rPr>
          <w:rFonts w:ascii="Times New Roman" w:hAnsi="Times New Roman" w:cs="Times New Roman"/>
          <w:sz w:val="28"/>
          <w:szCs w:val="28"/>
        </w:rPr>
        <w:t xml:space="preserve"> </w:t>
      </w:r>
      <w:r w:rsidRPr="00AB62B7">
        <w:rPr>
          <w:rFonts w:ascii="Times New Roman" w:hAnsi="Times New Roman" w:cs="Times New Roman"/>
          <w:sz w:val="28"/>
          <w:szCs w:val="28"/>
        </w:rPr>
        <w:t xml:space="preserve">или на </w:t>
      </w:r>
      <w:r>
        <w:rPr>
          <w:rFonts w:ascii="Times New Roman" w:hAnsi="Times New Roman" w:cs="Times New Roman"/>
          <w:sz w:val="28"/>
          <w:szCs w:val="28"/>
        </w:rPr>
        <w:t>100</w:t>
      </w:r>
      <w:r w:rsidRPr="00AB62B7">
        <w:rPr>
          <w:rFonts w:ascii="Times New Roman" w:hAnsi="Times New Roman" w:cs="Times New Roman"/>
          <w:sz w:val="28"/>
          <w:szCs w:val="28"/>
        </w:rPr>
        <w:t>% от утвержденных бюджетных назначений (</w:t>
      </w:r>
      <w:r>
        <w:rPr>
          <w:rFonts w:ascii="Times New Roman" w:hAnsi="Times New Roman" w:cs="Times New Roman"/>
          <w:sz w:val="28"/>
          <w:szCs w:val="28"/>
        </w:rPr>
        <w:t xml:space="preserve">268,8 </w:t>
      </w:r>
      <w:r w:rsidRPr="00AB62B7">
        <w:rPr>
          <w:rFonts w:ascii="Times New Roman" w:hAnsi="Times New Roman" w:cs="Times New Roman"/>
          <w:sz w:val="28"/>
          <w:szCs w:val="28"/>
        </w:rPr>
        <w:t>тыс. рублей).</w:t>
      </w:r>
    </w:p>
    <w:p w:rsidR="00057431" w:rsidRDefault="00AB62B7" w:rsidP="00620E20">
      <w:pPr>
        <w:pStyle w:val="a3"/>
        <w:ind w:left="0" w:firstLine="709"/>
        <w:jc w:val="both"/>
        <w:rPr>
          <w:rFonts w:ascii="Times New Roman" w:hAnsi="Times New Roman" w:cs="Times New Roman"/>
          <w:sz w:val="28"/>
          <w:szCs w:val="28"/>
        </w:rPr>
      </w:pPr>
      <w:r w:rsidRPr="00AB62B7">
        <w:rPr>
          <w:rFonts w:ascii="Times New Roman" w:hAnsi="Times New Roman" w:cs="Times New Roman"/>
          <w:sz w:val="28"/>
          <w:szCs w:val="28"/>
        </w:rPr>
        <w:t>Объем бюджетных ассигнований и кассовые расходы на исполнение</w:t>
      </w:r>
      <w:r w:rsidR="00620E20">
        <w:rPr>
          <w:rFonts w:ascii="Times New Roman" w:hAnsi="Times New Roman" w:cs="Times New Roman"/>
          <w:sz w:val="28"/>
          <w:szCs w:val="28"/>
        </w:rPr>
        <w:t xml:space="preserve"> </w:t>
      </w:r>
      <w:r w:rsidRPr="00AB62B7">
        <w:rPr>
          <w:rFonts w:ascii="Times New Roman" w:hAnsi="Times New Roman" w:cs="Times New Roman"/>
          <w:sz w:val="28"/>
          <w:szCs w:val="28"/>
        </w:rPr>
        <w:t>публичных нормативных обязательств в разрезе главных распорядителей</w:t>
      </w:r>
      <w:r w:rsidR="00620E20">
        <w:rPr>
          <w:rFonts w:ascii="Times New Roman" w:hAnsi="Times New Roman" w:cs="Times New Roman"/>
          <w:sz w:val="28"/>
          <w:szCs w:val="28"/>
        </w:rPr>
        <w:t xml:space="preserve"> </w:t>
      </w:r>
      <w:r w:rsidRPr="00AB62B7">
        <w:rPr>
          <w:rFonts w:ascii="Times New Roman" w:hAnsi="Times New Roman" w:cs="Times New Roman"/>
          <w:sz w:val="28"/>
          <w:szCs w:val="28"/>
        </w:rPr>
        <w:t>средств бюджета</w:t>
      </w:r>
      <w:r w:rsidR="00620E20">
        <w:rPr>
          <w:rFonts w:ascii="Times New Roman" w:hAnsi="Times New Roman" w:cs="Times New Roman"/>
          <w:sz w:val="28"/>
          <w:szCs w:val="28"/>
        </w:rPr>
        <w:t xml:space="preserve"> городского поселения</w:t>
      </w:r>
      <w:r w:rsidRPr="00AB62B7">
        <w:rPr>
          <w:rFonts w:ascii="Times New Roman" w:hAnsi="Times New Roman" w:cs="Times New Roman"/>
          <w:sz w:val="28"/>
          <w:szCs w:val="28"/>
        </w:rPr>
        <w:t xml:space="preserve"> представлены</w:t>
      </w:r>
      <w:r w:rsidR="00620E20">
        <w:rPr>
          <w:rFonts w:ascii="Times New Roman" w:hAnsi="Times New Roman" w:cs="Times New Roman"/>
          <w:sz w:val="28"/>
          <w:szCs w:val="28"/>
        </w:rPr>
        <w:t xml:space="preserve"> Администрацией муниципального образования «Починковский район» Смоленской области (901)</w:t>
      </w:r>
      <w:r w:rsidRPr="00AB62B7">
        <w:rPr>
          <w:rFonts w:ascii="Times New Roman" w:hAnsi="Times New Roman" w:cs="Times New Roman"/>
          <w:sz w:val="28"/>
          <w:szCs w:val="28"/>
        </w:rPr>
        <w:t>.</w:t>
      </w:r>
    </w:p>
    <w:p w:rsidR="00113794" w:rsidRDefault="00113794" w:rsidP="0080284B">
      <w:pPr>
        <w:pStyle w:val="a3"/>
        <w:spacing w:after="0" w:line="240" w:lineRule="auto"/>
        <w:ind w:left="0" w:firstLine="709"/>
        <w:jc w:val="both"/>
        <w:rPr>
          <w:rFonts w:ascii="Times New Roman" w:hAnsi="Times New Roman" w:cs="Times New Roman"/>
          <w:sz w:val="28"/>
          <w:szCs w:val="28"/>
        </w:rPr>
      </w:pPr>
    </w:p>
    <w:p w:rsidR="0080284B" w:rsidRDefault="0080284B" w:rsidP="0080284B">
      <w:pPr>
        <w:pStyle w:val="a3"/>
        <w:spacing w:after="0" w:line="240" w:lineRule="auto"/>
        <w:ind w:left="0" w:firstLine="709"/>
        <w:jc w:val="both"/>
        <w:rPr>
          <w:rFonts w:ascii="Times New Roman" w:hAnsi="Times New Roman" w:cs="Times New Roman"/>
          <w:sz w:val="28"/>
          <w:szCs w:val="28"/>
        </w:rPr>
      </w:pPr>
      <w:r w:rsidRPr="00124F75">
        <w:rPr>
          <w:rFonts w:ascii="Times New Roman" w:hAnsi="Times New Roman" w:cs="Times New Roman"/>
          <w:sz w:val="28"/>
          <w:szCs w:val="28"/>
        </w:rPr>
        <w:t xml:space="preserve">Информация об исполнении бюджета </w:t>
      </w:r>
      <w:r>
        <w:rPr>
          <w:rFonts w:ascii="Times New Roman" w:hAnsi="Times New Roman" w:cs="Times New Roman"/>
          <w:sz w:val="28"/>
          <w:szCs w:val="28"/>
        </w:rPr>
        <w:t>городского</w:t>
      </w:r>
      <w:r w:rsidRPr="00124F75">
        <w:rPr>
          <w:rFonts w:ascii="Times New Roman" w:hAnsi="Times New Roman" w:cs="Times New Roman"/>
          <w:sz w:val="28"/>
          <w:szCs w:val="28"/>
        </w:rPr>
        <w:t xml:space="preserve"> поселения в 20</w:t>
      </w:r>
      <w:r>
        <w:rPr>
          <w:rFonts w:ascii="Times New Roman" w:hAnsi="Times New Roman" w:cs="Times New Roman"/>
          <w:sz w:val="28"/>
          <w:szCs w:val="28"/>
        </w:rPr>
        <w:t>2</w:t>
      </w:r>
      <w:r w:rsidR="003E6FE1">
        <w:rPr>
          <w:rFonts w:ascii="Times New Roman" w:hAnsi="Times New Roman" w:cs="Times New Roman"/>
          <w:sz w:val="28"/>
          <w:szCs w:val="28"/>
        </w:rPr>
        <w:t>2</w:t>
      </w:r>
      <w:r w:rsidRPr="00124F75">
        <w:rPr>
          <w:rFonts w:ascii="Times New Roman" w:hAnsi="Times New Roman" w:cs="Times New Roman"/>
          <w:sz w:val="28"/>
          <w:szCs w:val="28"/>
        </w:rPr>
        <w:t xml:space="preserve"> - 20</w:t>
      </w:r>
      <w:r>
        <w:rPr>
          <w:rFonts w:ascii="Times New Roman" w:hAnsi="Times New Roman" w:cs="Times New Roman"/>
          <w:sz w:val="28"/>
          <w:szCs w:val="28"/>
        </w:rPr>
        <w:t>2</w:t>
      </w:r>
      <w:r w:rsidR="003E6FE1">
        <w:rPr>
          <w:rFonts w:ascii="Times New Roman" w:hAnsi="Times New Roman" w:cs="Times New Roman"/>
          <w:sz w:val="28"/>
          <w:szCs w:val="28"/>
        </w:rPr>
        <w:t>3</w:t>
      </w:r>
      <w:r w:rsidRPr="00124F75">
        <w:rPr>
          <w:rFonts w:ascii="Times New Roman" w:hAnsi="Times New Roman" w:cs="Times New Roman"/>
          <w:sz w:val="28"/>
          <w:szCs w:val="28"/>
        </w:rPr>
        <w:t xml:space="preserve"> годах по муниципальным программам и непрограммным направлениям деятельности бюджета </w:t>
      </w:r>
      <w:r>
        <w:rPr>
          <w:rFonts w:ascii="Times New Roman" w:hAnsi="Times New Roman" w:cs="Times New Roman"/>
          <w:sz w:val="28"/>
          <w:szCs w:val="28"/>
        </w:rPr>
        <w:t>Починковского городского</w:t>
      </w:r>
      <w:r w:rsidRPr="00124F75">
        <w:rPr>
          <w:rFonts w:ascii="Times New Roman" w:hAnsi="Times New Roman" w:cs="Times New Roman"/>
          <w:sz w:val="28"/>
          <w:szCs w:val="28"/>
        </w:rPr>
        <w:t xml:space="preserve"> поселения приведена в таблице № </w:t>
      </w:r>
      <w:r w:rsidR="00113794">
        <w:rPr>
          <w:rFonts w:ascii="Times New Roman" w:hAnsi="Times New Roman" w:cs="Times New Roman"/>
          <w:sz w:val="28"/>
          <w:szCs w:val="28"/>
        </w:rPr>
        <w:t>9</w:t>
      </w:r>
      <w:r>
        <w:rPr>
          <w:rFonts w:ascii="Times New Roman" w:hAnsi="Times New Roman" w:cs="Times New Roman"/>
          <w:sz w:val="28"/>
          <w:szCs w:val="28"/>
        </w:rPr>
        <w:t>.</w:t>
      </w:r>
    </w:p>
    <w:p w:rsidR="0080284B" w:rsidRDefault="0080284B" w:rsidP="0080284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Таблица № </w:t>
      </w:r>
      <w:r w:rsidR="00113794">
        <w:rPr>
          <w:rFonts w:ascii="Times New Roman" w:hAnsi="Times New Roman" w:cs="Times New Roman"/>
          <w:sz w:val="18"/>
          <w:szCs w:val="18"/>
        </w:rPr>
        <w:t>9</w:t>
      </w:r>
      <w:r>
        <w:rPr>
          <w:rFonts w:ascii="Times New Roman" w:hAnsi="Times New Roman" w:cs="Times New Roman"/>
          <w:sz w:val="18"/>
          <w:szCs w:val="18"/>
        </w:rPr>
        <w:t xml:space="preserve"> </w:t>
      </w:r>
      <w:r w:rsidRPr="001D2FBD">
        <w:rPr>
          <w:rFonts w:ascii="Times New Roman" w:hAnsi="Times New Roman" w:cs="Times New Roman"/>
          <w:sz w:val="18"/>
          <w:szCs w:val="18"/>
        </w:rPr>
        <w:t>(тыс. рублей</w:t>
      </w:r>
      <w:r>
        <w:rPr>
          <w:rFonts w:ascii="Times New Roman" w:hAnsi="Times New Roman" w:cs="Times New Roman"/>
          <w:sz w:val="18"/>
          <w:szCs w:val="1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68"/>
        <w:gridCol w:w="1701"/>
        <w:gridCol w:w="1418"/>
        <w:gridCol w:w="1701"/>
      </w:tblGrid>
      <w:tr w:rsidR="00504192" w:rsidRPr="007075D6" w:rsidTr="00EA2A26">
        <w:trPr>
          <w:trHeight w:val="315"/>
        </w:trPr>
        <w:tc>
          <w:tcPr>
            <w:tcW w:w="2835" w:type="dxa"/>
            <w:vMerge w:val="restart"/>
            <w:vAlign w:val="center"/>
          </w:tcPr>
          <w:p w:rsidR="00504192" w:rsidRPr="00EC339E" w:rsidRDefault="00504192" w:rsidP="00DF5056">
            <w:pPr>
              <w:pStyle w:val="a3"/>
              <w:spacing w:after="0" w:line="240" w:lineRule="auto"/>
              <w:ind w:left="0"/>
              <w:jc w:val="center"/>
              <w:rPr>
                <w:rFonts w:ascii="Times New Roman" w:eastAsia="Times New Roman" w:hAnsi="Times New Roman" w:cs="Times New Roman"/>
                <w:b/>
                <w:sz w:val="18"/>
                <w:szCs w:val="18"/>
              </w:rPr>
            </w:pPr>
            <w:r w:rsidRPr="00EC339E">
              <w:rPr>
                <w:rFonts w:ascii="Times New Roman" w:eastAsia="Times New Roman" w:hAnsi="Times New Roman" w:cs="Times New Roman"/>
                <w:b/>
                <w:sz w:val="18"/>
                <w:szCs w:val="18"/>
              </w:rPr>
              <w:t>Наименование</w:t>
            </w:r>
          </w:p>
        </w:tc>
        <w:tc>
          <w:tcPr>
            <w:tcW w:w="2268" w:type="dxa"/>
            <w:vAlign w:val="center"/>
          </w:tcPr>
          <w:p w:rsidR="00504192" w:rsidRPr="00EC339E" w:rsidRDefault="00504192" w:rsidP="00DF505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Утвержденные бюджетные назначения</w:t>
            </w:r>
          </w:p>
        </w:tc>
        <w:tc>
          <w:tcPr>
            <w:tcW w:w="4820" w:type="dxa"/>
            <w:gridSpan w:val="3"/>
            <w:vAlign w:val="center"/>
          </w:tcPr>
          <w:p w:rsidR="00504192" w:rsidRPr="00EC339E" w:rsidRDefault="00504192" w:rsidP="00DF5056">
            <w:pPr>
              <w:pStyle w:val="a3"/>
              <w:spacing w:after="0" w:line="240" w:lineRule="auto"/>
              <w:ind w:left="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Исполнено</w:t>
            </w:r>
          </w:p>
        </w:tc>
      </w:tr>
      <w:tr w:rsidR="00504192" w:rsidRPr="007075D6" w:rsidTr="00EA2A26">
        <w:trPr>
          <w:trHeight w:val="315"/>
        </w:trPr>
        <w:tc>
          <w:tcPr>
            <w:tcW w:w="2835" w:type="dxa"/>
            <w:vMerge/>
            <w:vAlign w:val="center"/>
          </w:tcPr>
          <w:p w:rsidR="00504192" w:rsidRPr="00EC339E" w:rsidRDefault="00504192" w:rsidP="00DF5056">
            <w:pPr>
              <w:pStyle w:val="a3"/>
              <w:spacing w:after="0" w:line="240" w:lineRule="auto"/>
              <w:ind w:left="0"/>
              <w:jc w:val="center"/>
              <w:rPr>
                <w:rFonts w:ascii="Times New Roman" w:eastAsia="Times New Roman" w:hAnsi="Times New Roman" w:cs="Times New Roman"/>
                <w:b/>
                <w:sz w:val="18"/>
                <w:szCs w:val="18"/>
              </w:rPr>
            </w:pPr>
          </w:p>
        </w:tc>
        <w:tc>
          <w:tcPr>
            <w:tcW w:w="2268" w:type="dxa"/>
            <w:vAlign w:val="center"/>
          </w:tcPr>
          <w:p w:rsidR="00504192" w:rsidRPr="00EC339E" w:rsidRDefault="00504192" w:rsidP="00DF505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Сумма</w:t>
            </w:r>
          </w:p>
        </w:tc>
        <w:tc>
          <w:tcPr>
            <w:tcW w:w="1701" w:type="dxa"/>
            <w:vAlign w:val="center"/>
          </w:tcPr>
          <w:p w:rsidR="00504192" w:rsidRPr="00EC339E" w:rsidRDefault="00504192" w:rsidP="00DF505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Сумма</w:t>
            </w:r>
          </w:p>
        </w:tc>
        <w:tc>
          <w:tcPr>
            <w:tcW w:w="1418" w:type="dxa"/>
            <w:vAlign w:val="center"/>
          </w:tcPr>
          <w:p w:rsidR="00504192" w:rsidRPr="00EC339E" w:rsidRDefault="00DF5056" w:rsidP="00DF5056">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1701" w:type="dxa"/>
            <w:vAlign w:val="center"/>
          </w:tcPr>
          <w:p w:rsidR="00504192" w:rsidRPr="00EC339E" w:rsidRDefault="00504192" w:rsidP="00DF5056">
            <w:pPr>
              <w:pStyle w:val="a3"/>
              <w:spacing w:after="0" w:line="240" w:lineRule="auto"/>
              <w:ind w:left="0"/>
              <w:jc w:val="center"/>
              <w:rPr>
                <w:rFonts w:ascii="Times New Roman" w:eastAsia="Times New Roman" w:hAnsi="Times New Roman" w:cs="Times New Roman"/>
                <w:b/>
                <w:sz w:val="18"/>
                <w:szCs w:val="18"/>
              </w:rPr>
            </w:pPr>
            <w:r w:rsidRPr="00EC339E">
              <w:rPr>
                <w:rFonts w:ascii="Times New Roman" w:eastAsia="Times New Roman" w:hAnsi="Times New Roman" w:cs="Times New Roman"/>
                <w:b/>
                <w:sz w:val="18"/>
                <w:szCs w:val="18"/>
              </w:rPr>
              <w:t>Доля в объеме расходов</w:t>
            </w:r>
            <w:r>
              <w:rPr>
                <w:rFonts w:ascii="Times New Roman" w:eastAsia="Times New Roman" w:hAnsi="Times New Roman" w:cs="Times New Roman"/>
                <w:b/>
                <w:sz w:val="18"/>
                <w:szCs w:val="18"/>
              </w:rPr>
              <w:t xml:space="preserve">, </w:t>
            </w:r>
            <w:r w:rsidRPr="00EC339E">
              <w:rPr>
                <w:rFonts w:ascii="Times New Roman" w:eastAsia="Times New Roman" w:hAnsi="Times New Roman" w:cs="Times New Roman"/>
                <w:b/>
                <w:sz w:val="18"/>
                <w:szCs w:val="18"/>
              </w:rPr>
              <w:t xml:space="preserve"> (%)</w:t>
            </w:r>
          </w:p>
        </w:tc>
      </w:tr>
      <w:tr w:rsidR="0080284B" w:rsidRPr="007075D6" w:rsidTr="00EA2A26">
        <w:trPr>
          <w:trHeight w:val="187"/>
        </w:trPr>
        <w:tc>
          <w:tcPr>
            <w:tcW w:w="9923" w:type="dxa"/>
            <w:gridSpan w:val="5"/>
          </w:tcPr>
          <w:p w:rsidR="0080284B" w:rsidRPr="00EC339E" w:rsidRDefault="0080284B" w:rsidP="00DE57ED">
            <w:pPr>
              <w:spacing w:after="0" w:line="240" w:lineRule="auto"/>
              <w:rPr>
                <w:rFonts w:ascii="Times New Roman" w:eastAsia="Times New Roman" w:hAnsi="Times New Roman" w:cs="Times New Roman"/>
                <w:sz w:val="18"/>
                <w:szCs w:val="18"/>
              </w:rPr>
            </w:pPr>
            <w:r w:rsidRPr="00EC339E">
              <w:rPr>
                <w:rFonts w:ascii="Times New Roman" w:eastAsia="Times New Roman" w:hAnsi="Times New Roman" w:cs="Times New Roman"/>
                <w:b/>
                <w:sz w:val="18"/>
                <w:szCs w:val="18"/>
              </w:rPr>
              <w:t>Всего расходов</w:t>
            </w:r>
            <w:r>
              <w:rPr>
                <w:rFonts w:ascii="Times New Roman" w:eastAsia="Times New Roman" w:hAnsi="Times New Roman" w:cs="Times New Roman"/>
                <w:b/>
                <w:sz w:val="18"/>
                <w:szCs w:val="18"/>
              </w:rPr>
              <w:t>:</w:t>
            </w:r>
          </w:p>
        </w:tc>
      </w:tr>
      <w:tr w:rsidR="00504192" w:rsidRPr="007075D6" w:rsidTr="00EA2A26">
        <w:trPr>
          <w:trHeight w:val="187"/>
        </w:trPr>
        <w:tc>
          <w:tcPr>
            <w:tcW w:w="2835" w:type="dxa"/>
          </w:tcPr>
          <w:p w:rsidR="00504192" w:rsidRPr="00EA2A26" w:rsidRDefault="00504192" w:rsidP="00DF5056">
            <w:pPr>
              <w:pStyle w:val="a3"/>
              <w:tabs>
                <w:tab w:val="left" w:pos="774"/>
              </w:tabs>
              <w:spacing w:after="0" w:line="240" w:lineRule="auto"/>
              <w:ind w:left="0" w:firstLine="632"/>
              <w:jc w:val="both"/>
              <w:rPr>
                <w:rFonts w:ascii="Times New Roman" w:eastAsia="Times New Roman" w:hAnsi="Times New Roman" w:cs="Times New Roman"/>
                <w:b/>
                <w:sz w:val="18"/>
                <w:szCs w:val="18"/>
              </w:rPr>
            </w:pPr>
            <w:r w:rsidRPr="00EA2A26">
              <w:rPr>
                <w:rFonts w:ascii="Times New Roman" w:eastAsia="Times New Roman" w:hAnsi="Times New Roman" w:cs="Times New Roman"/>
                <w:b/>
                <w:sz w:val="18"/>
                <w:szCs w:val="18"/>
              </w:rPr>
              <w:t>2022</w:t>
            </w:r>
          </w:p>
        </w:tc>
        <w:tc>
          <w:tcPr>
            <w:tcW w:w="2268" w:type="dxa"/>
            <w:vAlign w:val="center"/>
          </w:tcPr>
          <w:p w:rsidR="00504192" w:rsidRPr="00EA2A26" w:rsidRDefault="00504192" w:rsidP="00DF5056">
            <w:pPr>
              <w:spacing w:after="0" w:line="240" w:lineRule="auto"/>
              <w:jc w:val="center"/>
              <w:rPr>
                <w:rFonts w:ascii="Times New Roman" w:eastAsia="Times New Roman" w:hAnsi="Times New Roman" w:cs="Times New Roman"/>
                <w:b/>
                <w:sz w:val="18"/>
                <w:szCs w:val="18"/>
              </w:rPr>
            </w:pPr>
            <w:r w:rsidRPr="00EA2A26">
              <w:rPr>
                <w:rFonts w:ascii="Times New Roman" w:eastAsia="Times New Roman" w:hAnsi="Times New Roman" w:cs="Times New Roman"/>
                <w:b/>
                <w:sz w:val="18"/>
                <w:szCs w:val="18"/>
              </w:rPr>
              <w:t>102 535,0</w:t>
            </w:r>
          </w:p>
        </w:tc>
        <w:tc>
          <w:tcPr>
            <w:tcW w:w="1701" w:type="dxa"/>
            <w:vAlign w:val="center"/>
          </w:tcPr>
          <w:p w:rsidR="00504192" w:rsidRPr="00EA2A26" w:rsidRDefault="00504192" w:rsidP="00DF5056">
            <w:pPr>
              <w:spacing w:after="0" w:line="240" w:lineRule="auto"/>
              <w:jc w:val="center"/>
              <w:rPr>
                <w:rFonts w:ascii="Times New Roman" w:eastAsia="Times New Roman" w:hAnsi="Times New Roman" w:cs="Times New Roman"/>
                <w:b/>
                <w:sz w:val="18"/>
                <w:szCs w:val="18"/>
              </w:rPr>
            </w:pPr>
            <w:r w:rsidRPr="00EA2A26">
              <w:rPr>
                <w:rFonts w:ascii="Times New Roman" w:eastAsia="Times New Roman" w:hAnsi="Times New Roman" w:cs="Times New Roman"/>
                <w:b/>
                <w:sz w:val="18"/>
                <w:szCs w:val="18"/>
              </w:rPr>
              <w:t>100 850,8</w:t>
            </w:r>
          </w:p>
        </w:tc>
        <w:tc>
          <w:tcPr>
            <w:tcW w:w="1418" w:type="dxa"/>
            <w:vAlign w:val="center"/>
          </w:tcPr>
          <w:p w:rsidR="00504192" w:rsidRPr="00EA2A26" w:rsidRDefault="00504192" w:rsidP="00DF5056">
            <w:pPr>
              <w:spacing w:after="0" w:line="240" w:lineRule="auto"/>
              <w:jc w:val="center"/>
              <w:rPr>
                <w:rFonts w:ascii="Times New Roman" w:eastAsia="Times New Roman" w:hAnsi="Times New Roman" w:cs="Times New Roman"/>
                <w:b/>
                <w:sz w:val="18"/>
                <w:szCs w:val="18"/>
              </w:rPr>
            </w:pPr>
            <w:r w:rsidRPr="00EA2A26">
              <w:rPr>
                <w:rFonts w:ascii="Times New Roman" w:eastAsia="Times New Roman" w:hAnsi="Times New Roman" w:cs="Times New Roman"/>
                <w:b/>
                <w:sz w:val="18"/>
                <w:szCs w:val="18"/>
              </w:rPr>
              <w:t>98,4</w:t>
            </w:r>
          </w:p>
        </w:tc>
        <w:tc>
          <w:tcPr>
            <w:tcW w:w="1701" w:type="dxa"/>
            <w:tcBorders>
              <w:top w:val="single" w:sz="4" w:space="0" w:color="auto"/>
            </w:tcBorders>
            <w:vAlign w:val="center"/>
          </w:tcPr>
          <w:p w:rsidR="00504192" w:rsidRPr="00EA2A26" w:rsidRDefault="00504192" w:rsidP="00DF5056">
            <w:pPr>
              <w:spacing w:after="0" w:line="240" w:lineRule="auto"/>
              <w:jc w:val="center"/>
              <w:rPr>
                <w:rFonts w:ascii="Times New Roman" w:eastAsia="Times New Roman" w:hAnsi="Times New Roman" w:cs="Times New Roman"/>
                <w:b/>
                <w:sz w:val="18"/>
                <w:szCs w:val="18"/>
              </w:rPr>
            </w:pPr>
            <w:r w:rsidRPr="00EA2A26">
              <w:rPr>
                <w:rFonts w:ascii="Times New Roman" w:eastAsia="Times New Roman" w:hAnsi="Times New Roman" w:cs="Times New Roman"/>
                <w:b/>
                <w:sz w:val="18"/>
                <w:szCs w:val="18"/>
              </w:rPr>
              <w:t>100</w:t>
            </w:r>
          </w:p>
        </w:tc>
      </w:tr>
      <w:tr w:rsidR="00504192" w:rsidRPr="007075D6" w:rsidTr="00EA2A26">
        <w:trPr>
          <w:trHeight w:val="172"/>
        </w:trPr>
        <w:tc>
          <w:tcPr>
            <w:tcW w:w="2835" w:type="dxa"/>
          </w:tcPr>
          <w:p w:rsidR="00504192" w:rsidRPr="00EA2A26" w:rsidRDefault="00504192" w:rsidP="00DF5056">
            <w:pPr>
              <w:pStyle w:val="a3"/>
              <w:spacing w:after="0" w:line="240" w:lineRule="auto"/>
              <w:ind w:left="0" w:firstLine="632"/>
              <w:jc w:val="both"/>
              <w:rPr>
                <w:rFonts w:ascii="Times New Roman" w:eastAsia="Times New Roman" w:hAnsi="Times New Roman" w:cs="Times New Roman"/>
                <w:b/>
                <w:sz w:val="18"/>
                <w:szCs w:val="18"/>
              </w:rPr>
            </w:pPr>
            <w:r w:rsidRPr="00EA2A26">
              <w:rPr>
                <w:rFonts w:ascii="Times New Roman" w:eastAsia="Times New Roman" w:hAnsi="Times New Roman" w:cs="Times New Roman"/>
                <w:b/>
                <w:sz w:val="18"/>
                <w:szCs w:val="18"/>
              </w:rPr>
              <w:t>2023</w:t>
            </w:r>
          </w:p>
        </w:tc>
        <w:tc>
          <w:tcPr>
            <w:tcW w:w="2268" w:type="dxa"/>
            <w:vAlign w:val="center"/>
          </w:tcPr>
          <w:p w:rsidR="00504192" w:rsidRPr="00EA2A26" w:rsidRDefault="00DF5056" w:rsidP="00DF5056">
            <w:pPr>
              <w:spacing w:after="0" w:line="240" w:lineRule="auto"/>
              <w:jc w:val="center"/>
              <w:rPr>
                <w:rFonts w:ascii="Times New Roman" w:eastAsia="Times New Roman" w:hAnsi="Times New Roman" w:cs="Times New Roman"/>
                <w:b/>
                <w:sz w:val="18"/>
                <w:szCs w:val="18"/>
              </w:rPr>
            </w:pPr>
            <w:r w:rsidRPr="00EA2A26">
              <w:rPr>
                <w:rFonts w:ascii="Times New Roman" w:eastAsia="Times New Roman" w:hAnsi="Times New Roman" w:cs="Times New Roman"/>
                <w:b/>
                <w:sz w:val="18"/>
                <w:szCs w:val="18"/>
              </w:rPr>
              <w:t>93 002,8</w:t>
            </w:r>
          </w:p>
        </w:tc>
        <w:tc>
          <w:tcPr>
            <w:tcW w:w="1701" w:type="dxa"/>
            <w:vAlign w:val="center"/>
          </w:tcPr>
          <w:p w:rsidR="00504192" w:rsidRPr="00EA2A26" w:rsidRDefault="00DF5056" w:rsidP="00DF5056">
            <w:pPr>
              <w:spacing w:after="0" w:line="240" w:lineRule="auto"/>
              <w:jc w:val="center"/>
              <w:rPr>
                <w:rFonts w:ascii="Times New Roman" w:eastAsia="Times New Roman" w:hAnsi="Times New Roman" w:cs="Times New Roman"/>
                <w:b/>
                <w:sz w:val="18"/>
                <w:szCs w:val="18"/>
              </w:rPr>
            </w:pPr>
            <w:r w:rsidRPr="00EA2A26">
              <w:rPr>
                <w:rFonts w:ascii="Times New Roman" w:eastAsia="Times New Roman" w:hAnsi="Times New Roman" w:cs="Times New Roman"/>
                <w:b/>
                <w:sz w:val="18"/>
                <w:szCs w:val="18"/>
              </w:rPr>
              <w:t>90 980,4</w:t>
            </w:r>
          </w:p>
        </w:tc>
        <w:tc>
          <w:tcPr>
            <w:tcW w:w="1418" w:type="dxa"/>
            <w:vAlign w:val="center"/>
          </w:tcPr>
          <w:p w:rsidR="00504192" w:rsidRPr="00EA2A26" w:rsidRDefault="00DF5056" w:rsidP="00DF5056">
            <w:pPr>
              <w:spacing w:after="0" w:line="240" w:lineRule="auto"/>
              <w:jc w:val="center"/>
              <w:rPr>
                <w:rFonts w:ascii="Times New Roman" w:eastAsia="Times New Roman" w:hAnsi="Times New Roman" w:cs="Times New Roman"/>
                <w:b/>
                <w:sz w:val="18"/>
                <w:szCs w:val="18"/>
              </w:rPr>
            </w:pPr>
            <w:r w:rsidRPr="00EA2A26">
              <w:rPr>
                <w:rFonts w:ascii="Times New Roman" w:eastAsia="Times New Roman" w:hAnsi="Times New Roman" w:cs="Times New Roman"/>
                <w:b/>
                <w:sz w:val="18"/>
                <w:szCs w:val="18"/>
              </w:rPr>
              <w:t>97,8</w:t>
            </w:r>
          </w:p>
        </w:tc>
        <w:tc>
          <w:tcPr>
            <w:tcW w:w="1701" w:type="dxa"/>
            <w:vAlign w:val="center"/>
          </w:tcPr>
          <w:p w:rsidR="00504192" w:rsidRPr="00EA2A26" w:rsidRDefault="00DF5056" w:rsidP="00DF5056">
            <w:pPr>
              <w:spacing w:after="0" w:line="240" w:lineRule="auto"/>
              <w:jc w:val="center"/>
              <w:rPr>
                <w:rFonts w:ascii="Times New Roman" w:eastAsia="Times New Roman" w:hAnsi="Times New Roman" w:cs="Times New Roman"/>
                <w:b/>
                <w:sz w:val="18"/>
                <w:szCs w:val="18"/>
              </w:rPr>
            </w:pPr>
            <w:r w:rsidRPr="00EA2A26">
              <w:rPr>
                <w:rFonts w:ascii="Times New Roman" w:eastAsia="Times New Roman" w:hAnsi="Times New Roman" w:cs="Times New Roman"/>
                <w:b/>
                <w:sz w:val="18"/>
                <w:szCs w:val="18"/>
              </w:rPr>
              <w:t>100</w:t>
            </w:r>
          </w:p>
        </w:tc>
      </w:tr>
      <w:tr w:rsidR="00EA2A26" w:rsidRPr="007075D6" w:rsidTr="00EA2A26">
        <w:trPr>
          <w:trHeight w:val="172"/>
        </w:trPr>
        <w:tc>
          <w:tcPr>
            <w:tcW w:w="2835" w:type="dxa"/>
          </w:tcPr>
          <w:p w:rsidR="00EA2A26" w:rsidRPr="00EA2A26" w:rsidRDefault="00EA2A26" w:rsidP="00EA2A26">
            <w:pPr>
              <w:pStyle w:val="a3"/>
              <w:spacing w:after="0" w:line="240" w:lineRule="auto"/>
              <w:ind w:left="0"/>
              <w:jc w:val="both"/>
              <w:rPr>
                <w:rFonts w:ascii="Times New Roman" w:eastAsia="Times New Roman" w:hAnsi="Times New Roman" w:cs="Times New Roman"/>
                <w:sz w:val="18"/>
                <w:szCs w:val="18"/>
              </w:rPr>
            </w:pPr>
            <w:r w:rsidRPr="00EA2A26">
              <w:rPr>
                <w:rFonts w:ascii="Times New Roman" w:eastAsia="Times New Roman" w:hAnsi="Times New Roman" w:cs="Times New Roman"/>
                <w:sz w:val="18"/>
                <w:szCs w:val="18"/>
              </w:rPr>
              <w:t>2023 к</w:t>
            </w:r>
            <w:r w:rsidR="00CB284E">
              <w:rPr>
                <w:rFonts w:ascii="Times New Roman" w:eastAsia="Times New Roman" w:hAnsi="Times New Roman" w:cs="Times New Roman"/>
                <w:sz w:val="18"/>
                <w:szCs w:val="18"/>
              </w:rPr>
              <w:t xml:space="preserve"> показателям</w:t>
            </w:r>
            <w:r w:rsidRPr="00EA2A26">
              <w:rPr>
                <w:rFonts w:ascii="Times New Roman" w:eastAsia="Times New Roman" w:hAnsi="Times New Roman" w:cs="Times New Roman"/>
                <w:sz w:val="18"/>
                <w:szCs w:val="18"/>
              </w:rPr>
              <w:t xml:space="preserve"> 2022, %</w:t>
            </w:r>
          </w:p>
        </w:tc>
        <w:tc>
          <w:tcPr>
            <w:tcW w:w="2268" w:type="dxa"/>
            <w:vAlign w:val="center"/>
          </w:tcPr>
          <w:p w:rsidR="00EA2A26" w:rsidRDefault="00EA2A26" w:rsidP="00DF505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90,7</w:t>
            </w:r>
          </w:p>
        </w:tc>
        <w:tc>
          <w:tcPr>
            <w:tcW w:w="1701" w:type="dxa"/>
            <w:vAlign w:val="center"/>
          </w:tcPr>
          <w:p w:rsidR="00EA2A26" w:rsidRDefault="00EA2A26" w:rsidP="00DF505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90,2</w:t>
            </w:r>
          </w:p>
        </w:tc>
        <w:tc>
          <w:tcPr>
            <w:tcW w:w="1418" w:type="dxa"/>
            <w:vAlign w:val="center"/>
          </w:tcPr>
          <w:p w:rsidR="00EA2A26" w:rsidRDefault="00EA2A26" w:rsidP="00DF505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Х</w:t>
            </w:r>
          </w:p>
        </w:tc>
        <w:tc>
          <w:tcPr>
            <w:tcW w:w="1701" w:type="dxa"/>
            <w:vAlign w:val="center"/>
          </w:tcPr>
          <w:p w:rsidR="00EA2A26" w:rsidRDefault="00EA2A26" w:rsidP="00DF505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Х</w:t>
            </w:r>
          </w:p>
        </w:tc>
      </w:tr>
      <w:tr w:rsidR="0080284B" w:rsidRPr="007075D6" w:rsidTr="00EA2A26">
        <w:trPr>
          <w:trHeight w:val="70"/>
        </w:trPr>
        <w:tc>
          <w:tcPr>
            <w:tcW w:w="9923" w:type="dxa"/>
            <w:gridSpan w:val="5"/>
          </w:tcPr>
          <w:p w:rsidR="0080284B" w:rsidRPr="00EA2A26" w:rsidRDefault="0080284B" w:rsidP="00DE57ED">
            <w:pPr>
              <w:pStyle w:val="a3"/>
              <w:spacing w:after="0" w:line="240" w:lineRule="auto"/>
              <w:ind w:left="0"/>
              <w:rPr>
                <w:rFonts w:ascii="Times New Roman" w:eastAsia="Times New Roman" w:hAnsi="Times New Roman" w:cs="Times New Roman"/>
                <w:b/>
                <w:sz w:val="18"/>
                <w:szCs w:val="18"/>
              </w:rPr>
            </w:pPr>
            <w:r w:rsidRPr="00EA2A26">
              <w:rPr>
                <w:rFonts w:ascii="Times New Roman" w:eastAsia="Times New Roman" w:hAnsi="Times New Roman" w:cs="Times New Roman"/>
                <w:sz w:val="18"/>
                <w:szCs w:val="18"/>
              </w:rPr>
              <w:t>в том числе:</w:t>
            </w:r>
            <w:r w:rsidRPr="00EA2A26">
              <w:rPr>
                <w:rFonts w:ascii="Times New Roman" w:eastAsia="Times New Roman" w:hAnsi="Times New Roman" w:cs="Times New Roman"/>
                <w:b/>
                <w:sz w:val="18"/>
                <w:szCs w:val="18"/>
              </w:rPr>
              <w:t xml:space="preserve"> муниципальные программы</w:t>
            </w:r>
          </w:p>
        </w:tc>
      </w:tr>
      <w:tr w:rsidR="00504192" w:rsidRPr="007075D6" w:rsidTr="00EA2A26">
        <w:trPr>
          <w:trHeight w:val="210"/>
        </w:trPr>
        <w:tc>
          <w:tcPr>
            <w:tcW w:w="2835" w:type="dxa"/>
          </w:tcPr>
          <w:p w:rsidR="00504192" w:rsidRPr="00EA2A26" w:rsidRDefault="00504192" w:rsidP="003E6FE1">
            <w:pPr>
              <w:pStyle w:val="a3"/>
              <w:spacing w:after="0" w:line="240" w:lineRule="auto"/>
              <w:ind w:left="0" w:firstLine="632"/>
              <w:jc w:val="both"/>
              <w:rPr>
                <w:rFonts w:ascii="Times New Roman" w:eastAsia="Times New Roman" w:hAnsi="Times New Roman" w:cs="Times New Roman"/>
                <w:sz w:val="18"/>
                <w:szCs w:val="18"/>
              </w:rPr>
            </w:pPr>
            <w:r w:rsidRPr="00EA2A26">
              <w:rPr>
                <w:rFonts w:ascii="Times New Roman" w:eastAsia="Times New Roman" w:hAnsi="Times New Roman" w:cs="Times New Roman"/>
                <w:sz w:val="18"/>
                <w:szCs w:val="18"/>
              </w:rPr>
              <w:t>2022</w:t>
            </w:r>
          </w:p>
        </w:tc>
        <w:tc>
          <w:tcPr>
            <w:tcW w:w="2268" w:type="dxa"/>
            <w:vAlign w:val="center"/>
          </w:tcPr>
          <w:p w:rsidR="00504192" w:rsidRPr="00EC339E" w:rsidRDefault="00504192" w:rsidP="004938A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rPr>
              <w:t>100 864,8</w:t>
            </w:r>
          </w:p>
        </w:tc>
        <w:tc>
          <w:tcPr>
            <w:tcW w:w="1701" w:type="dxa"/>
            <w:vAlign w:val="center"/>
          </w:tcPr>
          <w:p w:rsidR="00504192" w:rsidRPr="00EC339E" w:rsidRDefault="00504192" w:rsidP="004938A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99 189,0</w:t>
            </w:r>
          </w:p>
        </w:tc>
        <w:tc>
          <w:tcPr>
            <w:tcW w:w="1418" w:type="dxa"/>
            <w:vAlign w:val="center"/>
          </w:tcPr>
          <w:p w:rsidR="00504192" w:rsidRPr="00EC339E" w:rsidRDefault="00504192" w:rsidP="0050419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98,3</w:t>
            </w:r>
          </w:p>
        </w:tc>
        <w:tc>
          <w:tcPr>
            <w:tcW w:w="1701" w:type="dxa"/>
            <w:vAlign w:val="center"/>
          </w:tcPr>
          <w:p w:rsidR="00504192" w:rsidRPr="00EC339E" w:rsidRDefault="00504192" w:rsidP="00DF505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w:t>
            </w:r>
            <w:r w:rsidR="00DF5056">
              <w:rPr>
                <w:rFonts w:ascii="Times New Roman" w:eastAsia="Times New Roman" w:hAnsi="Times New Roman" w:cs="Times New Roman"/>
                <w:sz w:val="18"/>
                <w:szCs w:val="18"/>
                <w:lang w:eastAsia="ru-RU"/>
              </w:rPr>
              <w:t>4</w:t>
            </w:r>
          </w:p>
        </w:tc>
      </w:tr>
      <w:tr w:rsidR="00504192" w:rsidRPr="007075D6" w:rsidTr="00EA2A26">
        <w:trPr>
          <w:trHeight w:val="210"/>
        </w:trPr>
        <w:tc>
          <w:tcPr>
            <w:tcW w:w="2835" w:type="dxa"/>
          </w:tcPr>
          <w:p w:rsidR="00504192" w:rsidRPr="00EA2A26" w:rsidRDefault="00504192" w:rsidP="003E6FE1">
            <w:pPr>
              <w:pStyle w:val="a3"/>
              <w:spacing w:after="0" w:line="240" w:lineRule="auto"/>
              <w:ind w:left="0" w:firstLine="632"/>
              <w:jc w:val="both"/>
              <w:rPr>
                <w:rFonts w:ascii="Times New Roman" w:eastAsia="Times New Roman" w:hAnsi="Times New Roman" w:cs="Times New Roman"/>
                <w:sz w:val="18"/>
                <w:szCs w:val="18"/>
              </w:rPr>
            </w:pPr>
            <w:r w:rsidRPr="00EA2A26">
              <w:rPr>
                <w:rFonts w:ascii="Times New Roman" w:eastAsia="Times New Roman" w:hAnsi="Times New Roman" w:cs="Times New Roman"/>
                <w:sz w:val="18"/>
                <w:szCs w:val="18"/>
              </w:rPr>
              <w:t>2023</w:t>
            </w:r>
          </w:p>
        </w:tc>
        <w:tc>
          <w:tcPr>
            <w:tcW w:w="2268" w:type="dxa"/>
            <w:vAlign w:val="center"/>
          </w:tcPr>
          <w:p w:rsidR="00504192" w:rsidRPr="00EC339E" w:rsidRDefault="00DF5056" w:rsidP="00DE57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91 438,6</w:t>
            </w:r>
          </w:p>
        </w:tc>
        <w:tc>
          <w:tcPr>
            <w:tcW w:w="1701" w:type="dxa"/>
            <w:vAlign w:val="center"/>
          </w:tcPr>
          <w:p w:rsidR="00504192" w:rsidRPr="00EC339E" w:rsidRDefault="00DF5056" w:rsidP="00DE57E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89 418,7</w:t>
            </w:r>
          </w:p>
        </w:tc>
        <w:tc>
          <w:tcPr>
            <w:tcW w:w="1418" w:type="dxa"/>
            <w:vAlign w:val="center"/>
          </w:tcPr>
          <w:p w:rsidR="00504192" w:rsidRPr="00EC339E" w:rsidRDefault="00DF5056" w:rsidP="00DE57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97,8</w:t>
            </w:r>
          </w:p>
        </w:tc>
        <w:tc>
          <w:tcPr>
            <w:tcW w:w="1701" w:type="dxa"/>
            <w:vAlign w:val="center"/>
          </w:tcPr>
          <w:p w:rsidR="00504192" w:rsidRPr="00EC339E" w:rsidRDefault="00DF5056" w:rsidP="00DE57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98,3</w:t>
            </w:r>
          </w:p>
        </w:tc>
      </w:tr>
      <w:tr w:rsidR="00EA2A26" w:rsidRPr="007075D6" w:rsidTr="00EA2A26">
        <w:trPr>
          <w:trHeight w:val="210"/>
        </w:trPr>
        <w:tc>
          <w:tcPr>
            <w:tcW w:w="2835" w:type="dxa"/>
          </w:tcPr>
          <w:p w:rsidR="00EA2A26" w:rsidRPr="00EC339E" w:rsidRDefault="00EA2A26" w:rsidP="00EA2A26">
            <w:pPr>
              <w:pStyle w:val="a3"/>
              <w:spacing w:after="0" w:line="240" w:lineRule="auto"/>
              <w:ind w:left="0"/>
              <w:jc w:val="both"/>
              <w:rPr>
                <w:rFonts w:ascii="Times New Roman" w:eastAsia="Times New Roman" w:hAnsi="Times New Roman" w:cs="Times New Roman"/>
                <w:b/>
                <w:sz w:val="18"/>
                <w:szCs w:val="18"/>
              </w:rPr>
            </w:pPr>
            <w:r w:rsidRPr="00EA2A26">
              <w:rPr>
                <w:rFonts w:ascii="Times New Roman" w:eastAsia="Times New Roman" w:hAnsi="Times New Roman" w:cs="Times New Roman"/>
                <w:sz w:val="18"/>
                <w:szCs w:val="18"/>
              </w:rPr>
              <w:t xml:space="preserve">2023 к </w:t>
            </w:r>
            <w:r w:rsidR="00CB284E">
              <w:rPr>
                <w:rFonts w:ascii="Times New Roman" w:eastAsia="Times New Roman" w:hAnsi="Times New Roman" w:cs="Times New Roman"/>
                <w:sz w:val="18"/>
                <w:szCs w:val="18"/>
              </w:rPr>
              <w:t xml:space="preserve">показателям </w:t>
            </w:r>
            <w:r w:rsidRPr="00EA2A26">
              <w:rPr>
                <w:rFonts w:ascii="Times New Roman" w:eastAsia="Times New Roman" w:hAnsi="Times New Roman" w:cs="Times New Roman"/>
                <w:sz w:val="18"/>
                <w:szCs w:val="18"/>
              </w:rPr>
              <w:t>2022, %</w:t>
            </w:r>
          </w:p>
        </w:tc>
        <w:tc>
          <w:tcPr>
            <w:tcW w:w="2268" w:type="dxa"/>
            <w:vAlign w:val="center"/>
          </w:tcPr>
          <w:p w:rsidR="00EA2A26" w:rsidRDefault="00EA2A26" w:rsidP="00EA2A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1701" w:type="dxa"/>
            <w:vAlign w:val="center"/>
          </w:tcPr>
          <w:p w:rsidR="00EA2A26" w:rsidRDefault="00EA2A26" w:rsidP="00DE57E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90,1</w:t>
            </w:r>
          </w:p>
        </w:tc>
        <w:tc>
          <w:tcPr>
            <w:tcW w:w="1418" w:type="dxa"/>
            <w:vAlign w:val="center"/>
          </w:tcPr>
          <w:p w:rsidR="00EA2A26" w:rsidRDefault="00EA2A26" w:rsidP="00DE57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c>
          <w:tcPr>
            <w:tcW w:w="1701" w:type="dxa"/>
            <w:vAlign w:val="center"/>
          </w:tcPr>
          <w:p w:rsidR="00EA2A26" w:rsidRDefault="00EA2A26" w:rsidP="00DE57E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w:t>
            </w:r>
          </w:p>
        </w:tc>
      </w:tr>
      <w:tr w:rsidR="0080284B" w:rsidRPr="007075D6" w:rsidTr="00EA2A26">
        <w:trPr>
          <w:trHeight w:val="134"/>
        </w:trPr>
        <w:tc>
          <w:tcPr>
            <w:tcW w:w="9923" w:type="dxa"/>
            <w:gridSpan w:val="5"/>
          </w:tcPr>
          <w:p w:rsidR="0080284B" w:rsidRPr="00EA2A26" w:rsidRDefault="0080284B" w:rsidP="00DE57ED">
            <w:pPr>
              <w:pStyle w:val="a3"/>
              <w:spacing w:after="0" w:line="240" w:lineRule="auto"/>
              <w:ind w:left="0"/>
              <w:rPr>
                <w:rFonts w:ascii="Times New Roman" w:eastAsia="Times New Roman" w:hAnsi="Times New Roman" w:cs="Times New Roman"/>
                <w:b/>
                <w:sz w:val="18"/>
                <w:szCs w:val="18"/>
              </w:rPr>
            </w:pPr>
            <w:r w:rsidRPr="00EA2A26">
              <w:rPr>
                <w:rFonts w:ascii="Times New Roman" w:eastAsia="Times New Roman" w:hAnsi="Times New Roman" w:cs="Times New Roman"/>
                <w:sz w:val="18"/>
                <w:szCs w:val="18"/>
              </w:rPr>
              <w:t>в том числе:</w:t>
            </w:r>
            <w:r w:rsidRPr="00EA2A26">
              <w:rPr>
                <w:rFonts w:ascii="Times New Roman" w:eastAsia="Times New Roman" w:hAnsi="Times New Roman" w:cs="Times New Roman"/>
                <w:b/>
                <w:sz w:val="18"/>
                <w:szCs w:val="18"/>
              </w:rPr>
              <w:t xml:space="preserve"> непрограммные направления деятельности</w:t>
            </w:r>
          </w:p>
        </w:tc>
      </w:tr>
      <w:tr w:rsidR="00504192" w:rsidRPr="007075D6" w:rsidTr="00EA2A26">
        <w:trPr>
          <w:trHeight w:val="178"/>
        </w:trPr>
        <w:tc>
          <w:tcPr>
            <w:tcW w:w="2835" w:type="dxa"/>
          </w:tcPr>
          <w:p w:rsidR="00504192" w:rsidRPr="00EA2A26" w:rsidRDefault="00504192" w:rsidP="003E6FE1">
            <w:pPr>
              <w:pStyle w:val="a3"/>
              <w:spacing w:after="0" w:line="240" w:lineRule="auto"/>
              <w:ind w:left="0" w:firstLine="632"/>
              <w:jc w:val="both"/>
              <w:rPr>
                <w:rFonts w:ascii="Times New Roman" w:eastAsia="Times New Roman" w:hAnsi="Times New Roman" w:cs="Times New Roman"/>
                <w:sz w:val="18"/>
                <w:szCs w:val="18"/>
              </w:rPr>
            </w:pPr>
            <w:r w:rsidRPr="00EA2A26">
              <w:rPr>
                <w:rFonts w:ascii="Times New Roman" w:eastAsia="Times New Roman" w:hAnsi="Times New Roman" w:cs="Times New Roman"/>
                <w:sz w:val="18"/>
                <w:szCs w:val="18"/>
              </w:rPr>
              <w:t>2022</w:t>
            </w:r>
          </w:p>
        </w:tc>
        <w:tc>
          <w:tcPr>
            <w:tcW w:w="2268" w:type="dxa"/>
            <w:vAlign w:val="center"/>
          </w:tcPr>
          <w:p w:rsidR="00504192" w:rsidRPr="00EC339E" w:rsidRDefault="00504192" w:rsidP="004938A6">
            <w:pPr>
              <w:pStyle w:val="a3"/>
              <w:spacing w:after="0" w:line="240" w:lineRule="auto"/>
              <w:ind w:left="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1 670,2</w:t>
            </w:r>
          </w:p>
        </w:tc>
        <w:tc>
          <w:tcPr>
            <w:tcW w:w="1701" w:type="dxa"/>
            <w:vAlign w:val="center"/>
          </w:tcPr>
          <w:p w:rsidR="00504192" w:rsidRPr="00EC339E" w:rsidRDefault="00504192" w:rsidP="004938A6">
            <w:pPr>
              <w:pStyle w:val="a3"/>
              <w:spacing w:after="0" w:line="240" w:lineRule="auto"/>
              <w:ind w:left="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1 661,8</w:t>
            </w:r>
          </w:p>
        </w:tc>
        <w:tc>
          <w:tcPr>
            <w:tcW w:w="1418" w:type="dxa"/>
            <w:vAlign w:val="center"/>
          </w:tcPr>
          <w:p w:rsidR="00504192" w:rsidRPr="00EC339E" w:rsidRDefault="00504192" w:rsidP="004938A6">
            <w:pPr>
              <w:pStyle w:val="a3"/>
              <w:spacing w:after="0" w:line="240" w:lineRule="auto"/>
              <w:ind w:left="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99,5</w:t>
            </w:r>
          </w:p>
        </w:tc>
        <w:tc>
          <w:tcPr>
            <w:tcW w:w="1701" w:type="dxa"/>
            <w:vAlign w:val="center"/>
          </w:tcPr>
          <w:p w:rsidR="00504192" w:rsidRPr="00EC339E" w:rsidRDefault="00504192" w:rsidP="00DF5056">
            <w:pPr>
              <w:pStyle w:val="a3"/>
              <w:spacing w:after="0" w:line="240" w:lineRule="auto"/>
              <w:ind w:left="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r>
      <w:tr w:rsidR="00504192" w:rsidTr="00EA2A26">
        <w:trPr>
          <w:trHeight w:val="95"/>
        </w:trPr>
        <w:tc>
          <w:tcPr>
            <w:tcW w:w="2835" w:type="dxa"/>
          </w:tcPr>
          <w:p w:rsidR="00504192" w:rsidRPr="00EA2A26" w:rsidRDefault="00504192" w:rsidP="003E6FE1">
            <w:pPr>
              <w:pStyle w:val="a3"/>
              <w:spacing w:after="0" w:line="240" w:lineRule="auto"/>
              <w:ind w:left="0" w:firstLine="632"/>
              <w:jc w:val="both"/>
              <w:rPr>
                <w:rFonts w:ascii="Times New Roman" w:eastAsia="Times New Roman" w:hAnsi="Times New Roman" w:cs="Times New Roman"/>
                <w:sz w:val="18"/>
                <w:szCs w:val="18"/>
              </w:rPr>
            </w:pPr>
            <w:r w:rsidRPr="00EA2A26">
              <w:rPr>
                <w:rFonts w:ascii="Times New Roman" w:eastAsia="Times New Roman" w:hAnsi="Times New Roman" w:cs="Times New Roman"/>
                <w:sz w:val="18"/>
                <w:szCs w:val="18"/>
              </w:rPr>
              <w:t>2023</w:t>
            </w:r>
          </w:p>
        </w:tc>
        <w:tc>
          <w:tcPr>
            <w:tcW w:w="2268" w:type="dxa"/>
            <w:vAlign w:val="center"/>
          </w:tcPr>
          <w:p w:rsidR="00504192" w:rsidRPr="00EC339E" w:rsidRDefault="00DF5056" w:rsidP="00DE57ED">
            <w:pPr>
              <w:pStyle w:val="a3"/>
              <w:spacing w:after="0" w:line="240" w:lineRule="auto"/>
              <w:ind w:left="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1 564,2</w:t>
            </w:r>
          </w:p>
        </w:tc>
        <w:tc>
          <w:tcPr>
            <w:tcW w:w="1701" w:type="dxa"/>
            <w:vAlign w:val="center"/>
          </w:tcPr>
          <w:p w:rsidR="00504192" w:rsidRPr="00EC339E" w:rsidRDefault="00DF5056" w:rsidP="00DE57ED">
            <w:pPr>
              <w:pStyle w:val="a3"/>
              <w:spacing w:after="0" w:line="240" w:lineRule="auto"/>
              <w:ind w:left="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1 561,7</w:t>
            </w:r>
          </w:p>
        </w:tc>
        <w:tc>
          <w:tcPr>
            <w:tcW w:w="1418" w:type="dxa"/>
            <w:vAlign w:val="center"/>
          </w:tcPr>
          <w:p w:rsidR="00504192" w:rsidRPr="00EC339E" w:rsidRDefault="00DF5056" w:rsidP="00DE57ED">
            <w:pPr>
              <w:pStyle w:val="a3"/>
              <w:spacing w:after="0" w:line="240" w:lineRule="auto"/>
              <w:ind w:left="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99,8</w:t>
            </w:r>
          </w:p>
        </w:tc>
        <w:tc>
          <w:tcPr>
            <w:tcW w:w="1701" w:type="dxa"/>
            <w:vAlign w:val="center"/>
          </w:tcPr>
          <w:p w:rsidR="00504192" w:rsidRPr="00EC339E" w:rsidRDefault="00DF5056" w:rsidP="00DE57ED">
            <w:pPr>
              <w:pStyle w:val="a3"/>
              <w:spacing w:after="0" w:line="240" w:lineRule="auto"/>
              <w:ind w:left="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p>
        </w:tc>
      </w:tr>
      <w:tr w:rsidR="00EA2A26" w:rsidTr="00EA2A26">
        <w:trPr>
          <w:trHeight w:val="95"/>
        </w:trPr>
        <w:tc>
          <w:tcPr>
            <w:tcW w:w="2835" w:type="dxa"/>
          </w:tcPr>
          <w:p w:rsidR="00EA2A26" w:rsidRPr="00EC339E" w:rsidRDefault="00EA2A26" w:rsidP="00EA2A26">
            <w:pPr>
              <w:pStyle w:val="a3"/>
              <w:spacing w:after="0" w:line="240" w:lineRule="auto"/>
              <w:ind w:left="0"/>
              <w:jc w:val="both"/>
              <w:rPr>
                <w:rFonts w:ascii="Times New Roman" w:eastAsia="Times New Roman" w:hAnsi="Times New Roman" w:cs="Times New Roman"/>
                <w:b/>
                <w:sz w:val="18"/>
                <w:szCs w:val="18"/>
              </w:rPr>
            </w:pPr>
            <w:r w:rsidRPr="00EA2A26">
              <w:rPr>
                <w:rFonts w:ascii="Times New Roman" w:eastAsia="Times New Roman" w:hAnsi="Times New Roman" w:cs="Times New Roman"/>
                <w:sz w:val="18"/>
                <w:szCs w:val="18"/>
              </w:rPr>
              <w:t xml:space="preserve">2023 к </w:t>
            </w:r>
            <w:r w:rsidR="00CB284E">
              <w:rPr>
                <w:rFonts w:ascii="Times New Roman" w:eastAsia="Times New Roman" w:hAnsi="Times New Roman" w:cs="Times New Roman"/>
                <w:sz w:val="18"/>
                <w:szCs w:val="18"/>
              </w:rPr>
              <w:t xml:space="preserve">показателям </w:t>
            </w:r>
            <w:r w:rsidRPr="00EA2A26">
              <w:rPr>
                <w:rFonts w:ascii="Times New Roman" w:eastAsia="Times New Roman" w:hAnsi="Times New Roman" w:cs="Times New Roman"/>
                <w:sz w:val="18"/>
                <w:szCs w:val="18"/>
              </w:rPr>
              <w:t>2022, %</w:t>
            </w:r>
          </w:p>
        </w:tc>
        <w:tc>
          <w:tcPr>
            <w:tcW w:w="2268" w:type="dxa"/>
            <w:vAlign w:val="center"/>
          </w:tcPr>
          <w:p w:rsidR="00EA2A26" w:rsidRDefault="00EA2A26" w:rsidP="00DE57ED">
            <w:pPr>
              <w:pStyle w:val="a3"/>
              <w:spacing w:after="0" w:line="240" w:lineRule="auto"/>
              <w:ind w:left="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93,6</w:t>
            </w:r>
          </w:p>
        </w:tc>
        <w:tc>
          <w:tcPr>
            <w:tcW w:w="1701" w:type="dxa"/>
            <w:vAlign w:val="center"/>
          </w:tcPr>
          <w:p w:rsidR="00EA2A26" w:rsidRDefault="00EA2A26" w:rsidP="00DE57ED">
            <w:pPr>
              <w:pStyle w:val="a3"/>
              <w:spacing w:after="0" w:line="240" w:lineRule="auto"/>
              <w:ind w:left="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94,0</w:t>
            </w:r>
          </w:p>
        </w:tc>
        <w:tc>
          <w:tcPr>
            <w:tcW w:w="1418" w:type="dxa"/>
            <w:vAlign w:val="center"/>
          </w:tcPr>
          <w:p w:rsidR="00EA2A26" w:rsidRDefault="00EA2A26" w:rsidP="00DE57ED">
            <w:pPr>
              <w:pStyle w:val="a3"/>
              <w:spacing w:after="0" w:line="240" w:lineRule="auto"/>
              <w:ind w:left="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Х</w:t>
            </w:r>
          </w:p>
        </w:tc>
        <w:tc>
          <w:tcPr>
            <w:tcW w:w="1701" w:type="dxa"/>
            <w:vAlign w:val="center"/>
          </w:tcPr>
          <w:p w:rsidR="00EA2A26" w:rsidRDefault="00EA2A26" w:rsidP="00DE57ED">
            <w:pPr>
              <w:pStyle w:val="a3"/>
              <w:spacing w:after="0" w:line="240" w:lineRule="auto"/>
              <w:ind w:left="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Х</w:t>
            </w:r>
          </w:p>
        </w:tc>
      </w:tr>
    </w:tbl>
    <w:p w:rsidR="0080284B" w:rsidRDefault="0080284B" w:rsidP="0080284B">
      <w:pPr>
        <w:spacing w:after="0" w:line="240" w:lineRule="auto"/>
        <w:jc w:val="both"/>
        <w:rPr>
          <w:rFonts w:ascii="Times New Roman" w:hAnsi="Times New Roman" w:cs="Times New Roman"/>
          <w:sz w:val="18"/>
          <w:szCs w:val="18"/>
        </w:rPr>
      </w:pPr>
    </w:p>
    <w:p w:rsidR="0080284B" w:rsidRPr="00651709" w:rsidRDefault="0080284B" w:rsidP="0080284B">
      <w:pPr>
        <w:spacing w:after="0" w:line="240" w:lineRule="auto"/>
        <w:ind w:firstLine="709"/>
        <w:jc w:val="both"/>
        <w:rPr>
          <w:rFonts w:ascii="Times New Roman" w:hAnsi="Times New Roman" w:cs="Times New Roman"/>
          <w:sz w:val="28"/>
          <w:szCs w:val="28"/>
        </w:rPr>
      </w:pPr>
      <w:r w:rsidRPr="00651709">
        <w:rPr>
          <w:rFonts w:ascii="Times New Roman" w:hAnsi="Times New Roman" w:cs="Times New Roman"/>
          <w:sz w:val="28"/>
          <w:szCs w:val="28"/>
        </w:rPr>
        <w:t>И</w:t>
      </w:r>
      <w:r>
        <w:rPr>
          <w:rFonts w:ascii="Times New Roman" w:hAnsi="Times New Roman" w:cs="Times New Roman"/>
          <w:sz w:val="28"/>
          <w:szCs w:val="28"/>
        </w:rPr>
        <w:t>сполнение бюджета Починковского городского поселения по расходам на реализацию муниципальных программ в 202</w:t>
      </w:r>
      <w:r w:rsidR="00E33688">
        <w:rPr>
          <w:rFonts w:ascii="Times New Roman" w:hAnsi="Times New Roman" w:cs="Times New Roman"/>
          <w:sz w:val="28"/>
          <w:szCs w:val="28"/>
        </w:rPr>
        <w:t>3</w:t>
      </w:r>
      <w:r>
        <w:rPr>
          <w:rFonts w:ascii="Times New Roman" w:hAnsi="Times New Roman" w:cs="Times New Roman"/>
          <w:sz w:val="28"/>
          <w:szCs w:val="28"/>
        </w:rPr>
        <w:t xml:space="preserve"> году составил</w:t>
      </w:r>
      <w:r w:rsidR="00E33688">
        <w:rPr>
          <w:rFonts w:ascii="Times New Roman" w:hAnsi="Times New Roman" w:cs="Times New Roman"/>
          <w:sz w:val="28"/>
          <w:szCs w:val="28"/>
        </w:rPr>
        <w:t>о 89 418,7</w:t>
      </w:r>
      <w:r>
        <w:rPr>
          <w:rFonts w:ascii="Times New Roman" w:hAnsi="Times New Roman" w:cs="Times New Roman"/>
          <w:sz w:val="28"/>
          <w:szCs w:val="28"/>
        </w:rPr>
        <w:t xml:space="preserve"> тыс. рублей или 9</w:t>
      </w:r>
      <w:r w:rsidR="00E33688">
        <w:rPr>
          <w:rFonts w:ascii="Times New Roman" w:hAnsi="Times New Roman" w:cs="Times New Roman"/>
          <w:sz w:val="28"/>
          <w:szCs w:val="28"/>
        </w:rPr>
        <w:t>7,8</w:t>
      </w:r>
      <w:r>
        <w:rPr>
          <w:rFonts w:ascii="Times New Roman" w:hAnsi="Times New Roman" w:cs="Times New Roman"/>
          <w:sz w:val="28"/>
          <w:szCs w:val="28"/>
        </w:rPr>
        <w:t>% утвержденных расходов на реализацию муниципальных программ (</w:t>
      </w:r>
      <w:r w:rsidR="00E33688">
        <w:rPr>
          <w:rFonts w:ascii="Times New Roman" w:hAnsi="Times New Roman" w:cs="Times New Roman"/>
          <w:sz w:val="28"/>
          <w:szCs w:val="28"/>
        </w:rPr>
        <w:t xml:space="preserve">91 438,6 </w:t>
      </w:r>
      <w:r>
        <w:rPr>
          <w:rFonts w:ascii="Times New Roman" w:hAnsi="Times New Roman" w:cs="Times New Roman"/>
          <w:sz w:val="28"/>
          <w:szCs w:val="28"/>
        </w:rPr>
        <w:t xml:space="preserve">тыс. рублей), что </w:t>
      </w:r>
      <w:r w:rsidR="00E33688">
        <w:rPr>
          <w:rFonts w:ascii="Times New Roman" w:hAnsi="Times New Roman" w:cs="Times New Roman"/>
          <w:sz w:val="28"/>
          <w:szCs w:val="28"/>
        </w:rPr>
        <w:t xml:space="preserve">меньше </w:t>
      </w:r>
      <w:r>
        <w:rPr>
          <w:rFonts w:ascii="Times New Roman" w:hAnsi="Times New Roman" w:cs="Times New Roman"/>
          <w:sz w:val="28"/>
          <w:szCs w:val="28"/>
        </w:rPr>
        <w:t xml:space="preserve">на </w:t>
      </w:r>
      <w:r w:rsidR="00E33688">
        <w:rPr>
          <w:rFonts w:ascii="Times New Roman" w:hAnsi="Times New Roman" w:cs="Times New Roman"/>
          <w:sz w:val="28"/>
          <w:szCs w:val="28"/>
        </w:rPr>
        <w:t>9,8 %</w:t>
      </w:r>
      <w:r>
        <w:rPr>
          <w:rFonts w:ascii="Times New Roman" w:hAnsi="Times New Roman" w:cs="Times New Roman"/>
          <w:sz w:val="28"/>
          <w:szCs w:val="28"/>
        </w:rPr>
        <w:t xml:space="preserve"> </w:t>
      </w:r>
      <w:r w:rsidR="00E33688">
        <w:rPr>
          <w:rFonts w:ascii="Times New Roman" w:hAnsi="Times New Roman" w:cs="Times New Roman"/>
          <w:sz w:val="28"/>
          <w:szCs w:val="28"/>
        </w:rPr>
        <w:t xml:space="preserve">расходов </w:t>
      </w:r>
      <w:r w:rsidRPr="009E7480">
        <w:rPr>
          <w:rFonts w:ascii="Times New Roman" w:hAnsi="Times New Roman" w:cs="Times New Roman"/>
          <w:sz w:val="28"/>
          <w:szCs w:val="28"/>
        </w:rPr>
        <w:t>на реализацию муниципальных программ</w:t>
      </w:r>
      <w:r>
        <w:rPr>
          <w:rFonts w:ascii="Times New Roman" w:hAnsi="Times New Roman" w:cs="Times New Roman"/>
          <w:sz w:val="28"/>
          <w:szCs w:val="28"/>
        </w:rPr>
        <w:t xml:space="preserve"> в 202</w:t>
      </w:r>
      <w:r w:rsidR="00E33688">
        <w:rPr>
          <w:rFonts w:ascii="Times New Roman" w:hAnsi="Times New Roman" w:cs="Times New Roman"/>
          <w:sz w:val="28"/>
          <w:szCs w:val="28"/>
        </w:rPr>
        <w:t>2</w:t>
      </w:r>
      <w:r>
        <w:rPr>
          <w:rFonts w:ascii="Times New Roman" w:hAnsi="Times New Roman" w:cs="Times New Roman"/>
          <w:sz w:val="28"/>
          <w:szCs w:val="28"/>
        </w:rPr>
        <w:t xml:space="preserve"> году.</w:t>
      </w:r>
    </w:p>
    <w:p w:rsidR="0080284B" w:rsidRDefault="0080284B" w:rsidP="008028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Исполнение бюджета Починковского городского поселения по непрограммным направлениям деятельности в 202</w:t>
      </w:r>
      <w:r w:rsidR="00E33688">
        <w:rPr>
          <w:rFonts w:ascii="Times New Roman" w:hAnsi="Times New Roman" w:cs="Times New Roman"/>
          <w:sz w:val="28"/>
          <w:szCs w:val="28"/>
        </w:rPr>
        <w:t>3</w:t>
      </w:r>
      <w:r>
        <w:rPr>
          <w:rFonts w:ascii="Times New Roman" w:hAnsi="Times New Roman" w:cs="Times New Roman"/>
          <w:sz w:val="28"/>
          <w:szCs w:val="28"/>
        </w:rPr>
        <w:t xml:space="preserve"> году составило 1</w:t>
      </w:r>
      <w:r w:rsidR="00E33688">
        <w:rPr>
          <w:rFonts w:ascii="Times New Roman" w:hAnsi="Times New Roman" w:cs="Times New Roman"/>
          <w:sz w:val="28"/>
          <w:szCs w:val="28"/>
        </w:rPr>
        <w:t> 561,7</w:t>
      </w:r>
      <w:r>
        <w:rPr>
          <w:rFonts w:ascii="Times New Roman" w:hAnsi="Times New Roman" w:cs="Times New Roman"/>
          <w:sz w:val="28"/>
          <w:szCs w:val="28"/>
        </w:rPr>
        <w:t xml:space="preserve"> тыс. рублей или 99,</w:t>
      </w:r>
      <w:r w:rsidR="00E33688">
        <w:rPr>
          <w:rFonts w:ascii="Times New Roman" w:hAnsi="Times New Roman" w:cs="Times New Roman"/>
          <w:sz w:val="28"/>
          <w:szCs w:val="28"/>
        </w:rPr>
        <w:t>8</w:t>
      </w:r>
      <w:r>
        <w:rPr>
          <w:rFonts w:ascii="Times New Roman" w:hAnsi="Times New Roman" w:cs="Times New Roman"/>
          <w:sz w:val="28"/>
          <w:szCs w:val="28"/>
        </w:rPr>
        <w:t>% утвержденных непрограммных расходов (1</w:t>
      </w:r>
      <w:r w:rsidR="00E33688">
        <w:rPr>
          <w:rFonts w:ascii="Times New Roman" w:hAnsi="Times New Roman" w:cs="Times New Roman"/>
          <w:sz w:val="28"/>
          <w:szCs w:val="28"/>
        </w:rPr>
        <w:t> 564,2</w:t>
      </w:r>
      <w:r>
        <w:rPr>
          <w:rFonts w:ascii="Times New Roman" w:hAnsi="Times New Roman" w:cs="Times New Roman"/>
          <w:sz w:val="28"/>
          <w:szCs w:val="28"/>
        </w:rPr>
        <w:t xml:space="preserve"> тыс. рублей), что </w:t>
      </w:r>
      <w:r w:rsidR="00E33688">
        <w:rPr>
          <w:rFonts w:ascii="Times New Roman" w:hAnsi="Times New Roman" w:cs="Times New Roman"/>
          <w:sz w:val="28"/>
          <w:szCs w:val="28"/>
        </w:rPr>
        <w:t xml:space="preserve">меньше </w:t>
      </w:r>
      <w:r>
        <w:rPr>
          <w:rFonts w:ascii="Times New Roman" w:hAnsi="Times New Roman" w:cs="Times New Roman"/>
          <w:sz w:val="28"/>
          <w:szCs w:val="28"/>
        </w:rPr>
        <w:t xml:space="preserve">на </w:t>
      </w:r>
      <w:r w:rsidR="00E33688">
        <w:rPr>
          <w:rFonts w:ascii="Times New Roman" w:hAnsi="Times New Roman" w:cs="Times New Roman"/>
          <w:sz w:val="28"/>
          <w:szCs w:val="28"/>
        </w:rPr>
        <w:t xml:space="preserve">6,0% </w:t>
      </w:r>
      <w:r>
        <w:rPr>
          <w:rFonts w:ascii="Times New Roman" w:hAnsi="Times New Roman" w:cs="Times New Roman"/>
          <w:sz w:val="28"/>
          <w:szCs w:val="28"/>
        </w:rPr>
        <w:t xml:space="preserve"> исполнения по непрограммным расходам в 202</w:t>
      </w:r>
      <w:r w:rsidR="00E33688">
        <w:rPr>
          <w:rFonts w:ascii="Times New Roman" w:hAnsi="Times New Roman" w:cs="Times New Roman"/>
          <w:sz w:val="28"/>
          <w:szCs w:val="28"/>
        </w:rPr>
        <w:t>2</w:t>
      </w:r>
      <w:r>
        <w:rPr>
          <w:rFonts w:ascii="Times New Roman" w:hAnsi="Times New Roman" w:cs="Times New Roman"/>
          <w:sz w:val="28"/>
          <w:szCs w:val="28"/>
        </w:rPr>
        <w:t xml:space="preserve"> году.</w:t>
      </w:r>
    </w:p>
    <w:p w:rsidR="006243F4" w:rsidRPr="00C01AC6" w:rsidRDefault="006243F4" w:rsidP="009923E2">
      <w:pPr>
        <w:spacing w:after="0" w:line="240" w:lineRule="auto"/>
        <w:ind w:firstLine="709"/>
        <w:jc w:val="both"/>
        <w:rPr>
          <w:rFonts w:ascii="Arial" w:eastAsia="Times New Roman" w:hAnsi="Arial" w:cs="Arial"/>
          <w:sz w:val="24"/>
          <w:szCs w:val="24"/>
          <w:lang w:eastAsia="ru-RU"/>
        </w:rPr>
      </w:pPr>
    </w:p>
    <w:p w:rsidR="00950087" w:rsidRPr="009923E2" w:rsidRDefault="00707E30" w:rsidP="006243F4">
      <w:pPr>
        <w:spacing w:after="0" w:line="240" w:lineRule="auto"/>
        <w:ind w:left="720"/>
        <w:jc w:val="center"/>
        <w:rPr>
          <w:rFonts w:ascii="Times New Roman" w:hAnsi="Times New Roman" w:cs="Times New Roman"/>
          <w:b/>
          <w:sz w:val="28"/>
          <w:szCs w:val="28"/>
        </w:rPr>
      </w:pPr>
      <w:r>
        <w:rPr>
          <w:rFonts w:ascii="Times New Roman" w:hAnsi="Times New Roman" w:cs="Times New Roman"/>
          <w:b/>
          <w:sz w:val="28"/>
          <w:szCs w:val="28"/>
        </w:rPr>
        <w:t>6</w:t>
      </w:r>
      <w:r w:rsidR="009923E2">
        <w:rPr>
          <w:rFonts w:ascii="Times New Roman" w:hAnsi="Times New Roman" w:cs="Times New Roman"/>
          <w:b/>
          <w:sz w:val="28"/>
          <w:szCs w:val="28"/>
        </w:rPr>
        <w:t xml:space="preserve">. </w:t>
      </w:r>
      <w:r w:rsidR="00950087" w:rsidRPr="009923E2">
        <w:rPr>
          <w:rFonts w:ascii="Times New Roman" w:hAnsi="Times New Roman" w:cs="Times New Roman"/>
          <w:b/>
          <w:sz w:val="28"/>
          <w:szCs w:val="28"/>
        </w:rPr>
        <w:t>Результаты проверки и анализа дебиторской и кредиторской задолженностей.</w:t>
      </w:r>
    </w:p>
    <w:p w:rsidR="004938A6" w:rsidRDefault="001D2FBD" w:rsidP="0009327E">
      <w:pPr>
        <w:spacing w:after="0" w:line="240" w:lineRule="auto"/>
        <w:ind w:firstLine="709"/>
        <w:jc w:val="both"/>
        <w:rPr>
          <w:rFonts w:ascii="Times New Roman" w:hAnsi="Times New Roman" w:cs="Times New Roman"/>
          <w:sz w:val="28"/>
          <w:szCs w:val="28"/>
        </w:rPr>
      </w:pPr>
      <w:r w:rsidRPr="001D2FBD">
        <w:rPr>
          <w:rFonts w:ascii="Times New Roman" w:hAnsi="Times New Roman" w:cs="Times New Roman"/>
          <w:sz w:val="28"/>
          <w:szCs w:val="28"/>
        </w:rPr>
        <w:t>По состоянию на 01.01.202</w:t>
      </w:r>
      <w:r w:rsidR="003C175F">
        <w:rPr>
          <w:rFonts w:ascii="Times New Roman" w:hAnsi="Times New Roman" w:cs="Times New Roman"/>
          <w:sz w:val="28"/>
          <w:szCs w:val="28"/>
        </w:rPr>
        <w:t>4</w:t>
      </w:r>
      <w:r w:rsidRPr="001D2FBD">
        <w:rPr>
          <w:rFonts w:ascii="Times New Roman" w:hAnsi="Times New Roman" w:cs="Times New Roman"/>
          <w:sz w:val="28"/>
          <w:szCs w:val="28"/>
        </w:rPr>
        <w:t xml:space="preserve"> года объём дебиторской задолженности </w:t>
      </w:r>
      <w:r w:rsidR="003C175F">
        <w:rPr>
          <w:rFonts w:ascii="Times New Roman" w:hAnsi="Times New Roman" w:cs="Times New Roman"/>
          <w:sz w:val="28"/>
          <w:szCs w:val="28"/>
        </w:rPr>
        <w:t>сложился в сумме 39 162,2</w:t>
      </w:r>
      <w:r w:rsidR="00735726">
        <w:rPr>
          <w:rFonts w:ascii="Times New Roman" w:hAnsi="Times New Roman" w:cs="Times New Roman"/>
          <w:sz w:val="28"/>
          <w:szCs w:val="28"/>
        </w:rPr>
        <w:t xml:space="preserve"> </w:t>
      </w:r>
      <w:r w:rsidRPr="001D2FBD">
        <w:rPr>
          <w:rFonts w:ascii="Times New Roman" w:hAnsi="Times New Roman" w:cs="Times New Roman"/>
          <w:sz w:val="28"/>
          <w:szCs w:val="28"/>
        </w:rPr>
        <w:t>тыс. рублей</w:t>
      </w:r>
      <w:r w:rsidR="003C175F">
        <w:rPr>
          <w:rFonts w:ascii="Times New Roman" w:hAnsi="Times New Roman" w:cs="Times New Roman"/>
          <w:sz w:val="28"/>
          <w:szCs w:val="28"/>
        </w:rPr>
        <w:t xml:space="preserve">, </w:t>
      </w:r>
      <w:r w:rsidRPr="001D2FBD">
        <w:rPr>
          <w:rFonts w:ascii="Times New Roman" w:hAnsi="Times New Roman" w:cs="Times New Roman"/>
          <w:sz w:val="28"/>
          <w:szCs w:val="28"/>
        </w:rPr>
        <w:t>у</w:t>
      </w:r>
      <w:r>
        <w:rPr>
          <w:rFonts w:ascii="Times New Roman" w:hAnsi="Times New Roman" w:cs="Times New Roman"/>
          <w:sz w:val="28"/>
          <w:szCs w:val="28"/>
        </w:rPr>
        <w:t>меньш</w:t>
      </w:r>
      <w:r w:rsidR="003C175F">
        <w:rPr>
          <w:rFonts w:ascii="Times New Roman" w:hAnsi="Times New Roman" w:cs="Times New Roman"/>
          <w:sz w:val="28"/>
          <w:szCs w:val="28"/>
        </w:rPr>
        <w:t xml:space="preserve">ение </w:t>
      </w:r>
      <w:r w:rsidRPr="001D2FBD">
        <w:rPr>
          <w:rFonts w:ascii="Times New Roman" w:hAnsi="Times New Roman" w:cs="Times New Roman"/>
          <w:sz w:val="28"/>
          <w:szCs w:val="28"/>
        </w:rPr>
        <w:t>по сравнению с 01.01.20</w:t>
      </w:r>
      <w:r>
        <w:rPr>
          <w:rFonts w:ascii="Times New Roman" w:hAnsi="Times New Roman" w:cs="Times New Roman"/>
          <w:sz w:val="28"/>
          <w:szCs w:val="28"/>
        </w:rPr>
        <w:t>2</w:t>
      </w:r>
      <w:r w:rsidR="003C175F">
        <w:rPr>
          <w:rFonts w:ascii="Times New Roman" w:hAnsi="Times New Roman" w:cs="Times New Roman"/>
          <w:sz w:val="28"/>
          <w:szCs w:val="28"/>
        </w:rPr>
        <w:t>3</w:t>
      </w:r>
      <w:r w:rsidRPr="001D2FBD">
        <w:rPr>
          <w:rFonts w:ascii="Times New Roman" w:hAnsi="Times New Roman" w:cs="Times New Roman"/>
          <w:sz w:val="28"/>
          <w:szCs w:val="28"/>
        </w:rPr>
        <w:t xml:space="preserve"> года (</w:t>
      </w:r>
      <w:r w:rsidR="00BD7459">
        <w:rPr>
          <w:rFonts w:ascii="Times New Roman" w:hAnsi="Times New Roman" w:cs="Times New Roman"/>
          <w:sz w:val="28"/>
          <w:szCs w:val="28"/>
        </w:rPr>
        <w:t>5</w:t>
      </w:r>
      <w:r w:rsidR="003C175F">
        <w:rPr>
          <w:rFonts w:ascii="Times New Roman" w:hAnsi="Times New Roman" w:cs="Times New Roman"/>
          <w:sz w:val="28"/>
          <w:szCs w:val="28"/>
        </w:rPr>
        <w:t>1 097,8</w:t>
      </w:r>
      <w:r w:rsidR="00295B86">
        <w:rPr>
          <w:rFonts w:ascii="Times New Roman" w:hAnsi="Times New Roman" w:cs="Times New Roman"/>
          <w:sz w:val="28"/>
          <w:szCs w:val="28"/>
        </w:rPr>
        <w:t xml:space="preserve"> </w:t>
      </w:r>
      <w:r w:rsidRPr="001D2FBD">
        <w:rPr>
          <w:rFonts w:ascii="Times New Roman" w:hAnsi="Times New Roman" w:cs="Times New Roman"/>
          <w:sz w:val="28"/>
          <w:szCs w:val="28"/>
        </w:rPr>
        <w:t xml:space="preserve">тыс. рублей) </w:t>
      </w:r>
      <w:r w:rsidR="003C175F">
        <w:rPr>
          <w:rFonts w:ascii="Times New Roman" w:hAnsi="Times New Roman" w:cs="Times New Roman"/>
          <w:sz w:val="28"/>
          <w:szCs w:val="28"/>
        </w:rPr>
        <w:t>составило 11 935,6</w:t>
      </w:r>
      <w:r w:rsidRPr="001D2FBD">
        <w:rPr>
          <w:rFonts w:ascii="Times New Roman" w:hAnsi="Times New Roman" w:cs="Times New Roman"/>
          <w:sz w:val="28"/>
          <w:szCs w:val="28"/>
        </w:rPr>
        <w:t xml:space="preserve"> тыс. рублей или </w:t>
      </w:r>
      <w:r w:rsidR="00735726">
        <w:rPr>
          <w:rFonts w:ascii="Times New Roman" w:hAnsi="Times New Roman" w:cs="Times New Roman"/>
          <w:sz w:val="28"/>
          <w:szCs w:val="28"/>
        </w:rPr>
        <w:t xml:space="preserve">на </w:t>
      </w:r>
      <w:r w:rsidR="003C175F">
        <w:rPr>
          <w:rFonts w:ascii="Times New Roman" w:hAnsi="Times New Roman" w:cs="Times New Roman"/>
          <w:sz w:val="28"/>
          <w:szCs w:val="28"/>
        </w:rPr>
        <w:t>23,3</w:t>
      </w:r>
      <w:r>
        <w:rPr>
          <w:rFonts w:ascii="Times New Roman" w:hAnsi="Times New Roman" w:cs="Times New Roman"/>
          <w:sz w:val="28"/>
          <w:szCs w:val="28"/>
        </w:rPr>
        <w:t>%</w:t>
      </w:r>
      <w:r w:rsidRPr="001D2FBD">
        <w:rPr>
          <w:rFonts w:ascii="Times New Roman" w:hAnsi="Times New Roman" w:cs="Times New Roman"/>
          <w:sz w:val="28"/>
          <w:szCs w:val="28"/>
        </w:rPr>
        <w:t>.</w:t>
      </w:r>
    </w:p>
    <w:p w:rsidR="00ED4362" w:rsidRDefault="001D2FBD" w:rsidP="0009327E">
      <w:pPr>
        <w:spacing w:after="0" w:line="240" w:lineRule="auto"/>
        <w:ind w:firstLine="709"/>
        <w:jc w:val="both"/>
        <w:rPr>
          <w:rFonts w:ascii="Times New Roman" w:hAnsi="Times New Roman" w:cs="Times New Roman"/>
          <w:sz w:val="28"/>
          <w:szCs w:val="28"/>
        </w:rPr>
      </w:pPr>
      <w:r w:rsidRPr="001D2FBD">
        <w:rPr>
          <w:rFonts w:ascii="Times New Roman" w:hAnsi="Times New Roman" w:cs="Times New Roman"/>
          <w:sz w:val="28"/>
          <w:szCs w:val="28"/>
        </w:rPr>
        <w:t xml:space="preserve"> Информация о динамике дебиторской задолженности </w:t>
      </w:r>
      <w:r>
        <w:rPr>
          <w:rFonts w:ascii="Times New Roman" w:hAnsi="Times New Roman" w:cs="Times New Roman"/>
          <w:sz w:val="28"/>
          <w:szCs w:val="28"/>
        </w:rPr>
        <w:t>по состоянию на 1 января 202</w:t>
      </w:r>
      <w:r w:rsidR="004938A6">
        <w:rPr>
          <w:rFonts w:ascii="Times New Roman" w:hAnsi="Times New Roman" w:cs="Times New Roman"/>
          <w:sz w:val="28"/>
          <w:szCs w:val="28"/>
        </w:rPr>
        <w:t>3</w:t>
      </w:r>
      <w:r w:rsidRPr="001D2FBD">
        <w:rPr>
          <w:rFonts w:ascii="Times New Roman" w:hAnsi="Times New Roman" w:cs="Times New Roman"/>
          <w:sz w:val="28"/>
          <w:szCs w:val="28"/>
        </w:rPr>
        <w:t xml:space="preserve"> года и 1 января 202</w:t>
      </w:r>
      <w:r w:rsidR="004938A6">
        <w:rPr>
          <w:rFonts w:ascii="Times New Roman" w:hAnsi="Times New Roman" w:cs="Times New Roman"/>
          <w:sz w:val="28"/>
          <w:szCs w:val="28"/>
        </w:rPr>
        <w:t>4</w:t>
      </w:r>
      <w:r w:rsidRPr="001D2FBD">
        <w:rPr>
          <w:rFonts w:ascii="Times New Roman" w:hAnsi="Times New Roman" w:cs="Times New Roman"/>
          <w:sz w:val="28"/>
          <w:szCs w:val="28"/>
        </w:rPr>
        <w:t xml:space="preserve"> года, представленная в составе отчёта об </w:t>
      </w:r>
      <w:r w:rsidRPr="001D2FBD">
        <w:rPr>
          <w:rFonts w:ascii="Times New Roman" w:hAnsi="Times New Roman" w:cs="Times New Roman"/>
          <w:sz w:val="28"/>
          <w:szCs w:val="28"/>
        </w:rPr>
        <w:lastRenderedPageBreak/>
        <w:t xml:space="preserve">исполнении бюджета </w:t>
      </w:r>
      <w:r w:rsidR="00E219F5">
        <w:rPr>
          <w:rFonts w:ascii="Times New Roman" w:hAnsi="Times New Roman" w:cs="Times New Roman"/>
          <w:sz w:val="28"/>
          <w:szCs w:val="28"/>
        </w:rPr>
        <w:t>городского</w:t>
      </w:r>
      <w:r w:rsidRPr="001D2FBD">
        <w:rPr>
          <w:rFonts w:ascii="Times New Roman" w:hAnsi="Times New Roman" w:cs="Times New Roman"/>
          <w:sz w:val="28"/>
          <w:szCs w:val="28"/>
        </w:rPr>
        <w:t xml:space="preserve"> поселения за 20</w:t>
      </w:r>
      <w:r w:rsidR="004938A6">
        <w:rPr>
          <w:rFonts w:ascii="Times New Roman" w:hAnsi="Times New Roman" w:cs="Times New Roman"/>
          <w:sz w:val="28"/>
          <w:szCs w:val="28"/>
        </w:rPr>
        <w:t>23</w:t>
      </w:r>
      <w:r w:rsidRPr="001D2FBD">
        <w:rPr>
          <w:rFonts w:ascii="Times New Roman" w:hAnsi="Times New Roman" w:cs="Times New Roman"/>
          <w:sz w:val="28"/>
          <w:szCs w:val="28"/>
        </w:rPr>
        <w:t xml:space="preserve"> год, приведена в таблице №</w:t>
      </w:r>
      <w:r w:rsidR="00113794">
        <w:rPr>
          <w:rFonts w:ascii="Times New Roman" w:hAnsi="Times New Roman" w:cs="Times New Roman"/>
          <w:sz w:val="28"/>
          <w:szCs w:val="28"/>
        </w:rPr>
        <w:t xml:space="preserve"> 10</w:t>
      </w:r>
      <w:r w:rsidRPr="001D2FBD">
        <w:rPr>
          <w:rFonts w:ascii="Times New Roman" w:hAnsi="Times New Roman" w:cs="Times New Roman"/>
          <w:sz w:val="28"/>
          <w:szCs w:val="28"/>
        </w:rPr>
        <w:t>.</w:t>
      </w:r>
    </w:p>
    <w:p w:rsidR="00336146" w:rsidRDefault="001D2FBD" w:rsidP="005E7138">
      <w:pPr>
        <w:spacing w:after="0" w:line="240" w:lineRule="auto"/>
        <w:jc w:val="right"/>
        <w:rPr>
          <w:rFonts w:ascii="Times New Roman" w:hAnsi="Times New Roman" w:cs="Times New Roman"/>
          <w:sz w:val="28"/>
          <w:szCs w:val="28"/>
        </w:rPr>
      </w:pPr>
      <w:r w:rsidRPr="001D2FBD">
        <w:rPr>
          <w:rFonts w:ascii="Times New Roman" w:hAnsi="Times New Roman" w:cs="Times New Roman"/>
          <w:sz w:val="28"/>
          <w:szCs w:val="28"/>
        </w:rPr>
        <w:t xml:space="preserve"> </w:t>
      </w:r>
      <w:r w:rsidR="0037641F">
        <w:rPr>
          <w:rFonts w:ascii="Times New Roman" w:hAnsi="Times New Roman" w:cs="Times New Roman"/>
          <w:sz w:val="18"/>
          <w:szCs w:val="18"/>
        </w:rPr>
        <w:t>Таблица №</w:t>
      </w:r>
      <w:r w:rsidR="000B009A">
        <w:rPr>
          <w:rFonts w:ascii="Times New Roman" w:hAnsi="Times New Roman" w:cs="Times New Roman"/>
          <w:sz w:val="18"/>
          <w:szCs w:val="18"/>
        </w:rPr>
        <w:t xml:space="preserve"> </w:t>
      </w:r>
      <w:r w:rsidR="00113794">
        <w:rPr>
          <w:rFonts w:ascii="Times New Roman" w:hAnsi="Times New Roman" w:cs="Times New Roman"/>
          <w:sz w:val="18"/>
          <w:szCs w:val="18"/>
        </w:rPr>
        <w:t>10</w:t>
      </w:r>
      <w:r w:rsidR="0037641F">
        <w:rPr>
          <w:rFonts w:ascii="Times New Roman" w:hAnsi="Times New Roman" w:cs="Times New Roman"/>
          <w:sz w:val="18"/>
          <w:szCs w:val="18"/>
        </w:rPr>
        <w:t xml:space="preserve"> </w:t>
      </w:r>
      <w:r w:rsidR="0037641F" w:rsidRPr="001D2FBD">
        <w:rPr>
          <w:rFonts w:ascii="Times New Roman" w:hAnsi="Times New Roman" w:cs="Times New Roman"/>
          <w:sz w:val="18"/>
          <w:szCs w:val="18"/>
        </w:rPr>
        <w:t xml:space="preserve"> </w:t>
      </w:r>
      <w:r w:rsidR="0037641F">
        <w:rPr>
          <w:rFonts w:ascii="Times New Roman" w:hAnsi="Times New Roman" w:cs="Times New Roman"/>
          <w:sz w:val="18"/>
          <w:szCs w:val="18"/>
        </w:rPr>
        <w:t>(</w:t>
      </w:r>
      <w:r w:rsidR="0037641F" w:rsidRPr="001D2FBD">
        <w:rPr>
          <w:rFonts w:ascii="Times New Roman" w:hAnsi="Times New Roman" w:cs="Times New Roman"/>
          <w:sz w:val="18"/>
          <w:szCs w:val="18"/>
        </w:rPr>
        <w:t>тыс. рублей</w:t>
      </w:r>
      <w:r w:rsidR="0037641F">
        <w:rPr>
          <w:rFonts w:ascii="Times New Roman" w:hAnsi="Times New Roman" w:cs="Times New Roman"/>
          <w:sz w:val="18"/>
          <w:szCs w:val="18"/>
        </w:rPr>
        <w:t>)</w:t>
      </w:r>
      <w:r>
        <w:rPr>
          <w:rFonts w:ascii="Times New Roman" w:hAnsi="Times New Roman" w:cs="Times New Roman"/>
          <w:sz w:val="28"/>
          <w:szCs w:val="28"/>
        </w:rPr>
        <w:t xml:space="preserve">                                                                                                           </w:t>
      </w:r>
      <w:r w:rsidR="00813E8F">
        <w:rPr>
          <w:rFonts w:ascii="Times New Roman" w:hAnsi="Times New Roman" w:cs="Times New Roman"/>
          <w:sz w:val="28"/>
          <w:szCs w:val="28"/>
        </w:rPr>
        <w:t xml:space="preserve">   </w:t>
      </w:r>
      <w:r>
        <w:rPr>
          <w:rFonts w:ascii="Times New Roman" w:hAnsi="Times New Roman" w:cs="Times New Roman"/>
          <w:sz w:val="28"/>
          <w:szCs w:val="28"/>
        </w:rPr>
        <w:t xml:space="preserve"> </w:t>
      </w:r>
    </w:p>
    <w:tbl>
      <w:tblPr>
        <w:tblW w:w="991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7"/>
        <w:gridCol w:w="1701"/>
        <w:gridCol w:w="1560"/>
        <w:gridCol w:w="1559"/>
      </w:tblGrid>
      <w:tr w:rsidR="00336146" w:rsidTr="004938A6">
        <w:trPr>
          <w:trHeight w:val="300"/>
        </w:trPr>
        <w:tc>
          <w:tcPr>
            <w:tcW w:w="5097" w:type="dxa"/>
          </w:tcPr>
          <w:p w:rsidR="00336146" w:rsidRPr="00D35794" w:rsidRDefault="00336146" w:rsidP="0037641F">
            <w:pPr>
              <w:spacing w:after="0" w:line="240" w:lineRule="auto"/>
              <w:ind w:left="-6"/>
              <w:jc w:val="center"/>
              <w:rPr>
                <w:rFonts w:ascii="Times New Roman" w:hAnsi="Times New Roman" w:cs="Times New Roman"/>
                <w:b/>
                <w:sz w:val="18"/>
                <w:szCs w:val="18"/>
              </w:rPr>
            </w:pPr>
            <w:r w:rsidRPr="00D35794">
              <w:rPr>
                <w:rFonts w:ascii="Times New Roman" w:hAnsi="Times New Roman" w:cs="Times New Roman"/>
                <w:b/>
                <w:sz w:val="18"/>
                <w:szCs w:val="18"/>
              </w:rPr>
              <w:t>Наименование и номер балансового счета по учету дебиторской задолженности</w:t>
            </w:r>
          </w:p>
        </w:tc>
        <w:tc>
          <w:tcPr>
            <w:tcW w:w="1701" w:type="dxa"/>
          </w:tcPr>
          <w:p w:rsidR="00336146" w:rsidRPr="00D35794" w:rsidRDefault="00336146" w:rsidP="00D8620C">
            <w:pPr>
              <w:spacing w:after="0" w:line="240" w:lineRule="auto"/>
              <w:ind w:left="-6"/>
              <w:jc w:val="center"/>
              <w:rPr>
                <w:rFonts w:ascii="Times New Roman" w:hAnsi="Times New Roman" w:cs="Times New Roman"/>
                <w:b/>
                <w:sz w:val="18"/>
                <w:szCs w:val="18"/>
              </w:rPr>
            </w:pPr>
            <w:r w:rsidRPr="00D35794">
              <w:rPr>
                <w:rFonts w:ascii="Times New Roman" w:hAnsi="Times New Roman" w:cs="Times New Roman"/>
                <w:b/>
                <w:sz w:val="18"/>
                <w:szCs w:val="18"/>
              </w:rPr>
              <w:t>Дебиторская задолженность на 01.01.202</w:t>
            </w:r>
            <w:r w:rsidR="00D8620C">
              <w:rPr>
                <w:rFonts w:ascii="Times New Roman" w:hAnsi="Times New Roman" w:cs="Times New Roman"/>
                <w:b/>
                <w:sz w:val="18"/>
                <w:szCs w:val="18"/>
              </w:rPr>
              <w:t>3</w:t>
            </w:r>
            <w:r w:rsidRPr="00D35794">
              <w:rPr>
                <w:rFonts w:ascii="Times New Roman" w:hAnsi="Times New Roman" w:cs="Times New Roman"/>
                <w:b/>
                <w:sz w:val="18"/>
                <w:szCs w:val="18"/>
              </w:rPr>
              <w:t xml:space="preserve"> год</w:t>
            </w:r>
          </w:p>
        </w:tc>
        <w:tc>
          <w:tcPr>
            <w:tcW w:w="1560" w:type="dxa"/>
          </w:tcPr>
          <w:p w:rsidR="00336146" w:rsidRPr="00D35794" w:rsidRDefault="00336146" w:rsidP="00D8620C">
            <w:pPr>
              <w:spacing w:after="0" w:line="240" w:lineRule="auto"/>
              <w:ind w:left="-6"/>
              <w:jc w:val="center"/>
              <w:rPr>
                <w:rFonts w:ascii="Times New Roman" w:hAnsi="Times New Roman" w:cs="Times New Roman"/>
                <w:b/>
                <w:sz w:val="18"/>
                <w:szCs w:val="18"/>
              </w:rPr>
            </w:pPr>
            <w:r w:rsidRPr="00D35794">
              <w:rPr>
                <w:rFonts w:ascii="Times New Roman" w:hAnsi="Times New Roman" w:cs="Times New Roman"/>
                <w:b/>
                <w:sz w:val="18"/>
                <w:szCs w:val="18"/>
              </w:rPr>
              <w:t>Дебиторская задолженность на 01.01.202</w:t>
            </w:r>
            <w:r w:rsidR="00D8620C">
              <w:rPr>
                <w:rFonts w:ascii="Times New Roman" w:hAnsi="Times New Roman" w:cs="Times New Roman"/>
                <w:b/>
                <w:sz w:val="18"/>
                <w:szCs w:val="18"/>
              </w:rPr>
              <w:t>4</w:t>
            </w:r>
            <w:r w:rsidRPr="00D35794">
              <w:rPr>
                <w:rFonts w:ascii="Times New Roman" w:hAnsi="Times New Roman" w:cs="Times New Roman"/>
                <w:b/>
                <w:sz w:val="18"/>
                <w:szCs w:val="18"/>
              </w:rPr>
              <w:t xml:space="preserve"> год</w:t>
            </w:r>
          </w:p>
        </w:tc>
        <w:tc>
          <w:tcPr>
            <w:tcW w:w="1559" w:type="dxa"/>
          </w:tcPr>
          <w:p w:rsidR="00336146" w:rsidRPr="00D35794" w:rsidRDefault="00336146" w:rsidP="0037641F">
            <w:pPr>
              <w:spacing w:after="0" w:line="240" w:lineRule="auto"/>
              <w:ind w:left="-6"/>
              <w:jc w:val="center"/>
              <w:rPr>
                <w:rFonts w:ascii="Times New Roman" w:hAnsi="Times New Roman" w:cs="Times New Roman"/>
                <w:b/>
                <w:sz w:val="18"/>
                <w:szCs w:val="18"/>
              </w:rPr>
            </w:pPr>
            <w:r w:rsidRPr="00D35794">
              <w:rPr>
                <w:rFonts w:ascii="Times New Roman" w:hAnsi="Times New Roman" w:cs="Times New Roman"/>
                <w:b/>
                <w:sz w:val="18"/>
                <w:szCs w:val="18"/>
              </w:rPr>
              <w:t>Изменения дебиторской задолженности</w:t>
            </w:r>
          </w:p>
        </w:tc>
      </w:tr>
      <w:tr w:rsidR="00336146" w:rsidTr="004938A6">
        <w:trPr>
          <w:trHeight w:val="130"/>
        </w:trPr>
        <w:tc>
          <w:tcPr>
            <w:tcW w:w="5097" w:type="dxa"/>
          </w:tcPr>
          <w:p w:rsidR="00336146" w:rsidRPr="00D35794" w:rsidRDefault="00336146" w:rsidP="0037641F">
            <w:pPr>
              <w:spacing w:after="0" w:line="240" w:lineRule="auto"/>
              <w:ind w:left="-6"/>
              <w:jc w:val="center"/>
              <w:rPr>
                <w:rFonts w:ascii="Times New Roman" w:hAnsi="Times New Roman" w:cs="Times New Roman"/>
                <w:sz w:val="18"/>
                <w:szCs w:val="18"/>
              </w:rPr>
            </w:pPr>
            <w:r w:rsidRPr="00D35794">
              <w:rPr>
                <w:rFonts w:ascii="Times New Roman" w:hAnsi="Times New Roman" w:cs="Times New Roman"/>
                <w:sz w:val="18"/>
                <w:szCs w:val="18"/>
              </w:rPr>
              <w:t>1</w:t>
            </w:r>
          </w:p>
        </w:tc>
        <w:tc>
          <w:tcPr>
            <w:tcW w:w="1701" w:type="dxa"/>
          </w:tcPr>
          <w:p w:rsidR="00336146" w:rsidRPr="00D35794" w:rsidRDefault="00336146" w:rsidP="0037641F">
            <w:pPr>
              <w:spacing w:after="0" w:line="240" w:lineRule="auto"/>
              <w:jc w:val="center"/>
              <w:rPr>
                <w:rFonts w:ascii="Times New Roman" w:hAnsi="Times New Roman" w:cs="Times New Roman"/>
                <w:sz w:val="18"/>
                <w:szCs w:val="18"/>
              </w:rPr>
            </w:pPr>
            <w:r w:rsidRPr="00D35794">
              <w:rPr>
                <w:rFonts w:ascii="Times New Roman" w:hAnsi="Times New Roman" w:cs="Times New Roman"/>
                <w:sz w:val="18"/>
                <w:szCs w:val="18"/>
              </w:rPr>
              <w:t>2</w:t>
            </w:r>
          </w:p>
        </w:tc>
        <w:tc>
          <w:tcPr>
            <w:tcW w:w="1560" w:type="dxa"/>
          </w:tcPr>
          <w:p w:rsidR="00336146" w:rsidRPr="00D35794" w:rsidRDefault="00336146" w:rsidP="0037641F">
            <w:pPr>
              <w:spacing w:after="0" w:line="240" w:lineRule="auto"/>
              <w:jc w:val="center"/>
              <w:rPr>
                <w:rFonts w:ascii="Times New Roman" w:hAnsi="Times New Roman" w:cs="Times New Roman"/>
                <w:sz w:val="18"/>
                <w:szCs w:val="18"/>
              </w:rPr>
            </w:pPr>
            <w:r w:rsidRPr="00D35794">
              <w:rPr>
                <w:rFonts w:ascii="Times New Roman" w:hAnsi="Times New Roman" w:cs="Times New Roman"/>
                <w:sz w:val="18"/>
                <w:szCs w:val="18"/>
              </w:rPr>
              <w:t>3</w:t>
            </w:r>
          </w:p>
        </w:tc>
        <w:tc>
          <w:tcPr>
            <w:tcW w:w="1559" w:type="dxa"/>
          </w:tcPr>
          <w:p w:rsidR="00336146" w:rsidRPr="00D35794" w:rsidRDefault="00336146" w:rsidP="0037641F">
            <w:pPr>
              <w:spacing w:after="0" w:line="240" w:lineRule="auto"/>
              <w:jc w:val="center"/>
              <w:rPr>
                <w:rFonts w:ascii="Times New Roman" w:hAnsi="Times New Roman" w:cs="Times New Roman"/>
                <w:sz w:val="18"/>
                <w:szCs w:val="18"/>
              </w:rPr>
            </w:pPr>
            <w:r w:rsidRPr="00D35794">
              <w:rPr>
                <w:rFonts w:ascii="Times New Roman" w:hAnsi="Times New Roman" w:cs="Times New Roman"/>
                <w:sz w:val="18"/>
                <w:szCs w:val="18"/>
              </w:rPr>
              <w:t>4</w:t>
            </w:r>
            <w:r>
              <w:rPr>
                <w:rFonts w:ascii="Times New Roman" w:hAnsi="Times New Roman" w:cs="Times New Roman"/>
                <w:sz w:val="18"/>
                <w:szCs w:val="18"/>
              </w:rPr>
              <w:t xml:space="preserve"> (гр.3-гр.2)</w:t>
            </w:r>
          </w:p>
        </w:tc>
      </w:tr>
      <w:tr w:rsidR="00943C17" w:rsidTr="004938A6">
        <w:trPr>
          <w:trHeight w:val="189"/>
        </w:trPr>
        <w:tc>
          <w:tcPr>
            <w:tcW w:w="5097" w:type="dxa"/>
          </w:tcPr>
          <w:p w:rsidR="00943C17" w:rsidRPr="00A64490" w:rsidRDefault="00943C17" w:rsidP="0037641F">
            <w:pPr>
              <w:spacing w:after="0" w:line="240" w:lineRule="auto"/>
              <w:ind w:left="-6"/>
              <w:rPr>
                <w:rFonts w:ascii="Times New Roman" w:hAnsi="Times New Roman" w:cs="Times New Roman"/>
                <w:b/>
                <w:sz w:val="18"/>
                <w:szCs w:val="18"/>
              </w:rPr>
            </w:pPr>
            <w:r w:rsidRPr="00A64490">
              <w:rPr>
                <w:rFonts w:ascii="Times New Roman" w:hAnsi="Times New Roman" w:cs="Times New Roman"/>
                <w:b/>
                <w:sz w:val="18"/>
                <w:szCs w:val="18"/>
              </w:rPr>
              <w:t>Расчеты по доходам (</w:t>
            </w:r>
            <w:r>
              <w:rPr>
                <w:rFonts w:ascii="Times New Roman" w:hAnsi="Times New Roman" w:cs="Times New Roman"/>
                <w:b/>
                <w:sz w:val="18"/>
                <w:szCs w:val="18"/>
              </w:rPr>
              <w:t>1</w:t>
            </w:r>
            <w:r w:rsidRPr="00A64490">
              <w:rPr>
                <w:rFonts w:ascii="Times New Roman" w:hAnsi="Times New Roman" w:cs="Times New Roman"/>
                <w:b/>
                <w:sz w:val="18"/>
                <w:szCs w:val="18"/>
              </w:rPr>
              <w:t> 205 00 000), в том числе:</w:t>
            </w:r>
          </w:p>
        </w:tc>
        <w:tc>
          <w:tcPr>
            <w:tcW w:w="1701" w:type="dxa"/>
            <w:vAlign w:val="center"/>
          </w:tcPr>
          <w:p w:rsidR="00943C17" w:rsidRPr="00A64490" w:rsidRDefault="00D8620C" w:rsidP="009649B6">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39 925,0</w:t>
            </w:r>
          </w:p>
        </w:tc>
        <w:tc>
          <w:tcPr>
            <w:tcW w:w="1560" w:type="dxa"/>
            <w:vAlign w:val="center"/>
          </w:tcPr>
          <w:p w:rsidR="00943C17" w:rsidRPr="00E30BE3" w:rsidRDefault="00D8620C" w:rsidP="009649B6">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37 189,6</w:t>
            </w:r>
          </w:p>
        </w:tc>
        <w:tc>
          <w:tcPr>
            <w:tcW w:w="1559" w:type="dxa"/>
            <w:vAlign w:val="center"/>
          </w:tcPr>
          <w:p w:rsidR="00943C17" w:rsidRPr="00E30BE3" w:rsidRDefault="00800B74" w:rsidP="000B7886">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- 2 735,4</w:t>
            </w:r>
          </w:p>
        </w:tc>
      </w:tr>
      <w:tr w:rsidR="00336146" w:rsidTr="004938A6">
        <w:trPr>
          <w:trHeight w:val="175"/>
        </w:trPr>
        <w:tc>
          <w:tcPr>
            <w:tcW w:w="5097" w:type="dxa"/>
          </w:tcPr>
          <w:p w:rsidR="00336146" w:rsidRPr="00D35794" w:rsidRDefault="00336146" w:rsidP="00A65F90">
            <w:pPr>
              <w:spacing w:after="0" w:line="240" w:lineRule="auto"/>
              <w:ind w:left="-6"/>
              <w:rPr>
                <w:rFonts w:ascii="Times New Roman" w:hAnsi="Times New Roman" w:cs="Times New Roman"/>
                <w:sz w:val="18"/>
                <w:szCs w:val="18"/>
              </w:rPr>
            </w:pPr>
            <w:r>
              <w:rPr>
                <w:rFonts w:ascii="Times New Roman" w:hAnsi="Times New Roman" w:cs="Times New Roman"/>
                <w:sz w:val="18"/>
                <w:szCs w:val="18"/>
              </w:rPr>
              <w:t xml:space="preserve">- 1 205 11 000 </w:t>
            </w:r>
            <w:r w:rsidR="00A65F90" w:rsidRPr="00A65F90">
              <w:rPr>
                <w:rFonts w:ascii="Times New Roman" w:hAnsi="Times New Roman" w:cs="Times New Roman"/>
                <w:sz w:val="18"/>
                <w:szCs w:val="18"/>
              </w:rPr>
              <w:t>Расчеты с плательщиками налогов</w:t>
            </w:r>
          </w:p>
        </w:tc>
        <w:tc>
          <w:tcPr>
            <w:tcW w:w="1701" w:type="dxa"/>
            <w:vAlign w:val="center"/>
          </w:tcPr>
          <w:p w:rsidR="00336146" w:rsidRPr="00D35794" w:rsidRDefault="00D8620C" w:rsidP="009649B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2 185,0</w:t>
            </w:r>
          </w:p>
        </w:tc>
        <w:tc>
          <w:tcPr>
            <w:tcW w:w="1560" w:type="dxa"/>
            <w:vAlign w:val="center"/>
          </w:tcPr>
          <w:p w:rsidR="00336146" w:rsidRPr="00D35794" w:rsidRDefault="00D8620C" w:rsidP="009649B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2 308,4</w:t>
            </w:r>
          </w:p>
        </w:tc>
        <w:tc>
          <w:tcPr>
            <w:tcW w:w="1559" w:type="dxa"/>
            <w:vAlign w:val="center"/>
          </w:tcPr>
          <w:p w:rsidR="00336146" w:rsidRPr="00D35794" w:rsidRDefault="00800B74" w:rsidP="00CF07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123,4</w:t>
            </w:r>
          </w:p>
        </w:tc>
      </w:tr>
      <w:tr w:rsidR="00336146" w:rsidTr="004938A6">
        <w:trPr>
          <w:trHeight w:val="225"/>
        </w:trPr>
        <w:tc>
          <w:tcPr>
            <w:tcW w:w="5097" w:type="dxa"/>
          </w:tcPr>
          <w:p w:rsidR="00336146" w:rsidRPr="00D35794" w:rsidRDefault="00336146" w:rsidP="001A2F37">
            <w:pPr>
              <w:spacing w:after="0" w:line="240" w:lineRule="auto"/>
              <w:ind w:left="-6"/>
              <w:rPr>
                <w:rFonts w:ascii="Times New Roman" w:hAnsi="Times New Roman" w:cs="Times New Roman"/>
                <w:sz w:val="18"/>
                <w:szCs w:val="18"/>
              </w:rPr>
            </w:pPr>
            <w:r>
              <w:rPr>
                <w:rFonts w:ascii="Times New Roman" w:hAnsi="Times New Roman" w:cs="Times New Roman"/>
                <w:sz w:val="18"/>
                <w:szCs w:val="18"/>
              </w:rPr>
              <w:t xml:space="preserve">- 1 205 21 000 </w:t>
            </w:r>
            <w:r w:rsidR="001A2F37" w:rsidRPr="001A2F37">
              <w:rPr>
                <w:rFonts w:ascii="Times New Roman" w:hAnsi="Times New Roman" w:cs="Times New Roman"/>
                <w:sz w:val="18"/>
                <w:szCs w:val="18"/>
              </w:rPr>
              <w:t>Расчеты по доходам от операционной аренды</w:t>
            </w:r>
          </w:p>
        </w:tc>
        <w:tc>
          <w:tcPr>
            <w:tcW w:w="1701" w:type="dxa"/>
            <w:vAlign w:val="center"/>
          </w:tcPr>
          <w:p w:rsidR="00336146" w:rsidRPr="00D35794" w:rsidRDefault="00D8620C" w:rsidP="009649B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7 494,</w:t>
            </w:r>
            <w:r w:rsidR="009649B6">
              <w:rPr>
                <w:rFonts w:ascii="Times New Roman" w:hAnsi="Times New Roman" w:cs="Times New Roman"/>
                <w:sz w:val="18"/>
                <w:szCs w:val="18"/>
              </w:rPr>
              <w:t>7</w:t>
            </w:r>
          </w:p>
        </w:tc>
        <w:tc>
          <w:tcPr>
            <w:tcW w:w="1560" w:type="dxa"/>
            <w:vAlign w:val="center"/>
          </w:tcPr>
          <w:p w:rsidR="00336146" w:rsidRPr="00D35794" w:rsidRDefault="00D8620C" w:rsidP="009649B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7 841,1</w:t>
            </w:r>
          </w:p>
        </w:tc>
        <w:tc>
          <w:tcPr>
            <w:tcW w:w="1559" w:type="dxa"/>
            <w:vAlign w:val="center"/>
          </w:tcPr>
          <w:p w:rsidR="00336146" w:rsidRPr="00D35794" w:rsidRDefault="00800B74" w:rsidP="0037641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346,4</w:t>
            </w:r>
          </w:p>
        </w:tc>
      </w:tr>
      <w:tr w:rsidR="005B5947" w:rsidTr="004938A6">
        <w:trPr>
          <w:trHeight w:val="225"/>
        </w:trPr>
        <w:tc>
          <w:tcPr>
            <w:tcW w:w="5097" w:type="dxa"/>
          </w:tcPr>
          <w:p w:rsidR="005B5947" w:rsidRDefault="005B5947" w:rsidP="0037641F">
            <w:pPr>
              <w:spacing w:after="0" w:line="240" w:lineRule="auto"/>
              <w:ind w:left="-6"/>
              <w:rPr>
                <w:rFonts w:ascii="Times New Roman" w:hAnsi="Times New Roman" w:cs="Times New Roman"/>
                <w:sz w:val="18"/>
                <w:szCs w:val="18"/>
              </w:rPr>
            </w:pPr>
            <w:r>
              <w:rPr>
                <w:rFonts w:ascii="Times New Roman" w:hAnsi="Times New Roman" w:cs="Times New Roman"/>
                <w:sz w:val="18"/>
                <w:szCs w:val="18"/>
              </w:rPr>
              <w:t>- 1 205 23 000 Расчеты по доходам от платежей при пользовании природными ресурсами</w:t>
            </w:r>
          </w:p>
        </w:tc>
        <w:tc>
          <w:tcPr>
            <w:tcW w:w="1701" w:type="dxa"/>
            <w:vAlign w:val="center"/>
          </w:tcPr>
          <w:p w:rsidR="005B5947" w:rsidRDefault="00D8620C" w:rsidP="009649B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23 449,</w:t>
            </w:r>
            <w:r w:rsidR="009649B6">
              <w:rPr>
                <w:rFonts w:ascii="Times New Roman" w:hAnsi="Times New Roman" w:cs="Times New Roman"/>
                <w:sz w:val="18"/>
                <w:szCs w:val="18"/>
              </w:rPr>
              <w:t>3</w:t>
            </w:r>
          </w:p>
        </w:tc>
        <w:tc>
          <w:tcPr>
            <w:tcW w:w="1560" w:type="dxa"/>
            <w:vAlign w:val="center"/>
          </w:tcPr>
          <w:p w:rsidR="005B5947" w:rsidRDefault="00D8620C" w:rsidP="009649B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21 460,6</w:t>
            </w:r>
          </w:p>
        </w:tc>
        <w:tc>
          <w:tcPr>
            <w:tcW w:w="1559" w:type="dxa"/>
            <w:vAlign w:val="center"/>
          </w:tcPr>
          <w:p w:rsidR="005B5947" w:rsidRPr="00D35794" w:rsidRDefault="00800B74" w:rsidP="0037641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- 1 988,7</w:t>
            </w:r>
          </w:p>
        </w:tc>
      </w:tr>
      <w:tr w:rsidR="005B5947" w:rsidTr="004938A6">
        <w:trPr>
          <w:trHeight w:val="225"/>
        </w:trPr>
        <w:tc>
          <w:tcPr>
            <w:tcW w:w="5097" w:type="dxa"/>
          </w:tcPr>
          <w:p w:rsidR="005B5947" w:rsidRDefault="005B5947" w:rsidP="0037641F">
            <w:pPr>
              <w:spacing w:after="0" w:line="240" w:lineRule="auto"/>
              <w:ind w:left="-6"/>
              <w:rPr>
                <w:rFonts w:ascii="Times New Roman" w:hAnsi="Times New Roman" w:cs="Times New Roman"/>
                <w:sz w:val="18"/>
                <w:szCs w:val="18"/>
              </w:rPr>
            </w:pPr>
            <w:r>
              <w:rPr>
                <w:rFonts w:ascii="Times New Roman" w:hAnsi="Times New Roman" w:cs="Times New Roman"/>
                <w:sz w:val="18"/>
                <w:szCs w:val="18"/>
              </w:rPr>
              <w:t xml:space="preserve">- 1 205 45 000 </w:t>
            </w:r>
            <w:r w:rsidRPr="005B5947">
              <w:rPr>
                <w:rFonts w:ascii="Times New Roman" w:hAnsi="Times New Roman" w:cs="Times New Roman"/>
                <w:sz w:val="18"/>
                <w:szCs w:val="18"/>
              </w:rPr>
              <w:t>Расчеты по доходам от прочих сумм принудительного изъятия</w:t>
            </w:r>
          </w:p>
        </w:tc>
        <w:tc>
          <w:tcPr>
            <w:tcW w:w="1701" w:type="dxa"/>
            <w:vAlign w:val="center"/>
          </w:tcPr>
          <w:p w:rsidR="005B5947" w:rsidRDefault="00D8620C" w:rsidP="009649B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552,0</w:t>
            </w:r>
          </w:p>
        </w:tc>
        <w:tc>
          <w:tcPr>
            <w:tcW w:w="1560" w:type="dxa"/>
            <w:vAlign w:val="center"/>
          </w:tcPr>
          <w:p w:rsidR="005B5947" w:rsidRDefault="00D8620C" w:rsidP="009649B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136,7</w:t>
            </w:r>
          </w:p>
        </w:tc>
        <w:tc>
          <w:tcPr>
            <w:tcW w:w="1559" w:type="dxa"/>
            <w:vAlign w:val="center"/>
          </w:tcPr>
          <w:p w:rsidR="005B5947" w:rsidRPr="00D35794" w:rsidRDefault="00800B74" w:rsidP="0037641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- 415,3</w:t>
            </w:r>
          </w:p>
        </w:tc>
      </w:tr>
      <w:tr w:rsidR="00336146" w:rsidTr="004938A6">
        <w:trPr>
          <w:trHeight w:val="209"/>
        </w:trPr>
        <w:tc>
          <w:tcPr>
            <w:tcW w:w="5097" w:type="dxa"/>
          </w:tcPr>
          <w:p w:rsidR="00336146" w:rsidRPr="00D35794" w:rsidRDefault="00336146" w:rsidP="0037641F">
            <w:pPr>
              <w:spacing w:after="0" w:line="240" w:lineRule="auto"/>
              <w:ind w:left="-6"/>
              <w:rPr>
                <w:rFonts w:ascii="Times New Roman" w:hAnsi="Times New Roman" w:cs="Times New Roman"/>
                <w:sz w:val="18"/>
                <w:szCs w:val="18"/>
              </w:rPr>
            </w:pPr>
            <w:r>
              <w:rPr>
                <w:rFonts w:ascii="Times New Roman" w:hAnsi="Times New Roman" w:cs="Times New Roman"/>
                <w:sz w:val="18"/>
                <w:szCs w:val="18"/>
              </w:rPr>
              <w:t>- 1 205 51 000 Расчеты по поступлениям от других бюджетов бюджетной системы Российской Федерации</w:t>
            </w:r>
          </w:p>
        </w:tc>
        <w:tc>
          <w:tcPr>
            <w:tcW w:w="1701" w:type="dxa"/>
            <w:vAlign w:val="center"/>
          </w:tcPr>
          <w:p w:rsidR="00336146" w:rsidRPr="00D35794" w:rsidRDefault="00D8620C" w:rsidP="009649B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6 244,0</w:t>
            </w:r>
          </w:p>
        </w:tc>
        <w:tc>
          <w:tcPr>
            <w:tcW w:w="1560" w:type="dxa"/>
            <w:vAlign w:val="center"/>
          </w:tcPr>
          <w:p w:rsidR="00336146" w:rsidRPr="00D35794" w:rsidRDefault="00D8620C" w:rsidP="0037641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5 442,8</w:t>
            </w:r>
          </w:p>
        </w:tc>
        <w:tc>
          <w:tcPr>
            <w:tcW w:w="1559" w:type="dxa"/>
            <w:vAlign w:val="center"/>
          </w:tcPr>
          <w:p w:rsidR="00336146" w:rsidRPr="00D35794" w:rsidRDefault="00800B74" w:rsidP="0037641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- 801,2</w:t>
            </w:r>
          </w:p>
        </w:tc>
      </w:tr>
      <w:tr w:rsidR="00336146" w:rsidTr="004938A6">
        <w:trPr>
          <w:trHeight w:val="239"/>
        </w:trPr>
        <w:tc>
          <w:tcPr>
            <w:tcW w:w="5097" w:type="dxa"/>
          </w:tcPr>
          <w:p w:rsidR="00336146" w:rsidRPr="00E30BE3" w:rsidRDefault="00336146" w:rsidP="00CF07F3">
            <w:pPr>
              <w:spacing w:after="0" w:line="240" w:lineRule="auto"/>
              <w:ind w:left="-6"/>
              <w:rPr>
                <w:rFonts w:ascii="Times New Roman" w:hAnsi="Times New Roman" w:cs="Times New Roman"/>
                <w:b/>
                <w:sz w:val="18"/>
                <w:szCs w:val="18"/>
              </w:rPr>
            </w:pPr>
            <w:r w:rsidRPr="00E30BE3">
              <w:rPr>
                <w:rFonts w:ascii="Times New Roman" w:hAnsi="Times New Roman" w:cs="Times New Roman"/>
                <w:b/>
                <w:sz w:val="18"/>
                <w:szCs w:val="18"/>
              </w:rPr>
              <w:t>Расчеты по выданным авансам (1 206 00 000)</w:t>
            </w:r>
          </w:p>
        </w:tc>
        <w:tc>
          <w:tcPr>
            <w:tcW w:w="1701" w:type="dxa"/>
            <w:vAlign w:val="center"/>
          </w:tcPr>
          <w:p w:rsidR="00336146" w:rsidRPr="00E30BE3" w:rsidRDefault="00D8620C" w:rsidP="009649B6">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10 180,4</w:t>
            </w:r>
          </w:p>
        </w:tc>
        <w:tc>
          <w:tcPr>
            <w:tcW w:w="1560" w:type="dxa"/>
            <w:vAlign w:val="center"/>
          </w:tcPr>
          <w:p w:rsidR="00336146" w:rsidRPr="00E30BE3" w:rsidRDefault="00D8620C" w:rsidP="009649B6">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0,2</w:t>
            </w:r>
          </w:p>
        </w:tc>
        <w:tc>
          <w:tcPr>
            <w:tcW w:w="1559" w:type="dxa"/>
            <w:vAlign w:val="center"/>
          </w:tcPr>
          <w:p w:rsidR="00336146" w:rsidRPr="00E30BE3" w:rsidRDefault="00800B74" w:rsidP="0037641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- 10 180,2</w:t>
            </w:r>
          </w:p>
        </w:tc>
      </w:tr>
      <w:tr w:rsidR="00886406" w:rsidTr="004938A6">
        <w:trPr>
          <w:trHeight w:val="239"/>
        </w:trPr>
        <w:tc>
          <w:tcPr>
            <w:tcW w:w="5097" w:type="dxa"/>
          </w:tcPr>
          <w:p w:rsidR="00886406" w:rsidRPr="00E30BE3" w:rsidRDefault="00886406" w:rsidP="00886406">
            <w:pPr>
              <w:spacing w:after="0" w:line="240" w:lineRule="auto"/>
              <w:ind w:left="-6"/>
              <w:rPr>
                <w:rFonts w:ascii="Times New Roman" w:hAnsi="Times New Roman" w:cs="Times New Roman"/>
                <w:b/>
                <w:sz w:val="18"/>
                <w:szCs w:val="18"/>
              </w:rPr>
            </w:pPr>
            <w:r w:rsidRPr="00886406">
              <w:rPr>
                <w:rFonts w:ascii="Times New Roman" w:hAnsi="Times New Roman" w:cs="Times New Roman"/>
                <w:b/>
                <w:bCs/>
                <w:sz w:val="18"/>
                <w:szCs w:val="18"/>
              </w:rPr>
              <w:t>Расчеты по ущербу и иным доходам</w:t>
            </w:r>
            <w:r>
              <w:rPr>
                <w:rFonts w:ascii="Times New Roman" w:hAnsi="Times New Roman" w:cs="Times New Roman"/>
                <w:b/>
                <w:bCs/>
                <w:sz w:val="18"/>
                <w:szCs w:val="18"/>
              </w:rPr>
              <w:t xml:space="preserve"> (1 209 00 000)</w:t>
            </w:r>
          </w:p>
        </w:tc>
        <w:tc>
          <w:tcPr>
            <w:tcW w:w="1701" w:type="dxa"/>
            <w:vAlign w:val="center"/>
          </w:tcPr>
          <w:p w:rsidR="00886406" w:rsidRDefault="00D8620C" w:rsidP="009649B6">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992,3</w:t>
            </w:r>
          </w:p>
        </w:tc>
        <w:tc>
          <w:tcPr>
            <w:tcW w:w="1560" w:type="dxa"/>
            <w:vAlign w:val="center"/>
          </w:tcPr>
          <w:p w:rsidR="00886406" w:rsidRDefault="00D8620C" w:rsidP="009649B6">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1 972,</w:t>
            </w:r>
            <w:r w:rsidR="009649B6">
              <w:rPr>
                <w:rFonts w:ascii="Times New Roman" w:hAnsi="Times New Roman" w:cs="Times New Roman"/>
                <w:b/>
                <w:sz w:val="18"/>
                <w:szCs w:val="18"/>
              </w:rPr>
              <w:t>4</w:t>
            </w:r>
          </w:p>
        </w:tc>
        <w:tc>
          <w:tcPr>
            <w:tcW w:w="1559" w:type="dxa"/>
            <w:vAlign w:val="center"/>
          </w:tcPr>
          <w:p w:rsidR="00886406" w:rsidRPr="00E30BE3" w:rsidRDefault="00800B74" w:rsidP="009F4F6C">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980,1</w:t>
            </w:r>
          </w:p>
        </w:tc>
      </w:tr>
      <w:tr w:rsidR="00336146" w:rsidTr="004938A6">
        <w:trPr>
          <w:trHeight w:val="255"/>
        </w:trPr>
        <w:tc>
          <w:tcPr>
            <w:tcW w:w="5097" w:type="dxa"/>
          </w:tcPr>
          <w:p w:rsidR="00336146" w:rsidRPr="00E30BE3" w:rsidRDefault="00336146" w:rsidP="0037641F">
            <w:pPr>
              <w:spacing w:after="0" w:line="240" w:lineRule="auto"/>
              <w:ind w:left="-6"/>
              <w:rPr>
                <w:rFonts w:ascii="Times New Roman" w:hAnsi="Times New Roman" w:cs="Times New Roman"/>
                <w:b/>
                <w:sz w:val="18"/>
                <w:szCs w:val="18"/>
              </w:rPr>
            </w:pPr>
            <w:r w:rsidRPr="00E30BE3">
              <w:rPr>
                <w:rFonts w:ascii="Times New Roman" w:hAnsi="Times New Roman" w:cs="Times New Roman"/>
                <w:b/>
                <w:sz w:val="18"/>
                <w:szCs w:val="18"/>
              </w:rPr>
              <w:t>ИТОГО:</w:t>
            </w:r>
          </w:p>
        </w:tc>
        <w:tc>
          <w:tcPr>
            <w:tcW w:w="1701" w:type="dxa"/>
            <w:vAlign w:val="center"/>
          </w:tcPr>
          <w:p w:rsidR="00336146" w:rsidRPr="00E30BE3" w:rsidRDefault="00D8620C" w:rsidP="0037641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51 097,8</w:t>
            </w:r>
          </w:p>
        </w:tc>
        <w:tc>
          <w:tcPr>
            <w:tcW w:w="1560" w:type="dxa"/>
            <w:vAlign w:val="center"/>
          </w:tcPr>
          <w:p w:rsidR="00336146" w:rsidRPr="00E30BE3" w:rsidRDefault="00D8620C" w:rsidP="009649B6">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39 162,</w:t>
            </w:r>
            <w:r w:rsidR="009649B6">
              <w:rPr>
                <w:rFonts w:ascii="Times New Roman" w:hAnsi="Times New Roman" w:cs="Times New Roman"/>
                <w:b/>
                <w:sz w:val="18"/>
                <w:szCs w:val="18"/>
              </w:rPr>
              <w:t>2</w:t>
            </w:r>
          </w:p>
        </w:tc>
        <w:tc>
          <w:tcPr>
            <w:tcW w:w="1559" w:type="dxa"/>
            <w:vAlign w:val="center"/>
          </w:tcPr>
          <w:p w:rsidR="00336146" w:rsidRPr="00E30BE3" w:rsidRDefault="00800B74" w:rsidP="0037641F">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- 11 935,6</w:t>
            </w:r>
          </w:p>
        </w:tc>
      </w:tr>
    </w:tbl>
    <w:p w:rsidR="000E1528" w:rsidRDefault="000E1528" w:rsidP="00EA5E52">
      <w:pPr>
        <w:spacing w:after="0" w:line="240" w:lineRule="auto"/>
        <w:ind w:firstLine="709"/>
        <w:jc w:val="both"/>
        <w:rPr>
          <w:rFonts w:ascii="Times New Roman" w:hAnsi="Times New Roman" w:cs="Times New Roman"/>
          <w:sz w:val="28"/>
          <w:szCs w:val="28"/>
        </w:rPr>
      </w:pPr>
    </w:p>
    <w:p w:rsidR="00DA23A2" w:rsidRDefault="00E30BE3" w:rsidP="00EA5E52">
      <w:pPr>
        <w:spacing w:after="0" w:line="240" w:lineRule="auto"/>
        <w:ind w:firstLine="709"/>
        <w:jc w:val="both"/>
        <w:rPr>
          <w:rFonts w:ascii="Times New Roman" w:hAnsi="Times New Roman" w:cs="Times New Roman"/>
          <w:sz w:val="28"/>
          <w:szCs w:val="28"/>
        </w:rPr>
      </w:pPr>
      <w:r w:rsidRPr="00D47D39">
        <w:rPr>
          <w:rFonts w:ascii="Times New Roman" w:hAnsi="Times New Roman" w:cs="Times New Roman"/>
          <w:sz w:val="28"/>
          <w:szCs w:val="28"/>
        </w:rPr>
        <w:t>В структуре дебиторской задолженности, сложившейся на 01.01.202</w:t>
      </w:r>
      <w:r w:rsidR="004938A6">
        <w:rPr>
          <w:rFonts w:ascii="Times New Roman" w:hAnsi="Times New Roman" w:cs="Times New Roman"/>
          <w:sz w:val="28"/>
          <w:szCs w:val="28"/>
        </w:rPr>
        <w:t>4</w:t>
      </w:r>
      <w:r w:rsidRPr="00D47D39">
        <w:rPr>
          <w:rFonts w:ascii="Times New Roman" w:hAnsi="Times New Roman" w:cs="Times New Roman"/>
          <w:sz w:val="28"/>
          <w:szCs w:val="28"/>
        </w:rPr>
        <w:t xml:space="preserve"> год, </w:t>
      </w:r>
      <w:r w:rsidR="004938A6">
        <w:rPr>
          <w:rFonts w:ascii="Times New Roman" w:hAnsi="Times New Roman" w:cs="Times New Roman"/>
          <w:sz w:val="28"/>
          <w:szCs w:val="28"/>
        </w:rPr>
        <w:t>«Р</w:t>
      </w:r>
      <w:r w:rsidRPr="00D47D39">
        <w:rPr>
          <w:rFonts w:ascii="Times New Roman" w:hAnsi="Times New Roman" w:cs="Times New Roman"/>
          <w:sz w:val="28"/>
          <w:szCs w:val="28"/>
        </w:rPr>
        <w:t>асчеты по доходам</w:t>
      </w:r>
      <w:r w:rsidR="004938A6">
        <w:rPr>
          <w:rFonts w:ascii="Times New Roman" w:hAnsi="Times New Roman" w:cs="Times New Roman"/>
          <w:sz w:val="28"/>
          <w:szCs w:val="28"/>
        </w:rPr>
        <w:t>»</w:t>
      </w:r>
      <w:r w:rsidRPr="00D47D39">
        <w:rPr>
          <w:rFonts w:ascii="Times New Roman" w:hAnsi="Times New Roman" w:cs="Times New Roman"/>
          <w:sz w:val="28"/>
          <w:szCs w:val="28"/>
        </w:rPr>
        <w:t xml:space="preserve"> </w:t>
      </w:r>
      <w:r w:rsidR="00996377" w:rsidRPr="00827C82">
        <w:rPr>
          <w:rFonts w:ascii="Times New Roman" w:eastAsia="Times New Roman" w:hAnsi="Times New Roman" w:cs="Times New Roman"/>
          <w:color w:val="000000"/>
          <w:sz w:val="28"/>
          <w:szCs w:val="20"/>
          <w:lang w:eastAsia="ru-RU"/>
        </w:rPr>
        <w:t>–</w:t>
      </w:r>
      <w:r w:rsidR="00DA23A2" w:rsidRPr="00D47D39">
        <w:rPr>
          <w:rFonts w:ascii="Times New Roman" w:hAnsi="Times New Roman" w:cs="Times New Roman"/>
          <w:sz w:val="28"/>
          <w:szCs w:val="28"/>
        </w:rPr>
        <w:t xml:space="preserve"> </w:t>
      </w:r>
      <w:r w:rsidR="004938A6">
        <w:rPr>
          <w:rFonts w:ascii="Times New Roman" w:hAnsi="Times New Roman" w:cs="Times New Roman"/>
          <w:sz w:val="28"/>
          <w:szCs w:val="28"/>
        </w:rPr>
        <w:t>95,0</w:t>
      </w:r>
      <w:r w:rsidR="00ED0F57" w:rsidRPr="00D47D39">
        <w:rPr>
          <w:rFonts w:ascii="Times New Roman" w:hAnsi="Times New Roman" w:cs="Times New Roman"/>
          <w:sz w:val="28"/>
          <w:szCs w:val="28"/>
        </w:rPr>
        <w:t>%</w:t>
      </w:r>
      <w:r w:rsidR="004938A6">
        <w:rPr>
          <w:rFonts w:ascii="Times New Roman" w:hAnsi="Times New Roman" w:cs="Times New Roman"/>
          <w:sz w:val="28"/>
          <w:szCs w:val="28"/>
        </w:rPr>
        <w:t>, «Расчеты по ущербу и иным доходам»</w:t>
      </w:r>
      <w:r w:rsidR="00996377" w:rsidRPr="00996377">
        <w:rPr>
          <w:rFonts w:ascii="Times New Roman" w:eastAsia="Times New Roman" w:hAnsi="Times New Roman" w:cs="Times New Roman"/>
          <w:color w:val="000000"/>
          <w:sz w:val="28"/>
          <w:szCs w:val="20"/>
          <w:lang w:eastAsia="ru-RU"/>
        </w:rPr>
        <w:t xml:space="preserve"> </w:t>
      </w:r>
      <w:r w:rsidR="00996377" w:rsidRPr="00827C82">
        <w:rPr>
          <w:rFonts w:ascii="Times New Roman" w:eastAsia="Times New Roman" w:hAnsi="Times New Roman" w:cs="Times New Roman"/>
          <w:color w:val="000000"/>
          <w:sz w:val="28"/>
          <w:szCs w:val="20"/>
          <w:lang w:eastAsia="ru-RU"/>
        </w:rPr>
        <w:t>–</w:t>
      </w:r>
      <w:r w:rsidR="004938A6">
        <w:rPr>
          <w:rFonts w:ascii="Times New Roman" w:hAnsi="Times New Roman" w:cs="Times New Roman"/>
          <w:sz w:val="28"/>
          <w:szCs w:val="28"/>
        </w:rPr>
        <w:t xml:space="preserve">  5,0%</w:t>
      </w:r>
      <w:r w:rsidR="00DA23A2" w:rsidRPr="00D47D39">
        <w:rPr>
          <w:rFonts w:ascii="Times New Roman" w:hAnsi="Times New Roman" w:cs="Times New Roman"/>
          <w:sz w:val="28"/>
          <w:szCs w:val="28"/>
        </w:rPr>
        <w:t>.</w:t>
      </w:r>
    </w:p>
    <w:p w:rsidR="0020388C" w:rsidRDefault="00996377" w:rsidP="00EA5E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915119">
        <w:rPr>
          <w:rFonts w:ascii="Times New Roman" w:hAnsi="Times New Roman" w:cs="Times New Roman"/>
          <w:sz w:val="28"/>
          <w:szCs w:val="28"/>
        </w:rPr>
        <w:t xml:space="preserve">ебиторская задолженность </w:t>
      </w:r>
      <w:r>
        <w:rPr>
          <w:rFonts w:ascii="Times New Roman" w:hAnsi="Times New Roman" w:cs="Times New Roman"/>
          <w:sz w:val="28"/>
          <w:szCs w:val="28"/>
        </w:rPr>
        <w:t>«Р</w:t>
      </w:r>
      <w:r w:rsidR="00915119">
        <w:rPr>
          <w:rFonts w:ascii="Times New Roman" w:hAnsi="Times New Roman" w:cs="Times New Roman"/>
          <w:sz w:val="28"/>
          <w:szCs w:val="28"/>
        </w:rPr>
        <w:t>асчет</w:t>
      </w:r>
      <w:r>
        <w:rPr>
          <w:rFonts w:ascii="Times New Roman" w:hAnsi="Times New Roman" w:cs="Times New Roman"/>
          <w:sz w:val="28"/>
          <w:szCs w:val="28"/>
        </w:rPr>
        <w:t>ы</w:t>
      </w:r>
      <w:r w:rsidR="00915119">
        <w:rPr>
          <w:rFonts w:ascii="Times New Roman" w:hAnsi="Times New Roman" w:cs="Times New Roman"/>
          <w:sz w:val="28"/>
          <w:szCs w:val="28"/>
        </w:rPr>
        <w:t xml:space="preserve"> по доходам</w:t>
      </w:r>
      <w:r>
        <w:rPr>
          <w:rFonts w:ascii="Times New Roman" w:hAnsi="Times New Roman" w:cs="Times New Roman"/>
          <w:sz w:val="28"/>
          <w:szCs w:val="28"/>
        </w:rPr>
        <w:t>»</w:t>
      </w:r>
      <w:r w:rsidR="00915119">
        <w:rPr>
          <w:rFonts w:ascii="Times New Roman" w:hAnsi="Times New Roman" w:cs="Times New Roman"/>
          <w:sz w:val="28"/>
          <w:szCs w:val="28"/>
        </w:rPr>
        <w:t xml:space="preserve"> (балансовый счет 1 205 00000) составила </w:t>
      </w:r>
      <w:r>
        <w:rPr>
          <w:rFonts w:ascii="Times New Roman" w:hAnsi="Times New Roman" w:cs="Times New Roman"/>
          <w:sz w:val="28"/>
          <w:szCs w:val="28"/>
        </w:rPr>
        <w:t>37 189,6</w:t>
      </w:r>
      <w:r w:rsidR="00915119">
        <w:rPr>
          <w:rFonts w:ascii="Times New Roman" w:hAnsi="Times New Roman" w:cs="Times New Roman"/>
          <w:sz w:val="28"/>
          <w:szCs w:val="28"/>
        </w:rPr>
        <w:t xml:space="preserve"> тыс. рублей</w:t>
      </w:r>
      <w:r w:rsidR="000212A2">
        <w:rPr>
          <w:rFonts w:ascii="Times New Roman" w:hAnsi="Times New Roman" w:cs="Times New Roman"/>
          <w:sz w:val="28"/>
          <w:szCs w:val="28"/>
        </w:rPr>
        <w:t>, в том числе:</w:t>
      </w:r>
    </w:p>
    <w:p w:rsidR="001D2FBD" w:rsidRDefault="000212A2" w:rsidP="00EA5E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915119">
        <w:rPr>
          <w:rFonts w:ascii="Times New Roman" w:hAnsi="Times New Roman" w:cs="Times New Roman"/>
          <w:sz w:val="28"/>
          <w:szCs w:val="28"/>
        </w:rPr>
        <w:t xml:space="preserve">сновную долю задолженности </w:t>
      </w:r>
      <w:r w:rsidR="00ED0F57">
        <w:rPr>
          <w:rFonts w:ascii="Times New Roman" w:hAnsi="Times New Roman" w:cs="Times New Roman"/>
          <w:sz w:val="28"/>
          <w:szCs w:val="28"/>
        </w:rPr>
        <w:t>«Р</w:t>
      </w:r>
      <w:r w:rsidR="00915119">
        <w:rPr>
          <w:rFonts w:ascii="Times New Roman" w:hAnsi="Times New Roman" w:cs="Times New Roman"/>
          <w:sz w:val="28"/>
          <w:szCs w:val="28"/>
        </w:rPr>
        <w:t>асчет</w:t>
      </w:r>
      <w:r w:rsidR="00ED0F57">
        <w:rPr>
          <w:rFonts w:ascii="Times New Roman" w:hAnsi="Times New Roman" w:cs="Times New Roman"/>
          <w:sz w:val="28"/>
          <w:szCs w:val="28"/>
        </w:rPr>
        <w:t>ы</w:t>
      </w:r>
      <w:r w:rsidR="00915119">
        <w:rPr>
          <w:rFonts w:ascii="Times New Roman" w:hAnsi="Times New Roman" w:cs="Times New Roman"/>
          <w:sz w:val="28"/>
          <w:szCs w:val="28"/>
        </w:rPr>
        <w:t xml:space="preserve"> по доходам</w:t>
      </w:r>
      <w:r w:rsidR="00ED0F57">
        <w:rPr>
          <w:rFonts w:ascii="Times New Roman" w:hAnsi="Times New Roman" w:cs="Times New Roman"/>
          <w:sz w:val="28"/>
          <w:szCs w:val="28"/>
        </w:rPr>
        <w:t>»</w:t>
      </w:r>
      <w:r w:rsidR="00915119">
        <w:rPr>
          <w:rFonts w:ascii="Times New Roman" w:hAnsi="Times New Roman" w:cs="Times New Roman"/>
          <w:sz w:val="28"/>
          <w:szCs w:val="28"/>
        </w:rPr>
        <w:t xml:space="preserve"> составляет дебиторская задолженность по </w:t>
      </w:r>
      <w:r w:rsidR="00ED0F57">
        <w:rPr>
          <w:rFonts w:ascii="Times New Roman" w:hAnsi="Times New Roman" w:cs="Times New Roman"/>
          <w:sz w:val="28"/>
          <w:szCs w:val="28"/>
        </w:rPr>
        <w:t>«</w:t>
      </w:r>
      <w:r w:rsidR="00915119">
        <w:rPr>
          <w:rFonts w:ascii="Times New Roman" w:hAnsi="Times New Roman" w:cs="Times New Roman"/>
          <w:sz w:val="28"/>
          <w:szCs w:val="28"/>
        </w:rPr>
        <w:t>Расчет</w:t>
      </w:r>
      <w:r w:rsidR="00ED0F57">
        <w:rPr>
          <w:rFonts w:ascii="Times New Roman" w:hAnsi="Times New Roman" w:cs="Times New Roman"/>
          <w:sz w:val="28"/>
          <w:szCs w:val="28"/>
        </w:rPr>
        <w:t>ы</w:t>
      </w:r>
      <w:r w:rsidR="00915119">
        <w:rPr>
          <w:rFonts w:ascii="Times New Roman" w:hAnsi="Times New Roman" w:cs="Times New Roman"/>
          <w:sz w:val="28"/>
          <w:szCs w:val="28"/>
        </w:rPr>
        <w:t xml:space="preserve"> </w:t>
      </w:r>
      <w:r w:rsidR="00915119" w:rsidRPr="00DA23A2">
        <w:rPr>
          <w:rFonts w:ascii="Times New Roman" w:hAnsi="Times New Roman" w:cs="Times New Roman"/>
          <w:sz w:val="28"/>
          <w:szCs w:val="28"/>
        </w:rPr>
        <w:t>по</w:t>
      </w:r>
      <w:r w:rsidR="00E507E7">
        <w:rPr>
          <w:rFonts w:ascii="Times New Roman" w:hAnsi="Times New Roman" w:cs="Times New Roman"/>
          <w:sz w:val="28"/>
          <w:szCs w:val="28"/>
        </w:rPr>
        <w:t xml:space="preserve"> доходам от платежей при пользовании природными ресурсами</w:t>
      </w:r>
      <w:r w:rsidR="00ED0F57">
        <w:rPr>
          <w:rFonts w:ascii="Times New Roman" w:hAnsi="Times New Roman" w:cs="Times New Roman"/>
          <w:sz w:val="28"/>
          <w:szCs w:val="28"/>
        </w:rPr>
        <w:t>»</w:t>
      </w:r>
      <w:r w:rsidR="00915119">
        <w:rPr>
          <w:rFonts w:ascii="Times New Roman" w:hAnsi="Times New Roman" w:cs="Times New Roman"/>
          <w:sz w:val="28"/>
          <w:szCs w:val="28"/>
        </w:rPr>
        <w:t xml:space="preserve"> (счет </w:t>
      </w:r>
      <w:r w:rsidR="00E507E7">
        <w:rPr>
          <w:rFonts w:ascii="Times New Roman" w:hAnsi="Times New Roman" w:cs="Times New Roman"/>
          <w:sz w:val="28"/>
          <w:szCs w:val="28"/>
        </w:rPr>
        <w:t>1</w:t>
      </w:r>
      <w:r w:rsidR="00915119">
        <w:rPr>
          <w:rFonts w:ascii="Times New Roman" w:hAnsi="Times New Roman" w:cs="Times New Roman"/>
          <w:sz w:val="28"/>
          <w:szCs w:val="28"/>
        </w:rPr>
        <w:t xml:space="preserve"> 205 </w:t>
      </w:r>
      <w:r w:rsidR="00E507E7">
        <w:rPr>
          <w:rFonts w:ascii="Times New Roman" w:hAnsi="Times New Roman" w:cs="Times New Roman"/>
          <w:sz w:val="28"/>
          <w:szCs w:val="28"/>
        </w:rPr>
        <w:t>23</w:t>
      </w:r>
      <w:r w:rsidR="00915119">
        <w:rPr>
          <w:rFonts w:ascii="Times New Roman" w:hAnsi="Times New Roman" w:cs="Times New Roman"/>
          <w:sz w:val="28"/>
          <w:szCs w:val="28"/>
        </w:rPr>
        <w:t> 000)</w:t>
      </w:r>
      <w:r w:rsidR="00ED0F57">
        <w:rPr>
          <w:rFonts w:ascii="Times New Roman" w:hAnsi="Times New Roman" w:cs="Times New Roman"/>
          <w:sz w:val="28"/>
          <w:szCs w:val="28"/>
        </w:rPr>
        <w:t xml:space="preserve"> в сумме 2</w:t>
      </w:r>
      <w:r w:rsidR="00996377">
        <w:rPr>
          <w:rFonts w:ascii="Times New Roman" w:hAnsi="Times New Roman" w:cs="Times New Roman"/>
          <w:sz w:val="28"/>
          <w:szCs w:val="28"/>
        </w:rPr>
        <w:t xml:space="preserve">1 460,6 </w:t>
      </w:r>
      <w:r w:rsidR="00ED0F57">
        <w:rPr>
          <w:rFonts w:ascii="Times New Roman" w:hAnsi="Times New Roman" w:cs="Times New Roman"/>
          <w:sz w:val="28"/>
          <w:szCs w:val="28"/>
        </w:rPr>
        <w:t xml:space="preserve">тыс. рублей или </w:t>
      </w:r>
      <w:r w:rsidR="00996377">
        <w:rPr>
          <w:rFonts w:ascii="Times New Roman" w:hAnsi="Times New Roman" w:cs="Times New Roman"/>
          <w:sz w:val="28"/>
          <w:szCs w:val="28"/>
        </w:rPr>
        <w:t>54,8</w:t>
      </w:r>
      <w:r w:rsidR="00ED0F57">
        <w:rPr>
          <w:rFonts w:ascii="Times New Roman" w:hAnsi="Times New Roman" w:cs="Times New Roman"/>
          <w:sz w:val="28"/>
          <w:szCs w:val="28"/>
        </w:rPr>
        <w:t>%</w:t>
      </w:r>
      <w:r w:rsidR="00E507E7">
        <w:rPr>
          <w:rFonts w:ascii="Times New Roman" w:hAnsi="Times New Roman" w:cs="Times New Roman"/>
          <w:sz w:val="28"/>
          <w:szCs w:val="28"/>
        </w:rPr>
        <w:t xml:space="preserve"> от общей дебиторской задолженности</w:t>
      </w:r>
      <w:r w:rsidR="00996377">
        <w:rPr>
          <w:rFonts w:ascii="Times New Roman" w:hAnsi="Times New Roman" w:cs="Times New Roman"/>
          <w:sz w:val="28"/>
          <w:szCs w:val="28"/>
        </w:rPr>
        <w:t xml:space="preserve">, </w:t>
      </w:r>
      <w:r w:rsidR="00DD3A2A">
        <w:rPr>
          <w:rFonts w:ascii="Times New Roman" w:hAnsi="Times New Roman" w:cs="Times New Roman"/>
          <w:sz w:val="28"/>
          <w:szCs w:val="28"/>
        </w:rPr>
        <w:t>уменьшение задолженности по сравнению с началом года на 1 988,7 тыс. рублей или на 8,5%</w:t>
      </w:r>
      <w:r>
        <w:rPr>
          <w:rFonts w:ascii="Times New Roman" w:hAnsi="Times New Roman" w:cs="Times New Roman"/>
          <w:sz w:val="28"/>
          <w:szCs w:val="28"/>
        </w:rPr>
        <w:t>;</w:t>
      </w:r>
      <w:r w:rsidR="00996377">
        <w:rPr>
          <w:rFonts w:ascii="Times New Roman" w:hAnsi="Times New Roman" w:cs="Times New Roman"/>
          <w:sz w:val="28"/>
          <w:szCs w:val="28"/>
        </w:rPr>
        <w:t xml:space="preserve"> </w:t>
      </w:r>
    </w:p>
    <w:p w:rsidR="00484F06" w:rsidRDefault="000212A2" w:rsidP="00EA5E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00484F06">
        <w:rPr>
          <w:rFonts w:ascii="Times New Roman" w:hAnsi="Times New Roman" w:cs="Times New Roman"/>
          <w:sz w:val="28"/>
          <w:szCs w:val="28"/>
        </w:rPr>
        <w:t xml:space="preserve">ебиторская задолженность по арендной плате за имущество (счет </w:t>
      </w:r>
      <w:r w:rsidR="00484F06" w:rsidRPr="00484F06">
        <w:rPr>
          <w:rFonts w:ascii="Times New Roman" w:hAnsi="Times New Roman" w:cs="Times New Roman"/>
          <w:sz w:val="28"/>
          <w:szCs w:val="28"/>
        </w:rPr>
        <w:t>1 205 21</w:t>
      </w:r>
      <w:r w:rsidR="00484F06">
        <w:rPr>
          <w:rFonts w:ascii="Times New Roman" w:hAnsi="Times New Roman" w:cs="Times New Roman"/>
          <w:sz w:val="28"/>
          <w:szCs w:val="28"/>
        </w:rPr>
        <w:t> </w:t>
      </w:r>
      <w:r w:rsidR="00484F06" w:rsidRPr="00484F06">
        <w:rPr>
          <w:rFonts w:ascii="Times New Roman" w:hAnsi="Times New Roman" w:cs="Times New Roman"/>
          <w:sz w:val="28"/>
          <w:szCs w:val="28"/>
        </w:rPr>
        <w:t>000</w:t>
      </w:r>
      <w:r w:rsidR="00484F06">
        <w:rPr>
          <w:rFonts w:ascii="Times New Roman" w:hAnsi="Times New Roman" w:cs="Times New Roman"/>
          <w:sz w:val="28"/>
          <w:szCs w:val="28"/>
        </w:rPr>
        <w:t xml:space="preserve">) на конец отчетного периода составляет 7 841,1 тыс. рублей </w:t>
      </w:r>
      <w:r w:rsidR="0020388C">
        <w:rPr>
          <w:rFonts w:ascii="Times New Roman" w:hAnsi="Times New Roman" w:cs="Times New Roman"/>
          <w:sz w:val="28"/>
          <w:szCs w:val="28"/>
        </w:rPr>
        <w:t xml:space="preserve">или </w:t>
      </w:r>
      <w:r w:rsidR="00484F06">
        <w:rPr>
          <w:rFonts w:ascii="Times New Roman" w:hAnsi="Times New Roman" w:cs="Times New Roman"/>
          <w:sz w:val="28"/>
          <w:szCs w:val="28"/>
        </w:rPr>
        <w:t xml:space="preserve">20,0% от общей дебиторской задолженности, увеличение </w:t>
      </w:r>
      <w:r w:rsidR="00CF7835">
        <w:rPr>
          <w:rFonts w:ascii="Times New Roman" w:hAnsi="Times New Roman" w:cs="Times New Roman"/>
          <w:sz w:val="28"/>
          <w:szCs w:val="28"/>
        </w:rPr>
        <w:t xml:space="preserve">задолженности </w:t>
      </w:r>
      <w:r w:rsidR="00484F06">
        <w:rPr>
          <w:rFonts w:ascii="Times New Roman" w:hAnsi="Times New Roman" w:cs="Times New Roman"/>
          <w:sz w:val="28"/>
          <w:szCs w:val="28"/>
        </w:rPr>
        <w:t xml:space="preserve">по сравнению с началом года </w:t>
      </w:r>
      <w:r w:rsidR="00DD3A2A">
        <w:rPr>
          <w:rFonts w:ascii="Times New Roman" w:hAnsi="Times New Roman" w:cs="Times New Roman"/>
          <w:sz w:val="28"/>
          <w:szCs w:val="28"/>
        </w:rPr>
        <w:t xml:space="preserve">на 346,4 тыс. рублей или </w:t>
      </w:r>
      <w:r w:rsidR="0020388C">
        <w:rPr>
          <w:rFonts w:ascii="Times New Roman" w:hAnsi="Times New Roman" w:cs="Times New Roman"/>
          <w:sz w:val="28"/>
          <w:szCs w:val="28"/>
        </w:rPr>
        <w:t xml:space="preserve">на </w:t>
      </w:r>
      <w:r w:rsidR="00484F06">
        <w:rPr>
          <w:rFonts w:ascii="Times New Roman" w:hAnsi="Times New Roman" w:cs="Times New Roman"/>
          <w:sz w:val="28"/>
          <w:szCs w:val="28"/>
        </w:rPr>
        <w:t>4,6%</w:t>
      </w:r>
      <w:r>
        <w:rPr>
          <w:rFonts w:ascii="Times New Roman" w:hAnsi="Times New Roman" w:cs="Times New Roman"/>
          <w:sz w:val="28"/>
          <w:szCs w:val="28"/>
        </w:rPr>
        <w:t>;</w:t>
      </w:r>
    </w:p>
    <w:p w:rsidR="00484F06" w:rsidRDefault="000212A2" w:rsidP="00EA5E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0020388C">
        <w:rPr>
          <w:rFonts w:ascii="Times New Roman" w:hAnsi="Times New Roman" w:cs="Times New Roman"/>
          <w:sz w:val="28"/>
          <w:szCs w:val="28"/>
        </w:rPr>
        <w:t>ебиторская задолженность по поступлениям из других бюджетов</w:t>
      </w:r>
      <w:r>
        <w:rPr>
          <w:rFonts w:ascii="Times New Roman" w:hAnsi="Times New Roman" w:cs="Times New Roman"/>
          <w:sz w:val="28"/>
          <w:szCs w:val="28"/>
        </w:rPr>
        <w:t xml:space="preserve"> (счет </w:t>
      </w:r>
      <w:r w:rsidRPr="00484F06">
        <w:rPr>
          <w:rFonts w:ascii="Times New Roman" w:hAnsi="Times New Roman" w:cs="Times New Roman"/>
          <w:sz w:val="28"/>
          <w:szCs w:val="28"/>
        </w:rPr>
        <w:t xml:space="preserve">1 205 </w:t>
      </w:r>
      <w:r>
        <w:rPr>
          <w:rFonts w:ascii="Times New Roman" w:hAnsi="Times New Roman" w:cs="Times New Roman"/>
          <w:sz w:val="28"/>
          <w:szCs w:val="28"/>
        </w:rPr>
        <w:t>5</w:t>
      </w:r>
      <w:r w:rsidRPr="00484F06">
        <w:rPr>
          <w:rFonts w:ascii="Times New Roman" w:hAnsi="Times New Roman" w:cs="Times New Roman"/>
          <w:sz w:val="28"/>
          <w:szCs w:val="28"/>
        </w:rPr>
        <w:t>1</w:t>
      </w:r>
      <w:r>
        <w:rPr>
          <w:rFonts w:ascii="Times New Roman" w:hAnsi="Times New Roman" w:cs="Times New Roman"/>
          <w:sz w:val="28"/>
          <w:szCs w:val="28"/>
        </w:rPr>
        <w:t> </w:t>
      </w:r>
      <w:r w:rsidRPr="00484F06">
        <w:rPr>
          <w:rFonts w:ascii="Times New Roman" w:hAnsi="Times New Roman" w:cs="Times New Roman"/>
          <w:sz w:val="28"/>
          <w:szCs w:val="28"/>
        </w:rPr>
        <w:t>000</w:t>
      </w:r>
      <w:r>
        <w:rPr>
          <w:rFonts w:ascii="Times New Roman" w:hAnsi="Times New Roman" w:cs="Times New Roman"/>
          <w:sz w:val="28"/>
          <w:szCs w:val="28"/>
        </w:rPr>
        <w:t>)</w:t>
      </w:r>
      <w:r w:rsidR="0020388C">
        <w:rPr>
          <w:rFonts w:ascii="Times New Roman" w:hAnsi="Times New Roman" w:cs="Times New Roman"/>
          <w:sz w:val="28"/>
          <w:szCs w:val="28"/>
        </w:rPr>
        <w:t xml:space="preserve"> на 01.01.2024 года составила 5 442,8 тыс. рублей или 13,9% от общей дебиторской задолженности, уменьшение по сравнению с началом года </w:t>
      </w:r>
      <w:r w:rsidR="00DD3A2A">
        <w:rPr>
          <w:rFonts w:ascii="Times New Roman" w:hAnsi="Times New Roman" w:cs="Times New Roman"/>
          <w:sz w:val="28"/>
          <w:szCs w:val="28"/>
        </w:rPr>
        <w:t xml:space="preserve">на 801,2 тыс. рублей или </w:t>
      </w:r>
      <w:r w:rsidR="0020388C">
        <w:rPr>
          <w:rFonts w:ascii="Times New Roman" w:hAnsi="Times New Roman" w:cs="Times New Roman"/>
          <w:sz w:val="28"/>
          <w:szCs w:val="28"/>
        </w:rPr>
        <w:t xml:space="preserve">на 12,8%. Начисление </w:t>
      </w:r>
      <w:r w:rsidR="00C50B80">
        <w:rPr>
          <w:rFonts w:ascii="Times New Roman" w:hAnsi="Times New Roman" w:cs="Times New Roman"/>
          <w:sz w:val="28"/>
          <w:szCs w:val="28"/>
        </w:rPr>
        <w:t>производится в соответствии с федеральным стандартом бухгалтерского учета «Доходы»</w:t>
      </w:r>
      <w:r>
        <w:rPr>
          <w:rFonts w:ascii="Times New Roman" w:hAnsi="Times New Roman" w:cs="Times New Roman"/>
          <w:sz w:val="28"/>
          <w:szCs w:val="28"/>
        </w:rPr>
        <w:t>;</w:t>
      </w:r>
    </w:p>
    <w:p w:rsidR="00CF7835" w:rsidRDefault="000212A2" w:rsidP="00EA5E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00CF7835">
        <w:rPr>
          <w:rFonts w:ascii="Times New Roman" w:hAnsi="Times New Roman" w:cs="Times New Roman"/>
          <w:sz w:val="28"/>
          <w:szCs w:val="28"/>
        </w:rPr>
        <w:t>ебиторская задолженность по налоговым доходам</w:t>
      </w:r>
      <w:r>
        <w:rPr>
          <w:rFonts w:ascii="Times New Roman" w:hAnsi="Times New Roman" w:cs="Times New Roman"/>
          <w:sz w:val="28"/>
          <w:szCs w:val="28"/>
        </w:rPr>
        <w:t xml:space="preserve"> (счет </w:t>
      </w:r>
      <w:r w:rsidRPr="00484F06">
        <w:rPr>
          <w:rFonts w:ascii="Times New Roman" w:hAnsi="Times New Roman" w:cs="Times New Roman"/>
          <w:sz w:val="28"/>
          <w:szCs w:val="28"/>
        </w:rPr>
        <w:t xml:space="preserve">1 205 </w:t>
      </w:r>
      <w:r>
        <w:rPr>
          <w:rFonts w:ascii="Times New Roman" w:hAnsi="Times New Roman" w:cs="Times New Roman"/>
          <w:sz w:val="28"/>
          <w:szCs w:val="28"/>
        </w:rPr>
        <w:t>1</w:t>
      </w:r>
      <w:r w:rsidRPr="00484F06">
        <w:rPr>
          <w:rFonts w:ascii="Times New Roman" w:hAnsi="Times New Roman" w:cs="Times New Roman"/>
          <w:sz w:val="28"/>
          <w:szCs w:val="28"/>
        </w:rPr>
        <w:t>1</w:t>
      </w:r>
      <w:r>
        <w:rPr>
          <w:rFonts w:ascii="Times New Roman" w:hAnsi="Times New Roman" w:cs="Times New Roman"/>
          <w:sz w:val="28"/>
          <w:szCs w:val="28"/>
        </w:rPr>
        <w:t> </w:t>
      </w:r>
      <w:r w:rsidRPr="00484F06">
        <w:rPr>
          <w:rFonts w:ascii="Times New Roman" w:hAnsi="Times New Roman" w:cs="Times New Roman"/>
          <w:sz w:val="28"/>
          <w:szCs w:val="28"/>
        </w:rPr>
        <w:t>000</w:t>
      </w:r>
      <w:r>
        <w:rPr>
          <w:rFonts w:ascii="Times New Roman" w:hAnsi="Times New Roman" w:cs="Times New Roman"/>
          <w:sz w:val="28"/>
          <w:szCs w:val="28"/>
        </w:rPr>
        <w:t>)</w:t>
      </w:r>
      <w:r w:rsidR="00CF7835">
        <w:rPr>
          <w:rFonts w:ascii="Times New Roman" w:hAnsi="Times New Roman" w:cs="Times New Roman"/>
          <w:sz w:val="28"/>
          <w:szCs w:val="28"/>
        </w:rPr>
        <w:t xml:space="preserve"> на 01.01.2024 года составила 2 308,4 тыс. рублей или 5,9% от общей дебиторской задолженности, у</w:t>
      </w:r>
      <w:r w:rsidR="00DD3A2A">
        <w:rPr>
          <w:rFonts w:ascii="Times New Roman" w:hAnsi="Times New Roman" w:cs="Times New Roman"/>
          <w:sz w:val="28"/>
          <w:szCs w:val="28"/>
        </w:rPr>
        <w:t>величени</w:t>
      </w:r>
      <w:r w:rsidR="00CF7835">
        <w:rPr>
          <w:rFonts w:ascii="Times New Roman" w:hAnsi="Times New Roman" w:cs="Times New Roman"/>
          <w:sz w:val="28"/>
          <w:szCs w:val="28"/>
        </w:rPr>
        <w:t xml:space="preserve">е задолженности по сравнению с началом года на </w:t>
      </w:r>
      <w:r w:rsidR="00DD3A2A">
        <w:rPr>
          <w:rFonts w:ascii="Times New Roman" w:hAnsi="Times New Roman" w:cs="Times New Roman"/>
          <w:sz w:val="28"/>
          <w:szCs w:val="28"/>
        </w:rPr>
        <w:t xml:space="preserve">123,4 тыс. рублей или на </w:t>
      </w:r>
      <w:r w:rsidR="00CF7835">
        <w:rPr>
          <w:rFonts w:ascii="Times New Roman" w:hAnsi="Times New Roman" w:cs="Times New Roman"/>
          <w:sz w:val="28"/>
          <w:szCs w:val="28"/>
        </w:rPr>
        <w:t>5,6%</w:t>
      </w:r>
      <w:r>
        <w:rPr>
          <w:rFonts w:ascii="Times New Roman" w:hAnsi="Times New Roman" w:cs="Times New Roman"/>
          <w:sz w:val="28"/>
          <w:szCs w:val="28"/>
        </w:rPr>
        <w:t>;</w:t>
      </w:r>
    </w:p>
    <w:p w:rsidR="0020388C" w:rsidRDefault="000212A2" w:rsidP="00EA5E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00DD3A2A">
        <w:rPr>
          <w:rFonts w:ascii="Times New Roman" w:hAnsi="Times New Roman" w:cs="Times New Roman"/>
          <w:sz w:val="28"/>
          <w:szCs w:val="28"/>
        </w:rPr>
        <w:t>ебиторская задолженность по доходам от сумм принудительного изъятия</w:t>
      </w:r>
      <w:r>
        <w:rPr>
          <w:rFonts w:ascii="Times New Roman" w:hAnsi="Times New Roman" w:cs="Times New Roman"/>
          <w:sz w:val="28"/>
          <w:szCs w:val="28"/>
        </w:rPr>
        <w:t xml:space="preserve"> (счет </w:t>
      </w:r>
      <w:r w:rsidRPr="00484F06">
        <w:rPr>
          <w:rFonts w:ascii="Times New Roman" w:hAnsi="Times New Roman" w:cs="Times New Roman"/>
          <w:sz w:val="28"/>
          <w:szCs w:val="28"/>
        </w:rPr>
        <w:t xml:space="preserve">1 205 </w:t>
      </w:r>
      <w:r>
        <w:rPr>
          <w:rFonts w:ascii="Times New Roman" w:hAnsi="Times New Roman" w:cs="Times New Roman"/>
          <w:sz w:val="28"/>
          <w:szCs w:val="28"/>
        </w:rPr>
        <w:t>45 </w:t>
      </w:r>
      <w:r w:rsidRPr="00484F06">
        <w:rPr>
          <w:rFonts w:ascii="Times New Roman" w:hAnsi="Times New Roman" w:cs="Times New Roman"/>
          <w:sz w:val="28"/>
          <w:szCs w:val="28"/>
        </w:rPr>
        <w:t>000</w:t>
      </w:r>
      <w:r>
        <w:rPr>
          <w:rFonts w:ascii="Times New Roman" w:hAnsi="Times New Roman" w:cs="Times New Roman"/>
          <w:sz w:val="28"/>
          <w:szCs w:val="28"/>
        </w:rPr>
        <w:t>)</w:t>
      </w:r>
      <w:r w:rsidR="00DD3A2A">
        <w:rPr>
          <w:rFonts w:ascii="Times New Roman" w:hAnsi="Times New Roman" w:cs="Times New Roman"/>
          <w:sz w:val="28"/>
          <w:szCs w:val="28"/>
        </w:rPr>
        <w:t xml:space="preserve"> на 01.01.2024 года составила 136,7 тыс. рублей или 0,3% от общей дебиторской задолженности, </w:t>
      </w:r>
      <w:r>
        <w:rPr>
          <w:rFonts w:ascii="Times New Roman" w:hAnsi="Times New Roman" w:cs="Times New Roman"/>
          <w:sz w:val="28"/>
          <w:szCs w:val="28"/>
        </w:rPr>
        <w:t>уменьшение задолженности по сравнению с началом года на 415,3 тыс. рублей или на 75,2%.</w:t>
      </w:r>
      <w:r w:rsidR="00DD3A2A">
        <w:rPr>
          <w:rFonts w:ascii="Times New Roman" w:hAnsi="Times New Roman" w:cs="Times New Roman"/>
          <w:sz w:val="28"/>
          <w:szCs w:val="28"/>
        </w:rPr>
        <w:t xml:space="preserve"> </w:t>
      </w:r>
    </w:p>
    <w:p w:rsidR="008C286D" w:rsidRDefault="008C286D" w:rsidP="00553A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Дебиторская задолженность </w:t>
      </w:r>
      <w:r w:rsidRPr="008C286D">
        <w:rPr>
          <w:rFonts w:ascii="Times New Roman" w:hAnsi="Times New Roman" w:cs="Times New Roman"/>
          <w:bCs/>
          <w:sz w:val="28"/>
          <w:szCs w:val="28"/>
        </w:rPr>
        <w:t xml:space="preserve">по </w:t>
      </w:r>
      <w:r>
        <w:rPr>
          <w:rFonts w:ascii="Times New Roman" w:hAnsi="Times New Roman" w:cs="Times New Roman"/>
          <w:bCs/>
          <w:sz w:val="28"/>
          <w:szCs w:val="28"/>
        </w:rPr>
        <w:t xml:space="preserve">расчетам от </w:t>
      </w:r>
      <w:r w:rsidRPr="008C286D">
        <w:rPr>
          <w:rFonts w:ascii="Times New Roman" w:hAnsi="Times New Roman" w:cs="Times New Roman"/>
          <w:bCs/>
          <w:sz w:val="28"/>
          <w:szCs w:val="28"/>
        </w:rPr>
        <w:t>ущерб</w:t>
      </w:r>
      <w:r>
        <w:rPr>
          <w:rFonts w:ascii="Times New Roman" w:hAnsi="Times New Roman" w:cs="Times New Roman"/>
          <w:bCs/>
          <w:sz w:val="28"/>
          <w:szCs w:val="28"/>
        </w:rPr>
        <w:t>а</w:t>
      </w:r>
      <w:r w:rsidRPr="008C286D">
        <w:rPr>
          <w:rFonts w:ascii="Times New Roman" w:hAnsi="Times New Roman" w:cs="Times New Roman"/>
          <w:bCs/>
          <w:sz w:val="28"/>
          <w:szCs w:val="28"/>
        </w:rPr>
        <w:t xml:space="preserve"> и иным доходам</w:t>
      </w:r>
      <w:r>
        <w:rPr>
          <w:rFonts w:ascii="Times New Roman" w:hAnsi="Times New Roman" w:cs="Times New Roman"/>
          <w:bCs/>
          <w:sz w:val="28"/>
          <w:szCs w:val="28"/>
        </w:rPr>
        <w:t xml:space="preserve"> </w:t>
      </w:r>
      <w:r>
        <w:rPr>
          <w:rFonts w:ascii="Times New Roman" w:hAnsi="Times New Roman" w:cs="Times New Roman"/>
          <w:sz w:val="28"/>
          <w:szCs w:val="28"/>
        </w:rPr>
        <w:t xml:space="preserve">(счет </w:t>
      </w:r>
      <w:r w:rsidRPr="00484F06">
        <w:rPr>
          <w:rFonts w:ascii="Times New Roman" w:hAnsi="Times New Roman" w:cs="Times New Roman"/>
          <w:sz w:val="28"/>
          <w:szCs w:val="28"/>
        </w:rPr>
        <w:t>1 20</w:t>
      </w:r>
      <w:r>
        <w:rPr>
          <w:rFonts w:ascii="Times New Roman" w:hAnsi="Times New Roman" w:cs="Times New Roman"/>
          <w:sz w:val="28"/>
          <w:szCs w:val="28"/>
        </w:rPr>
        <w:t>9</w:t>
      </w:r>
      <w:r w:rsidRPr="00484F06">
        <w:rPr>
          <w:rFonts w:ascii="Times New Roman" w:hAnsi="Times New Roman" w:cs="Times New Roman"/>
          <w:sz w:val="28"/>
          <w:szCs w:val="28"/>
        </w:rPr>
        <w:t xml:space="preserve"> </w:t>
      </w:r>
      <w:r>
        <w:rPr>
          <w:rFonts w:ascii="Times New Roman" w:hAnsi="Times New Roman" w:cs="Times New Roman"/>
          <w:sz w:val="28"/>
          <w:szCs w:val="28"/>
        </w:rPr>
        <w:t>00 </w:t>
      </w:r>
      <w:r w:rsidRPr="00484F06">
        <w:rPr>
          <w:rFonts w:ascii="Times New Roman" w:hAnsi="Times New Roman" w:cs="Times New Roman"/>
          <w:sz w:val="28"/>
          <w:szCs w:val="28"/>
        </w:rPr>
        <w:t>000</w:t>
      </w:r>
      <w:r>
        <w:rPr>
          <w:rFonts w:ascii="Times New Roman" w:hAnsi="Times New Roman" w:cs="Times New Roman"/>
          <w:sz w:val="28"/>
          <w:szCs w:val="28"/>
        </w:rPr>
        <w:t xml:space="preserve">) на 01.01.2024 года составила 1 972,4 тыс. рублей, увеличение  </w:t>
      </w:r>
      <w:r>
        <w:rPr>
          <w:rFonts w:ascii="Times New Roman" w:hAnsi="Times New Roman" w:cs="Times New Roman"/>
          <w:sz w:val="28"/>
          <w:szCs w:val="28"/>
        </w:rPr>
        <w:lastRenderedPageBreak/>
        <w:t>задолженности по сравнению с началом года составило 980,1 тыс. рублей или на 98,8%.</w:t>
      </w:r>
    </w:p>
    <w:p w:rsidR="009C6E9F" w:rsidRDefault="004938A6" w:rsidP="00553A52">
      <w:pPr>
        <w:spacing w:after="0" w:line="240" w:lineRule="auto"/>
        <w:ind w:firstLine="709"/>
        <w:jc w:val="both"/>
        <w:rPr>
          <w:rFonts w:ascii="Times New Roman" w:hAnsi="Times New Roman" w:cs="Times New Roman"/>
          <w:sz w:val="28"/>
          <w:szCs w:val="28"/>
        </w:rPr>
      </w:pPr>
      <w:r w:rsidRPr="00A3698B">
        <w:rPr>
          <w:rFonts w:ascii="Times New Roman" w:hAnsi="Times New Roman" w:cs="Times New Roman"/>
          <w:sz w:val="28"/>
          <w:szCs w:val="28"/>
        </w:rPr>
        <w:t xml:space="preserve">Просроченная дебиторская задолженность сложилась </w:t>
      </w:r>
      <w:r w:rsidR="009C6E9F">
        <w:rPr>
          <w:rFonts w:ascii="Times New Roman" w:hAnsi="Times New Roman" w:cs="Times New Roman"/>
          <w:sz w:val="28"/>
          <w:szCs w:val="28"/>
        </w:rPr>
        <w:t xml:space="preserve">в сумме 2 240,7 тыс. рублей, в том числе </w:t>
      </w:r>
      <w:r w:rsidR="00A3698B">
        <w:rPr>
          <w:rFonts w:ascii="Times New Roman" w:hAnsi="Times New Roman" w:cs="Times New Roman"/>
          <w:sz w:val="28"/>
          <w:szCs w:val="28"/>
        </w:rPr>
        <w:t xml:space="preserve">по налоговым доходам </w:t>
      </w:r>
      <w:r w:rsidRPr="00A3698B">
        <w:rPr>
          <w:rFonts w:ascii="Times New Roman" w:hAnsi="Times New Roman" w:cs="Times New Roman"/>
          <w:sz w:val="28"/>
          <w:szCs w:val="28"/>
        </w:rPr>
        <w:t>в сумме 2 2</w:t>
      </w:r>
      <w:r w:rsidR="00163F46" w:rsidRPr="00A3698B">
        <w:rPr>
          <w:rFonts w:ascii="Times New Roman" w:hAnsi="Times New Roman" w:cs="Times New Roman"/>
          <w:sz w:val="28"/>
          <w:szCs w:val="28"/>
        </w:rPr>
        <w:t>27</w:t>
      </w:r>
      <w:r w:rsidRPr="00A3698B">
        <w:rPr>
          <w:rFonts w:ascii="Times New Roman" w:hAnsi="Times New Roman" w:cs="Times New Roman"/>
          <w:sz w:val="28"/>
          <w:szCs w:val="28"/>
        </w:rPr>
        <w:t>,7 тыс.</w:t>
      </w:r>
      <w:r w:rsidRPr="001D2FBD">
        <w:rPr>
          <w:rFonts w:ascii="Times New Roman" w:hAnsi="Times New Roman" w:cs="Times New Roman"/>
          <w:sz w:val="28"/>
          <w:szCs w:val="28"/>
        </w:rPr>
        <w:t xml:space="preserve"> рублей</w:t>
      </w:r>
      <w:r w:rsidR="009C6E9F">
        <w:rPr>
          <w:rFonts w:ascii="Times New Roman" w:hAnsi="Times New Roman" w:cs="Times New Roman"/>
          <w:sz w:val="28"/>
          <w:szCs w:val="28"/>
        </w:rPr>
        <w:t>.</w:t>
      </w:r>
    </w:p>
    <w:p w:rsidR="004938A6" w:rsidRDefault="009C6E9F" w:rsidP="00553A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4938A6">
        <w:rPr>
          <w:rFonts w:ascii="Times New Roman" w:hAnsi="Times New Roman" w:cs="Times New Roman"/>
          <w:sz w:val="28"/>
          <w:szCs w:val="28"/>
        </w:rPr>
        <w:t xml:space="preserve">величение </w:t>
      </w:r>
      <w:r w:rsidRPr="00A3698B">
        <w:rPr>
          <w:rFonts w:ascii="Times New Roman" w:hAnsi="Times New Roman" w:cs="Times New Roman"/>
          <w:sz w:val="28"/>
          <w:szCs w:val="28"/>
        </w:rPr>
        <w:t>дебиторск</w:t>
      </w:r>
      <w:r>
        <w:rPr>
          <w:rFonts w:ascii="Times New Roman" w:hAnsi="Times New Roman" w:cs="Times New Roman"/>
          <w:sz w:val="28"/>
          <w:szCs w:val="28"/>
        </w:rPr>
        <w:t>ой</w:t>
      </w:r>
      <w:r w:rsidRPr="00A3698B">
        <w:rPr>
          <w:rFonts w:ascii="Times New Roman" w:hAnsi="Times New Roman" w:cs="Times New Roman"/>
          <w:sz w:val="28"/>
          <w:szCs w:val="28"/>
        </w:rPr>
        <w:t xml:space="preserve"> задолженност</w:t>
      </w:r>
      <w:r>
        <w:rPr>
          <w:rFonts w:ascii="Times New Roman" w:hAnsi="Times New Roman" w:cs="Times New Roman"/>
          <w:sz w:val="28"/>
          <w:szCs w:val="28"/>
        </w:rPr>
        <w:t>и</w:t>
      </w:r>
      <w:r w:rsidRPr="00A3698B">
        <w:rPr>
          <w:rFonts w:ascii="Times New Roman" w:hAnsi="Times New Roman" w:cs="Times New Roman"/>
          <w:sz w:val="28"/>
          <w:szCs w:val="28"/>
        </w:rPr>
        <w:t xml:space="preserve"> </w:t>
      </w:r>
      <w:r w:rsidR="004938A6">
        <w:rPr>
          <w:rFonts w:ascii="Times New Roman" w:hAnsi="Times New Roman" w:cs="Times New Roman"/>
          <w:sz w:val="28"/>
          <w:szCs w:val="28"/>
        </w:rPr>
        <w:t>за отчетный пери</w:t>
      </w:r>
      <w:r>
        <w:rPr>
          <w:rFonts w:ascii="Times New Roman" w:hAnsi="Times New Roman" w:cs="Times New Roman"/>
          <w:sz w:val="28"/>
          <w:szCs w:val="28"/>
        </w:rPr>
        <w:t xml:space="preserve">од составило 211,3 тыс. рублей – </w:t>
      </w:r>
      <w:r w:rsidR="004938A6">
        <w:rPr>
          <w:rFonts w:ascii="Times New Roman" w:hAnsi="Times New Roman" w:cs="Times New Roman"/>
          <w:sz w:val="28"/>
          <w:szCs w:val="28"/>
        </w:rPr>
        <w:t>задолженность по налоговым доходам (главный администратор доходов – Управление Федеральной налоговой службы)</w:t>
      </w:r>
      <w:r w:rsidR="008C286D">
        <w:rPr>
          <w:rFonts w:ascii="Times New Roman" w:hAnsi="Times New Roman" w:cs="Times New Roman"/>
          <w:sz w:val="28"/>
          <w:szCs w:val="28"/>
        </w:rPr>
        <w:t>. П</w:t>
      </w:r>
      <w:r w:rsidR="004938A6">
        <w:rPr>
          <w:rFonts w:ascii="Times New Roman" w:hAnsi="Times New Roman" w:cs="Times New Roman"/>
          <w:sz w:val="28"/>
          <w:szCs w:val="28"/>
        </w:rPr>
        <w:t>о суммам принудительного изъятия (штрафы, вынесенные административной комиссией, Федеральной налоговой службой, пени, штрафы за несвоевременное исполнение обязательств по договорам аренды муниципального имущества и земельных участков)</w:t>
      </w:r>
      <w:r w:rsidR="008C286D">
        <w:rPr>
          <w:rFonts w:ascii="Times New Roman" w:hAnsi="Times New Roman" w:cs="Times New Roman"/>
          <w:sz w:val="28"/>
          <w:szCs w:val="28"/>
        </w:rPr>
        <w:t xml:space="preserve"> просроченная дебиторская задолженность без изменений </w:t>
      </w:r>
      <w:r w:rsidR="004938A6">
        <w:rPr>
          <w:rFonts w:ascii="Times New Roman" w:hAnsi="Times New Roman" w:cs="Times New Roman"/>
          <w:sz w:val="28"/>
          <w:szCs w:val="28"/>
        </w:rPr>
        <w:t xml:space="preserve"> в сумме 13,0 тыс. рублей</w:t>
      </w:r>
      <w:r w:rsidR="004938A6" w:rsidRPr="001D2FBD">
        <w:rPr>
          <w:rFonts w:ascii="Times New Roman" w:hAnsi="Times New Roman" w:cs="Times New Roman"/>
          <w:sz w:val="28"/>
          <w:szCs w:val="28"/>
        </w:rPr>
        <w:t>. Данные сведения подтверждаются ф. 0503169 «Сведения о дебиторской и кредиторской задолженности» (дебиторская задолженность) по состоянию на 01.01.202</w:t>
      </w:r>
      <w:r w:rsidR="004938A6">
        <w:rPr>
          <w:rFonts w:ascii="Times New Roman" w:hAnsi="Times New Roman" w:cs="Times New Roman"/>
          <w:sz w:val="28"/>
          <w:szCs w:val="28"/>
        </w:rPr>
        <w:t>3г</w:t>
      </w:r>
      <w:r w:rsidR="004938A6" w:rsidRPr="001D2FBD">
        <w:rPr>
          <w:rFonts w:ascii="Times New Roman" w:hAnsi="Times New Roman" w:cs="Times New Roman"/>
          <w:sz w:val="28"/>
          <w:szCs w:val="28"/>
        </w:rPr>
        <w:t>.</w:t>
      </w:r>
    </w:p>
    <w:p w:rsidR="00915119" w:rsidRDefault="00915119" w:rsidP="00553A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состоянию на 01.01.202</w:t>
      </w:r>
      <w:r w:rsidR="00DE077B">
        <w:rPr>
          <w:rFonts w:ascii="Times New Roman" w:hAnsi="Times New Roman" w:cs="Times New Roman"/>
          <w:sz w:val="28"/>
          <w:szCs w:val="28"/>
        </w:rPr>
        <w:t>4</w:t>
      </w:r>
      <w:r>
        <w:rPr>
          <w:rFonts w:ascii="Times New Roman" w:hAnsi="Times New Roman" w:cs="Times New Roman"/>
          <w:sz w:val="28"/>
          <w:szCs w:val="28"/>
        </w:rPr>
        <w:t xml:space="preserve"> года объем кредиторской задолженности составил </w:t>
      </w:r>
      <w:r w:rsidR="00DE077B">
        <w:rPr>
          <w:rFonts w:ascii="Times New Roman" w:hAnsi="Times New Roman" w:cs="Times New Roman"/>
          <w:sz w:val="28"/>
          <w:szCs w:val="28"/>
        </w:rPr>
        <w:t>412,9</w:t>
      </w:r>
      <w:r>
        <w:rPr>
          <w:rFonts w:ascii="Times New Roman" w:hAnsi="Times New Roman" w:cs="Times New Roman"/>
          <w:sz w:val="28"/>
          <w:szCs w:val="28"/>
        </w:rPr>
        <w:t xml:space="preserve"> тыс. рублей</w:t>
      </w:r>
      <w:r w:rsidR="00357A90">
        <w:rPr>
          <w:rFonts w:ascii="Times New Roman" w:hAnsi="Times New Roman" w:cs="Times New Roman"/>
          <w:sz w:val="28"/>
          <w:szCs w:val="28"/>
        </w:rPr>
        <w:t xml:space="preserve">, </w:t>
      </w:r>
      <w:r>
        <w:rPr>
          <w:rFonts w:ascii="Times New Roman" w:hAnsi="Times New Roman" w:cs="Times New Roman"/>
          <w:sz w:val="28"/>
          <w:szCs w:val="28"/>
        </w:rPr>
        <w:t>у</w:t>
      </w:r>
      <w:r w:rsidR="0007217E">
        <w:rPr>
          <w:rFonts w:ascii="Times New Roman" w:hAnsi="Times New Roman" w:cs="Times New Roman"/>
          <w:sz w:val="28"/>
          <w:szCs w:val="28"/>
        </w:rPr>
        <w:t>меньше</w:t>
      </w:r>
      <w:r w:rsidR="00357A90">
        <w:rPr>
          <w:rFonts w:ascii="Times New Roman" w:hAnsi="Times New Roman" w:cs="Times New Roman"/>
          <w:sz w:val="28"/>
          <w:szCs w:val="28"/>
        </w:rPr>
        <w:t>ние</w:t>
      </w:r>
      <w:r>
        <w:rPr>
          <w:rFonts w:ascii="Times New Roman" w:hAnsi="Times New Roman" w:cs="Times New Roman"/>
          <w:sz w:val="28"/>
          <w:szCs w:val="28"/>
        </w:rPr>
        <w:t xml:space="preserve"> по сравнению с 01.01.202</w:t>
      </w:r>
      <w:r w:rsidR="00DE077B">
        <w:rPr>
          <w:rFonts w:ascii="Times New Roman" w:hAnsi="Times New Roman" w:cs="Times New Roman"/>
          <w:sz w:val="28"/>
          <w:szCs w:val="28"/>
        </w:rPr>
        <w:t>3</w:t>
      </w:r>
      <w:r>
        <w:rPr>
          <w:rFonts w:ascii="Times New Roman" w:hAnsi="Times New Roman" w:cs="Times New Roman"/>
          <w:sz w:val="28"/>
          <w:szCs w:val="28"/>
        </w:rPr>
        <w:t xml:space="preserve"> года (</w:t>
      </w:r>
      <w:r w:rsidR="00DE077B">
        <w:rPr>
          <w:rFonts w:ascii="Times New Roman" w:hAnsi="Times New Roman" w:cs="Times New Roman"/>
          <w:sz w:val="28"/>
          <w:szCs w:val="28"/>
        </w:rPr>
        <w:t>2 962,3</w:t>
      </w:r>
      <w:r w:rsidR="0007217E">
        <w:rPr>
          <w:rFonts w:ascii="Times New Roman" w:hAnsi="Times New Roman" w:cs="Times New Roman"/>
          <w:sz w:val="28"/>
          <w:szCs w:val="28"/>
        </w:rPr>
        <w:t xml:space="preserve"> </w:t>
      </w:r>
      <w:r>
        <w:rPr>
          <w:rFonts w:ascii="Times New Roman" w:hAnsi="Times New Roman" w:cs="Times New Roman"/>
          <w:sz w:val="28"/>
          <w:szCs w:val="28"/>
        </w:rPr>
        <w:t xml:space="preserve">тыс. рублей) </w:t>
      </w:r>
      <w:r w:rsidR="00357A90">
        <w:rPr>
          <w:rFonts w:ascii="Times New Roman" w:hAnsi="Times New Roman" w:cs="Times New Roman"/>
          <w:sz w:val="28"/>
          <w:szCs w:val="28"/>
        </w:rPr>
        <w:t>составило</w:t>
      </w:r>
      <w:r>
        <w:rPr>
          <w:rFonts w:ascii="Times New Roman" w:hAnsi="Times New Roman" w:cs="Times New Roman"/>
          <w:sz w:val="28"/>
          <w:szCs w:val="28"/>
        </w:rPr>
        <w:t xml:space="preserve"> </w:t>
      </w:r>
      <w:r w:rsidR="00DE077B">
        <w:rPr>
          <w:rFonts w:ascii="Times New Roman" w:hAnsi="Times New Roman" w:cs="Times New Roman"/>
          <w:sz w:val="28"/>
          <w:szCs w:val="28"/>
        </w:rPr>
        <w:t>2 549,5</w:t>
      </w:r>
      <w:r w:rsidR="0007217E">
        <w:rPr>
          <w:rFonts w:ascii="Times New Roman" w:hAnsi="Times New Roman" w:cs="Times New Roman"/>
          <w:sz w:val="28"/>
          <w:szCs w:val="28"/>
        </w:rPr>
        <w:t xml:space="preserve"> </w:t>
      </w:r>
      <w:r>
        <w:rPr>
          <w:rFonts w:ascii="Times New Roman" w:hAnsi="Times New Roman" w:cs="Times New Roman"/>
          <w:sz w:val="28"/>
          <w:szCs w:val="28"/>
        </w:rPr>
        <w:t xml:space="preserve">тыс. рублей или на </w:t>
      </w:r>
      <w:r w:rsidR="00DE077B">
        <w:rPr>
          <w:rFonts w:ascii="Times New Roman" w:hAnsi="Times New Roman" w:cs="Times New Roman"/>
          <w:sz w:val="28"/>
          <w:szCs w:val="28"/>
        </w:rPr>
        <w:t>86,1</w:t>
      </w:r>
      <w:r w:rsidR="00813E8F">
        <w:rPr>
          <w:rFonts w:ascii="Times New Roman" w:hAnsi="Times New Roman" w:cs="Times New Roman"/>
          <w:sz w:val="28"/>
          <w:szCs w:val="28"/>
        </w:rPr>
        <w:t>%. Данные сведения подтверждаются ф.0503169 «Сведения о дебиторской и кредиторской задолженности» (кредиторская задолженность) по состоянию на 01.01.202</w:t>
      </w:r>
      <w:r w:rsidR="00DE077B">
        <w:rPr>
          <w:rFonts w:ascii="Times New Roman" w:hAnsi="Times New Roman" w:cs="Times New Roman"/>
          <w:sz w:val="28"/>
          <w:szCs w:val="28"/>
        </w:rPr>
        <w:t>4</w:t>
      </w:r>
      <w:r w:rsidR="00813E8F">
        <w:rPr>
          <w:rFonts w:ascii="Times New Roman" w:hAnsi="Times New Roman" w:cs="Times New Roman"/>
          <w:sz w:val="28"/>
          <w:szCs w:val="28"/>
        </w:rPr>
        <w:t xml:space="preserve"> год.</w:t>
      </w:r>
    </w:p>
    <w:p w:rsidR="00813E8F" w:rsidRDefault="00813E8F" w:rsidP="00EA5E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 о динамике кредиторской задолженности по состоянию на 01.01.202</w:t>
      </w:r>
      <w:r w:rsidR="00DE077B">
        <w:rPr>
          <w:rFonts w:ascii="Times New Roman" w:hAnsi="Times New Roman" w:cs="Times New Roman"/>
          <w:sz w:val="28"/>
          <w:szCs w:val="28"/>
        </w:rPr>
        <w:t>3</w:t>
      </w:r>
      <w:r>
        <w:rPr>
          <w:rFonts w:ascii="Times New Roman" w:hAnsi="Times New Roman" w:cs="Times New Roman"/>
          <w:sz w:val="28"/>
          <w:szCs w:val="28"/>
        </w:rPr>
        <w:t xml:space="preserve"> год и на 01.01.202</w:t>
      </w:r>
      <w:r w:rsidR="00DE077B">
        <w:rPr>
          <w:rFonts w:ascii="Times New Roman" w:hAnsi="Times New Roman" w:cs="Times New Roman"/>
          <w:sz w:val="28"/>
          <w:szCs w:val="28"/>
        </w:rPr>
        <w:t>4</w:t>
      </w:r>
      <w:r>
        <w:rPr>
          <w:rFonts w:ascii="Times New Roman" w:hAnsi="Times New Roman" w:cs="Times New Roman"/>
          <w:sz w:val="28"/>
          <w:szCs w:val="28"/>
        </w:rPr>
        <w:t xml:space="preserve"> год, представленная в составе отчета об исполнении бюджета </w:t>
      </w:r>
      <w:r w:rsidR="00E219F5">
        <w:rPr>
          <w:rFonts w:ascii="Times New Roman" w:hAnsi="Times New Roman" w:cs="Times New Roman"/>
          <w:sz w:val="28"/>
          <w:szCs w:val="28"/>
        </w:rPr>
        <w:t>городского</w:t>
      </w:r>
      <w:r>
        <w:rPr>
          <w:rFonts w:ascii="Times New Roman" w:hAnsi="Times New Roman" w:cs="Times New Roman"/>
          <w:sz w:val="28"/>
          <w:szCs w:val="28"/>
        </w:rPr>
        <w:t xml:space="preserve"> поселения за 202</w:t>
      </w:r>
      <w:r w:rsidR="00DE077B">
        <w:rPr>
          <w:rFonts w:ascii="Times New Roman" w:hAnsi="Times New Roman" w:cs="Times New Roman"/>
          <w:sz w:val="28"/>
          <w:szCs w:val="28"/>
        </w:rPr>
        <w:t>3</w:t>
      </w:r>
      <w:r>
        <w:rPr>
          <w:rFonts w:ascii="Times New Roman" w:hAnsi="Times New Roman" w:cs="Times New Roman"/>
          <w:sz w:val="28"/>
          <w:szCs w:val="28"/>
        </w:rPr>
        <w:t xml:space="preserve"> год, приведена в таблице №</w:t>
      </w:r>
      <w:r w:rsidR="00113794">
        <w:rPr>
          <w:rFonts w:ascii="Times New Roman" w:hAnsi="Times New Roman" w:cs="Times New Roman"/>
          <w:sz w:val="28"/>
          <w:szCs w:val="28"/>
        </w:rPr>
        <w:t xml:space="preserve"> 11</w:t>
      </w:r>
      <w:r>
        <w:rPr>
          <w:rFonts w:ascii="Times New Roman" w:hAnsi="Times New Roman" w:cs="Times New Roman"/>
          <w:sz w:val="28"/>
          <w:szCs w:val="28"/>
        </w:rPr>
        <w:t>.</w:t>
      </w:r>
    </w:p>
    <w:p w:rsidR="00813E8F" w:rsidRPr="001D2FBD" w:rsidRDefault="00813E8F" w:rsidP="00813E8F">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Таблица № </w:t>
      </w:r>
      <w:r w:rsidR="001C1654">
        <w:rPr>
          <w:rFonts w:ascii="Times New Roman" w:hAnsi="Times New Roman" w:cs="Times New Roman"/>
          <w:sz w:val="18"/>
          <w:szCs w:val="18"/>
        </w:rPr>
        <w:t>11</w:t>
      </w:r>
      <w:r>
        <w:rPr>
          <w:rFonts w:ascii="Times New Roman" w:hAnsi="Times New Roman" w:cs="Times New Roman"/>
          <w:sz w:val="18"/>
          <w:szCs w:val="18"/>
        </w:rPr>
        <w:t xml:space="preserve"> </w:t>
      </w:r>
      <w:r w:rsidRPr="001D2FBD">
        <w:rPr>
          <w:rFonts w:ascii="Times New Roman" w:hAnsi="Times New Roman" w:cs="Times New Roman"/>
          <w:sz w:val="18"/>
          <w:szCs w:val="18"/>
        </w:rPr>
        <w:t>(тыс. рублей</w:t>
      </w:r>
      <w:r>
        <w:rPr>
          <w:rFonts w:ascii="Times New Roman" w:hAnsi="Times New Roman" w:cs="Times New Roman"/>
          <w:sz w:val="18"/>
          <w:szCs w:val="18"/>
        </w:rPr>
        <w:t>)</w:t>
      </w:r>
      <w:r w:rsidRPr="001D2FBD">
        <w:rPr>
          <w:rFonts w:ascii="Times New Roman" w:hAnsi="Times New Roman" w:cs="Times New Roman"/>
          <w:sz w:val="18"/>
          <w:szCs w:val="18"/>
        </w:rPr>
        <w:t xml:space="preserve"> </w:t>
      </w:r>
    </w:p>
    <w:tbl>
      <w:tblPr>
        <w:tblW w:w="991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7"/>
        <w:gridCol w:w="1701"/>
        <w:gridCol w:w="1684"/>
        <w:gridCol w:w="1435"/>
      </w:tblGrid>
      <w:tr w:rsidR="00813E8F" w:rsidTr="001C1654">
        <w:trPr>
          <w:trHeight w:val="300"/>
        </w:trPr>
        <w:tc>
          <w:tcPr>
            <w:tcW w:w="5097" w:type="dxa"/>
            <w:vAlign w:val="center"/>
          </w:tcPr>
          <w:p w:rsidR="00813E8F" w:rsidRPr="00D35794" w:rsidRDefault="00813E8F" w:rsidP="00553A52">
            <w:pPr>
              <w:spacing w:after="0" w:line="240" w:lineRule="auto"/>
              <w:ind w:left="-6"/>
              <w:jc w:val="center"/>
              <w:rPr>
                <w:rFonts w:ascii="Times New Roman" w:hAnsi="Times New Roman" w:cs="Times New Roman"/>
                <w:b/>
                <w:sz w:val="18"/>
                <w:szCs w:val="18"/>
              </w:rPr>
            </w:pPr>
            <w:r w:rsidRPr="00D35794">
              <w:rPr>
                <w:rFonts w:ascii="Times New Roman" w:hAnsi="Times New Roman" w:cs="Times New Roman"/>
                <w:b/>
                <w:sz w:val="18"/>
                <w:szCs w:val="18"/>
              </w:rPr>
              <w:t xml:space="preserve">Наименование и номер балансового счета по учету </w:t>
            </w:r>
            <w:r>
              <w:rPr>
                <w:rFonts w:ascii="Times New Roman" w:hAnsi="Times New Roman" w:cs="Times New Roman"/>
                <w:b/>
                <w:sz w:val="18"/>
                <w:szCs w:val="18"/>
              </w:rPr>
              <w:t xml:space="preserve">кредиторской </w:t>
            </w:r>
            <w:r w:rsidRPr="00D35794">
              <w:rPr>
                <w:rFonts w:ascii="Times New Roman" w:hAnsi="Times New Roman" w:cs="Times New Roman"/>
                <w:b/>
                <w:sz w:val="18"/>
                <w:szCs w:val="18"/>
              </w:rPr>
              <w:t>задолженности</w:t>
            </w:r>
          </w:p>
        </w:tc>
        <w:tc>
          <w:tcPr>
            <w:tcW w:w="1701" w:type="dxa"/>
          </w:tcPr>
          <w:p w:rsidR="00813E8F" w:rsidRPr="00D35794" w:rsidRDefault="00813E8F" w:rsidP="008C286D">
            <w:pPr>
              <w:spacing w:after="0" w:line="240" w:lineRule="auto"/>
              <w:ind w:left="-6"/>
              <w:jc w:val="center"/>
              <w:rPr>
                <w:rFonts w:ascii="Times New Roman" w:hAnsi="Times New Roman" w:cs="Times New Roman"/>
                <w:b/>
                <w:sz w:val="18"/>
                <w:szCs w:val="18"/>
              </w:rPr>
            </w:pPr>
            <w:r>
              <w:rPr>
                <w:rFonts w:ascii="Times New Roman" w:hAnsi="Times New Roman" w:cs="Times New Roman"/>
                <w:b/>
                <w:sz w:val="18"/>
                <w:szCs w:val="18"/>
              </w:rPr>
              <w:t>Кредиторская</w:t>
            </w:r>
            <w:r w:rsidRPr="00D35794">
              <w:rPr>
                <w:rFonts w:ascii="Times New Roman" w:hAnsi="Times New Roman" w:cs="Times New Roman"/>
                <w:b/>
                <w:sz w:val="18"/>
                <w:szCs w:val="18"/>
              </w:rPr>
              <w:t xml:space="preserve"> задолженность на 01.01.202</w:t>
            </w:r>
            <w:r w:rsidR="008C286D">
              <w:rPr>
                <w:rFonts w:ascii="Times New Roman" w:hAnsi="Times New Roman" w:cs="Times New Roman"/>
                <w:b/>
                <w:sz w:val="18"/>
                <w:szCs w:val="18"/>
              </w:rPr>
              <w:t>3</w:t>
            </w:r>
            <w:r w:rsidRPr="00D35794">
              <w:rPr>
                <w:rFonts w:ascii="Times New Roman" w:hAnsi="Times New Roman" w:cs="Times New Roman"/>
                <w:b/>
                <w:sz w:val="18"/>
                <w:szCs w:val="18"/>
              </w:rPr>
              <w:t xml:space="preserve"> год</w:t>
            </w:r>
          </w:p>
        </w:tc>
        <w:tc>
          <w:tcPr>
            <w:tcW w:w="1684" w:type="dxa"/>
          </w:tcPr>
          <w:p w:rsidR="00813E8F" w:rsidRPr="00D35794" w:rsidRDefault="00813E8F" w:rsidP="008C286D">
            <w:pPr>
              <w:spacing w:after="0" w:line="240" w:lineRule="auto"/>
              <w:ind w:left="-6"/>
              <w:jc w:val="center"/>
              <w:rPr>
                <w:rFonts w:ascii="Times New Roman" w:hAnsi="Times New Roman" w:cs="Times New Roman"/>
                <w:b/>
                <w:sz w:val="18"/>
                <w:szCs w:val="18"/>
              </w:rPr>
            </w:pPr>
            <w:r>
              <w:rPr>
                <w:rFonts w:ascii="Times New Roman" w:hAnsi="Times New Roman" w:cs="Times New Roman"/>
                <w:b/>
                <w:sz w:val="18"/>
                <w:szCs w:val="18"/>
              </w:rPr>
              <w:t xml:space="preserve">Кредиторская </w:t>
            </w:r>
            <w:r w:rsidRPr="00D35794">
              <w:rPr>
                <w:rFonts w:ascii="Times New Roman" w:hAnsi="Times New Roman" w:cs="Times New Roman"/>
                <w:b/>
                <w:sz w:val="18"/>
                <w:szCs w:val="18"/>
              </w:rPr>
              <w:t>задолженность на 01.01.202</w:t>
            </w:r>
            <w:r w:rsidR="008C286D">
              <w:rPr>
                <w:rFonts w:ascii="Times New Roman" w:hAnsi="Times New Roman" w:cs="Times New Roman"/>
                <w:b/>
                <w:sz w:val="18"/>
                <w:szCs w:val="18"/>
              </w:rPr>
              <w:t>4</w:t>
            </w:r>
            <w:r w:rsidRPr="00D35794">
              <w:rPr>
                <w:rFonts w:ascii="Times New Roman" w:hAnsi="Times New Roman" w:cs="Times New Roman"/>
                <w:b/>
                <w:sz w:val="18"/>
                <w:szCs w:val="18"/>
              </w:rPr>
              <w:t xml:space="preserve"> год</w:t>
            </w:r>
          </w:p>
        </w:tc>
        <w:tc>
          <w:tcPr>
            <w:tcW w:w="1435" w:type="dxa"/>
          </w:tcPr>
          <w:p w:rsidR="00813E8F" w:rsidRPr="00D35794" w:rsidRDefault="00813E8F" w:rsidP="00813E8F">
            <w:pPr>
              <w:spacing w:after="0" w:line="240" w:lineRule="auto"/>
              <w:ind w:left="-6"/>
              <w:jc w:val="center"/>
              <w:rPr>
                <w:rFonts w:ascii="Times New Roman" w:hAnsi="Times New Roman" w:cs="Times New Roman"/>
                <w:b/>
                <w:sz w:val="18"/>
                <w:szCs w:val="18"/>
              </w:rPr>
            </w:pPr>
            <w:r w:rsidRPr="00D35794">
              <w:rPr>
                <w:rFonts w:ascii="Times New Roman" w:hAnsi="Times New Roman" w:cs="Times New Roman"/>
                <w:b/>
                <w:sz w:val="18"/>
                <w:szCs w:val="18"/>
              </w:rPr>
              <w:t xml:space="preserve">Изменения </w:t>
            </w:r>
            <w:r>
              <w:rPr>
                <w:rFonts w:ascii="Times New Roman" w:hAnsi="Times New Roman" w:cs="Times New Roman"/>
                <w:b/>
                <w:sz w:val="18"/>
                <w:szCs w:val="18"/>
              </w:rPr>
              <w:t>кредиторской</w:t>
            </w:r>
            <w:r w:rsidRPr="00D35794">
              <w:rPr>
                <w:rFonts w:ascii="Times New Roman" w:hAnsi="Times New Roman" w:cs="Times New Roman"/>
                <w:b/>
                <w:sz w:val="18"/>
                <w:szCs w:val="18"/>
              </w:rPr>
              <w:t xml:space="preserve"> задолженности</w:t>
            </w:r>
          </w:p>
        </w:tc>
      </w:tr>
      <w:tr w:rsidR="00813E8F" w:rsidTr="001C1654">
        <w:trPr>
          <w:trHeight w:val="130"/>
        </w:trPr>
        <w:tc>
          <w:tcPr>
            <w:tcW w:w="5097" w:type="dxa"/>
            <w:vAlign w:val="center"/>
          </w:tcPr>
          <w:p w:rsidR="00813E8F" w:rsidRPr="00D35794" w:rsidRDefault="00813E8F" w:rsidP="00553A52">
            <w:pPr>
              <w:spacing w:after="0" w:line="240" w:lineRule="auto"/>
              <w:ind w:left="-6"/>
              <w:jc w:val="center"/>
              <w:rPr>
                <w:rFonts w:ascii="Times New Roman" w:hAnsi="Times New Roman" w:cs="Times New Roman"/>
                <w:sz w:val="18"/>
                <w:szCs w:val="18"/>
              </w:rPr>
            </w:pPr>
            <w:r w:rsidRPr="00D35794">
              <w:rPr>
                <w:rFonts w:ascii="Times New Roman" w:hAnsi="Times New Roman" w:cs="Times New Roman"/>
                <w:sz w:val="18"/>
                <w:szCs w:val="18"/>
              </w:rPr>
              <w:t>1</w:t>
            </w:r>
          </w:p>
        </w:tc>
        <w:tc>
          <w:tcPr>
            <w:tcW w:w="1701" w:type="dxa"/>
          </w:tcPr>
          <w:p w:rsidR="00813E8F" w:rsidRPr="00D35794" w:rsidRDefault="00813E8F" w:rsidP="008347CB">
            <w:pPr>
              <w:spacing w:after="0" w:line="240" w:lineRule="auto"/>
              <w:jc w:val="center"/>
              <w:rPr>
                <w:rFonts w:ascii="Times New Roman" w:hAnsi="Times New Roman" w:cs="Times New Roman"/>
                <w:sz w:val="18"/>
                <w:szCs w:val="18"/>
              </w:rPr>
            </w:pPr>
            <w:r w:rsidRPr="00D35794">
              <w:rPr>
                <w:rFonts w:ascii="Times New Roman" w:hAnsi="Times New Roman" w:cs="Times New Roman"/>
                <w:sz w:val="18"/>
                <w:szCs w:val="18"/>
              </w:rPr>
              <w:t>2</w:t>
            </w:r>
          </w:p>
        </w:tc>
        <w:tc>
          <w:tcPr>
            <w:tcW w:w="1684" w:type="dxa"/>
          </w:tcPr>
          <w:p w:rsidR="00813E8F" w:rsidRPr="00D35794" w:rsidRDefault="00813E8F" w:rsidP="008347CB">
            <w:pPr>
              <w:spacing w:after="0" w:line="240" w:lineRule="auto"/>
              <w:jc w:val="center"/>
              <w:rPr>
                <w:rFonts w:ascii="Times New Roman" w:hAnsi="Times New Roman" w:cs="Times New Roman"/>
                <w:sz w:val="18"/>
                <w:szCs w:val="18"/>
              </w:rPr>
            </w:pPr>
            <w:r w:rsidRPr="00D35794">
              <w:rPr>
                <w:rFonts w:ascii="Times New Roman" w:hAnsi="Times New Roman" w:cs="Times New Roman"/>
                <w:sz w:val="18"/>
                <w:szCs w:val="18"/>
              </w:rPr>
              <w:t>3</w:t>
            </w:r>
          </w:p>
        </w:tc>
        <w:tc>
          <w:tcPr>
            <w:tcW w:w="1435" w:type="dxa"/>
          </w:tcPr>
          <w:p w:rsidR="00813E8F" w:rsidRPr="00D35794" w:rsidRDefault="00813E8F" w:rsidP="008347CB">
            <w:pPr>
              <w:spacing w:after="0" w:line="240" w:lineRule="auto"/>
              <w:jc w:val="center"/>
              <w:rPr>
                <w:rFonts w:ascii="Times New Roman" w:hAnsi="Times New Roman" w:cs="Times New Roman"/>
                <w:sz w:val="18"/>
                <w:szCs w:val="18"/>
              </w:rPr>
            </w:pPr>
            <w:r w:rsidRPr="00D35794">
              <w:rPr>
                <w:rFonts w:ascii="Times New Roman" w:hAnsi="Times New Roman" w:cs="Times New Roman"/>
                <w:sz w:val="18"/>
                <w:szCs w:val="18"/>
              </w:rPr>
              <w:t>4</w:t>
            </w:r>
            <w:r>
              <w:rPr>
                <w:rFonts w:ascii="Times New Roman" w:hAnsi="Times New Roman" w:cs="Times New Roman"/>
                <w:sz w:val="18"/>
                <w:szCs w:val="18"/>
              </w:rPr>
              <w:t xml:space="preserve"> (гр.3-гр.2)</w:t>
            </w:r>
          </w:p>
        </w:tc>
      </w:tr>
      <w:tr w:rsidR="00813E8F" w:rsidTr="001C1654">
        <w:trPr>
          <w:trHeight w:val="189"/>
        </w:trPr>
        <w:tc>
          <w:tcPr>
            <w:tcW w:w="5097" w:type="dxa"/>
            <w:vAlign w:val="center"/>
          </w:tcPr>
          <w:p w:rsidR="00813E8F" w:rsidRPr="00A64490" w:rsidRDefault="00813E8F" w:rsidP="00553A52">
            <w:pPr>
              <w:spacing w:after="0" w:line="240" w:lineRule="auto"/>
              <w:ind w:left="-6"/>
              <w:rPr>
                <w:rFonts w:ascii="Times New Roman" w:hAnsi="Times New Roman" w:cs="Times New Roman"/>
                <w:b/>
                <w:sz w:val="18"/>
                <w:szCs w:val="18"/>
              </w:rPr>
            </w:pPr>
            <w:r w:rsidRPr="00A64490">
              <w:rPr>
                <w:rFonts w:ascii="Times New Roman" w:hAnsi="Times New Roman" w:cs="Times New Roman"/>
                <w:b/>
                <w:sz w:val="18"/>
                <w:szCs w:val="18"/>
              </w:rPr>
              <w:t>Расчеты по доходам (</w:t>
            </w:r>
            <w:r>
              <w:rPr>
                <w:rFonts w:ascii="Times New Roman" w:hAnsi="Times New Roman" w:cs="Times New Roman"/>
                <w:b/>
                <w:sz w:val="18"/>
                <w:szCs w:val="18"/>
              </w:rPr>
              <w:t>1</w:t>
            </w:r>
            <w:r w:rsidRPr="00A64490">
              <w:rPr>
                <w:rFonts w:ascii="Times New Roman" w:hAnsi="Times New Roman" w:cs="Times New Roman"/>
                <w:b/>
                <w:sz w:val="18"/>
                <w:szCs w:val="18"/>
              </w:rPr>
              <w:t> 205 00 000), в том числе:</w:t>
            </w:r>
          </w:p>
        </w:tc>
        <w:tc>
          <w:tcPr>
            <w:tcW w:w="1701" w:type="dxa"/>
            <w:vAlign w:val="center"/>
          </w:tcPr>
          <w:p w:rsidR="00813E8F" w:rsidRPr="00A64490" w:rsidRDefault="008C286D" w:rsidP="00553A5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2 620,3</w:t>
            </w:r>
          </w:p>
        </w:tc>
        <w:tc>
          <w:tcPr>
            <w:tcW w:w="1684" w:type="dxa"/>
            <w:vAlign w:val="center"/>
          </w:tcPr>
          <w:p w:rsidR="00813E8F" w:rsidRPr="00A64490" w:rsidRDefault="008C286D" w:rsidP="00553A5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273,5</w:t>
            </w:r>
          </w:p>
        </w:tc>
        <w:tc>
          <w:tcPr>
            <w:tcW w:w="1435" w:type="dxa"/>
            <w:vAlign w:val="center"/>
          </w:tcPr>
          <w:p w:rsidR="00813E8F" w:rsidRPr="00A64490" w:rsidRDefault="00191E66" w:rsidP="00553A5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- 2 346,8</w:t>
            </w:r>
          </w:p>
        </w:tc>
      </w:tr>
      <w:tr w:rsidR="008E001B" w:rsidTr="001C1654">
        <w:trPr>
          <w:trHeight w:val="175"/>
        </w:trPr>
        <w:tc>
          <w:tcPr>
            <w:tcW w:w="5097" w:type="dxa"/>
            <w:vAlign w:val="center"/>
          </w:tcPr>
          <w:p w:rsidR="008E001B" w:rsidRPr="00D35794" w:rsidRDefault="008E001B" w:rsidP="00A65F90">
            <w:pPr>
              <w:spacing w:after="0" w:line="240" w:lineRule="auto"/>
              <w:ind w:left="-6"/>
              <w:rPr>
                <w:rFonts w:ascii="Times New Roman" w:hAnsi="Times New Roman" w:cs="Times New Roman"/>
                <w:sz w:val="18"/>
                <w:szCs w:val="18"/>
              </w:rPr>
            </w:pPr>
            <w:r>
              <w:rPr>
                <w:rFonts w:ascii="Times New Roman" w:hAnsi="Times New Roman" w:cs="Times New Roman"/>
                <w:sz w:val="18"/>
                <w:szCs w:val="18"/>
              </w:rPr>
              <w:t xml:space="preserve">- 1 205 11 000 </w:t>
            </w:r>
            <w:r w:rsidR="00A65F90" w:rsidRPr="00A65F90">
              <w:rPr>
                <w:rFonts w:ascii="Times New Roman" w:hAnsi="Times New Roman" w:cs="Times New Roman"/>
                <w:sz w:val="18"/>
                <w:szCs w:val="18"/>
              </w:rPr>
              <w:t>Расчеты с плательщиками налогов</w:t>
            </w:r>
          </w:p>
        </w:tc>
        <w:tc>
          <w:tcPr>
            <w:tcW w:w="1701" w:type="dxa"/>
            <w:vAlign w:val="center"/>
          </w:tcPr>
          <w:p w:rsidR="008E001B" w:rsidRPr="008E001B" w:rsidRDefault="008C286D" w:rsidP="000B78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2 620,2</w:t>
            </w:r>
          </w:p>
        </w:tc>
        <w:tc>
          <w:tcPr>
            <w:tcW w:w="1684" w:type="dxa"/>
            <w:vAlign w:val="center"/>
          </w:tcPr>
          <w:p w:rsidR="008E001B" w:rsidRPr="008E001B" w:rsidRDefault="00C9689A" w:rsidP="000B78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273,5</w:t>
            </w:r>
          </w:p>
        </w:tc>
        <w:tc>
          <w:tcPr>
            <w:tcW w:w="1435" w:type="dxa"/>
            <w:vAlign w:val="center"/>
          </w:tcPr>
          <w:p w:rsidR="008E001B" w:rsidRPr="00D35794" w:rsidRDefault="008C3D9F" w:rsidP="00553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- 2 346,7</w:t>
            </w:r>
          </w:p>
        </w:tc>
      </w:tr>
      <w:tr w:rsidR="00A65F90" w:rsidTr="001C1654">
        <w:trPr>
          <w:trHeight w:val="175"/>
        </w:trPr>
        <w:tc>
          <w:tcPr>
            <w:tcW w:w="5097" w:type="dxa"/>
            <w:vAlign w:val="center"/>
          </w:tcPr>
          <w:p w:rsidR="00A65F90" w:rsidRDefault="00A65F90" w:rsidP="00A65F90">
            <w:pPr>
              <w:spacing w:after="0" w:line="240" w:lineRule="auto"/>
              <w:ind w:left="-6"/>
              <w:rPr>
                <w:rFonts w:ascii="Times New Roman" w:hAnsi="Times New Roman" w:cs="Times New Roman"/>
                <w:sz w:val="18"/>
                <w:szCs w:val="18"/>
              </w:rPr>
            </w:pPr>
            <w:r>
              <w:rPr>
                <w:rFonts w:ascii="Times New Roman" w:hAnsi="Times New Roman" w:cs="Times New Roman"/>
                <w:sz w:val="18"/>
                <w:szCs w:val="18"/>
              </w:rPr>
              <w:t xml:space="preserve">- 1 205 21 000 </w:t>
            </w:r>
            <w:r w:rsidRPr="00A65F90">
              <w:rPr>
                <w:rFonts w:ascii="Times New Roman" w:hAnsi="Times New Roman" w:cs="Times New Roman"/>
                <w:sz w:val="18"/>
                <w:szCs w:val="18"/>
              </w:rPr>
              <w:t>Расчеты по доходам от операционной аренды</w:t>
            </w:r>
          </w:p>
        </w:tc>
        <w:tc>
          <w:tcPr>
            <w:tcW w:w="1701" w:type="dxa"/>
            <w:vAlign w:val="center"/>
          </w:tcPr>
          <w:p w:rsidR="00A65F90" w:rsidRDefault="00C9689A" w:rsidP="000B78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0,034</w:t>
            </w:r>
          </w:p>
        </w:tc>
        <w:tc>
          <w:tcPr>
            <w:tcW w:w="1684" w:type="dxa"/>
            <w:vAlign w:val="center"/>
          </w:tcPr>
          <w:p w:rsidR="00A65F90" w:rsidRDefault="00C9689A" w:rsidP="000B788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0,085</w:t>
            </w:r>
          </w:p>
        </w:tc>
        <w:tc>
          <w:tcPr>
            <w:tcW w:w="1435" w:type="dxa"/>
            <w:vAlign w:val="center"/>
          </w:tcPr>
          <w:p w:rsidR="00A65F90" w:rsidRPr="00D35794" w:rsidRDefault="008C3D9F" w:rsidP="00553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r>
      <w:tr w:rsidR="00813E8F" w:rsidTr="001C1654">
        <w:trPr>
          <w:trHeight w:val="209"/>
        </w:trPr>
        <w:tc>
          <w:tcPr>
            <w:tcW w:w="5097" w:type="dxa"/>
            <w:vAlign w:val="center"/>
          </w:tcPr>
          <w:p w:rsidR="00813E8F" w:rsidRPr="008347CB" w:rsidRDefault="008347CB" w:rsidP="00553A52">
            <w:pPr>
              <w:spacing w:after="0" w:line="240" w:lineRule="auto"/>
              <w:ind w:left="-6"/>
              <w:rPr>
                <w:rFonts w:ascii="Times New Roman" w:hAnsi="Times New Roman" w:cs="Times New Roman"/>
                <w:b/>
                <w:sz w:val="18"/>
                <w:szCs w:val="18"/>
              </w:rPr>
            </w:pPr>
            <w:r w:rsidRPr="008347CB">
              <w:rPr>
                <w:rFonts w:ascii="Times New Roman" w:hAnsi="Times New Roman" w:cs="Times New Roman"/>
                <w:b/>
                <w:sz w:val="18"/>
                <w:szCs w:val="18"/>
              </w:rPr>
              <w:t>Расчеты по принятым обязательствам (1 302 00 000), в том числе:</w:t>
            </w:r>
          </w:p>
        </w:tc>
        <w:tc>
          <w:tcPr>
            <w:tcW w:w="1701" w:type="dxa"/>
            <w:vAlign w:val="center"/>
          </w:tcPr>
          <w:p w:rsidR="00813E8F" w:rsidRPr="008347CB" w:rsidRDefault="00C9689A" w:rsidP="00553A5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284,3</w:t>
            </w:r>
          </w:p>
        </w:tc>
        <w:tc>
          <w:tcPr>
            <w:tcW w:w="1684" w:type="dxa"/>
            <w:vAlign w:val="center"/>
          </w:tcPr>
          <w:p w:rsidR="00813E8F" w:rsidRPr="008347CB" w:rsidRDefault="00C9689A" w:rsidP="00553A5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87,4</w:t>
            </w:r>
          </w:p>
        </w:tc>
        <w:tc>
          <w:tcPr>
            <w:tcW w:w="1435" w:type="dxa"/>
            <w:vAlign w:val="center"/>
          </w:tcPr>
          <w:p w:rsidR="00813E8F" w:rsidRPr="008347CB" w:rsidRDefault="00191E66" w:rsidP="00553A5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- 196,9</w:t>
            </w:r>
          </w:p>
        </w:tc>
      </w:tr>
      <w:tr w:rsidR="008347CB" w:rsidTr="001C1654">
        <w:trPr>
          <w:trHeight w:val="209"/>
        </w:trPr>
        <w:tc>
          <w:tcPr>
            <w:tcW w:w="5097" w:type="dxa"/>
            <w:vAlign w:val="center"/>
          </w:tcPr>
          <w:p w:rsidR="008347CB" w:rsidRDefault="008347CB" w:rsidP="00553A52">
            <w:pPr>
              <w:spacing w:after="0" w:line="240" w:lineRule="auto"/>
              <w:ind w:left="-6"/>
              <w:rPr>
                <w:rFonts w:ascii="Times New Roman" w:hAnsi="Times New Roman" w:cs="Times New Roman"/>
                <w:sz w:val="18"/>
                <w:szCs w:val="18"/>
              </w:rPr>
            </w:pPr>
            <w:r>
              <w:rPr>
                <w:rFonts w:ascii="Times New Roman" w:hAnsi="Times New Roman" w:cs="Times New Roman"/>
                <w:sz w:val="18"/>
                <w:szCs w:val="18"/>
              </w:rPr>
              <w:t>- 1 302 21 000 Расчеты по оплате услуг связи</w:t>
            </w:r>
          </w:p>
        </w:tc>
        <w:tc>
          <w:tcPr>
            <w:tcW w:w="1701" w:type="dxa"/>
            <w:vAlign w:val="center"/>
          </w:tcPr>
          <w:p w:rsidR="008347CB" w:rsidRPr="00D35794" w:rsidRDefault="00C9689A" w:rsidP="00D86C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0,3</w:t>
            </w:r>
          </w:p>
        </w:tc>
        <w:tc>
          <w:tcPr>
            <w:tcW w:w="1684" w:type="dxa"/>
            <w:vAlign w:val="center"/>
          </w:tcPr>
          <w:p w:rsidR="008347CB" w:rsidRPr="00D35794" w:rsidRDefault="00C9689A" w:rsidP="00553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0,3</w:t>
            </w:r>
          </w:p>
        </w:tc>
        <w:tc>
          <w:tcPr>
            <w:tcW w:w="1435" w:type="dxa"/>
            <w:vAlign w:val="center"/>
          </w:tcPr>
          <w:p w:rsidR="008347CB" w:rsidRPr="00D35794" w:rsidRDefault="008347CB" w:rsidP="00553A52">
            <w:pPr>
              <w:spacing w:after="0" w:line="240" w:lineRule="auto"/>
              <w:jc w:val="center"/>
              <w:rPr>
                <w:rFonts w:ascii="Times New Roman" w:hAnsi="Times New Roman" w:cs="Times New Roman"/>
                <w:sz w:val="18"/>
                <w:szCs w:val="18"/>
              </w:rPr>
            </w:pPr>
          </w:p>
        </w:tc>
      </w:tr>
      <w:tr w:rsidR="008347CB" w:rsidTr="001C1654">
        <w:trPr>
          <w:trHeight w:val="209"/>
        </w:trPr>
        <w:tc>
          <w:tcPr>
            <w:tcW w:w="5097" w:type="dxa"/>
            <w:vAlign w:val="center"/>
          </w:tcPr>
          <w:p w:rsidR="008347CB" w:rsidRDefault="008347CB" w:rsidP="00553A52">
            <w:pPr>
              <w:spacing w:after="0" w:line="240" w:lineRule="auto"/>
              <w:ind w:left="-6"/>
              <w:rPr>
                <w:rFonts w:ascii="Times New Roman" w:hAnsi="Times New Roman" w:cs="Times New Roman"/>
                <w:sz w:val="18"/>
                <w:szCs w:val="18"/>
              </w:rPr>
            </w:pPr>
            <w:r>
              <w:rPr>
                <w:rFonts w:ascii="Times New Roman" w:hAnsi="Times New Roman" w:cs="Times New Roman"/>
                <w:sz w:val="18"/>
                <w:szCs w:val="18"/>
              </w:rPr>
              <w:t>- 1 302 23 000 Расчеты по оплате коммунальных услуг</w:t>
            </w:r>
          </w:p>
        </w:tc>
        <w:tc>
          <w:tcPr>
            <w:tcW w:w="1701" w:type="dxa"/>
            <w:vAlign w:val="center"/>
          </w:tcPr>
          <w:p w:rsidR="008347CB" w:rsidRPr="00D35794" w:rsidRDefault="00C9689A" w:rsidP="00553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229,1</w:t>
            </w:r>
          </w:p>
        </w:tc>
        <w:tc>
          <w:tcPr>
            <w:tcW w:w="1684" w:type="dxa"/>
            <w:vAlign w:val="center"/>
          </w:tcPr>
          <w:p w:rsidR="008347CB" w:rsidRPr="00D35794" w:rsidRDefault="00C9689A" w:rsidP="00553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86,7</w:t>
            </w:r>
          </w:p>
        </w:tc>
        <w:tc>
          <w:tcPr>
            <w:tcW w:w="1435" w:type="dxa"/>
            <w:vAlign w:val="center"/>
          </w:tcPr>
          <w:p w:rsidR="008347CB" w:rsidRPr="00D35794" w:rsidRDefault="008C3D9F" w:rsidP="008C3D9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- 142,4</w:t>
            </w:r>
          </w:p>
        </w:tc>
      </w:tr>
      <w:tr w:rsidR="001A2F37" w:rsidTr="001C1654">
        <w:trPr>
          <w:trHeight w:val="209"/>
        </w:trPr>
        <w:tc>
          <w:tcPr>
            <w:tcW w:w="5097" w:type="dxa"/>
            <w:vAlign w:val="center"/>
          </w:tcPr>
          <w:p w:rsidR="001A2F37" w:rsidRDefault="001A2F37" w:rsidP="001A2F37">
            <w:pPr>
              <w:spacing w:after="0" w:line="240" w:lineRule="auto"/>
              <w:ind w:left="-6"/>
              <w:rPr>
                <w:rFonts w:ascii="Times New Roman" w:hAnsi="Times New Roman" w:cs="Times New Roman"/>
                <w:sz w:val="18"/>
                <w:szCs w:val="18"/>
              </w:rPr>
            </w:pPr>
            <w:r>
              <w:rPr>
                <w:rFonts w:ascii="Times New Roman" w:hAnsi="Times New Roman" w:cs="Times New Roman"/>
                <w:sz w:val="18"/>
                <w:szCs w:val="18"/>
              </w:rPr>
              <w:t xml:space="preserve">- 1 302 45 000 </w:t>
            </w:r>
            <w:r w:rsidRPr="001A2F37">
              <w:rPr>
                <w:rFonts w:ascii="Times New Roman" w:hAnsi="Times New Roman" w:cs="Times New Roman"/>
                <w:sz w:val="18"/>
                <w:szCs w:val="18"/>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1701" w:type="dxa"/>
            <w:vAlign w:val="center"/>
          </w:tcPr>
          <w:p w:rsidR="001A2F37" w:rsidRPr="00D35794" w:rsidRDefault="00C9689A" w:rsidP="00553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54,9</w:t>
            </w:r>
          </w:p>
        </w:tc>
        <w:tc>
          <w:tcPr>
            <w:tcW w:w="1684" w:type="dxa"/>
            <w:vAlign w:val="center"/>
          </w:tcPr>
          <w:p w:rsidR="001A2F37" w:rsidRPr="00D35794" w:rsidRDefault="00C9689A" w:rsidP="00553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c>
          <w:tcPr>
            <w:tcW w:w="1435" w:type="dxa"/>
            <w:vAlign w:val="center"/>
          </w:tcPr>
          <w:p w:rsidR="001A2F37" w:rsidRPr="00D35794" w:rsidRDefault="008C3D9F" w:rsidP="00553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- 54,9</w:t>
            </w:r>
          </w:p>
        </w:tc>
      </w:tr>
      <w:tr w:rsidR="00C9689A" w:rsidTr="001C1654">
        <w:trPr>
          <w:trHeight w:val="209"/>
        </w:trPr>
        <w:tc>
          <w:tcPr>
            <w:tcW w:w="5097" w:type="dxa"/>
            <w:vAlign w:val="center"/>
          </w:tcPr>
          <w:p w:rsidR="00C9689A" w:rsidRDefault="00C9689A" w:rsidP="00191E66">
            <w:pPr>
              <w:spacing w:after="0" w:line="240" w:lineRule="auto"/>
              <w:ind w:left="-6"/>
              <w:rPr>
                <w:rFonts w:ascii="Times New Roman" w:hAnsi="Times New Roman" w:cs="Times New Roman"/>
                <w:sz w:val="18"/>
                <w:szCs w:val="18"/>
              </w:rPr>
            </w:pPr>
            <w:r>
              <w:rPr>
                <w:rFonts w:ascii="Times New Roman" w:hAnsi="Times New Roman" w:cs="Times New Roman"/>
                <w:sz w:val="18"/>
                <w:szCs w:val="18"/>
              </w:rPr>
              <w:t xml:space="preserve">- 1 302 93 000 </w:t>
            </w:r>
            <w:r w:rsidR="00191E66" w:rsidRPr="00191E66">
              <w:rPr>
                <w:rFonts w:ascii="Times New Roman" w:hAnsi="Times New Roman" w:cs="Times New Roman"/>
                <w:sz w:val="18"/>
                <w:szCs w:val="18"/>
              </w:rPr>
              <w:t>Расчеты по штрафам за нарушение условий контрактов (договоров)</w:t>
            </w:r>
          </w:p>
        </w:tc>
        <w:tc>
          <w:tcPr>
            <w:tcW w:w="1701" w:type="dxa"/>
            <w:vAlign w:val="center"/>
          </w:tcPr>
          <w:p w:rsidR="00C9689A" w:rsidRDefault="00191E66" w:rsidP="00553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684" w:type="dxa"/>
            <w:vAlign w:val="center"/>
          </w:tcPr>
          <w:p w:rsidR="00C9689A" w:rsidRDefault="00191E66" w:rsidP="00553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0,4</w:t>
            </w:r>
          </w:p>
        </w:tc>
        <w:tc>
          <w:tcPr>
            <w:tcW w:w="1435" w:type="dxa"/>
            <w:vAlign w:val="center"/>
          </w:tcPr>
          <w:p w:rsidR="00C9689A" w:rsidRPr="00D35794" w:rsidRDefault="008C3D9F" w:rsidP="00553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0,4</w:t>
            </w:r>
          </w:p>
        </w:tc>
      </w:tr>
      <w:tr w:rsidR="00F30E5D" w:rsidTr="001C1654">
        <w:trPr>
          <w:trHeight w:val="209"/>
        </w:trPr>
        <w:tc>
          <w:tcPr>
            <w:tcW w:w="5097" w:type="dxa"/>
            <w:vAlign w:val="center"/>
          </w:tcPr>
          <w:p w:rsidR="00F30E5D" w:rsidRPr="00F30E5D" w:rsidRDefault="00F30E5D" w:rsidP="001A2F37">
            <w:pPr>
              <w:spacing w:after="0" w:line="240" w:lineRule="auto"/>
              <w:ind w:left="-6"/>
              <w:rPr>
                <w:rFonts w:ascii="Times New Roman" w:hAnsi="Times New Roman" w:cs="Times New Roman"/>
                <w:b/>
                <w:sz w:val="18"/>
                <w:szCs w:val="18"/>
              </w:rPr>
            </w:pPr>
            <w:r w:rsidRPr="00F30E5D">
              <w:rPr>
                <w:rFonts w:ascii="Times New Roman" w:hAnsi="Times New Roman" w:cs="Times New Roman"/>
                <w:b/>
                <w:sz w:val="18"/>
                <w:szCs w:val="18"/>
              </w:rPr>
              <w:t>Расчеты по платежам в бюджеты</w:t>
            </w:r>
            <w:r>
              <w:rPr>
                <w:rFonts w:ascii="Times New Roman" w:hAnsi="Times New Roman" w:cs="Times New Roman"/>
                <w:b/>
                <w:sz w:val="18"/>
                <w:szCs w:val="18"/>
              </w:rPr>
              <w:t xml:space="preserve"> (1 303 00 000), в том числе:</w:t>
            </w:r>
          </w:p>
        </w:tc>
        <w:tc>
          <w:tcPr>
            <w:tcW w:w="1701" w:type="dxa"/>
            <w:vAlign w:val="center"/>
          </w:tcPr>
          <w:p w:rsidR="00F30E5D" w:rsidRPr="00F30E5D" w:rsidRDefault="00191E66" w:rsidP="00553A5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57,7</w:t>
            </w:r>
          </w:p>
        </w:tc>
        <w:tc>
          <w:tcPr>
            <w:tcW w:w="1684" w:type="dxa"/>
            <w:vAlign w:val="center"/>
          </w:tcPr>
          <w:p w:rsidR="00F30E5D" w:rsidRPr="00F30E5D" w:rsidRDefault="00191E66" w:rsidP="002B0146">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51,9</w:t>
            </w:r>
          </w:p>
        </w:tc>
        <w:tc>
          <w:tcPr>
            <w:tcW w:w="1435" w:type="dxa"/>
            <w:vAlign w:val="center"/>
          </w:tcPr>
          <w:p w:rsidR="00F30E5D" w:rsidRPr="00F30E5D" w:rsidRDefault="00191E66" w:rsidP="002B0146">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- 5,8</w:t>
            </w:r>
          </w:p>
        </w:tc>
      </w:tr>
      <w:tr w:rsidR="00F30E5D" w:rsidTr="001C1654">
        <w:trPr>
          <w:trHeight w:val="209"/>
        </w:trPr>
        <w:tc>
          <w:tcPr>
            <w:tcW w:w="5097" w:type="dxa"/>
            <w:vAlign w:val="center"/>
          </w:tcPr>
          <w:p w:rsidR="00F30E5D" w:rsidRPr="00F30E5D" w:rsidRDefault="00CA06F4" w:rsidP="001A2F37">
            <w:pPr>
              <w:spacing w:after="0" w:line="240" w:lineRule="auto"/>
              <w:ind w:left="-6"/>
              <w:rPr>
                <w:rFonts w:ascii="Times New Roman" w:hAnsi="Times New Roman" w:cs="Times New Roman"/>
                <w:sz w:val="18"/>
                <w:szCs w:val="18"/>
              </w:rPr>
            </w:pPr>
            <w:r>
              <w:rPr>
                <w:rFonts w:ascii="Times New Roman" w:hAnsi="Times New Roman" w:cs="Times New Roman"/>
                <w:sz w:val="18"/>
                <w:szCs w:val="18"/>
              </w:rPr>
              <w:t xml:space="preserve">- 1 303 05 000 </w:t>
            </w:r>
            <w:r w:rsidRPr="00CA06F4">
              <w:rPr>
                <w:rFonts w:ascii="Times New Roman" w:hAnsi="Times New Roman" w:cs="Times New Roman"/>
                <w:sz w:val="18"/>
                <w:szCs w:val="18"/>
              </w:rPr>
              <w:t>Расчеты по прочим платежам в бюджет</w:t>
            </w:r>
          </w:p>
        </w:tc>
        <w:tc>
          <w:tcPr>
            <w:tcW w:w="1701" w:type="dxa"/>
            <w:vAlign w:val="center"/>
          </w:tcPr>
          <w:p w:rsidR="00F30E5D" w:rsidRDefault="00191E66" w:rsidP="00553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r w:rsidR="008C3D9F">
              <w:rPr>
                <w:rFonts w:ascii="Times New Roman" w:hAnsi="Times New Roman" w:cs="Times New Roman"/>
                <w:sz w:val="18"/>
                <w:szCs w:val="18"/>
              </w:rPr>
              <w:t>5</w:t>
            </w:r>
          </w:p>
        </w:tc>
        <w:tc>
          <w:tcPr>
            <w:tcW w:w="1684" w:type="dxa"/>
            <w:vAlign w:val="center"/>
          </w:tcPr>
          <w:p w:rsidR="00F30E5D" w:rsidRDefault="00191E66" w:rsidP="00191E6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r w:rsidR="008C3D9F">
              <w:rPr>
                <w:rFonts w:ascii="Times New Roman" w:hAnsi="Times New Roman" w:cs="Times New Roman"/>
                <w:sz w:val="18"/>
                <w:szCs w:val="18"/>
              </w:rPr>
              <w:t>5</w:t>
            </w:r>
          </w:p>
        </w:tc>
        <w:tc>
          <w:tcPr>
            <w:tcW w:w="1435" w:type="dxa"/>
            <w:vAlign w:val="center"/>
          </w:tcPr>
          <w:p w:rsidR="00F30E5D" w:rsidRDefault="008C3D9F" w:rsidP="00553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w:t>
            </w:r>
          </w:p>
        </w:tc>
      </w:tr>
      <w:tr w:rsidR="00C15E4B" w:rsidTr="001C1654">
        <w:trPr>
          <w:trHeight w:val="209"/>
        </w:trPr>
        <w:tc>
          <w:tcPr>
            <w:tcW w:w="5097" w:type="dxa"/>
            <w:vAlign w:val="center"/>
          </w:tcPr>
          <w:p w:rsidR="00C15E4B" w:rsidRDefault="00C15E4B" w:rsidP="00C15E4B">
            <w:pPr>
              <w:spacing w:after="0" w:line="240" w:lineRule="auto"/>
              <w:ind w:left="-6"/>
              <w:rPr>
                <w:rFonts w:ascii="Times New Roman" w:hAnsi="Times New Roman" w:cs="Times New Roman"/>
                <w:sz w:val="18"/>
                <w:szCs w:val="18"/>
              </w:rPr>
            </w:pPr>
            <w:r>
              <w:rPr>
                <w:rFonts w:ascii="Times New Roman" w:hAnsi="Times New Roman" w:cs="Times New Roman"/>
                <w:sz w:val="18"/>
                <w:szCs w:val="18"/>
              </w:rPr>
              <w:t xml:space="preserve">- 1 303 12 000 </w:t>
            </w:r>
            <w:r w:rsidRPr="00C15E4B">
              <w:rPr>
                <w:rFonts w:ascii="Times New Roman" w:hAnsi="Times New Roman" w:cs="Times New Roman"/>
                <w:sz w:val="18"/>
                <w:szCs w:val="18"/>
              </w:rPr>
              <w:t>Расчеты по налогу на имущество организаций</w:t>
            </w:r>
          </w:p>
        </w:tc>
        <w:tc>
          <w:tcPr>
            <w:tcW w:w="1701" w:type="dxa"/>
            <w:vAlign w:val="center"/>
          </w:tcPr>
          <w:p w:rsidR="00C15E4B" w:rsidRDefault="00191E66" w:rsidP="00553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54,7</w:t>
            </w:r>
          </w:p>
        </w:tc>
        <w:tc>
          <w:tcPr>
            <w:tcW w:w="1684" w:type="dxa"/>
            <w:vAlign w:val="center"/>
          </w:tcPr>
          <w:p w:rsidR="00C15E4B" w:rsidRDefault="00191E66" w:rsidP="00553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48,8</w:t>
            </w:r>
          </w:p>
        </w:tc>
        <w:tc>
          <w:tcPr>
            <w:tcW w:w="1435" w:type="dxa"/>
            <w:vAlign w:val="center"/>
          </w:tcPr>
          <w:p w:rsidR="00C15E4B" w:rsidRDefault="008C3D9F" w:rsidP="00553A5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- 5,8</w:t>
            </w:r>
          </w:p>
        </w:tc>
      </w:tr>
      <w:tr w:rsidR="001A2F37" w:rsidTr="001C1654">
        <w:trPr>
          <w:trHeight w:val="255"/>
        </w:trPr>
        <w:tc>
          <w:tcPr>
            <w:tcW w:w="5097" w:type="dxa"/>
            <w:vAlign w:val="center"/>
          </w:tcPr>
          <w:p w:rsidR="001A2F37" w:rsidRPr="00E30BE3" w:rsidRDefault="001A2F37" w:rsidP="00553A52">
            <w:pPr>
              <w:spacing w:after="0" w:line="240" w:lineRule="auto"/>
              <w:ind w:left="-6"/>
              <w:rPr>
                <w:rFonts w:ascii="Times New Roman" w:hAnsi="Times New Roman" w:cs="Times New Roman"/>
                <w:b/>
                <w:sz w:val="18"/>
                <w:szCs w:val="18"/>
              </w:rPr>
            </w:pPr>
            <w:r w:rsidRPr="00E30BE3">
              <w:rPr>
                <w:rFonts w:ascii="Times New Roman" w:hAnsi="Times New Roman" w:cs="Times New Roman"/>
                <w:b/>
                <w:sz w:val="18"/>
                <w:szCs w:val="18"/>
              </w:rPr>
              <w:t>ИТОГО:</w:t>
            </w:r>
          </w:p>
        </w:tc>
        <w:tc>
          <w:tcPr>
            <w:tcW w:w="1701" w:type="dxa"/>
            <w:vAlign w:val="center"/>
          </w:tcPr>
          <w:p w:rsidR="001A2F37" w:rsidRPr="00E30BE3" w:rsidRDefault="00191E66" w:rsidP="00553A5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2 962,3</w:t>
            </w:r>
          </w:p>
        </w:tc>
        <w:tc>
          <w:tcPr>
            <w:tcW w:w="1684" w:type="dxa"/>
            <w:vAlign w:val="center"/>
          </w:tcPr>
          <w:p w:rsidR="001A2F37" w:rsidRPr="00E30BE3" w:rsidRDefault="00191E66" w:rsidP="00D86C5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412,9</w:t>
            </w:r>
          </w:p>
        </w:tc>
        <w:tc>
          <w:tcPr>
            <w:tcW w:w="1435" w:type="dxa"/>
            <w:vAlign w:val="center"/>
          </w:tcPr>
          <w:p w:rsidR="001A2F37" w:rsidRPr="00E30BE3" w:rsidRDefault="00191E66" w:rsidP="00D86C5B">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- 2 549,5</w:t>
            </w:r>
          </w:p>
        </w:tc>
      </w:tr>
    </w:tbl>
    <w:p w:rsidR="0009327E" w:rsidRDefault="0009327E" w:rsidP="00EA5E52">
      <w:pPr>
        <w:spacing w:after="0" w:line="240" w:lineRule="auto"/>
        <w:ind w:firstLine="709"/>
        <w:jc w:val="both"/>
        <w:rPr>
          <w:rFonts w:ascii="Times New Roman" w:hAnsi="Times New Roman" w:cs="Times New Roman"/>
          <w:sz w:val="28"/>
          <w:szCs w:val="28"/>
        </w:rPr>
      </w:pPr>
    </w:p>
    <w:p w:rsidR="00DE077B" w:rsidRDefault="00C76C29" w:rsidP="00EA5E52">
      <w:pPr>
        <w:spacing w:after="0" w:line="240" w:lineRule="auto"/>
        <w:ind w:firstLine="709"/>
        <w:jc w:val="both"/>
        <w:rPr>
          <w:rFonts w:ascii="Times New Roman" w:hAnsi="Times New Roman" w:cs="Times New Roman"/>
          <w:sz w:val="28"/>
          <w:szCs w:val="28"/>
        </w:rPr>
      </w:pPr>
      <w:r w:rsidRPr="00630149">
        <w:rPr>
          <w:rFonts w:ascii="Times New Roman" w:hAnsi="Times New Roman" w:cs="Times New Roman"/>
          <w:sz w:val="28"/>
          <w:szCs w:val="28"/>
        </w:rPr>
        <w:t>По состоянию на 01.01.202</w:t>
      </w:r>
      <w:r w:rsidR="00DE077B">
        <w:rPr>
          <w:rFonts w:ascii="Times New Roman" w:hAnsi="Times New Roman" w:cs="Times New Roman"/>
          <w:sz w:val="28"/>
          <w:szCs w:val="28"/>
        </w:rPr>
        <w:t>4</w:t>
      </w:r>
      <w:r w:rsidRPr="00630149">
        <w:rPr>
          <w:rFonts w:ascii="Times New Roman" w:hAnsi="Times New Roman" w:cs="Times New Roman"/>
          <w:sz w:val="28"/>
          <w:szCs w:val="28"/>
        </w:rPr>
        <w:t xml:space="preserve"> </w:t>
      </w:r>
      <w:r w:rsidR="00A60A4A">
        <w:rPr>
          <w:rFonts w:ascii="Times New Roman" w:hAnsi="Times New Roman" w:cs="Times New Roman"/>
          <w:sz w:val="28"/>
          <w:szCs w:val="28"/>
        </w:rPr>
        <w:t>года кредиторская задолженность</w:t>
      </w:r>
      <w:r w:rsidR="00DE077B">
        <w:rPr>
          <w:rFonts w:ascii="Times New Roman" w:hAnsi="Times New Roman" w:cs="Times New Roman"/>
          <w:sz w:val="28"/>
          <w:szCs w:val="28"/>
        </w:rPr>
        <w:t>:</w:t>
      </w:r>
    </w:p>
    <w:p w:rsidR="00A60A4A" w:rsidRDefault="00DE077B" w:rsidP="00EA5E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76C29" w:rsidRPr="00630149">
        <w:rPr>
          <w:rFonts w:ascii="Times New Roman" w:hAnsi="Times New Roman" w:cs="Times New Roman"/>
          <w:sz w:val="28"/>
          <w:szCs w:val="28"/>
        </w:rPr>
        <w:t xml:space="preserve">по </w:t>
      </w:r>
      <w:r w:rsidR="00A60A4A">
        <w:rPr>
          <w:rFonts w:ascii="Times New Roman" w:hAnsi="Times New Roman" w:cs="Times New Roman"/>
          <w:sz w:val="28"/>
          <w:szCs w:val="28"/>
        </w:rPr>
        <w:t xml:space="preserve">налоговым </w:t>
      </w:r>
      <w:r w:rsidR="00C76C29" w:rsidRPr="00630149">
        <w:rPr>
          <w:rFonts w:ascii="Times New Roman" w:hAnsi="Times New Roman" w:cs="Times New Roman"/>
          <w:sz w:val="28"/>
          <w:szCs w:val="28"/>
        </w:rPr>
        <w:t xml:space="preserve">доходам (счет 1 205 00 000) составила </w:t>
      </w:r>
      <w:r w:rsidR="00A60A4A">
        <w:rPr>
          <w:rFonts w:ascii="Times New Roman" w:hAnsi="Times New Roman" w:cs="Times New Roman"/>
          <w:sz w:val="28"/>
          <w:szCs w:val="28"/>
        </w:rPr>
        <w:t>273,5</w:t>
      </w:r>
      <w:r w:rsidR="001B1D8C" w:rsidRPr="00630149">
        <w:rPr>
          <w:rFonts w:ascii="Times New Roman" w:hAnsi="Times New Roman" w:cs="Times New Roman"/>
          <w:sz w:val="28"/>
          <w:szCs w:val="28"/>
        </w:rPr>
        <w:t xml:space="preserve"> тыс. рублей</w:t>
      </w:r>
      <w:r w:rsidR="00A60A4A">
        <w:rPr>
          <w:rFonts w:ascii="Times New Roman" w:hAnsi="Times New Roman" w:cs="Times New Roman"/>
          <w:sz w:val="28"/>
          <w:szCs w:val="28"/>
        </w:rPr>
        <w:t xml:space="preserve"> (66,2% общей кредиторской задолженности), </w:t>
      </w:r>
      <w:r w:rsidR="001B1D8C" w:rsidRPr="00630149">
        <w:rPr>
          <w:rFonts w:ascii="Times New Roman" w:hAnsi="Times New Roman" w:cs="Times New Roman"/>
          <w:sz w:val="28"/>
          <w:szCs w:val="28"/>
        </w:rPr>
        <w:t>у</w:t>
      </w:r>
      <w:r w:rsidR="00EF2D5B">
        <w:rPr>
          <w:rFonts w:ascii="Times New Roman" w:hAnsi="Times New Roman" w:cs="Times New Roman"/>
          <w:sz w:val="28"/>
          <w:szCs w:val="28"/>
        </w:rPr>
        <w:t>меньш</w:t>
      </w:r>
      <w:r w:rsidR="00A60A4A">
        <w:rPr>
          <w:rFonts w:ascii="Times New Roman" w:hAnsi="Times New Roman" w:cs="Times New Roman"/>
          <w:sz w:val="28"/>
          <w:szCs w:val="28"/>
        </w:rPr>
        <w:t>ение</w:t>
      </w:r>
      <w:r w:rsidR="001B1D8C" w:rsidRPr="00630149">
        <w:rPr>
          <w:rFonts w:ascii="Times New Roman" w:hAnsi="Times New Roman" w:cs="Times New Roman"/>
          <w:sz w:val="28"/>
          <w:szCs w:val="28"/>
        </w:rPr>
        <w:t xml:space="preserve"> по сравнению с 01.01.202</w:t>
      </w:r>
      <w:r w:rsidR="00A60A4A">
        <w:rPr>
          <w:rFonts w:ascii="Times New Roman" w:hAnsi="Times New Roman" w:cs="Times New Roman"/>
          <w:sz w:val="28"/>
          <w:szCs w:val="28"/>
        </w:rPr>
        <w:t>3</w:t>
      </w:r>
      <w:r w:rsidR="001B1D8C" w:rsidRPr="00630149">
        <w:rPr>
          <w:rFonts w:ascii="Times New Roman" w:hAnsi="Times New Roman" w:cs="Times New Roman"/>
          <w:sz w:val="28"/>
          <w:szCs w:val="28"/>
        </w:rPr>
        <w:t xml:space="preserve"> года </w:t>
      </w:r>
      <w:r w:rsidR="00A60A4A">
        <w:rPr>
          <w:rFonts w:ascii="Times New Roman" w:hAnsi="Times New Roman" w:cs="Times New Roman"/>
          <w:sz w:val="28"/>
          <w:szCs w:val="28"/>
        </w:rPr>
        <w:t xml:space="preserve">составило 2 346,8 </w:t>
      </w:r>
      <w:r w:rsidR="001B1D8C" w:rsidRPr="00630149">
        <w:rPr>
          <w:rFonts w:ascii="Times New Roman" w:hAnsi="Times New Roman" w:cs="Times New Roman"/>
          <w:sz w:val="28"/>
          <w:szCs w:val="28"/>
        </w:rPr>
        <w:t>тыс. рублей</w:t>
      </w:r>
      <w:r w:rsidR="00A60A4A">
        <w:rPr>
          <w:rFonts w:ascii="Times New Roman" w:hAnsi="Times New Roman" w:cs="Times New Roman"/>
          <w:sz w:val="28"/>
          <w:szCs w:val="28"/>
        </w:rPr>
        <w:t xml:space="preserve"> или на 89,6%;</w:t>
      </w:r>
      <w:r w:rsidR="001B1D8C" w:rsidRPr="00630149">
        <w:rPr>
          <w:rFonts w:ascii="Times New Roman" w:hAnsi="Times New Roman" w:cs="Times New Roman"/>
          <w:sz w:val="28"/>
          <w:szCs w:val="28"/>
        </w:rPr>
        <w:t xml:space="preserve"> </w:t>
      </w:r>
    </w:p>
    <w:p w:rsidR="00A60A4A" w:rsidRDefault="00A60A4A" w:rsidP="00EA5E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B1D8C" w:rsidRPr="00630149">
        <w:rPr>
          <w:rFonts w:ascii="Times New Roman" w:hAnsi="Times New Roman" w:cs="Times New Roman"/>
          <w:sz w:val="28"/>
          <w:szCs w:val="28"/>
        </w:rPr>
        <w:t xml:space="preserve">по принятым обязательствам (счет 1 302 00 000) составила </w:t>
      </w:r>
      <w:r>
        <w:rPr>
          <w:rFonts w:ascii="Times New Roman" w:hAnsi="Times New Roman" w:cs="Times New Roman"/>
          <w:sz w:val="28"/>
          <w:szCs w:val="28"/>
        </w:rPr>
        <w:t>87,4</w:t>
      </w:r>
      <w:r w:rsidR="001B1D8C" w:rsidRPr="00630149">
        <w:rPr>
          <w:rFonts w:ascii="Times New Roman" w:hAnsi="Times New Roman" w:cs="Times New Roman"/>
          <w:sz w:val="28"/>
          <w:szCs w:val="28"/>
        </w:rPr>
        <w:t xml:space="preserve"> тыс. рублей</w:t>
      </w:r>
      <w:r>
        <w:rPr>
          <w:rFonts w:ascii="Times New Roman" w:hAnsi="Times New Roman" w:cs="Times New Roman"/>
          <w:sz w:val="28"/>
          <w:szCs w:val="28"/>
        </w:rPr>
        <w:t xml:space="preserve"> (21,2% общей кредиторской задолженности)</w:t>
      </w:r>
      <w:r w:rsidR="00630149">
        <w:rPr>
          <w:rFonts w:ascii="Times New Roman" w:hAnsi="Times New Roman" w:cs="Times New Roman"/>
          <w:sz w:val="28"/>
          <w:szCs w:val="28"/>
        </w:rPr>
        <w:t xml:space="preserve">, </w:t>
      </w:r>
      <w:r w:rsidR="001B1D8C" w:rsidRPr="00630149">
        <w:rPr>
          <w:rFonts w:ascii="Times New Roman" w:hAnsi="Times New Roman" w:cs="Times New Roman"/>
          <w:sz w:val="28"/>
          <w:szCs w:val="28"/>
        </w:rPr>
        <w:t>у</w:t>
      </w:r>
      <w:r>
        <w:rPr>
          <w:rFonts w:ascii="Times New Roman" w:hAnsi="Times New Roman" w:cs="Times New Roman"/>
          <w:sz w:val="28"/>
          <w:szCs w:val="28"/>
        </w:rPr>
        <w:t>меньш</w:t>
      </w:r>
      <w:r w:rsidR="00EF2D5B">
        <w:rPr>
          <w:rFonts w:ascii="Times New Roman" w:hAnsi="Times New Roman" w:cs="Times New Roman"/>
          <w:sz w:val="28"/>
          <w:szCs w:val="28"/>
        </w:rPr>
        <w:t>ение</w:t>
      </w:r>
      <w:r w:rsidR="001B1D8C" w:rsidRPr="00630149">
        <w:rPr>
          <w:rFonts w:ascii="Times New Roman" w:hAnsi="Times New Roman" w:cs="Times New Roman"/>
          <w:sz w:val="28"/>
          <w:szCs w:val="28"/>
        </w:rPr>
        <w:t xml:space="preserve"> по сравнению с 01.01.202</w:t>
      </w:r>
      <w:r>
        <w:rPr>
          <w:rFonts w:ascii="Times New Roman" w:hAnsi="Times New Roman" w:cs="Times New Roman"/>
          <w:sz w:val="28"/>
          <w:szCs w:val="28"/>
        </w:rPr>
        <w:t>3</w:t>
      </w:r>
      <w:r w:rsidR="001B1D8C" w:rsidRPr="00630149">
        <w:rPr>
          <w:rFonts w:ascii="Times New Roman" w:hAnsi="Times New Roman" w:cs="Times New Roman"/>
          <w:sz w:val="28"/>
          <w:szCs w:val="28"/>
        </w:rPr>
        <w:t xml:space="preserve"> годом </w:t>
      </w:r>
      <w:r w:rsidR="00EF2D5B">
        <w:rPr>
          <w:rFonts w:ascii="Times New Roman" w:hAnsi="Times New Roman" w:cs="Times New Roman"/>
          <w:sz w:val="28"/>
          <w:szCs w:val="28"/>
        </w:rPr>
        <w:t xml:space="preserve">составило </w:t>
      </w:r>
      <w:r>
        <w:rPr>
          <w:rFonts w:ascii="Times New Roman" w:hAnsi="Times New Roman" w:cs="Times New Roman"/>
          <w:sz w:val="28"/>
          <w:szCs w:val="28"/>
        </w:rPr>
        <w:t>196,9</w:t>
      </w:r>
      <w:r w:rsidR="00630149">
        <w:rPr>
          <w:rFonts w:ascii="Times New Roman" w:hAnsi="Times New Roman" w:cs="Times New Roman"/>
          <w:sz w:val="28"/>
          <w:szCs w:val="28"/>
        </w:rPr>
        <w:t xml:space="preserve"> тыс. рублей</w:t>
      </w:r>
      <w:r>
        <w:rPr>
          <w:rFonts w:ascii="Times New Roman" w:hAnsi="Times New Roman" w:cs="Times New Roman"/>
          <w:sz w:val="28"/>
          <w:szCs w:val="28"/>
        </w:rPr>
        <w:t xml:space="preserve"> или на 69,2%;</w:t>
      </w:r>
    </w:p>
    <w:p w:rsidR="001D2FBD" w:rsidRPr="00DA23A2" w:rsidRDefault="00A60A4A" w:rsidP="00EA5E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платежам в бюджет </w:t>
      </w:r>
      <w:r w:rsidRPr="00630149">
        <w:rPr>
          <w:rFonts w:ascii="Times New Roman" w:hAnsi="Times New Roman" w:cs="Times New Roman"/>
          <w:sz w:val="28"/>
          <w:szCs w:val="28"/>
        </w:rPr>
        <w:t>(счет 1 30</w:t>
      </w:r>
      <w:r>
        <w:rPr>
          <w:rFonts w:ascii="Times New Roman" w:hAnsi="Times New Roman" w:cs="Times New Roman"/>
          <w:sz w:val="28"/>
          <w:szCs w:val="28"/>
        </w:rPr>
        <w:t>3</w:t>
      </w:r>
      <w:r w:rsidRPr="00630149">
        <w:rPr>
          <w:rFonts w:ascii="Times New Roman" w:hAnsi="Times New Roman" w:cs="Times New Roman"/>
          <w:sz w:val="28"/>
          <w:szCs w:val="28"/>
        </w:rPr>
        <w:t xml:space="preserve"> 00 000) составила </w:t>
      </w:r>
      <w:r>
        <w:rPr>
          <w:rFonts w:ascii="Times New Roman" w:hAnsi="Times New Roman" w:cs="Times New Roman"/>
          <w:sz w:val="28"/>
          <w:szCs w:val="28"/>
        </w:rPr>
        <w:t>51,9</w:t>
      </w:r>
      <w:r w:rsidRPr="00630149">
        <w:rPr>
          <w:rFonts w:ascii="Times New Roman" w:hAnsi="Times New Roman" w:cs="Times New Roman"/>
          <w:sz w:val="28"/>
          <w:szCs w:val="28"/>
        </w:rPr>
        <w:t xml:space="preserve"> тыс. рублей</w:t>
      </w:r>
      <w:r>
        <w:rPr>
          <w:rFonts w:ascii="Times New Roman" w:hAnsi="Times New Roman" w:cs="Times New Roman"/>
          <w:sz w:val="28"/>
          <w:szCs w:val="28"/>
        </w:rPr>
        <w:t xml:space="preserve"> (12,6% общей кредиторской задолженности), </w:t>
      </w:r>
      <w:r w:rsidRPr="00630149">
        <w:rPr>
          <w:rFonts w:ascii="Times New Roman" w:hAnsi="Times New Roman" w:cs="Times New Roman"/>
          <w:sz w:val="28"/>
          <w:szCs w:val="28"/>
        </w:rPr>
        <w:t>у</w:t>
      </w:r>
      <w:r>
        <w:rPr>
          <w:rFonts w:ascii="Times New Roman" w:hAnsi="Times New Roman" w:cs="Times New Roman"/>
          <w:sz w:val="28"/>
          <w:szCs w:val="28"/>
        </w:rPr>
        <w:t>меньшение</w:t>
      </w:r>
      <w:r w:rsidRPr="00630149">
        <w:rPr>
          <w:rFonts w:ascii="Times New Roman" w:hAnsi="Times New Roman" w:cs="Times New Roman"/>
          <w:sz w:val="28"/>
          <w:szCs w:val="28"/>
        </w:rPr>
        <w:t xml:space="preserve"> по сравнению с 01.01.202</w:t>
      </w:r>
      <w:r>
        <w:rPr>
          <w:rFonts w:ascii="Times New Roman" w:hAnsi="Times New Roman" w:cs="Times New Roman"/>
          <w:sz w:val="28"/>
          <w:szCs w:val="28"/>
        </w:rPr>
        <w:t>3</w:t>
      </w:r>
      <w:r w:rsidRPr="00630149">
        <w:rPr>
          <w:rFonts w:ascii="Times New Roman" w:hAnsi="Times New Roman" w:cs="Times New Roman"/>
          <w:sz w:val="28"/>
          <w:szCs w:val="28"/>
        </w:rPr>
        <w:t xml:space="preserve"> годом </w:t>
      </w:r>
      <w:r>
        <w:rPr>
          <w:rFonts w:ascii="Times New Roman" w:hAnsi="Times New Roman" w:cs="Times New Roman"/>
          <w:sz w:val="28"/>
          <w:szCs w:val="28"/>
        </w:rPr>
        <w:t xml:space="preserve">составило 5,8 тыс. рублей или на </w:t>
      </w:r>
      <w:r w:rsidR="00DD79A8">
        <w:rPr>
          <w:rFonts w:ascii="Times New Roman" w:hAnsi="Times New Roman" w:cs="Times New Roman"/>
          <w:sz w:val="28"/>
          <w:szCs w:val="28"/>
        </w:rPr>
        <w:t>10,0</w:t>
      </w:r>
      <w:r>
        <w:rPr>
          <w:rFonts w:ascii="Times New Roman" w:hAnsi="Times New Roman" w:cs="Times New Roman"/>
          <w:sz w:val="28"/>
          <w:szCs w:val="28"/>
        </w:rPr>
        <w:t>%</w:t>
      </w:r>
      <w:r w:rsidR="00DD79A8">
        <w:rPr>
          <w:rFonts w:ascii="Times New Roman" w:hAnsi="Times New Roman" w:cs="Times New Roman"/>
          <w:sz w:val="28"/>
          <w:szCs w:val="28"/>
        </w:rPr>
        <w:t>.</w:t>
      </w:r>
      <w:r w:rsidR="001B1D8C">
        <w:rPr>
          <w:rFonts w:ascii="Times New Roman" w:hAnsi="Times New Roman" w:cs="Times New Roman"/>
          <w:sz w:val="28"/>
          <w:szCs w:val="28"/>
        </w:rPr>
        <w:t xml:space="preserve">  </w:t>
      </w:r>
    </w:p>
    <w:p w:rsidR="00BA39D8" w:rsidRPr="004D1F80" w:rsidRDefault="001B1D8C" w:rsidP="001B1D8C">
      <w:pPr>
        <w:pStyle w:val="a3"/>
        <w:spacing w:after="0" w:line="240" w:lineRule="auto"/>
        <w:ind w:left="0" w:firstLine="709"/>
        <w:jc w:val="both"/>
        <w:rPr>
          <w:rFonts w:ascii="Times New Roman" w:hAnsi="Times New Roman" w:cs="Times New Roman"/>
          <w:sz w:val="28"/>
          <w:szCs w:val="28"/>
        </w:rPr>
      </w:pPr>
      <w:r w:rsidRPr="001B1D8C">
        <w:rPr>
          <w:rFonts w:ascii="Times New Roman" w:hAnsi="Times New Roman" w:cs="Times New Roman"/>
          <w:sz w:val="28"/>
          <w:szCs w:val="28"/>
        </w:rPr>
        <w:t>С</w:t>
      </w:r>
      <w:r w:rsidR="004D1F80" w:rsidRPr="001B1D8C">
        <w:rPr>
          <w:rFonts w:ascii="Times New Roman" w:hAnsi="Times New Roman" w:cs="Times New Roman"/>
          <w:sz w:val="28"/>
          <w:szCs w:val="28"/>
        </w:rPr>
        <w:t xml:space="preserve">уммы дебиторской и кредиторской задолженностей, сложившиеся в результате расчетов с покупателями, поставщиками и </w:t>
      </w:r>
      <w:r w:rsidRPr="001B1D8C">
        <w:rPr>
          <w:rFonts w:ascii="Times New Roman" w:hAnsi="Times New Roman" w:cs="Times New Roman"/>
          <w:sz w:val="28"/>
          <w:szCs w:val="28"/>
        </w:rPr>
        <w:t>прочими дебиторами,</w:t>
      </w:r>
      <w:r w:rsidR="004D1F80" w:rsidRPr="001B1D8C">
        <w:rPr>
          <w:rFonts w:ascii="Times New Roman" w:hAnsi="Times New Roman" w:cs="Times New Roman"/>
          <w:sz w:val="28"/>
          <w:szCs w:val="28"/>
        </w:rPr>
        <w:t xml:space="preserve"> и кредиторами, отражены в формах 0503169 «Сведения по дебиторской и кредиторской задолженности», 05031</w:t>
      </w:r>
      <w:r w:rsidR="00390034">
        <w:rPr>
          <w:rFonts w:ascii="Times New Roman" w:hAnsi="Times New Roman" w:cs="Times New Roman"/>
          <w:sz w:val="28"/>
          <w:szCs w:val="28"/>
        </w:rPr>
        <w:t>2</w:t>
      </w:r>
      <w:r w:rsidR="004D1F80" w:rsidRPr="001B1D8C">
        <w:rPr>
          <w:rFonts w:ascii="Times New Roman" w:hAnsi="Times New Roman" w:cs="Times New Roman"/>
          <w:sz w:val="28"/>
          <w:szCs w:val="28"/>
        </w:rPr>
        <w:t xml:space="preserve">0 «Баланс </w:t>
      </w:r>
      <w:r w:rsidR="00390034">
        <w:rPr>
          <w:rFonts w:ascii="Times New Roman" w:hAnsi="Times New Roman" w:cs="Times New Roman"/>
          <w:sz w:val="28"/>
          <w:szCs w:val="28"/>
        </w:rPr>
        <w:t xml:space="preserve">исполнения </w:t>
      </w:r>
      <w:r w:rsidR="004D1F80" w:rsidRPr="001B1D8C">
        <w:rPr>
          <w:rFonts w:ascii="Times New Roman" w:hAnsi="Times New Roman" w:cs="Times New Roman"/>
          <w:sz w:val="28"/>
          <w:szCs w:val="28"/>
        </w:rPr>
        <w:t xml:space="preserve">бюджета» годовой бюджетной отчетности. </w:t>
      </w:r>
    </w:p>
    <w:p w:rsidR="00643273" w:rsidRPr="00651709" w:rsidRDefault="00643273" w:rsidP="00651709">
      <w:pPr>
        <w:spacing w:after="0" w:line="240" w:lineRule="auto"/>
        <w:jc w:val="both"/>
        <w:rPr>
          <w:rFonts w:ascii="Times New Roman" w:hAnsi="Times New Roman" w:cs="Times New Roman"/>
          <w:sz w:val="28"/>
          <w:szCs w:val="28"/>
        </w:rPr>
      </w:pPr>
    </w:p>
    <w:p w:rsidR="00643273" w:rsidRPr="009923E2" w:rsidRDefault="001C1654" w:rsidP="009923E2">
      <w:pPr>
        <w:spacing w:after="0" w:line="240" w:lineRule="auto"/>
        <w:ind w:left="720"/>
        <w:jc w:val="center"/>
        <w:rPr>
          <w:rFonts w:ascii="Times New Roman" w:hAnsi="Times New Roman" w:cs="Times New Roman"/>
          <w:b/>
          <w:sz w:val="28"/>
          <w:szCs w:val="28"/>
        </w:rPr>
      </w:pPr>
      <w:r>
        <w:rPr>
          <w:rFonts w:ascii="Times New Roman" w:hAnsi="Times New Roman" w:cs="Times New Roman"/>
          <w:b/>
          <w:sz w:val="28"/>
          <w:szCs w:val="28"/>
        </w:rPr>
        <w:t>7</w:t>
      </w:r>
      <w:r w:rsidR="009923E2">
        <w:rPr>
          <w:rFonts w:ascii="Times New Roman" w:hAnsi="Times New Roman" w:cs="Times New Roman"/>
          <w:b/>
          <w:sz w:val="28"/>
          <w:szCs w:val="28"/>
        </w:rPr>
        <w:t xml:space="preserve">. </w:t>
      </w:r>
      <w:r w:rsidR="00643273" w:rsidRPr="009923E2">
        <w:rPr>
          <w:rFonts w:ascii="Times New Roman" w:hAnsi="Times New Roman" w:cs="Times New Roman"/>
          <w:b/>
          <w:sz w:val="28"/>
          <w:szCs w:val="28"/>
        </w:rPr>
        <w:t>Результаты проверки анализа исполнения местного бюджета по расходам, предусмотренным на осуществление бюджетных инвестиций</w:t>
      </w:r>
    </w:p>
    <w:p w:rsidR="002248A7" w:rsidRDefault="002D6BFE" w:rsidP="006432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Остатки по счету 1 106 00 «Вложения в основные средства» формы 0503120</w:t>
      </w:r>
      <w:r w:rsidR="000347E8">
        <w:rPr>
          <w:rFonts w:ascii="Times New Roman" w:hAnsi="Times New Roman" w:cs="Times New Roman"/>
          <w:sz w:val="28"/>
          <w:szCs w:val="28"/>
        </w:rPr>
        <w:t xml:space="preserve"> «Баланс исполнения бюджета»</w:t>
      </w:r>
      <w:r>
        <w:rPr>
          <w:rFonts w:ascii="Times New Roman" w:hAnsi="Times New Roman" w:cs="Times New Roman"/>
          <w:sz w:val="28"/>
          <w:szCs w:val="28"/>
        </w:rPr>
        <w:t xml:space="preserve"> на начало и конец отчетного периода составили 124,8 тыс. рублей</w:t>
      </w:r>
      <w:r w:rsidR="000347E8">
        <w:rPr>
          <w:rFonts w:ascii="Times New Roman" w:hAnsi="Times New Roman" w:cs="Times New Roman"/>
          <w:sz w:val="28"/>
          <w:szCs w:val="28"/>
        </w:rPr>
        <w:t>, что соответствует форме 0503190 «Сведения о вложениях в объекты недвижимого имущества, объекта незавершенного строительства»</w:t>
      </w:r>
      <w:r w:rsidR="00DD79A8">
        <w:rPr>
          <w:rFonts w:ascii="Times New Roman" w:hAnsi="Times New Roman" w:cs="Times New Roman"/>
          <w:sz w:val="28"/>
          <w:szCs w:val="28"/>
        </w:rPr>
        <w:t>.</w:t>
      </w:r>
    </w:p>
    <w:p w:rsidR="00643273" w:rsidRDefault="00643273" w:rsidP="00643273">
      <w:pPr>
        <w:spacing w:after="0" w:line="240" w:lineRule="auto"/>
        <w:ind w:firstLine="709"/>
        <w:jc w:val="both"/>
        <w:rPr>
          <w:rFonts w:ascii="Times New Roman" w:hAnsi="Times New Roman" w:cs="Times New Roman"/>
          <w:sz w:val="28"/>
          <w:szCs w:val="28"/>
        </w:rPr>
      </w:pPr>
    </w:p>
    <w:p w:rsidR="00643273" w:rsidRPr="009923E2" w:rsidRDefault="001C1654" w:rsidP="009923E2">
      <w:pPr>
        <w:spacing w:after="0" w:line="240" w:lineRule="auto"/>
        <w:ind w:left="720"/>
        <w:jc w:val="center"/>
        <w:rPr>
          <w:rFonts w:ascii="Times New Roman" w:hAnsi="Times New Roman" w:cs="Times New Roman"/>
          <w:b/>
          <w:sz w:val="28"/>
          <w:szCs w:val="28"/>
        </w:rPr>
      </w:pPr>
      <w:r>
        <w:rPr>
          <w:rFonts w:ascii="Times New Roman" w:hAnsi="Times New Roman" w:cs="Times New Roman"/>
          <w:b/>
          <w:sz w:val="28"/>
          <w:szCs w:val="28"/>
        </w:rPr>
        <w:t>8</w:t>
      </w:r>
      <w:r w:rsidR="009923E2">
        <w:rPr>
          <w:rFonts w:ascii="Times New Roman" w:hAnsi="Times New Roman" w:cs="Times New Roman"/>
          <w:b/>
          <w:sz w:val="28"/>
          <w:szCs w:val="28"/>
        </w:rPr>
        <w:t xml:space="preserve">. </w:t>
      </w:r>
      <w:r w:rsidR="00643273" w:rsidRPr="009923E2">
        <w:rPr>
          <w:rFonts w:ascii="Times New Roman" w:hAnsi="Times New Roman" w:cs="Times New Roman"/>
          <w:b/>
          <w:sz w:val="28"/>
          <w:szCs w:val="28"/>
        </w:rPr>
        <w:t>Результаты проверки и анализа исполнения местного бюджета по расходам, предусмотренным на предоставление межбюджетных трансфертов</w:t>
      </w:r>
    </w:p>
    <w:p w:rsidR="00770CC5" w:rsidRDefault="00770CC5" w:rsidP="00552FC7">
      <w:pPr>
        <w:spacing w:after="0" w:line="240" w:lineRule="auto"/>
        <w:ind w:firstLine="709"/>
        <w:jc w:val="both"/>
        <w:rPr>
          <w:rFonts w:ascii="Times New Roman" w:hAnsi="Times New Roman" w:cs="Times New Roman"/>
          <w:sz w:val="28"/>
          <w:szCs w:val="28"/>
        </w:rPr>
      </w:pPr>
      <w:r w:rsidRPr="00770CC5">
        <w:rPr>
          <w:rFonts w:ascii="Times New Roman" w:hAnsi="Times New Roman" w:cs="Times New Roman"/>
          <w:sz w:val="28"/>
          <w:szCs w:val="28"/>
        </w:rPr>
        <w:t>Общий объем межбюджетных трансфертов, передаваемых из бюджета</w:t>
      </w:r>
      <w:r w:rsidR="006D45F0">
        <w:rPr>
          <w:rFonts w:ascii="Times New Roman" w:hAnsi="Times New Roman" w:cs="Times New Roman"/>
          <w:sz w:val="28"/>
          <w:szCs w:val="28"/>
        </w:rPr>
        <w:t xml:space="preserve"> </w:t>
      </w:r>
      <w:r w:rsidR="00E219F5">
        <w:rPr>
          <w:rFonts w:ascii="Times New Roman" w:hAnsi="Times New Roman" w:cs="Times New Roman"/>
          <w:sz w:val="28"/>
          <w:szCs w:val="28"/>
        </w:rPr>
        <w:t>городского</w:t>
      </w:r>
      <w:r w:rsidR="006D45F0">
        <w:rPr>
          <w:rFonts w:ascii="Times New Roman" w:hAnsi="Times New Roman" w:cs="Times New Roman"/>
          <w:sz w:val="28"/>
          <w:szCs w:val="28"/>
        </w:rPr>
        <w:t xml:space="preserve"> </w:t>
      </w:r>
      <w:r w:rsidRPr="00770CC5">
        <w:rPr>
          <w:rFonts w:ascii="Times New Roman" w:hAnsi="Times New Roman" w:cs="Times New Roman"/>
          <w:sz w:val="28"/>
          <w:szCs w:val="28"/>
        </w:rPr>
        <w:t xml:space="preserve">поселения бюджету муниципального района на осуществление части полномочий по решению вопросов местного значения в соответствии с </w:t>
      </w:r>
      <w:r>
        <w:rPr>
          <w:rFonts w:ascii="Times New Roman" w:hAnsi="Times New Roman" w:cs="Times New Roman"/>
          <w:sz w:val="28"/>
          <w:szCs w:val="28"/>
        </w:rPr>
        <w:t>заключенными соглашениями на 202</w:t>
      </w:r>
      <w:r w:rsidR="00A27196">
        <w:rPr>
          <w:rFonts w:ascii="Times New Roman" w:hAnsi="Times New Roman" w:cs="Times New Roman"/>
          <w:sz w:val="28"/>
          <w:szCs w:val="28"/>
        </w:rPr>
        <w:t>3</w:t>
      </w:r>
      <w:r w:rsidRPr="00770CC5">
        <w:rPr>
          <w:rFonts w:ascii="Times New Roman" w:hAnsi="Times New Roman" w:cs="Times New Roman"/>
          <w:sz w:val="28"/>
          <w:szCs w:val="28"/>
        </w:rPr>
        <w:t xml:space="preserve"> год, </w:t>
      </w:r>
      <w:r w:rsidR="00A27196">
        <w:rPr>
          <w:rFonts w:ascii="Times New Roman" w:hAnsi="Times New Roman" w:cs="Times New Roman"/>
          <w:sz w:val="28"/>
          <w:szCs w:val="28"/>
        </w:rPr>
        <w:t xml:space="preserve">утверждены </w:t>
      </w:r>
      <w:r w:rsidRPr="00770CC5">
        <w:rPr>
          <w:rFonts w:ascii="Times New Roman" w:hAnsi="Times New Roman" w:cs="Times New Roman"/>
          <w:sz w:val="28"/>
          <w:szCs w:val="28"/>
        </w:rPr>
        <w:t xml:space="preserve">в сумме </w:t>
      </w:r>
      <w:r w:rsidR="00FF6DA6">
        <w:rPr>
          <w:rFonts w:ascii="Times New Roman" w:hAnsi="Times New Roman" w:cs="Times New Roman"/>
          <w:sz w:val="28"/>
          <w:szCs w:val="28"/>
        </w:rPr>
        <w:t>2</w:t>
      </w:r>
      <w:r w:rsidR="00A27196">
        <w:rPr>
          <w:rFonts w:ascii="Times New Roman" w:hAnsi="Times New Roman" w:cs="Times New Roman"/>
          <w:sz w:val="28"/>
          <w:szCs w:val="28"/>
        </w:rPr>
        <w:t>9</w:t>
      </w:r>
      <w:r w:rsidR="00575174">
        <w:rPr>
          <w:rFonts w:ascii="Times New Roman" w:hAnsi="Times New Roman" w:cs="Times New Roman"/>
          <w:sz w:val="28"/>
          <w:szCs w:val="28"/>
        </w:rPr>
        <w:t>,7</w:t>
      </w:r>
      <w:r w:rsidRPr="00FF6DA6">
        <w:rPr>
          <w:rFonts w:ascii="Times New Roman" w:hAnsi="Times New Roman" w:cs="Times New Roman"/>
          <w:sz w:val="28"/>
          <w:szCs w:val="28"/>
        </w:rPr>
        <w:t xml:space="preserve"> тыс.</w:t>
      </w:r>
      <w:r w:rsidRPr="006D45F0">
        <w:rPr>
          <w:rFonts w:ascii="Times New Roman" w:hAnsi="Times New Roman" w:cs="Times New Roman"/>
          <w:sz w:val="28"/>
          <w:szCs w:val="28"/>
        </w:rPr>
        <w:t xml:space="preserve"> рублей, в том числе:</w:t>
      </w:r>
      <w:r w:rsidRPr="00770CC5">
        <w:rPr>
          <w:rFonts w:ascii="Times New Roman" w:hAnsi="Times New Roman" w:cs="Times New Roman"/>
          <w:sz w:val="28"/>
          <w:szCs w:val="28"/>
        </w:rPr>
        <w:t xml:space="preserve"> </w:t>
      </w:r>
    </w:p>
    <w:p w:rsidR="00770CC5" w:rsidRPr="00DD686D" w:rsidRDefault="00770CC5" w:rsidP="00552FC7">
      <w:pPr>
        <w:spacing w:after="0" w:line="240" w:lineRule="auto"/>
        <w:ind w:firstLine="709"/>
        <w:jc w:val="both"/>
        <w:rPr>
          <w:rFonts w:ascii="Times New Roman" w:hAnsi="Times New Roman" w:cs="Times New Roman"/>
          <w:sz w:val="28"/>
          <w:szCs w:val="28"/>
        </w:rPr>
      </w:pPr>
      <w:r w:rsidRPr="00DD686D">
        <w:rPr>
          <w:rFonts w:ascii="Times New Roman" w:hAnsi="Times New Roman" w:cs="Times New Roman"/>
          <w:sz w:val="28"/>
          <w:szCs w:val="28"/>
        </w:rPr>
        <w:t xml:space="preserve">- передача </w:t>
      </w:r>
      <w:r w:rsidR="002A0900" w:rsidRPr="00DD686D">
        <w:rPr>
          <w:rFonts w:ascii="Times New Roman" w:hAnsi="Times New Roman" w:cs="Times New Roman"/>
          <w:sz w:val="28"/>
          <w:szCs w:val="28"/>
        </w:rPr>
        <w:t>Контрольно</w:t>
      </w:r>
      <w:r w:rsidR="00327054">
        <w:rPr>
          <w:rFonts w:ascii="Times New Roman" w:hAnsi="Times New Roman" w:cs="Times New Roman"/>
          <w:sz w:val="28"/>
          <w:szCs w:val="28"/>
        </w:rPr>
        <w:t>-</w:t>
      </w:r>
      <w:r w:rsidR="002A0900" w:rsidRPr="00DD686D">
        <w:rPr>
          <w:rFonts w:ascii="Times New Roman" w:hAnsi="Times New Roman" w:cs="Times New Roman"/>
          <w:sz w:val="28"/>
          <w:szCs w:val="28"/>
        </w:rPr>
        <w:t>ревизио</w:t>
      </w:r>
      <w:r w:rsidR="00DD686D" w:rsidRPr="00DD686D">
        <w:rPr>
          <w:rFonts w:ascii="Times New Roman" w:hAnsi="Times New Roman" w:cs="Times New Roman"/>
          <w:sz w:val="28"/>
          <w:szCs w:val="28"/>
        </w:rPr>
        <w:t>н</w:t>
      </w:r>
      <w:r w:rsidR="002A0900" w:rsidRPr="00DD686D">
        <w:rPr>
          <w:rFonts w:ascii="Times New Roman" w:hAnsi="Times New Roman" w:cs="Times New Roman"/>
          <w:sz w:val="28"/>
          <w:szCs w:val="28"/>
        </w:rPr>
        <w:t xml:space="preserve">ной комиссии </w:t>
      </w:r>
      <w:r w:rsidRPr="00DD686D">
        <w:rPr>
          <w:rFonts w:ascii="Times New Roman" w:hAnsi="Times New Roman" w:cs="Times New Roman"/>
          <w:sz w:val="28"/>
          <w:szCs w:val="28"/>
        </w:rPr>
        <w:t xml:space="preserve">муниципального </w:t>
      </w:r>
      <w:r w:rsidR="00DD686D" w:rsidRPr="00DD686D">
        <w:rPr>
          <w:rFonts w:ascii="Times New Roman" w:hAnsi="Times New Roman" w:cs="Times New Roman"/>
          <w:sz w:val="28"/>
          <w:szCs w:val="28"/>
        </w:rPr>
        <w:t xml:space="preserve">образования «Починковский район» Смоленской </w:t>
      </w:r>
      <w:r w:rsidRPr="00DD686D">
        <w:rPr>
          <w:rFonts w:ascii="Times New Roman" w:hAnsi="Times New Roman" w:cs="Times New Roman"/>
          <w:sz w:val="28"/>
          <w:szCs w:val="28"/>
        </w:rPr>
        <w:t xml:space="preserve">области полномочий контрольно-счетного органа </w:t>
      </w:r>
      <w:r w:rsidR="00BA37E3">
        <w:rPr>
          <w:rFonts w:ascii="Times New Roman" w:hAnsi="Times New Roman" w:cs="Times New Roman"/>
          <w:sz w:val="28"/>
          <w:szCs w:val="28"/>
        </w:rPr>
        <w:t>Починковского городского</w:t>
      </w:r>
      <w:r w:rsidR="00DD686D" w:rsidRPr="00DD686D">
        <w:rPr>
          <w:rFonts w:ascii="Times New Roman" w:hAnsi="Times New Roman" w:cs="Times New Roman"/>
          <w:sz w:val="28"/>
          <w:szCs w:val="28"/>
        </w:rPr>
        <w:t xml:space="preserve"> </w:t>
      </w:r>
      <w:r w:rsidRPr="00DD686D">
        <w:rPr>
          <w:rFonts w:ascii="Times New Roman" w:hAnsi="Times New Roman" w:cs="Times New Roman"/>
          <w:sz w:val="28"/>
          <w:szCs w:val="28"/>
        </w:rPr>
        <w:t>поселения по осуществлению внешнего муниципального финансового контроля –</w:t>
      </w:r>
      <w:r w:rsidR="00575174">
        <w:rPr>
          <w:rFonts w:ascii="Times New Roman" w:hAnsi="Times New Roman" w:cs="Times New Roman"/>
          <w:sz w:val="28"/>
          <w:szCs w:val="28"/>
        </w:rPr>
        <w:t xml:space="preserve"> </w:t>
      </w:r>
      <w:r w:rsidR="00575174" w:rsidRPr="009D1E3C">
        <w:rPr>
          <w:rFonts w:ascii="Times New Roman" w:eastAsia="Times New Roman" w:hAnsi="Times New Roman" w:cs="Times New Roman"/>
          <w:color w:val="000000"/>
          <w:sz w:val="28"/>
          <w:szCs w:val="20"/>
          <w:lang w:eastAsia="ru-RU"/>
        </w:rPr>
        <w:t>2</w:t>
      </w:r>
      <w:r w:rsidR="00A27196">
        <w:rPr>
          <w:rFonts w:ascii="Times New Roman" w:eastAsia="Times New Roman" w:hAnsi="Times New Roman" w:cs="Times New Roman"/>
          <w:color w:val="000000"/>
          <w:sz w:val="28"/>
          <w:szCs w:val="20"/>
          <w:lang w:eastAsia="ru-RU"/>
        </w:rPr>
        <w:t>9</w:t>
      </w:r>
      <w:r w:rsidR="00575174" w:rsidRPr="009D1E3C">
        <w:rPr>
          <w:rFonts w:ascii="Times New Roman" w:eastAsia="Times New Roman" w:hAnsi="Times New Roman" w:cs="Times New Roman"/>
          <w:color w:val="000000"/>
          <w:sz w:val="28"/>
          <w:szCs w:val="20"/>
          <w:lang w:eastAsia="ru-RU"/>
        </w:rPr>
        <w:t xml:space="preserve">,7 </w:t>
      </w:r>
      <w:r w:rsidRPr="00DD686D">
        <w:rPr>
          <w:rFonts w:ascii="Times New Roman" w:hAnsi="Times New Roman" w:cs="Times New Roman"/>
          <w:sz w:val="28"/>
          <w:szCs w:val="28"/>
        </w:rPr>
        <w:t>тыс. рублей</w:t>
      </w:r>
      <w:r w:rsidR="00327054">
        <w:rPr>
          <w:rFonts w:ascii="Times New Roman" w:hAnsi="Times New Roman" w:cs="Times New Roman"/>
          <w:sz w:val="28"/>
          <w:szCs w:val="28"/>
        </w:rPr>
        <w:t>.</w:t>
      </w:r>
      <w:r w:rsidRPr="00DD686D">
        <w:rPr>
          <w:rFonts w:ascii="Times New Roman" w:hAnsi="Times New Roman" w:cs="Times New Roman"/>
          <w:sz w:val="28"/>
          <w:szCs w:val="28"/>
        </w:rPr>
        <w:t xml:space="preserve"> </w:t>
      </w:r>
    </w:p>
    <w:p w:rsidR="00A74621" w:rsidRPr="00A041C3" w:rsidRDefault="00FF6DA6" w:rsidP="00003B24">
      <w:pPr>
        <w:spacing w:after="0"/>
        <w:ind w:firstLine="709"/>
        <w:jc w:val="both"/>
        <w:rPr>
          <w:rFonts w:ascii="Times New Roman" w:hAnsi="Times New Roman" w:cs="Times New Roman"/>
          <w:b/>
          <w:sz w:val="28"/>
          <w:szCs w:val="28"/>
        </w:rPr>
      </w:pPr>
      <w:r w:rsidRPr="00A74621">
        <w:rPr>
          <w:rFonts w:ascii="Times New Roman" w:hAnsi="Times New Roman" w:cs="Times New Roman"/>
          <w:sz w:val="28"/>
          <w:szCs w:val="28"/>
        </w:rPr>
        <w:t>Плановые</w:t>
      </w:r>
      <w:r w:rsidR="00B57D6A" w:rsidRPr="00A74621">
        <w:rPr>
          <w:rFonts w:ascii="Times New Roman" w:hAnsi="Times New Roman" w:cs="Times New Roman"/>
          <w:sz w:val="28"/>
          <w:szCs w:val="28"/>
        </w:rPr>
        <w:t xml:space="preserve"> назначени</w:t>
      </w:r>
      <w:r w:rsidRPr="00A74621">
        <w:rPr>
          <w:rFonts w:ascii="Times New Roman" w:hAnsi="Times New Roman" w:cs="Times New Roman"/>
          <w:sz w:val="28"/>
          <w:szCs w:val="28"/>
        </w:rPr>
        <w:t>я</w:t>
      </w:r>
      <w:r w:rsidR="00B57D6A" w:rsidRPr="00A74621">
        <w:rPr>
          <w:rFonts w:ascii="Times New Roman" w:hAnsi="Times New Roman" w:cs="Times New Roman"/>
          <w:sz w:val="28"/>
          <w:szCs w:val="28"/>
        </w:rPr>
        <w:t xml:space="preserve"> межбюджетных трансфертов, передаваемых из бюджета</w:t>
      </w:r>
      <w:r w:rsidRPr="00A74621">
        <w:rPr>
          <w:rFonts w:ascii="Times New Roman" w:hAnsi="Times New Roman" w:cs="Times New Roman"/>
          <w:sz w:val="28"/>
          <w:szCs w:val="28"/>
        </w:rPr>
        <w:t xml:space="preserve"> </w:t>
      </w:r>
      <w:r w:rsidR="00575174">
        <w:rPr>
          <w:rFonts w:ascii="Times New Roman" w:hAnsi="Times New Roman" w:cs="Times New Roman"/>
          <w:sz w:val="28"/>
          <w:szCs w:val="28"/>
        </w:rPr>
        <w:t xml:space="preserve">Починковского городского </w:t>
      </w:r>
      <w:r w:rsidR="00B57D6A" w:rsidRPr="00A74621">
        <w:rPr>
          <w:rFonts w:ascii="Times New Roman" w:hAnsi="Times New Roman" w:cs="Times New Roman"/>
          <w:sz w:val="28"/>
          <w:szCs w:val="28"/>
        </w:rPr>
        <w:t>поселения бюджету</w:t>
      </w:r>
      <w:r w:rsidRPr="00A74621">
        <w:rPr>
          <w:rFonts w:ascii="Times New Roman" w:hAnsi="Times New Roman" w:cs="Times New Roman"/>
          <w:sz w:val="28"/>
          <w:szCs w:val="28"/>
        </w:rPr>
        <w:t xml:space="preserve"> муниципального образования «</w:t>
      </w:r>
      <w:r w:rsidR="00A74621" w:rsidRPr="00A74621">
        <w:rPr>
          <w:rFonts w:ascii="Times New Roman" w:hAnsi="Times New Roman" w:cs="Times New Roman"/>
          <w:sz w:val="28"/>
          <w:szCs w:val="28"/>
        </w:rPr>
        <w:t>П</w:t>
      </w:r>
      <w:r w:rsidRPr="00A74621">
        <w:rPr>
          <w:rFonts w:ascii="Times New Roman" w:hAnsi="Times New Roman" w:cs="Times New Roman"/>
          <w:sz w:val="28"/>
          <w:szCs w:val="28"/>
        </w:rPr>
        <w:t>очинковский район» Смоленской области</w:t>
      </w:r>
      <w:r w:rsidR="00B57D6A" w:rsidRPr="00A74621">
        <w:rPr>
          <w:rFonts w:ascii="Times New Roman" w:hAnsi="Times New Roman" w:cs="Times New Roman"/>
          <w:sz w:val="28"/>
          <w:szCs w:val="28"/>
        </w:rPr>
        <w:t xml:space="preserve"> </w:t>
      </w:r>
      <w:r w:rsidR="00A74621" w:rsidRPr="00A74621">
        <w:rPr>
          <w:rFonts w:ascii="Times New Roman" w:hAnsi="Times New Roman" w:cs="Times New Roman"/>
          <w:sz w:val="28"/>
          <w:szCs w:val="28"/>
        </w:rPr>
        <w:t>исполнены на 100%</w:t>
      </w:r>
      <w:r w:rsidR="00B57D6A" w:rsidRPr="00A74621">
        <w:rPr>
          <w:rFonts w:ascii="Times New Roman" w:hAnsi="Times New Roman" w:cs="Times New Roman"/>
          <w:sz w:val="28"/>
          <w:szCs w:val="28"/>
        </w:rPr>
        <w:t>.</w:t>
      </w:r>
    </w:p>
    <w:p w:rsidR="00327054" w:rsidRDefault="00327054" w:rsidP="009923E2">
      <w:pPr>
        <w:spacing w:after="0" w:line="240" w:lineRule="auto"/>
        <w:ind w:left="720"/>
        <w:jc w:val="center"/>
        <w:rPr>
          <w:rFonts w:ascii="Times New Roman" w:hAnsi="Times New Roman" w:cs="Times New Roman"/>
          <w:b/>
          <w:sz w:val="28"/>
          <w:szCs w:val="28"/>
        </w:rPr>
      </w:pPr>
    </w:p>
    <w:p w:rsidR="00950087" w:rsidRPr="009923E2" w:rsidRDefault="001C1654" w:rsidP="009923E2">
      <w:pPr>
        <w:spacing w:after="0" w:line="240" w:lineRule="auto"/>
        <w:ind w:left="720"/>
        <w:jc w:val="center"/>
        <w:rPr>
          <w:rFonts w:ascii="Times New Roman" w:hAnsi="Times New Roman" w:cs="Times New Roman"/>
          <w:b/>
          <w:sz w:val="28"/>
          <w:szCs w:val="28"/>
        </w:rPr>
      </w:pPr>
      <w:r>
        <w:rPr>
          <w:rFonts w:ascii="Times New Roman" w:hAnsi="Times New Roman" w:cs="Times New Roman"/>
          <w:b/>
          <w:sz w:val="28"/>
          <w:szCs w:val="28"/>
        </w:rPr>
        <w:t>9</w:t>
      </w:r>
      <w:r w:rsidR="009923E2">
        <w:rPr>
          <w:rFonts w:ascii="Times New Roman" w:hAnsi="Times New Roman" w:cs="Times New Roman"/>
          <w:b/>
          <w:sz w:val="28"/>
          <w:szCs w:val="28"/>
        </w:rPr>
        <w:t xml:space="preserve">. </w:t>
      </w:r>
      <w:r w:rsidR="00950087" w:rsidRPr="009923E2">
        <w:rPr>
          <w:rFonts w:ascii="Times New Roman" w:hAnsi="Times New Roman" w:cs="Times New Roman"/>
          <w:b/>
          <w:sz w:val="28"/>
          <w:szCs w:val="28"/>
        </w:rPr>
        <w:t>Результаты проверки и анализа исполнения местного бюджета по расходам, осуществляемым за счёт средств резервных фондов.</w:t>
      </w:r>
    </w:p>
    <w:p w:rsidR="0093737A" w:rsidRPr="00A73807" w:rsidRDefault="0093737A" w:rsidP="0093737A">
      <w:pPr>
        <w:pStyle w:val="paragraph"/>
        <w:spacing w:before="0" w:beforeAutospacing="0" w:after="0" w:afterAutospacing="0"/>
        <w:ind w:firstLine="705"/>
        <w:jc w:val="both"/>
        <w:textAlignment w:val="baseline"/>
        <w:rPr>
          <w:sz w:val="28"/>
          <w:szCs w:val="28"/>
          <w:lang w:eastAsia="ar-SA"/>
        </w:rPr>
      </w:pPr>
      <w:r>
        <w:rPr>
          <w:sz w:val="28"/>
          <w:szCs w:val="28"/>
          <w:lang w:eastAsia="ar-SA"/>
        </w:rPr>
        <w:t>Б</w:t>
      </w:r>
      <w:r w:rsidR="00F5687E" w:rsidRPr="00B12FD4">
        <w:rPr>
          <w:sz w:val="28"/>
          <w:szCs w:val="28"/>
          <w:lang w:eastAsia="ar-SA"/>
        </w:rPr>
        <w:t>юджетны</w:t>
      </w:r>
      <w:r>
        <w:rPr>
          <w:sz w:val="28"/>
          <w:szCs w:val="28"/>
          <w:lang w:eastAsia="ar-SA"/>
        </w:rPr>
        <w:t>е</w:t>
      </w:r>
      <w:r w:rsidR="00F5687E" w:rsidRPr="00B12FD4">
        <w:rPr>
          <w:sz w:val="28"/>
          <w:szCs w:val="28"/>
          <w:lang w:eastAsia="ar-SA"/>
        </w:rPr>
        <w:t xml:space="preserve"> ассигновани</w:t>
      </w:r>
      <w:r>
        <w:rPr>
          <w:sz w:val="28"/>
          <w:szCs w:val="28"/>
          <w:lang w:eastAsia="ar-SA"/>
        </w:rPr>
        <w:t>я</w:t>
      </w:r>
      <w:r w:rsidR="00F5687E" w:rsidRPr="00B12FD4">
        <w:rPr>
          <w:sz w:val="28"/>
          <w:szCs w:val="28"/>
          <w:lang w:eastAsia="ar-SA"/>
        </w:rPr>
        <w:t xml:space="preserve"> резервного фонда</w:t>
      </w:r>
      <w:r w:rsidR="00F5687E">
        <w:rPr>
          <w:sz w:val="28"/>
          <w:szCs w:val="28"/>
          <w:lang w:eastAsia="ar-SA"/>
        </w:rPr>
        <w:t xml:space="preserve"> Администрации </w:t>
      </w:r>
      <w:r w:rsidR="00BA37E3">
        <w:rPr>
          <w:sz w:val="28"/>
          <w:szCs w:val="28"/>
          <w:lang w:eastAsia="ar-SA"/>
        </w:rPr>
        <w:t>Починковского городского</w:t>
      </w:r>
      <w:r w:rsidR="00F5687E">
        <w:rPr>
          <w:sz w:val="28"/>
          <w:szCs w:val="28"/>
          <w:lang w:eastAsia="ar-SA"/>
        </w:rPr>
        <w:t xml:space="preserve"> поселения</w:t>
      </w:r>
      <w:r>
        <w:rPr>
          <w:sz w:val="28"/>
          <w:szCs w:val="28"/>
          <w:lang w:eastAsia="ar-SA"/>
        </w:rPr>
        <w:t xml:space="preserve"> не планировались в связи с ликвидацией органов исполнительной власти городского поселения.</w:t>
      </w:r>
    </w:p>
    <w:p w:rsidR="00F5687E" w:rsidRPr="00A74621" w:rsidRDefault="00F5687E" w:rsidP="00F5687E">
      <w:pPr>
        <w:pStyle w:val="paragraph"/>
        <w:spacing w:before="0" w:beforeAutospacing="0" w:after="0" w:afterAutospacing="0"/>
        <w:ind w:firstLine="705"/>
        <w:jc w:val="both"/>
        <w:textAlignment w:val="baseline"/>
        <w:rPr>
          <w:b/>
          <w:sz w:val="28"/>
          <w:szCs w:val="28"/>
        </w:rPr>
      </w:pPr>
    </w:p>
    <w:p w:rsidR="00950087" w:rsidRPr="009923E2" w:rsidRDefault="009923E2" w:rsidP="009923E2">
      <w:pPr>
        <w:spacing w:after="0" w:line="240" w:lineRule="auto"/>
        <w:ind w:left="720"/>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1C1654">
        <w:rPr>
          <w:rFonts w:ascii="Times New Roman" w:hAnsi="Times New Roman" w:cs="Times New Roman"/>
          <w:b/>
          <w:sz w:val="28"/>
          <w:szCs w:val="28"/>
        </w:rPr>
        <w:t>0</w:t>
      </w:r>
      <w:r>
        <w:rPr>
          <w:rFonts w:ascii="Times New Roman" w:hAnsi="Times New Roman" w:cs="Times New Roman"/>
          <w:b/>
          <w:sz w:val="28"/>
          <w:szCs w:val="28"/>
        </w:rPr>
        <w:t xml:space="preserve">. </w:t>
      </w:r>
      <w:r w:rsidR="00950087" w:rsidRPr="009923E2">
        <w:rPr>
          <w:rFonts w:ascii="Times New Roman" w:hAnsi="Times New Roman" w:cs="Times New Roman"/>
          <w:b/>
          <w:sz w:val="28"/>
          <w:szCs w:val="28"/>
        </w:rPr>
        <w:t>Результаты проверки и анализа исполнения местного бюджета по источникам финансирования дефицита местного бюджета.</w:t>
      </w:r>
    </w:p>
    <w:p w:rsidR="00A927CE" w:rsidRDefault="00A927CE" w:rsidP="00A927CE">
      <w:pPr>
        <w:suppressAutoHyphens/>
        <w:spacing w:after="0" w:line="240" w:lineRule="auto"/>
        <w:ind w:right="-2"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Решением </w:t>
      </w:r>
      <w:r w:rsidRPr="00A927CE">
        <w:rPr>
          <w:rFonts w:ascii="Times New Roman" w:eastAsia="Times New Roman" w:hAnsi="Times New Roman" w:cs="Times New Roman"/>
          <w:sz w:val="28"/>
          <w:szCs w:val="28"/>
          <w:lang w:eastAsia="ar-SA"/>
        </w:rPr>
        <w:t>о бюджете</w:t>
      </w:r>
      <w:r>
        <w:rPr>
          <w:rFonts w:ascii="Times New Roman" w:eastAsia="Times New Roman" w:hAnsi="Times New Roman" w:cs="Times New Roman"/>
          <w:sz w:val="28"/>
          <w:szCs w:val="28"/>
          <w:lang w:eastAsia="ar-SA"/>
        </w:rPr>
        <w:t xml:space="preserve"> (от 21.12.2023 № 58)</w:t>
      </w:r>
      <w:r w:rsidRPr="00A927CE">
        <w:rPr>
          <w:rFonts w:ascii="Times New Roman" w:eastAsia="Times New Roman" w:hAnsi="Times New Roman" w:cs="Times New Roman"/>
          <w:sz w:val="28"/>
          <w:szCs w:val="28"/>
          <w:lang w:eastAsia="ar-SA"/>
        </w:rPr>
        <w:t xml:space="preserve"> дефицит бюджета </w:t>
      </w:r>
      <w:r w:rsidRPr="00B34488">
        <w:rPr>
          <w:rFonts w:ascii="Times New Roman" w:eastAsia="Times New Roman" w:hAnsi="Times New Roman" w:cs="Times New Roman"/>
          <w:sz w:val="28"/>
          <w:szCs w:val="28"/>
          <w:lang w:eastAsia="ar-SA"/>
        </w:rPr>
        <w:t>Починковского городского поселения на 2023 год утвержден</w:t>
      </w:r>
      <w:r>
        <w:rPr>
          <w:rFonts w:ascii="Times New Roman" w:eastAsia="Times New Roman" w:hAnsi="Times New Roman" w:cs="Times New Roman"/>
          <w:sz w:val="28"/>
          <w:szCs w:val="28"/>
          <w:lang w:eastAsia="ar-SA"/>
        </w:rPr>
        <w:t xml:space="preserve"> </w:t>
      </w:r>
      <w:r w:rsidRPr="00A927CE">
        <w:rPr>
          <w:rFonts w:ascii="Times New Roman" w:eastAsia="Times New Roman" w:hAnsi="Times New Roman" w:cs="Times New Roman"/>
          <w:sz w:val="28"/>
          <w:szCs w:val="28"/>
          <w:lang w:eastAsia="ar-SA"/>
        </w:rPr>
        <w:t>в сумме</w:t>
      </w:r>
      <w:r>
        <w:rPr>
          <w:rFonts w:ascii="Times New Roman" w:eastAsia="Times New Roman" w:hAnsi="Times New Roman" w:cs="Times New Roman"/>
          <w:sz w:val="28"/>
          <w:szCs w:val="28"/>
          <w:lang w:eastAsia="ar-SA"/>
        </w:rPr>
        <w:t xml:space="preserve"> 2 819,6 </w:t>
      </w:r>
      <w:r w:rsidRPr="00A927CE">
        <w:rPr>
          <w:rFonts w:ascii="Times New Roman" w:eastAsia="Times New Roman" w:hAnsi="Times New Roman" w:cs="Times New Roman"/>
          <w:sz w:val="28"/>
          <w:szCs w:val="28"/>
          <w:lang w:eastAsia="ar-SA"/>
        </w:rPr>
        <w:t>тыс. руб</w:t>
      </w:r>
      <w:r>
        <w:rPr>
          <w:rFonts w:ascii="Times New Roman" w:eastAsia="Times New Roman" w:hAnsi="Times New Roman" w:cs="Times New Roman"/>
          <w:sz w:val="28"/>
          <w:szCs w:val="28"/>
          <w:lang w:eastAsia="ar-SA"/>
        </w:rPr>
        <w:t xml:space="preserve">лей (в первоначальной редакции Решения </w:t>
      </w:r>
      <w:r w:rsidRPr="00A927CE">
        <w:rPr>
          <w:rFonts w:ascii="Times New Roman" w:eastAsia="Times New Roman" w:hAnsi="Times New Roman" w:cs="Times New Roman"/>
          <w:sz w:val="28"/>
          <w:szCs w:val="28"/>
          <w:lang w:eastAsia="ar-SA"/>
        </w:rPr>
        <w:t xml:space="preserve"> о бюджете</w:t>
      </w:r>
      <w:r>
        <w:rPr>
          <w:rFonts w:ascii="Times New Roman" w:eastAsia="Times New Roman" w:hAnsi="Times New Roman" w:cs="Times New Roman"/>
          <w:sz w:val="28"/>
          <w:szCs w:val="28"/>
          <w:lang w:eastAsia="ar-SA"/>
        </w:rPr>
        <w:t xml:space="preserve"> </w:t>
      </w:r>
      <w:r w:rsidRPr="00A927CE">
        <w:rPr>
          <w:rFonts w:ascii="Times New Roman" w:eastAsia="Times New Roman" w:hAnsi="Times New Roman" w:cs="Times New Roman"/>
          <w:sz w:val="28"/>
          <w:szCs w:val="28"/>
          <w:lang w:eastAsia="ar-SA"/>
        </w:rPr>
        <w:t xml:space="preserve">предусматривался дефицит в размере </w:t>
      </w:r>
      <w:r>
        <w:rPr>
          <w:rFonts w:ascii="Times New Roman" w:eastAsia="Times New Roman" w:hAnsi="Times New Roman" w:cs="Times New Roman"/>
          <w:sz w:val="28"/>
          <w:szCs w:val="28"/>
          <w:lang w:eastAsia="ar-SA"/>
        </w:rPr>
        <w:t>0,0</w:t>
      </w:r>
      <w:r w:rsidRPr="00A927CE">
        <w:rPr>
          <w:rFonts w:ascii="Times New Roman" w:eastAsia="Times New Roman" w:hAnsi="Times New Roman" w:cs="Times New Roman"/>
          <w:sz w:val="28"/>
          <w:szCs w:val="28"/>
          <w:lang w:eastAsia="ar-SA"/>
        </w:rPr>
        <w:t xml:space="preserve"> тыс. рублей).</w:t>
      </w:r>
      <w:r w:rsidR="000C0952">
        <w:rPr>
          <w:rFonts w:ascii="Times New Roman" w:eastAsia="Times New Roman" w:hAnsi="Times New Roman" w:cs="Times New Roman"/>
          <w:sz w:val="28"/>
          <w:szCs w:val="28"/>
          <w:lang w:eastAsia="ar-SA"/>
        </w:rPr>
        <w:t xml:space="preserve"> </w:t>
      </w:r>
    </w:p>
    <w:p w:rsidR="000C0952" w:rsidRDefault="000C0952" w:rsidP="000C0952">
      <w:pPr>
        <w:suppressAutoHyphens/>
        <w:spacing w:after="0" w:line="240" w:lineRule="auto"/>
        <w:ind w:right="-2" w:firstLine="709"/>
        <w:jc w:val="both"/>
        <w:rPr>
          <w:rFonts w:ascii="Times New Roman" w:eastAsia="Times New Roman" w:hAnsi="Times New Roman" w:cs="Times New Roman"/>
          <w:sz w:val="28"/>
          <w:szCs w:val="28"/>
          <w:lang w:eastAsia="ar-SA"/>
        </w:rPr>
      </w:pPr>
      <w:r w:rsidRPr="00A927CE">
        <w:rPr>
          <w:rFonts w:ascii="Times New Roman" w:eastAsia="Times New Roman" w:hAnsi="Times New Roman" w:cs="Times New Roman"/>
          <w:sz w:val="28"/>
          <w:szCs w:val="28"/>
          <w:lang w:eastAsia="ar-SA"/>
        </w:rPr>
        <w:t>Источники финансирования дефицита бюджета</w:t>
      </w:r>
      <w:r>
        <w:rPr>
          <w:rFonts w:ascii="Times New Roman" w:eastAsia="Times New Roman" w:hAnsi="Times New Roman" w:cs="Times New Roman"/>
          <w:sz w:val="28"/>
          <w:szCs w:val="28"/>
          <w:lang w:eastAsia="ar-SA"/>
        </w:rPr>
        <w:t xml:space="preserve"> городского поселения</w:t>
      </w:r>
      <w:r w:rsidRPr="00A927CE">
        <w:rPr>
          <w:rFonts w:ascii="Times New Roman" w:eastAsia="Times New Roman" w:hAnsi="Times New Roman" w:cs="Times New Roman"/>
          <w:sz w:val="28"/>
          <w:szCs w:val="28"/>
          <w:lang w:eastAsia="ar-SA"/>
        </w:rPr>
        <w:t>, приведенные</w:t>
      </w:r>
      <w:r>
        <w:rPr>
          <w:rFonts w:ascii="Times New Roman" w:eastAsia="Times New Roman" w:hAnsi="Times New Roman" w:cs="Times New Roman"/>
          <w:sz w:val="28"/>
          <w:szCs w:val="28"/>
          <w:lang w:eastAsia="ar-SA"/>
        </w:rPr>
        <w:t xml:space="preserve"> </w:t>
      </w:r>
      <w:r w:rsidRPr="00A927CE">
        <w:rPr>
          <w:rFonts w:ascii="Times New Roman" w:eastAsia="Times New Roman" w:hAnsi="Times New Roman" w:cs="Times New Roman"/>
          <w:sz w:val="28"/>
          <w:szCs w:val="28"/>
          <w:lang w:eastAsia="ar-SA"/>
        </w:rPr>
        <w:t>в Отчете об исполнении бюджета, сформированы в составе, соответствующем</w:t>
      </w:r>
      <w:r>
        <w:rPr>
          <w:rFonts w:ascii="Times New Roman" w:eastAsia="Times New Roman" w:hAnsi="Times New Roman" w:cs="Times New Roman"/>
          <w:sz w:val="28"/>
          <w:szCs w:val="28"/>
          <w:lang w:eastAsia="ar-SA"/>
        </w:rPr>
        <w:t xml:space="preserve"> </w:t>
      </w:r>
      <w:r w:rsidRPr="00A927CE">
        <w:rPr>
          <w:rFonts w:ascii="Times New Roman" w:eastAsia="Times New Roman" w:hAnsi="Times New Roman" w:cs="Times New Roman"/>
          <w:sz w:val="28"/>
          <w:szCs w:val="28"/>
          <w:lang w:eastAsia="ar-SA"/>
        </w:rPr>
        <w:t>источникам, предусмотренным статьей 9</w:t>
      </w:r>
      <w:r>
        <w:rPr>
          <w:rFonts w:ascii="Times New Roman" w:eastAsia="Times New Roman" w:hAnsi="Times New Roman" w:cs="Times New Roman"/>
          <w:sz w:val="28"/>
          <w:szCs w:val="28"/>
          <w:lang w:eastAsia="ar-SA"/>
        </w:rPr>
        <w:t>6</w:t>
      </w:r>
      <w:r w:rsidRPr="00A927CE">
        <w:rPr>
          <w:rFonts w:ascii="Times New Roman" w:eastAsia="Times New Roman" w:hAnsi="Times New Roman" w:cs="Times New Roman"/>
          <w:sz w:val="28"/>
          <w:szCs w:val="28"/>
          <w:lang w:eastAsia="ar-SA"/>
        </w:rPr>
        <w:t xml:space="preserve"> БК РФ, а именно:</w:t>
      </w:r>
    </w:p>
    <w:p w:rsidR="000C0952" w:rsidRDefault="000C0952" w:rsidP="000C0952">
      <w:pPr>
        <w:suppressAutoHyphens/>
        <w:spacing w:after="0" w:line="240" w:lineRule="auto"/>
        <w:ind w:right="-2" w:firstLine="709"/>
        <w:jc w:val="both"/>
        <w:rPr>
          <w:rFonts w:ascii="Times New Roman" w:eastAsia="Times New Roman" w:hAnsi="Times New Roman" w:cs="Times New Roman"/>
          <w:sz w:val="28"/>
          <w:szCs w:val="28"/>
          <w:lang w:eastAsia="ar-SA"/>
        </w:rPr>
      </w:pPr>
      <w:r w:rsidRPr="00A927CE">
        <w:rPr>
          <w:rFonts w:ascii="Times New Roman" w:eastAsia="Times New Roman" w:hAnsi="Times New Roman" w:cs="Times New Roman"/>
          <w:sz w:val="28"/>
          <w:szCs w:val="28"/>
          <w:lang w:eastAsia="ar-SA"/>
        </w:rPr>
        <w:t>изменение остатков средств на счетах по учету средств бюджета в сумме</w:t>
      </w:r>
      <w:r>
        <w:rPr>
          <w:rFonts w:ascii="Times New Roman" w:eastAsia="Times New Roman" w:hAnsi="Times New Roman" w:cs="Times New Roman"/>
          <w:sz w:val="28"/>
          <w:szCs w:val="28"/>
          <w:lang w:eastAsia="ar-SA"/>
        </w:rPr>
        <w:t xml:space="preserve"> 2 819,6</w:t>
      </w:r>
      <w:r w:rsidRPr="00A927CE">
        <w:rPr>
          <w:rFonts w:ascii="Times New Roman" w:eastAsia="Times New Roman" w:hAnsi="Times New Roman" w:cs="Times New Roman"/>
          <w:sz w:val="28"/>
          <w:szCs w:val="28"/>
          <w:lang w:eastAsia="ar-SA"/>
        </w:rPr>
        <w:t xml:space="preserve"> тыс. рублей (уменьшение остатков средств бюджета).</w:t>
      </w:r>
    </w:p>
    <w:p w:rsidR="000C0952" w:rsidRPr="00A927CE" w:rsidRDefault="00A927CE" w:rsidP="000C0952">
      <w:pPr>
        <w:suppressAutoHyphens/>
        <w:spacing w:after="0" w:line="240" w:lineRule="auto"/>
        <w:ind w:right="-2" w:firstLine="709"/>
        <w:jc w:val="both"/>
        <w:rPr>
          <w:rFonts w:ascii="Times New Roman" w:eastAsia="Times New Roman" w:hAnsi="Times New Roman" w:cs="Times New Roman"/>
          <w:sz w:val="28"/>
          <w:szCs w:val="28"/>
          <w:lang w:eastAsia="ar-SA"/>
        </w:rPr>
      </w:pPr>
      <w:r w:rsidRPr="00A927CE">
        <w:rPr>
          <w:rFonts w:ascii="Times New Roman" w:eastAsia="Times New Roman" w:hAnsi="Times New Roman" w:cs="Times New Roman"/>
          <w:sz w:val="28"/>
          <w:szCs w:val="28"/>
          <w:lang w:eastAsia="ar-SA"/>
        </w:rPr>
        <w:t xml:space="preserve">В соответствии с Отчетом об исполнении бюджета </w:t>
      </w:r>
      <w:r w:rsidR="000C0952">
        <w:rPr>
          <w:rFonts w:ascii="Times New Roman" w:eastAsia="Times New Roman" w:hAnsi="Times New Roman" w:cs="Times New Roman"/>
          <w:sz w:val="28"/>
          <w:szCs w:val="28"/>
          <w:lang w:eastAsia="ar-SA"/>
        </w:rPr>
        <w:t xml:space="preserve">Починковского </w:t>
      </w:r>
      <w:r>
        <w:rPr>
          <w:rFonts w:ascii="Times New Roman" w:eastAsia="Times New Roman" w:hAnsi="Times New Roman" w:cs="Times New Roman"/>
          <w:sz w:val="28"/>
          <w:szCs w:val="28"/>
          <w:lang w:eastAsia="ar-SA"/>
        </w:rPr>
        <w:t>городско</w:t>
      </w:r>
      <w:r w:rsidR="000C0952">
        <w:rPr>
          <w:rFonts w:ascii="Times New Roman" w:eastAsia="Times New Roman" w:hAnsi="Times New Roman" w:cs="Times New Roman"/>
          <w:sz w:val="28"/>
          <w:szCs w:val="28"/>
          <w:lang w:eastAsia="ar-SA"/>
        </w:rPr>
        <w:t>го поселения</w:t>
      </w:r>
      <w:r>
        <w:rPr>
          <w:rFonts w:ascii="Times New Roman" w:eastAsia="Times New Roman" w:hAnsi="Times New Roman" w:cs="Times New Roman"/>
          <w:sz w:val="28"/>
          <w:szCs w:val="28"/>
          <w:lang w:eastAsia="ar-SA"/>
        </w:rPr>
        <w:t xml:space="preserve"> </w:t>
      </w:r>
      <w:r w:rsidR="000C0952">
        <w:rPr>
          <w:rFonts w:ascii="Times New Roman" w:eastAsia="Times New Roman" w:hAnsi="Times New Roman" w:cs="Times New Roman"/>
          <w:sz w:val="28"/>
          <w:szCs w:val="28"/>
          <w:lang w:eastAsia="ar-SA"/>
        </w:rPr>
        <w:t xml:space="preserve">за 2023 год </w:t>
      </w:r>
      <w:r w:rsidRPr="00A927CE">
        <w:rPr>
          <w:rFonts w:ascii="Times New Roman" w:eastAsia="Times New Roman" w:hAnsi="Times New Roman" w:cs="Times New Roman"/>
          <w:sz w:val="28"/>
          <w:szCs w:val="28"/>
          <w:lang w:eastAsia="ar-SA"/>
        </w:rPr>
        <w:t>бюджет</w:t>
      </w:r>
      <w:r w:rsidR="000C0952">
        <w:rPr>
          <w:rFonts w:ascii="Times New Roman" w:eastAsia="Times New Roman" w:hAnsi="Times New Roman" w:cs="Times New Roman"/>
          <w:sz w:val="28"/>
          <w:szCs w:val="28"/>
          <w:lang w:eastAsia="ar-SA"/>
        </w:rPr>
        <w:t xml:space="preserve"> </w:t>
      </w:r>
      <w:r w:rsidRPr="00A927CE">
        <w:rPr>
          <w:rFonts w:ascii="Times New Roman" w:eastAsia="Times New Roman" w:hAnsi="Times New Roman" w:cs="Times New Roman"/>
          <w:sz w:val="28"/>
          <w:szCs w:val="28"/>
          <w:lang w:eastAsia="ar-SA"/>
        </w:rPr>
        <w:t xml:space="preserve">исполнен с </w:t>
      </w:r>
      <w:r w:rsidR="000C0952">
        <w:rPr>
          <w:rFonts w:ascii="Times New Roman" w:eastAsia="Times New Roman" w:hAnsi="Times New Roman" w:cs="Times New Roman"/>
          <w:sz w:val="28"/>
          <w:szCs w:val="28"/>
          <w:lang w:eastAsia="ar-SA"/>
        </w:rPr>
        <w:t xml:space="preserve">профицитом </w:t>
      </w:r>
      <w:r w:rsidRPr="00A927CE">
        <w:rPr>
          <w:rFonts w:ascii="Times New Roman" w:eastAsia="Times New Roman" w:hAnsi="Times New Roman" w:cs="Times New Roman"/>
          <w:sz w:val="28"/>
          <w:szCs w:val="28"/>
          <w:lang w:eastAsia="ar-SA"/>
        </w:rPr>
        <w:t xml:space="preserve">в сумме </w:t>
      </w:r>
      <w:r w:rsidR="000C0952">
        <w:rPr>
          <w:rFonts w:ascii="Times New Roman" w:eastAsia="Times New Roman" w:hAnsi="Times New Roman" w:cs="Times New Roman"/>
          <w:sz w:val="28"/>
          <w:szCs w:val="28"/>
          <w:lang w:eastAsia="ar-SA"/>
        </w:rPr>
        <w:t>65,6</w:t>
      </w:r>
      <w:r w:rsidRPr="00A927CE">
        <w:rPr>
          <w:rFonts w:ascii="Times New Roman" w:eastAsia="Times New Roman" w:hAnsi="Times New Roman" w:cs="Times New Roman"/>
          <w:sz w:val="28"/>
          <w:szCs w:val="28"/>
          <w:lang w:eastAsia="ar-SA"/>
        </w:rPr>
        <w:t xml:space="preserve"> </w:t>
      </w:r>
      <w:r w:rsidR="000C0952">
        <w:rPr>
          <w:rFonts w:ascii="Times New Roman" w:eastAsia="Times New Roman" w:hAnsi="Times New Roman" w:cs="Times New Roman"/>
          <w:sz w:val="28"/>
          <w:szCs w:val="28"/>
          <w:lang w:eastAsia="ar-SA"/>
        </w:rPr>
        <w:t>тыс. рублей.</w:t>
      </w:r>
    </w:p>
    <w:p w:rsidR="00A927CE" w:rsidRPr="00A927CE" w:rsidRDefault="00A927CE" w:rsidP="00A927CE">
      <w:pPr>
        <w:suppressAutoHyphens/>
        <w:spacing w:after="0" w:line="240" w:lineRule="auto"/>
        <w:ind w:right="-2" w:firstLine="709"/>
        <w:jc w:val="both"/>
        <w:rPr>
          <w:rFonts w:ascii="Times New Roman" w:eastAsia="Times New Roman" w:hAnsi="Times New Roman" w:cs="Times New Roman"/>
          <w:sz w:val="28"/>
          <w:szCs w:val="28"/>
          <w:lang w:eastAsia="ar-SA"/>
        </w:rPr>
      </w:pPr>
    </w:p>
    <w:p w:rsidR="00424C3C" w:rsidRDefault="009C5010" w:rsidP="00552FC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01547">
        <w:rPr>
          <w:rFonts w:ascii="Times New Roman" w:eastAsia="Times New Roman" w:hAnsi="Times New Roman" w:cs="Times New Roman"/>
          <w:sz w:val="28"/>
          <w:szCs w:val="28"/>
          <w:lang w:eastAsia="ru-RU"/>
        </w:rPr>
        <w:t>Согласно ф.0503178 «Сведения об остатках денежных средств на счетах получателя бюджетных средств» остаток денежных средств на счетах, открытых в финансовых органах на 01.01.202</w:t>
      </w:r>
      <w:r w:rsidR="007825C5">
        <w:rPr>
          <w:rFonts w:ascii="Times New Roman" w:eastAsia="Times New Roman" w:hAnsi="Times New Roman" w:cs="Times New Roman"/>
          <w:sz w:val="28"/>
          <w:szCs w:val="28"/>
          <w:lang w:eastAsia="ru-RU"/>
        </w:rPr>
        <w:t>4</w:t>
      </w:r>
      <w:r w:rsidRPr="00101547">
        <w:rPr>
          <w:rFonts w:ascii="Times New Roman" w:eastAsia="Times New Roman" w:hAnsi="Times New Roman" w:cs="Times New Roman"/>
          <w:sz w:val="28"/>
          <w:szCs w:val="28"/>
          <w:lang w:eastAsia="ru-RU"/>
        </w:rPr>
        <w:t xml:space="preserve"> год составил в сумме </w:t>
      </w:r>
      <w:r>
        <w:rPr>
          <w:rFonts w:ascii="Times New Roman" w:eastAsia="Times New Roman" w:hAnsi="Times New Roman" w:cs="Times New Roman"/>
          <w:sz w:val="28"/>
          <w:szCs w:val="28"/>
          <w:lang w:eastAsia="ru-RU"/>
        </w:rPr>
        <w:t>2</w:t>
      </w:r>
      <w:r w:rsidR="00C350A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8</w:t>
      </w:r>
      <w:r w:rsidR="00C350A1">
        <w:rPr>
          <w:rFonts w:ascii="Times New Roman" w:eastAsia="Times New Roman" w:hAnsi="Times New Roman" w:cs="Times New Roman"/>
          <w:sz w:val="28"/>
          <w:szCs w:val="28"/>
          <w:lang w:eastAsia="ru-RU"/>
        </w:rPr>
        <w:t>85,323</w:t>
      </w:r>
      <w:r w:rsidRPr="00101547">
        <w:rPr>
          <w:rFonts w:ascii="Times New Roman" w:eastAsia="Times New Roman" w:hAnsi="Times New Roman" w:cs="Times New Roman"/>
          <w:sz w:val="28"/>
          <w:szCs w:val="28"/>
          <w:lang w:eastAsia="ru-RU"/>
        </w:rPr>
        <w:t xml:space="preserve"> тыс. рублей, в том числе:</w:t>
      </w:r>
      <w:r w:rsidR="00C350A1" w:rsidRPr="00C350A1">
        <w:rPr>
          <w:rFonts w:ascii="Times New Roman" w:eastAsia="Times New Roman" w:hAnsi="Times New Roman" w:cs="Times New Roman"/>
          <w:sz w:val="28"/>
          <w:szCs w:val="28"/>
          <w:lang w:eastAsia="ru-RU"/>
        </w:rPr>
        <w:t xml:space="preserve"> </w:t>
      </w:r>
      <w:r w:rsidR="00C350A1" w:rsidRPr="00101547">
        <w:rPr>
          <w:rFonts w:ascii="Times New Roman" w:eastAsia="Times New Roman" w:hAnsi="Times New Roman" w:cs="Times New Roman"/>
          <w:sz w:val="28"/>
          <w:szCs w:val="28"/>
          <w:lang w:eastAsia="ru-RU"/>
        </w:rPr>
        <w:t xml:space="preserve">собственные средства в сумме </w:t>
      </w:r>
      <w:r w:rsidR="00C350A1">
        <w:rPr>
          <w:rFonts w:ascii="Times New Roman" w:eastAsia="Times New Roman" w:hAnsi="Times New Roman" w:cs="Times New Roman"/>
          <w:sz w:val="28"/>
          <w:szCs w:val="28"/>
          <w:lang w:eastAsia="ru-RU"/>
        </w:rPr>
        <w:t>2 540,715</w:t>
      </w:r>
      <w:r w:rsidR="00C350A1" w:rsidRPr="00101547">
        <w:rPr>
          <w:rFonts w:ascii="Times New Roman" w:eastAsia="Times New Roman" w:hAnsi="Times New Roman" w:cs="Times New Roman"/>
          <w:sz w:val="28"/>
          <w:szCs w:val="28"/>
          <w:lang w:eastAsia="ru-RU"/>
        </w:rPr>
        <w:t xml:space="preserve"> тыс. рублей</w:t>
      </w:r>
      <w:r w:rsidR="00C350A1">
        <w:rPr>
          <w:rFonts w:ascii="Times New Roman" w:eastAsia="Times New Roman" w:hAnsi="Times New Roman" w:cs="Times New Roman"/>
          <w:sz w:val="28"/>
          <w:szCs w:val="28"/>
          <w:lang w:eastAsia="ru-RU"/>
        </w:rPr>
        <w:t xml:space="preserve">, </w:t>
      </w:r>
      <w:r w:rsidRPr="00101547">
        <w:rPr>
          <w:rFonts w:ascii="Times New Roman" w:eastAsia="Times New Roman" w:hAnsi="Times New Roman" w:cs="Times New Roman"/>
          <w:sz w:val="28"/>
          <w:szCs w:val="28"/>
          <w:lang w:eastAsia="ru-RU"/>
        </w:rPr>
        <w:t xml:space="preserve">средства дорожного фонда в сумме </w:t>
      </w:r>
      <w:r w:rsidR="00C350A1">
        <w:rPr>
          <w:rFonts w:ascii="Times New Roman" w:eastAsia="Times New Roman" w:hAnsi="Times New Roman" w:cs="Times New Roman"/>
          <w:sz w:val="28"/>
          <w:szCs w:val="28"/>
          <w:lang w:eastAsia="ru-RU"/>
        </w:rPr>
        <w:t>344,608 тыс. рублей</w:t>
      </w:r>
      <w:r w:rsidRPr="00101547">
        <w:rPr>
          <w:rFonts w:ascii="Times New Roman" w:eastAsia="Times New Roman" w:hAnsi="Times New Roman" w:cs="Times New Roman"/>
          <w:sz w:val="28"/>
          <w:szCs w:val="28"/>
          <w:lang w:eastAsia="ru-RU"/>
        </w:rPr>
        <w:t>.</w:t>
      </w:r>
    </w:p>
    <w:p w:rsidR="0009327E" w:rsidRDefault="0009327E" w:rsidP="009C5010">
      <w:pPr>
        <w:pStyle w:val="a3"/>
        <w:spacing w:line="240" w:lineRule="auto"/>
        <w:ind w:left="1080"/>
        <w:jc w:val="center"/>
        <w:rPr>
          <w:rFonts w:ascii="Times New Roman" w:hAnsi="Times New Roman" w:cs="Times New Roman"/>
          <w:b/>
          <w:sz w:val="28"/>
          <w:szCs w:val="28"/>
        </w:rPr>
      </w:pPr>
    </w:p>
    <w:p w:rsidR="009C5010" w:rsidRDefault="009C5010" w:rsidP="009C5010">
      <w:pPr>
        <w:pStyle w:val="a3"/>
        <w:spacing w:line="240" w:lineRule="auto"/>
        <w:ind w:left="1080"/>
        <w:jc w:val="center"/>
        <w:rPr>
          <w:rFonts w:ascii="Times New Roman" w:hAnsi="Times New Roman" w:cs="Times New Roman"/>
          <w:b/>
          <w:sz w:val="28"/>
          <w:szCs w:val="28"/>
        </w:rPr>
      </w:pPr>
      <w:r>
        <w:rPr>
          <w:rFonts w:ascii="Times New Roman" w:hAnsi="Times New Roman" w:cs="Times New Roman"/>
          <w:b/>
          <w:sz w:val="28"/>
          <w:szCs w:val="28"/>
        </w:rPr>
        <w:t>1</w:t>
      </w:r>
      <w:r w:rsidR="001C1654">
        <w:rPr>
          <w:rFonts w:ascii="Times New Roman" w:hAnsi="Times New Roman" w:cs="Times New Roman"/>
          <w:b/>
          <w:sz w:val="28"/>
          <w:szCs w:val="28"/>
        </w:rPr>
        <w:t>1</w:t>
      </w:r>
      <w:r>
        <w:rPr>
          <w:rFonts w:ascii="Times New Roman" w:hAnsi="Times New Roman" w:cs="Times New Roman"/>
          <w:b/>
          <w:sz w:val="28"/>
          <w:szCs w:val="28"/>
        </w:rPr>
        <w:t xml:space="preserve">. </w:t>
      </w:r>
      <w:r w:rsidRPr="00B4239D">
        <w:rPr>
          <w:rFonts w:ascii="Times New Roman" w:hAnsi="Times New Roman" w:cs="Times New Roman"/>
          <w:b/>
          <w:sz w:val="28"/>
          <w:szCs w:val="28"/>
        </w:rPr>
        <w:t>Результаты внешней проверки бюджетной отчетности главных администраторов средств местного бюджета</w:t>
      </w:r>
    </w:p>
    <w:p w:rsidR="001E1C14" w:rsidRDefault="001E1C14" w:rsidP="009C5010">
      <w:pPr>
        <w:pStyle w:val="a3"/>
        <w:spacing w:line="240" w:lineRule="auto"/>
        <w:ind w:left="0" w:firstLine="709"/>
        <w:jc w:val="both"/>
        <w:rPr>
          <w:rFonts w:ascii="Times New Roman" w:hAnsi="Times New Roman" w:cs="Times New Roman"/>
          <w:sz w:val="28"/>
          <w:szCs w:val="28"/>
        </w:rPr>
      </w:pPr>
      <w:r w:rsidRPr="005C7494">
        <w:rPr>
          <w:rFonts w:ascii="Times New Roman" w:hAnsi="Times New Roman" w:cs="Times New Roman"/>
          <w:sz w:val="28"/>
          <w:szCs w:val="28"/>
        </w:rPr>
        <w:t>Бюджетная отчетность и иная информация об исполнении б</w:t>
      </w:r>
      <w:r>
        <w:rPr>
          <w:rFonts w:ascii="Times New Roman" w:hAnsi="Times New Roman" w:cs="Times New Roman"/>
          <w:sz w:val="28"/>
          <w:szCs w:val="28"/>
        </w:rPr>
        <w:t xml:space="preserve">юджета </w:t>
      </w:r>
      <w:r w:rsidRPr="005C7494">
        <w:rPr>
          <w:rFonts w:ascii="Times New Roman" w:hAnsi="Times New Roman" w:cs="Times New Roman"/>
          <w:sz w:val="28"/>
          <w:szCs w:val="28"/>
        </w:rPr>
        <w:t>главными администраторами средств бюджета</w:t>
      </w:r>
      <w:r>
        <w:rPr>
          <w:rFonts w:ascii="Times New Roman" w:hAnsi="Times New Roman" w:cs="Times New Roman"/>
          <w:sz w:val="28"/>
          <w:szCs w:val="28"/>
        </w:rPr>
        <w:t xml:space="preserve"> муниципального образования Починковского городского поселения Починковского района Смоленской области за 2023 год представлена в Контрольно-ревизионную комиссию </w:t>
      </w:r>
      <w:r w:rsidRPr="005C7494">
        <w:rPr>
          <w:rFonts w:ascii="Times New Roman" w:hAnsi="Times New Roman" w:cs="Times New Roman"/>
          <w:sz w:val="28"/>
          <w:szCs w:val="28"/>
        </w:rPr>
        <w:t>своевременно.</w:t>
      </w:r>
    </w:p>
    <w:p w:rsidR="001E1C14" w:rsidRDefault="001E1C14" w:rsidP="001E1C14">
      <w:pPr>
        <w:pStyle w:val="a3"/>
        <w:ind w:left="0" w:firstLine="709"/>
        <w:jc w:val="both"/>
        <w:rPr>
          <w:rFonts w:ascii="Times New Roman" w:hAnsi="Times New Roman" w:cs="Times New Roman"/>
          <w:sz w:val="28"/>
          <w:szCs w:val="28"/>
        </w:rPr>
      </w:pPr>
      <w:r w:rsidRPr="001E1C14">
        <w:rPr>
          <w:rFonts w:ascii="Times New Roman" w:hAnsi="Times New Roman" w:cs="Times New Roman"/>
          <w:sz w:val="28"/>
          <w:szCs w:val="28"/>
        </w:rPr>
        <w:t>Бюджетная отчетность главных администраторов средств бюджета</w:t>
      </w:r>
      <w:r w:rsidR="001C17EE">
        <w:rPr>
          <w:rFonts w:ascii="Times New Roman" w:hAnsi="Times New Roman" w:cs="Times New Roman"/>
          <w:sz w:val="28"/>
          <w:szCs w:val="28"/>
        </w:rPr>
        <w:t xml:space="preserve"> городского поселения (Администрация муниципального образования «Починковский район» Смоленской области,  Совет депутатов Починковского городского поселения, Отдел культуры Администрации муниципального образования «Починковский район» Смоленской области) </w:t>
      </w:r>
      <w:r w:rsidRPr="001E1C14">
        <w:rPr>
          <w:rFonts w:ascii="Times New Roman" w:hAnsi="Times New Roman" w:cs="Times New Roman"/>
          <w:sz w:val="28"/>
          <w:szCs w:val="28"/>
        </w:rPr>
        <w:t>в целом соответствует требованиям статьи 264.</w:t>
      </w:r>
      <w:r w:rsidR="001C17EE">
        <w:rPr>
          <w:rFonts w:ascii="Times New Roman" w:hAnsi="Times New Roman" w:cs="Times New Roman"/>
          <w:sz w:val="28"/>
          <w:szCs w:val="28"/>
        </w:rPr>
        <w:t>4</w:t>
      </w:r>
      <w:r w:rsidRPr="001E1C14">
        <w:rPr>
          <w:rFonts w:ascii="Times New Roman" w:hAnsi="Times New Roman" w:cs="Times New Roman"/>
          <w:sz w:val="28"/>
          <w:szCs w:val="28"/>
        </w:rPr>
        <w:t xml:space="preserve"> Бюджетного кодекса</w:t>
      </w:r>
      <w:r>
        <w:rPr>
          <w:rFonts w:ascii="Times New Roman" w:hAnsi="Times New Roman" w:cs="Times New Roman"/>
          <w:sz w:val="28"/>
          <w:szCs w:val="28"/>
        </w:rPr>
        <w:t xml:space="preserve"> </w:t>
      </w:r>
      <w:r w:rsidRPr="001E1C14">
        <w:rPr>
          <w:rFonts w:ascii="Times New Roman" w:hAnsi="Times New Roman" w:cs="Times New Roman"/>
          <w:sz w:val="28"/>
          <w:szCs w:val="28"/>
        </w:rPr>
        <w:t>РФ, сформирована с соблюдением требований к формам отчетности и составу</w:t>
      </w:r>
      <w:r>
        <w:rPr>
          <w:rFonts w:ascii="Times New Roman" w:hAnsi="Times New Roman" w:cs="Times New Roman"/>
          <w:sz w:val="28"/>
          <w:szCs w:val="28"/>
        </w:rPr>
        <w:t xml:space="preserve"> </w:t>
      </w:r>
      <w:r w:rsidRPr="001E1C14">
        <w:rPr>
          <w:rFonts w:ascii="Times New Roman" w:hAnsi="Times New Roman" w:cs="Times New Roman"/>
          <w:sz w:val="28"/>
          <w:szCs w:val="28"/>
        </w:rPr>
        <w:t>отражаемых в них показателей, установленных Инструкцией № 191н</w:t>
      </w:r>
      <w:r w:rsidR="001C17EE">
        <w:rPr>
          <w:rFonts w:ascii="Times New Roman" w:hAnsi="Times New Roman" w:cs="Times New Roman"/>
          <w:sz w:val="28"/>
          <w:szCs w:val="28"/>
        </w:rPr>
        <w:t>.</w:t>
      </w:r>
    </w:p>
    <w:p w:rsidR="009C5010" w:rsidRDefault="001C17EE" w:rsidP="001C17EE">
      <w:pPr>
        <w:pStyle w:val="a3"/>
        <w:ind w:left="0" w:firstLine="709"/>
        <w:jc w:val="both"/>
        <w:rPr>
          <w:rFonts w:ascii="Times New Roman" w:hAnsi="Times New Roman" w:cs="Times New Roman"/>
          <w:sz w:val="28"/>
          <w:szCs w:val="28"/>
        </w:rPr>
      </w:pPr>
      <w:r w:rsidRPr="001C17EE">
        <w:rPr>
          <w:rFonts w:ascii="Times New Roman" w:hAnsi="Times New Roman" w:cs="Times New Roman"/>
          <w:sz w:val="28"/>
          <w:szCs w:val="28"/>
        </w:rPr>
        <w:t>Показатели годового отчета об исполнении бюджета</w:t>
      </w:r>
      <w:r>
        <w:rPr>
          <w:rFonts w:ascii="Times New Roman" w:hAnsi="Times New Roman" w:cs="Times New Roman"/>
          <w:sz w:val="28"/>
          <w:szCs w:val="28"/>
        </w:rPr>
        <w:t xml:space="preserve"> Починковского городского поселения</w:t>
      </w:r>
      <w:r w:rsidRPr="001C17EE">
        <w:rPr>
          <w:rFonts w:ascii="Times New Roman" w:hAnsi="Times New Roman" w:cs="Times New Roman"/>
          <w:sz w:val="28"/>
          <w:szCs w:val="28"/>
        </w:rPr>
        <w:t xml:space="preserve"> за 202</w:t>
      </w:r>
      <w:r>
        <w:rPr>
          <w:rFonts w:ascii="Times New Roman" w:hAnsi="Times New Roman" w:cs="Times New Roman"/>
          <w:sz w:val="28"/>
          <w:szCs w:val="28"/>
        </w:rPr>
        <w:t xml:space="preserve">3 </w:t>
      </w:r>
      <w:r w:rsidRPr="001C17EE">
        <w:rPr>
          <w:rFonts w:ascii="Times New Roman" w:hAnsi="Times New Roman" w:cs="Times New Roman"/>
          <w:sz w:val="28"/>
          <w:szCs w:val="28"/>
        </w:rPr>
        <w:t>год соответствуют бюджетной отчетности главных администраторов средств</w:t>
      </w:r>
      <w:r>
        <w:rPr>
          <w:rFonts w:ascii="Times New Roman" w:hAnsi="Times New Roman" w:cs="Times New Roman"/>
          <w:sz w:val="28"/>
          <w:szCs w:val="28"/>
        </w:rPr>
        <w:t xml:space="preserve"> </w:t>
      </w:r>
      <w:r w:rsidRPr="001C17EE">
        <w:rPr>
          <w:rFonts w:ascii="Times New Roman" w:hAnsi="Times New Roman" w:cs="Times New Roman"/>
          <w:sz w:val="28"/>
          <w:szCs w:val="28"/>
        </w:rPr>
        <w:t>бюджета</w:t>
      </w:r>
      <w:r>
        <w:rPr>
          <w:rFonts w:ascii="Times New Roman" w:hAnsi="Times New Roman" w:cs="Times New Roman"/>
          <w:sz w:val="28"/>
          <w:szCs w:val="28"/>
        </w:rPr>
        <w:t xml:space="preserve"> городского поселения</w:t>
      </w:r>
      <w:r w:rsidRPr="001C17EE">
        <w:rPr>
          <w:rFonts w:ascii="Times New Roman" w:hAnsi="Times New Roman" w:cs="Times New Roman"/>
          <w:sz w:val="28"/>
          <w:szCs w:val="28"/>
        </w:rPr>
        <w:t xml:space="preserve"> и отражают достоверную во всех существенных</w:t>
      </w:r>
      <w:r>
        <w:rPr>
          <w:rFonts w:ascii="Times New Roman" w:hAnsi="Times New Roman" w:cs="Times New Roman"/>
          <w:sz w:val="28"/>
          <w:szCs w:val="28"/>
        </w:rPr>
        <w:t xml:space="preserve"> </w:t>
      </w:r>
      <w:r w:rsidRPr="001C17EE">
        <w:rPr>
          <w:rFonts w:ascii="Times New Roman" w:hAnsi="Times New Roman" w:cs="Times New Roman"/>
          <w:sz w:val="28"/>
          <w:szCs w:val="28"/>
        </w:rPr>
        <w:t>отношениях информацию об исполнении бюджета.</w:t>
      </w:r>
    </w:p>
    <w:p w:rsidR="001C17EE" w:rsidRDefault="001C17EE" w:rsidP="001C17EE">
      <w:pPr>
        <w:pStyle w:val="a3"/>
        <w:ind w:left="0" w:firstLine="709"/>
        <w:jc w:val="both"/>
        <w:rPr>
          <w:rFonts w:ascii="Times New Roman" w:hAnsi="Times New Roman" w:cs="Times New Roman"/>
          <w:sz w:val="28"/>
          <w:szCs w:val="28"/>
        </w:rPr>
      </w:pPr>
      <w:r w:rsidRPr="001C17EE">
        <w:rPr>
          <w:rFonts w:ascii="Times New Roman" w:hAnsi="Times New Roman" w:cs="Times New Roman"/>
          <w:sz w:val="28"/>
          <w:szCs w:val="28"/>
        </w:rPr>
        <w:lastRenderedPageBreak/>
        <w:t>В ходе внешней проверки установлены отдельные случаи неполноты</w:t>
      </w:r>
      <w:r>
        <w:rPr>
          <w:rFonts w:ascii="Times New Roman" w:hAnsi="Times New Roman" w:cs="Times New Roman"/>
          <w:sz w:val="28"/>
          <w:szCs w:val="28"/>
        </w:rPr>
        <w:t xml:space="preserve"> </w:t>
      </w:r>
      <w:r w:rsidRPr="001C17EE">
        <w:rPr>
          <w:rFonts w:ascii="Times New Roman" w:hAnsi="Times New Roman" w:cs="Times New Roman"/>
          <w:sz w:val="28"/>
          <w:szCs w:val="28"/>
        </w:rPr>
        <w:t>бюджетной отчетности, а также факты несоответствия бюджетной отчетности</w:t>
      </w:r>
      <w:r>
        <w:rPr>
          <w:rFonts w:ascii="Times New Roman" w:hAnsi="Times New Roman" w:cs="Times New Roman"/>
          <w:sz w:val="28"/>
          <w:szCs w:val="28"/>
        </w:rPr>
        <w:t xml:space="preserve"> </w:t>
      </w:r>
      <w:r w:rsidRPr="001C17EE">
        <w:rPr>
          <w:rFonts w:ascii="Times New Roman" w:hAnsi="Times New Roman" w:cs="Times New Roman"/>
          <w:sz w:val="28"/>
          <w:szCs w:val="28"/>
        </w:rPr>
        <w:t>главных администраторов средств областного бюджета за 202</w:t>
      </w:r>
      <w:r>
        <w:rPr>
          <w:rFonts w:ascii="Times New Roman" w:hAnsi="Times New Roman" w:cs="Times New Roman"/>
          <w:sz w:val="28"/>
          <w:szCs w:val="28"/>
        </w:rPr>
        <w:t>3</w:t>
      </w:r>
      <w:r w:rsidRPr="001C17EE">
        <w:rPr>
          <w:rFonts w:ascii="Times New Roman" w:hAnsi="Times New Roman" w:cs="Times New Roman"/>
          <w:sz w:val="28"/>
          <w:szCs w:val="28"/>
        </w:rPr>
        <w:t xml:space="preserve"> год требованиям</w:t>
      </w:r>
      <w:r>
        <w:rPr>
          <w:rFonts w:ascii="Times New Roman" w:hAnsi="Times New Roman" w:cs="Times New Roman"/>
          <w:sz w:val="28"/>
          <w:szCs w:val="28"/>
        </w:rPr>
        <w:t xml:space="preserve"> </w:t>
      </w:r>
      <w:r w:rsidRPr="001C17EE">
        <w:rPr>
          <w:rFonts w:ascii="Times New Roman" w:hAnsi="Times New Roman" w:cs="Times New Roman"/>
          <w:sz w:val="28"/>
          <w:szCs w:val="28"/>
        </w:rPr>
        <w:t>бюджетного законодательства Российской Федерации</w:t>
      </w:r>
      <w:r>
        <w:rPr>
          <w:rFonts w:ascii="Times New Roman" w:hAnsi="Times New Roman" w:cs="Times New Roman"/>
          <w:sz w:val="28"/>
          <w:szCs w:val="28"/>
        </w:rPr>
        <w:t>:</w:t>
      </w:r>
    </w:p>
    <w:p w:rsidR="001C17EE" w:rsidRDefault="001C17EE" w:rsidP="001C17EE">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и</w:t>
      </w:r>
      <w:r w:rsidRPr="008D53C3">
        <w:rPr>
          <w:rFonts w:ascii="Times New Roman" w:hAnsi="Times New Roman" w:cs="Times New Roman"/>
          <w:sz w:val="28"/>
          <w:szCs w:val="28"/>
        </w:rPr>
        <w:t xml:space="preserve">меются нарушения  статьи 34 </w:t>
      </w:r>
      <w:r>
        <w:rPr>
          <w:rFonts w:ascii="Times New Roman" w:hAnsi="Times New Roman" w:cs="Times New Roman"/>
          <w:sz w:val="28"/>
          <w:szCs w:val="28"/>
        </w:rPr>
        <w:t>"Бюджетного</w:t>
      </w:r>
      <w:r w:rsidRPr="008D53C3">
        <w:rPr>
          <w:rFonts w:ascii="Times New Roman" w:hAnsi="Times New Roman" w:cs="Times New Roman"/>
          <w:sz w:val="28"/>
          <w:szCs w:val="28"/>
        </w:rPr>
        <w:t xml:space="preserve"> кодекс</w:t>
      </w:r>
      <w:r>
        <w:rPr>
          <w:rFonts w:ascii="Times New Roman" w:hAnsi="Times New Roman" w:cs="Times New Roman"/>
          <w:sz w:val="28"/>
          <w:szCs w:val="28"/>
        </w:rPr>
        <w:t>а</w:t>
      </w:r>
      <w:r w:rsidRPr="008D53C3">
        <w:rPr>
          <w:rFonts w:ascii="Times New Roman" w:hAnsi="Times New Roman" w:cs="Times New Roman"/>
          <w:sz w:val="28"/>
          <w:szCs w:val="28"/>
        </w:rPr>
        <w:t xml:space="preserve"> Российской Федерации" от 31.07.1998 N 145-ФЗ (ред. от 26.02.2024)</w:t>
      </w:r>
      <w:r>
        <w:rPr>
          <w:rFonts w:ascii="Times New Roman" w:hAnsi="Times New Roman" w:cs="Times New Roman"/>
          <w:sz w:val="28"/>
          <w:szCs w:val="28"/>
        </w:rPr>
        <w:t xml:space="preserve"> (</w:t>
      </w:r>
      <w:r w:rsidRPr="005B358B">
        <w:rPr>
          <w:rFonts w:ascii="Times New Roman" w:hAnsi="Times New Roman" w:cs="Times New Roman"/>
          <w:sz w:val="28"/>
          <w:szCs w:val="28"/>
        </w:rPr>
        <w:t>Администрации муниципального образования «Починковский район» Смоленской области</w:t>
      </w:r>
      <w:r>
        <w:rPr>
          <w:rFonts w:ascii="Times New Roman" w:hAnsi="Times New Roman" w:cs="Times New Roman"/>
          <w:sz w:val="28"/>
          <w:szCs w:val="28"/>
        </w:rPr>
        <w:t>);</w:t>
      </w:r>
    </w:p>
    <w:p w:rsidR="001C17EE" w:rsidRDefault="001C17EE" w:rsidP="001C17EE">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имеются </w:t>
      </w:r>
      <w:r w:rsidRPr="008D53C3">
        <w:rPr>
          <w:rFonts w:ascii="Times New Roman" w:hAnsi="Times New Roman" w:cs="Times New Roman"/>
          <w:sz w:val="28"/>
          <w:szCs w:val="28"/>
        </w:rPr>
        <w:t>нарушения Приказа Минфина России от 28.12.2010 N 191н (ред. от 07.11.2023)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(Зарегистрировано в Минюсте России 03.02.2011 N 19693)</w:t>
      </w:r>
      <w:r>
        <w:rPr>
          <w:rFonts w:ascii="Times New Roman" w:hAnsi="Times New Roman" w:cs="Times New Roman"/>
          <w:sz w:val="28"/>
          <w:szCs w:val="28"/>
        </w:rPr>
        <w:t xml:space="preserve"> (Отдела культуры </w:t>
      </w:r>
      <w:r w:rsidRPr="005B358B">
        <w:rPr>
          <w:rFonts w:ascii="Times New Roman" w:hAnsi="Times New Roman" w:cs="Times New Roman"/>
          <w:sz w:val="28"/>
          <w:szCs w:val="28"/>
        </w:rPr>
        <w:t>Администрации муниципального образования «Починковский район»</w:t>
      </w:r>
      <w:r>
        <w:rPr>
          <w:rFonts w:ascii="Times New Roman" w:hAnsi="Times New Roman" w:cs="Times New Roman"/>
          <w:sz w:val="28"/>
          <w:szCs w:val="28"/>
        </w:rPr>
        <w:t>);</w:t>
      </w:r>
    </w:p>
    <w:p w:rsidR="001C17EE" w:rsidRDefault="001C17EE" w:rsidP="001C17EE">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в пояснительной записке ф. 0503160 и</w:t>
      </w:r>
      <w:r w:rsidRPr="00F31E6E">
        <w:rPr>
          <w:rFonts w:ascii="Times New Roman" w:hAnsi="Times New Roman" w:cs="Times New Roman"/>
          <w:sz w:val="28"/>
          <w:szCs w:val="28"/>
        </w:rPr>
        <w:t xml:space="preserve">меется </w:t>
      </w:r>
      <w:r>
        <w:rPr>
          <w:rFonts w:ascii="Times New Roman" w:hAnsi="Times New Roman" w:cs="Times New Roman"/>
          <w:sz w:val="28"/>
          <w:szCs w:val="28"/>
        </w:rPr>
        <w:t>недостоверная информация</w:t>
      </w:r>
      <w:r w:rsidRPr="00F31E6E">
        <w:rPr>
          <w:rFonts w:ascii="Times New Roman" w:hAnsi="Times New Roman" w:cs="Times New Roman"/>
          <w:sz w:val="28"/>
          <w:szCs w:val="28"/>
        </w:rPr>
        <w:t xml:space="preserve">  по результатам внешней проверки бюджетной отчетности за 2022 год (закл</w:t>
      </w:r>
      <w:r>
        <w:rPr>
          <w:rFonts w:ascii="Times New Roman" w:hAnsi="Times New Roman" w:cs="Times New Roman"/>
          <w:sz w:val="28"/>
          <w:szCs w:val="28"/>
        </w:rPr>
        <w:t xml:space="preserve">ючение №б/н от 13.04.2023 года) (Отдела культуры </w:t>
      </w:r>
      <w:r w:rsidRPr="005B358B">
        <w:rPr>
          <w:rFonts w:ascii="Times New Roman" w:hAnsi="Times New Roman" w:cs="Times New Roman"/>
          <w:sz w:val="28"/>
          <w:szCs w:val="28"/>
        </w:rPr>
        <w:t>Администрации муниципального образования «Починковский район»</w:t>
      </w:r>
      <w:r>
        <w:rPr>
          <w:rFonts w:ascii="Times New Roman" w:hAnsi="Times New Roman" w:cs="Times New Roman"/>
          <w:sz w:val="28"/>
          <w:szCs w:val="28"/>
        </w:rPr>
        <w:t xml:space="preserve">). </w:t>
      </w:r>
    </w:p>
    <w:p w:rsidR="001C17EE" w:rsidRDefault="00A473EC" w:rsidP="00A473EC">
      <w:pPr>
        <w:pStyle w:val="a3"/>
        <w:ind w:left="0" w:firstLine="709"/>
        <w:jc w:val="both"/>
        <w:rPr>
          <w:rFonts w:ascii="Times New Roman" w:hAnsi="Times New Roman" w:cs="Times New Roman"/>
          <w:sz w:val="28"/>
          <w:szCs w:val="28"/>
        </w:rPr>
      </w:pPr>
      <w:r w:rsidRPr="00A473EC">
        <w:rPr>
          <w:rFonts w:ascii="Times New Roman" w:hAnsi="Times New Roman" w:cs="Times New Roman"/>
          <w:sz w:val="28"/>
          <w:szCs w:val="28"/>
        </w:rPr>
        <w:t>Факты неполноты и (или) несоответствия бюджетной отчетности</w:t>
      </w:r>
      <w:r>
        <w:rPr>
          <w:rFonts w:ascii="Times New Roman" w:hAnsi="Times New Roman" w:cs="Times New Roman"/>
          <w:sz w:val="28"/>
          <w:szCs w:val="28"/>
        </w:rPr>
        <w:t xml:space="preserve"> </w:t>
      </w:r>
      <w:r w:rsidRPr="00A473EC">
        <w:rPr>
          <w:rFonts w:ascii="Times New Roman" w:hAnsi="Times New Roman" w:cs="Times New Roman"/>
          <w:sz w:val="28"/>
          <w:szCs w:val="28"/>
        </w:rPr>
        <w:t>требованиям бюджетного законодательства Российской Федерации не</w:t>
      </w:r>
      <w:r>
        <w:rPr>
          <w:rFonts w:ascii="Times New Roman" w:hAnsi="Times New Roman" w:cs="Times New Roman"/>
          <w:sz w:val="28"/>
          <w:szCs w:val="28"/>
        </w:rPr>
        <w:t xml:space="preserve"> </w:t>
      </w:r>
      <w:r w:rsidRPr="00A473EC">
        <w:rPr>
          <w:rFonts w:ascii="Times New Roman" w:hAnsi="Times New Roman" w:cs="Times New Roman"/>
          <w:sz w:val="28"/>
          <w:szCs w:val="28"/>
        </w:rPr>
        <w:t>повлияли</w:t>
      </w:r>
      <w:r>
        <w:rPr>
          <w:rFonts w:ascii="Times New Roman" w:hAnsi="Times New Roman" w:cs="Times New Roman"/>
          <w:sz w:val="28"/>
          <w:szCs w:val="28"/>
        </w:rPr>
        <w:t xml:space="preserve"> </w:t>
      </w:r>
      <w:r w:rsidRPr="00A473EC">
        <w:rPr>
          <w:rFonts w:ascii="Times New Roman" w:hAnsi="Times New Roman" w:cs="Times New Roman"/>
          <w:sz w:val="28"/>
          <w:szCs w:val="28"/>
        </w:rPr>
        <w:t>на достоверность итоговых показателей Отчета об исполнении бюджета.</w:t>
      </w:r>
    </w:p>
    <w:p w:rsidR="00A473EC" w:rsidRDefault="00A473EC" w:rsidP="009C5010">
      <w:pPr>
        <w:pStyle w:val="a3"/>
        <w:spacing w:line="240" w:lineRule="auto"/>
        <w:ind w:left="0" w:firstLine="709"/>
        <w:jc w:val="both"/>
        <w:rPr>
          <w:rFonts w:ascii="Times New Roman" w:hAnsi="Times New Roman" w:cs="Times New Roman"/>
          <w:sz w:val="28"/>
          <w:szCs w:val="28"/>
        </w:rPr>
      </w:pPr>
      <w:r w:rsidRPr="005C7494">
        <w:rPr>
          <w:rFonts w:ascii="Times New Roman" w:hAnsi="Times New Roman" w:cs="Times New Roman"/>
          <w:sz w:val="28"/>
          <w:szCs w:val="28"/>
        </w:rPr>
        <w:t xml:space="preserve">Показатели, отраженные в бюджетной отчетности главных администраторов средств бюджета </w:t>
      </w:r>
      <w:r w:rsidRPr="00DF501E">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 xml:space="preserve">Починковского городского  поселения </w:t>
      </w:r>
      <w:r w:rsidRPr="00DF501E">
        <w:rPr>
          <w:rFonts w:ascii="Times New Roman" w:hAnsi="Times New Roman" w:cs="Times New Roman"/>
          <w:sz w:val="28"/>
          <w:szCs w:val="28"/>
        </w:rPr>
        <w:t>Починковск</w:t>
      </w:r>
      <w:r>
        <w:rPr>
          <w:rFonts w:ascii="Times New Roman" w:hAnsi="Times New Roman" w:cs="Times New Roman"/>
          <w:sz w:val="28"/>
          <w:szCs w:val="28"/>
        </w:rPr>
        <w:t>ого</w:t>
      </w:r>
      <w:r w:rsidRPr="00DF501E">
        <w:rPr>
          <w:rFonts w:ascii="Times New Roman" w:hAnsi="Times New Roman" w:cs="Times New Roman"/>
          <w:sz w:val="28"/>
          <w:szCs w:val="28"/>
        </w:rPr>
        <w:t xml:space="preserve"> район</w:t>
      </w:r>
      <w:r>
        <w:rPr>
          <w:rFonts w:ascii="Times New Roman" w:hAnsi="Times New Roman" w:cs="Times New Roman"/>
          <w:sz w:val="28"/>
          <w:szCs w:val="28"/>
        </w:rPr>
        <w:t>а</w:t>
      </w:r>
      <w:r w:rsidRPr="00DF501E">
        <w:rPr>
          <w:rFonts w:ascii="Times New Roman" w:hAnsi="Times New Roman" w:cs="Times New Roman"/>
          <w:sz w:val="28"/>
          <w:szCs w:val="28"/>
        </w:rPr>
        <w:t xml:space="preserve"> Смоленской области</w:t>
      </w:r>
      <w:r w:rsidRPr="005C7494">
        <w:rPr>
          <w:rFonts w:ascii="Times New Roman" w:hAnsi="Times New Roman" w:cs="Times New Roman"/>
          <w:sz w:val="28"/>
          <w:szCs w:val="28"/>
        </w:rPr>
        <w:t>, соответствуют показателям, утвержденным Решением о бюджете</w:t>
      </w:r>
      <w:r>
        <w:rPr>
          <w:rFonts w:ascii="Times New Roman" w:hAnsi="Times New Roman" w:cs="Times New Roman"/>
          <w:sz w:val="28"/>
          <w:szCs w:val="28"/>
        </w:rPr>
        <w:t xml:space="preserve"> Починковского городского поселения</w:t>
      </w:r>
      <w:r w:rsidRPr="005C7494">
        <w:rPr>
          <w:rFonts w:ascii="Times New Roman" w:hAnsi="Times New Roman" w:cs="Times New Roman"/>
          <w:sz w:val="28"/>
          <w:szCs w:val="28"/>
        </w:rPr>
        <w:t>, а также показателям сводной бюджетной росписи.</w:t>
      </w:r>
    </w:p>
    <w:p w:rsidR="009C5010" w:rsidRPr="005C7494" w:rsidRDefault="009C5010" w:rsidP="009C5010">
      <w:pPr>
        <w:pStyle w:val="a3"/>
        <w:spacing w:line="240" w:lineRule="auto"/>
        <w:ind w:left="0" w:firstLine="709"/>
        <w:jc w:val="both"/>
        <w:rPr>
          <w:rFonts w:ascii="Times New Roman" w:hAnsi="Times New Roman" w:cs="Times New Roman"/>
          <w:sz w:val="28"/>
          <w:szCs w:val="28"/>
        </w:rPr>
      </w:pPr>
      <w:r w:rsidRPr="005C7494">
        <w:rPr>
          <w:rFonts w:ascii="Times New Roman" w:hAnsi="Times New Roman" w:cs="Times New Roman"/>
          <w:sz w:val="28"/>
          <w:szCs w:val="28"/>
        </w:rPr>
        <w:t xml:space="preserve">Контрольные соотношения между показателями форм бюджетной отчетности главных администраторов средств бюджета </w:t>
      </w:r>
      <w:r w:rsidRPr="00DF501E">
        <w:rPr>
          <w:rFonts w:ascii="Times New Roman" w:hAnsi="Times New Roman" w:cs="Times New Roman"/>
          <w:sz w:val="28"/>
          <w:szCs w:val="28"/>
        </w:rPr>
        <w:t xml:space="preserve">муниципального образования </w:t>
      </w:r>
      <w:r w:rsidR="00473888">
        <w:rPr>
          <w:rFonts w:ascii="Times New Roman" w:hAnsi="Times New Roman" w:cs="Times New Roman"/>
          <w:sz w:val="28"/>
          <w:szCs w:val="28"/>
        </w:rPr>
        <w:t xml:space="preserve">Починковского городского  поселения </w:t>
      </w:r>
      <w:r w:rsidRPr="00DF501E">
        <w:rPr>
          <w:rFonts w:ascii="Times New Roman" w:hAnsi="Times New Roman" w:cs="Times New Roman"/>
          <w:sz w:val="28"/>
          <w:szCs w:val="28"/>
        </w:rPr>
        <w:t>Починковск</w:t>
      </w:r>
      <w:r w:rsidR="00473888">
        <w:rPr>
          <w:rFonts w:ascii="Times New Roman" w:hAnsi="Times New Roman" w:cs="Times New Roman"/>
          <w:sz w:val="28"/>
          <w:szCs w:val="28"/>
        </w:rPr>
        <w:t>ого</w:t>
      </w:r>
      <w:r w:rsidRPr="00DF501E">
        <w:rPr>
          <w:rFonts w:ascii="Times New Roman" w:hAnsi="Times New Roman" w:cs="Times New Roman"/>
          <w:sz w:val="28"/>
          <w:szCs w:val="28"/>
        </w:rPr>
        <w:t xml:space="preserve"> район</w:t>
      </w:r>
      <w:r w:rsidR="00473888">
        <w:rPr>
          <w:rFonts w:ascii="Times New Roman" w:hAnsi="Times New Roman" w:cs="Times New Roman"/>
          <w:sz w:val="28"/>
          <w:szCs w:val="28"/>
        </w:rPr>
        <w:t>а</w:t>
      </w:r>
      <w:r w:rsidRPr="00DF501E">
        <w:rPr>
          <w:rFonts w:ascii="Times New Roman" w:hAnsi="Times New Roman" w:cs="Times New Roman"/>
          <w:sz w:val="28"/>
          <w:szCs w:val="28"/>
        </w:rPr>
        <w:t xml:space="preserve"> Смоленской области </w:t>
      </w:r>
      <w:r w:rsidRPr="005C7494">
        <w:rPr>
          <w:rFonts w:ascii="Times New Roman" w:hAnsi="Times New Roman" w:cs="Times New Roman"/>
          <w:sz w:val="28"/>
          <w:szCs w:val="28"/>
        </w:rPr>
        <w:t xml:space="preserve">соблюдены. Бюджетная отчетность главных администраторов средств бюджета </w:t>
      </w:r>
      <w:r w:rsidRPr="00DF501E">
        <w:rPr>
          <w:rFonts w:ascii="Times New Roman" w:hAnsi="Times New Roman" w:cs="Times New Roman"/>
          <w:sz w:val="28"/>
          <w:szCs w:val="28"/>
        </w:rPr>
        <w:t xml:space="preserve">муниципального образования </w:t>
      </w:r>
      <w:r w:rsidR="00473888">
        <w:rPr>
          <w:rFonts w:ascii="Times New Roman" w:hAnsi="Times New Roman" w:cs="Times New Roman"/>
          <w:sz w:val="28"/>
          <w:szCs w:val="28"/>
        </w:rPr>
        <w:t xml:space="preserve">Починковского городского  поселения </w:t>
      </w:r>
      <w:r w:rsidR="00473888" w:rsidRPr="00DF501E">
        <w:rPr>
          <w:rFonts w:ascii="Times New Roman" w:hAnsi="Times New Roman" w:cs="Times New Roman"/>
          <w:sz w:val="28"/>
          <w:szCs w:val="28"/>
        </w:rPr>
        <w:t>Починковск</w:t>
      </w:r>
      <w:r w:rsidR="00473888">
        <w:rPr>
          <w:rFonts w:ascii="Times New Roman" w:hAnsi="Times New Roman" w:cs="Times New Roman"/>
          <w:sz w:val="28"/>
          <w:szCs w:val="28"/>
        </w:rPr>
        <w:t>ого</w:t>
      </w:r>
      <w:r w:rsidR="00473888" w:rsidRPr="00DF501E">
        <w:rPr>
          <w:rFonts w:ascii="Times New Roman" w:hAnsi="Times New Roman" w:cs="Times New Roman"/>
          <w:sz w:val="28"/>
          <w:szCs w:val="28"/>
        </w:rPr>
        <w:t xml:space="preserve"> район</w:t>
      </w:r>
      <w:r w:rsidR="00473888">
        <w:rPr>
          <w:rFonts w:ascii="Times New Roman" w:hAnsi="Times New Roman" w:cs="Times New Roman"/>
          <w:sz w:val="28"/>
          <w:szCs w:val="28"/>
        </w:rPr>
        <w:t>а</w:t>
      </w:r>
      <w:r w:rsidR="00473888" w:rsidRPr="00DF501E">
        <w:rPr>
          <w:rFonts w:ascii="Times New Roman" w:hAnsi="Times New Roman" w:cs="Times New Roman"/>
          <w:sz w:val="28"/>
          <w:szCs w:val="28"/>
        </w:rPr>
        <w:t xml:space="preserve"> </w:t>
      </w:r>
      <w:r w:rsidRPr="005C7494">
        <w:rPr>
          <w:rFonts w:ascii="Times New Roman" w:hAnsi="Times New Roman" w:cs="Times New Roman"/>
          <w:sz w:val="28"/>
          <w:szCs w:val="28"/>
        </w:rPr>
        <w:t>составлена в соответствии со структурой и кодами бюджетной классификации, которые применялись при утверждении Решения о бюджете.</w:t>
      </w:r>
    </w:p>
    <w:p w:rsidR="00DB6504" w:rsidRDefault="00DB6504" w:rsidP="00003B24">
      <w:pPr>
        <w:pStyle w:val="a3"/>
        <w:spacing w:after="0" w:line="240" w:lineRule="auto"/>
        <w:ind w:left="0" w:firstLine="709"/>
        <w:jc w:val="both"/>
        <w:rPr>
          <w:rFonts w:ascii="Times New Roman" w:hAnsi="Times New Roman" w:cs="Times New Roman"/>
          <w:sz w:val="28"/>
          <w:szCs w:val="28"/>
        </w:rPr>
      </w:pPr>
      <w:r w:rsidRPr="005C7494">
        <w:rPr>
          <w:rFonts w:ascii="Times New Roman" w:hAnsi="Times New Roman" w:cs="Times New Roman"/>
          <w:sz w:val="28"/>
          <w:szCs w:val="28"/>
        </w:rPr>
        <w:t xml:space="preserve">Факты недостоверности показателей бюджетной отчетности главных администраторов средств </w:t>
      </w:r>
      <w:r>
        <w:rPr>
          <w:rFonts w:ascii="Times New Roman" w:hAnsi="Times New Roman" w:cs="Times New Roman"/>
          <w:sz w:val="28"/>
          <w:szCs w:val="28"/>
        </w:rPr>
        <w:t>бюджета муниципального образования Починковского городского поселения Починковского района Смоленской области</w:t>
      </w:r>
      <w:r w:rsidRPr="005C7494">
        <w:rPr>
          <w:rFonts w:ascii="Times New Roman" w:hAnsi="Times New Roman" w:cs="Times New Roman"/>
          <w:sz w:val="28"/>
          <w:szCs w:val="28"/>
        </w:rPr>
        <w:t xml:space="preserve"> не выявлены.</w:t>
      </w:r>
    </w:p>
    <w:p w:rsidR="0009327E" w:rsidRDefault="0009327E" w:rsidP="004F3843">
      <w:pPr>
        <w:widowControl w:val="0"/>
        <w:suppressAutoHyphens/>
        <w:spacing w:after="0" w:line="240" w:lineRule="auto"/>
        <w:jc w:val="center"/>
        <w:rPr>
          <w:rFonts w:ascii="Times New Roman" w:eastAsia="Times New Roman" w:hAnsi="Times New Roman" w:cs="Times New Roman"/>
          <w:b/>
          <w:kern w:val="2"/>
          <w:sz w:val="28"/>
          <w:szCs w:val="28"/>
          <w:lang w:eastAsia="ar-SA"/>
        </w:rPr>
      </w:pPr>
    </w:p>
    <w:p w:rsidR="004F3843" w:rsidRDefault="004F3843" w:rsidP="004F3843">
      <w:pPr>
        <w:widowControl w:val="0"/>
        <w:suppressAutoHyphens/>
        <w:spacing w:after="0" w:line="240" w:lineRule="auto"/>
        <w:jc w:val="center"/>
        <w:rPr>
          <w:rFonts w:ascii="Times New Roman" w:hAnsi="Times New Roman" w:cs="Times New Roman"/>
          <w:b/>
          <w:sz w:val="28"/>
          <w:szCs w:val="28"/>
        </w:rPr>
      </w:pPr>
      <w:r>
        <w:rPr>
          <w:rFonts w:ascii="Times New Roman" w:eastAsia="Times New Roman" w:hAnsi="Times New Roman" w:cs="Times New Roman"/>
          <w:b/>
          <w:kern w:val="2"/>
          <w:sz w:val="28"/>
          <w:szCs w:val="28"/>
          <w:lang w:eastAsia="ar-SA"/>
        </w:rPr>
        <w:t>1</w:t>
      </w:r>
      <w:r w:rsidR="001C1654">
        <w:rPr>
          <w:rFonts w:ascii="Times New Roman" w:eastAsia="Times New Roman" w:hAnsi="Times New Roman" w:cs="Times New Roman"/>
          <w:b/>
          <w:kern w:val="2"/>
          <w:sz w:val="28"/>
          <w:szCs w:val="28"/>
          <w:lang w:eastAsia="ar-SA"/>
        </w:rPr>
        <w:t>2</w:t>
      </w:r>
      <w:r>
        <w:rPr>
          <w:rFonts w:ascii="Times New Roman" w:eastAsia="Times New Roman" w:hAnsi="Times New Roman" w:cs="Times New Roman"/>
          <w:b/>
          <w:kern w:val="2"/>
          <w:sz w:val="28"/>
          <w:szCs w:val="28"/>
          <w:lang w:eastAsia="ar-SA"/>
        </w:rPr>
        <w:t xml:space="preserve">. </w:t>
      </w:r>
      <w:r w:rsidR="0003040F">
        <w:rPr>
          <w:rFonts w:ascii="Times New Roman" w:eastAsia="Times New Roman" w:hAnsi="Times New Roman" w:cs="Times New Roman"/>
          <w:b/>
          <w:kern w:val="2"/>
          <w:sz w:val="28"/>
          <w:szCs w:val="28"/>
          <w:lang w:eastAsia="ar-SA"/>
        </w:rPr>
        <w:t>В</w:t>
      </w:r>
      <w:r>
        <w:rPr>
          <w:rFonts w:ascii="Times New Roman" w:hAnsi="Times New Roman" w:cs="Times New Roman"/>
          <w:b/>
          <w:sz w:val="28"/>
          <w:szCs w:val="28"/>
        </w:rPr>
        <w:t>ыводы</w:t>
      </w:r>
      <w:r w:rsidR="0003040F">
        <w:rPr>
          <w:rFonts w:ascii="Times New Roman" w:hAnsi="Times New Roman" w:cs="Times New Roman"/>
          <w:b/>
          <w:sz w:val="28"/>
          <w:szCs w:val="28"/>
        </w:rPr>
        <w:t xml:space="preserve"> и предложения</w:t>
      </w:r>
    </w:p>
    <w:p w:rsidR="00A473EC" w:rsidRDefault="004F3843" w:rsidP="00A473EC">
      <w:pPr>
        <w:pStyle w:val="a3"/>
        <w:spacing w:after="0"/>
        <w:ind w:left="0" w:firstLine="709"/>
        <w:jc w:val="both"/>
        <w:rPr>
          <w:rFonts w:ascii="Times New Roman" w:hAnsi="Times New Roman" w:cs="Times New Roman"/>
          <w:sz w:val="28"/>
          <w:szCs w:val="28"/>
        </w:rPr>
      </w:pPr>
      <w:r w:rsidRPr="00531460">
        <w:rPr>
          <w:rFonts w:ascii="Times New Roman" w:hAnsi="Times New Roman" w:cs="Times New Roman"/>
          <w:sz w:val="28"/>
          <w:szCs w:val="28"/>
        </w:rPr>
        <w:t xml:space="preserve">1. </w:t>
      </w:r>
      <w:r w:rsidR="00A473EC" w:rsidRPr="00B8026F">
        <w:rPr>
          <w:rFonts w:ascii="Times New Roman" w:hAnsi="Times New Roman" w:cs="Times New Roman"/>
          <w:color w:val="000000"/>
          <w:sz w:val="28"/>
          <w:szCs w:val="28"/>
        </w:rPr>
        <w:t xml:space="preserve">Отчет об исполнении бюджета </w:t>
      </w:r>
      <w:r w:rsidR="00A473EC">
        <w:rPr>
          <w:rFonts w:ascii="Times New Roman" w:hAnsi="Times New Roman" w:cs="Times New Roman"/>
          <w:color w:val="000000"/>
          <w:sz w:val="28"/>
          <w:szCs w:val="28"/>
        </w:rPr>
        <w:t xml:space="preserve">Починковского городского поселения </w:t>
      </w:r>
      <w:r w:rsidR="00A473EC" w:rsidRPr="00B8026F">
        <w:rPr>
          <w:rFonts w:ascii="Times New Roman" w:hAnsi="Times New Roman" w:cs="Times New Roman"/>
          <w:color w:val="000000"/>
          <w:sz w:val="28"/>
          <w:szCs w:val="28"/>
        </w:rPr>
        <w:t>за 202</w:t>
      </w:r>
      <w:r w:rsidR="00A473EC">
        <w:rPr>
          <w:rFonts w:ascii="Times New Roman" w:hAnsi="Times New Roman" w:cs="Times New Roman"/>
          <w:color w:val="000000"/>
          <w:sz w:val="28"/>
          <w:szCs w:val="28"/>
        </w:rPr>
        <w:t>3</w:t>
      </w:r>
      <w:r w:rsidR="00A473EC" w:rsidRPr="00B8026F">
        <w:rPr>
          <w:rFonts w:ascii="Times New Roman" w:hAnsi="Times New Roman" w:cs="Times New Roman"/>
          <w:color w:val="000000"/>
          <w:sz w:val="28"/>
          <w:szCs w:val="28"/>
        </w:rPr>
        <w:t xml:space="preserve"> год представлен в срок, установленный статьей 264.4.</w:t>
      </w:r>
      <w:r w:rsidR="00A473EC">
        <w:rPr>
          <w:rFonts w:ascii="Times New Roman" w:hAnsi="Times New Roman" w:cs="Times New Roman"/>
          <w:color w:val="000000"/>
          <w:sz w:val="28"/>
          <w:szCs w:val="28"/>
        </w:rPr>
        <w:t xml:space="preserve"> </w:t>
      </w:r>
      <w:r w:rsidR="00A473EC" w:rsidRPr="00B8026F">
        <w:rPr>
          <w:rFonts w:ascii="Times New Roman" w:hAnsi="Times New Roman" w:cs="Times New Roman"/>
          <w:color w:val="000000"/>
          <w:sz w:val="28"/>
          <w:szCs w:val="28"/>
        </w:rPr>
        <w:t>Бюджетного Кодекса РФ.</w:t>
      </w:r>
    </w:p>
    <w:p w:rsidR="00A473EC" w:rsidRPr="00082558" w:rsidRDefault="00A473EC" w:rsidP="00A473EC">
      <w:pPr>
        <w:pStyle w:val="a3"/>
        <w:spacing w:after="0"/>
        <w:ind w:left="0" w:firstLine="709"/>
        <w:jc w:val="both"/>
        <w:rPr>
          <w:rFonts w:ascii="Times New Roman" w:hAnsi="Times New Roman" w:cs="Times New Roman"/>
          <w:sz w:val="28"/>
          <w:szCs w:val="28"/>
        </w:rPr>
      </w:pPr>
      <w:r w:rsidRPr="00082558">
        <w:rPr>
          <w:rFonts w:ascii="Times New Roman" w:hAnsi="Times New Roman" w:cs="Times New Roman"/>
          <w:sz w:val="28"/>
          <w:szCs w:val="28"/>
        </w:rPr>
        <w:lastRenderedPageBreak/>
        <w:t xml:space="preserve">Годовая бюджетная отчетность </w:t>
      </w:r>
      <w:r>
        <w:rPr>
          <w:rFonts w:ascii="Times New Roman" w:hAnsi="Times New Roman" w:cs="Times New Roman"/>
          <w:sz w:val="28"/>
          <w:szCs w:val="28"/>
        </w:rPr>
        <w:t xml:space="preserve">Починковского городского </w:t>
      </w:r>
      <w:r w:rsidRPr="00082558">
        <w:rPr>
          <w:rFonts w:ascii="Times New Roman" w:hAnsi="Times New Roman" w:cs="Times New Roman"/>
          <w:sz w:val="28"/>
          <w:szCs w:val="28"/>
        </w:rPr>
        <w:t>поселения за 2023 год, представленная к внешней проверке, соответствует составу бюджетной отчетности, определенной Инструкцией №191н, с учетом требований статьи 264.1 Бюджетного кодекса Российской Федерации.</w:t>
      </w:r>
    </w:p>
    <w:p w:rsidR="00A473EC" w:rsidRDefault="00A473EC" w:rsidP="00A473EC">
      <w:pPr>
        <w:spacing w:after="0" w:line="240" w:lineRule="auto"/>
        <w:ind w:firstLine="709"/>
        <w:jc w:val="both"/>
        <w:rPr>
          <w:rFonts w:ascii="Times New Roman" w:hAnsi="Times New Roman" w:cs="Times New Roman"/>
          <w:sz w:val="28"/>
          <w:szCs w:val="28"/>
        </w:rPr>
      </w:pPr>
      <w:r w:rsidRPr="00082558">
        <w:rPr>
          <w:rFonts w:ascii="Times New Roman" w:hAnsi="Times New Roman" w:cs="Times New Roman"/>
          <w:sz w:val="28"/>
          <w:szCs w:val="28"/>
        </w:rPr>
        <w:t>Отчет об исполнении бюджета содержит данные по доходам, расходам и</w:t>
      </w:r>
      <w:r>
        <w:rPr>
          <w:rFonts w:ascii="Times New Roman" w:hAnsi="Times New Roman" w:cs="Times New Roman"/>
          <w:sz w:val="28"/>
          <w:szCs w:val="28"/>
        </w:rPr>
        <w:t xml:space="preserve"> </w:t>
      </w:r>
      <w:r w:rsidRPr="00082558">
        <w:rPr>
          <w:rFonts w:ascii="Times New Roman" w:hAnsi="Times New Roman" w:cs="Times New Roman"/>
          <w:sz w:val="28"/>
          <w:szCs w:val="28"/>
        </w:rPr>
        <w:t>источникам финансирования дефицита бюджета, соответствующие показателям</w:t>
      </w:r>
      <w:r>
        <w:rPr>
          <w:rFonts w:ascii="Times New Roman" w:hAnsi="Times New Roman" w:cs="Times New Roman"/>
          <w:sz w:val="28"/>
          <w:szCs w:val="28"/>
        </w:rPr>
        <w:t xml:space="preserve"> </w:t>
      </w:r>
      <w:r w:rsidRPr="00082558">
        <w:rPr>
          <w:rFonts w:ascii="Times New Roman" w:hAnsi="Times New Roman" w:cs="Times New Roman"/>
          <w:sz w:val="28"/>
          <w:szCs w:val="28"/>
        </w:rPr>
        <w:t>бюджетной отчетности.</w:t>
      </w:r>
    </w:p>
    <w:p w:rsidR="00F96012" w:rsidRDefault="004F3843" w:rsidP="002A36A6">
      <w:pPr>
        <w:tabs>
          <w:tab w:val="left" w:pos="1140"/>
        </w:tabs>
        <w:spacing w:after="0" w:line="240" w:lineRule="auto"/>
        <w:ind w:firstLine="709"/>
        <w:jc w:val="both"/>
        <w:rPr>
          <w:rFonts w:ascii="Times New Roman" w:hAnsi="Times New Roman" w:cs="Times New Roman"/>
          <w:sz w:val="28"/>
          <w:szCs w:val="28"/>
        </w:rPr>
      </w:pPr>
      <w:r w:rsidRPr="00531460">
        <w:rPr>
          <w:rFonts w:ascii="Times New Roman" w:hAnsi="Times New Roman" w:cs="Times New Roman"/>
          <w:sz w:val="28"/>
          <w:szCs w:val="28"/>
        </w:rPr>
        <w:t xml:space="preserve">2. </w:t>
      </w:r>
      <w:r w:rsidR="002A36A6" w:rsidRPr="009713F2">
        <w:rPr>
          <w:rFonts w:ascii="Times New Roman" w:hAnsi="Times New Roman" w:cs="Times New Roman"/>
          <w:sz w:val="28"/>
          <w:szCs w:val="28"/>
        </w:rPr>
        <w:t>Доходы бюджета</w:t>
      </w:r>
      <w:r w:rsidR="002A36A6">
        <w:rPr>
          <w:rFonts w:ascii="Times New Roman" w:hAnsi="Times New Roman" w:cs="Times New Roman"/>
          <w:sz w:val="28"/>
          <w:szCs w:val="28"/>
        </w:rPr>
        <w:t xml:space="preserve"> городского поселения за 2023 год </w:t>
      </w:r>
      <w:r w:rsidR="002A36A6" w:rsidRPr="009713F2">
        <w:rPr>
          <w:rFonts w:ascii="Times New Roman" w:hAnsi="Times New Roman" w:cs="Times New Roman"/>
          <w:sz w:val="28"/>
          <w:szCs w:val="28"/>
        </w:rPr>
        <w:t xml:space="preserve">исполнены в объеме </w:t>
      </w:r>
      <w:r w:rsidR="002A36A6">
        <w:rPr>
          <w:rFonts w:ascii="Times New Roman" w:hAnsi="Times New Roman" w:cs="Times New Roman"/>
          <w:sz w:val="28"/>
          <w:szCs w:val="28"/>
        </w:rPr>
        <w:t>9</w:t>
      </w:r>
      <w:r w:rsidR="0019388F">
        <w:rPr>
          <w:rFonts w:ascii="Times New Roman" w:hAnsi="Times New Roman" w:cs="Times New Roman"/>
          <w:sz w:val="28"/>
          <w:szCs w:val="28"/>
        </w:rPr>
        <w:t>1</w:t>
      </w:r>
      <w:r w:rsidR="002A36A6">
        <w:rPr>
          <w:rFonts w:ascii="Times New Roman" w:hAnsi="Times New Roman" w:cs="Times New Roman"/>
          <w:sz w:val="28"/>
          <w:szCs w:val="28"/>
        </w:rPr>
        <w:t xml:space="preserve"> 046,0 </w:t>
      </w:r>
      <w:r w:rsidR="002A36A6" w:rsidRPr="009713F2">
        <w:rPr>
          <w:rFonts w:ascii="Times New Roman" w:hAnsi="Times New Roman" w:cs="Times New Roman"/>
          <w:sz w:val="28"/>
          <w:szCs w:val="28"/>
        </w:rPr>
        <w:t xml:space="preserve"> тыс.</w:t>
      </w:r>
      <w:r w:rsidR="002A36A6">
        <w:rPr>
          <w:rFonts w:ascii="Times New Roman" w:hAnsi="Times New Roman" w:cs="Times New Roman"/>
          <w:sz w:val="28"/>
          <w:szCs w:val="28"/>
        </w:rPr>
        <w:t xml:space="preserve"> </w:t>
      </w:r>
      <w:r w:rsidR="002A36A6" w:rsidRPr="009713F2">
        <w:rPr>
          <w:rFonts w:ascii="Times New Roman" w:hAnsi="Times New Roman" w:cs="Times New Roman"/>
          <w:sz w:val="28"/>
          <w:szCs w:val="28"/>
        </w:rPr>
        <w:t xml:space="preserve">рублей, что на </w:t>
      </w:r>
      <w:r w:rsidR="002A36A6">
        <w:rPr>
          <w:rFonts w:ascii="Times New Roman" w:hAnsi="Times New Roman" w:cs="Times New Roman"/>
          <w:sz w:val="28"/>
          <w:szCs w:val="28"/>
        </w:rPr>
        <w:t>862,8</w:t>
      </w:r>
      <w:r w:rsidR="002A36A6" w:rsidRPr="009713F2">
        <w:rPr>
          <w:rFonts w:ascii="Times New Roman" w:hAnsi="Times New Roman" w:cs="Times New Roman"/>
          <w:sz w:val="28"/>
          <w:szCs w:val="28"/>
        </w:rPr>
        <w:t xml:space="preserve"> тыс. рублей или на </w:t>
      </w:r>
      <w:r w:rsidR="002A36A6">
        <w:rPr>
          <w:rFonts w:ascii="Times New Roman" w:hAnsi="Times New Roman" w:cs="Times New Roman"/>
          <w:sz w:val="28"/>
          <w:szCs w:val="28"/>
        </w:rPr>
        <w:t xml:space="preserve">1,0 </w:t>
      </w:r>
      <w:r w:rsidR="002A36A6" w:rsidRPr="009713F2">
        <w:rPr>
          <w:rFonts w:ascii="Times New Roman" w:hAnsi="Times New Roman" w:cs="Times New Roman"/>
          <w:sz w:val="28"/>
          <w:szCs w:val="28"/>
        </w:rPr>
        <w:t>% больше утвержденных</w:t>
      </w:r>
      <w:r w:rsidR="002A36A6">
        <w:rPr>
          <w:rFonts w:ascii="Times New Roman" w:hAnsi="Times New Roman" w:cs="Times New Roman"/>
          <w:sz w:val="28"/>
          <w:szCs w:val="28"/>
        </w:rPr>
        <w:t xml:space="preserve"> </w:t>
      </w:r>
      <w:r w:rsidR="002A36A6" w:rsidRPr="009713F2">
        <w:rPr>
          <w:rFonts w:ascii="Times New Roman" w:hAnsi="Times New Roman" w:cs="Times New Roman"/>
          <w:sz w:val="28"/>
          <w:szCs w:val="28"/>
        </w:rPr>
        <w:t xml:space="preserve">бюджетных назначений. </w:t>
      </w:r>
    </w:p>
    <w:p w:rsidR="002A36A6" w:rsidRDefault="002A36A6" w:rsidP="002A36A6">
      <w:pPr>
        <w:tabs>
          <w:tab w:val="left" w:pos="1140"/>
        </w:tabs>
        <w:spacing w:after="0" w:line="240" w:lineRule="auto"/>
        <w:ind w:firstLine="709"/>
        <w:jc w:val="both"/>
        <w:rPr>
          <w:rFonts w:ascii="Times New Roman" w:hAnsi="Times New Roman" w:cs="Times New Roman"/>
          <w:sz w:val="28"/>
          <w:szCs w:val="28"/>
        </w:rPr>
      </w:pPr>
      <w:r w:rsidRPr="009713F2">
        <w:rPr>
          <w:rFonts w:ascii="Times New Roman" w:hAnsi="Times New Roman" w:cs="Times New Roman"/>
          <w:sz w:val="28"/>
          <w:szCs w:val="28"/>
        </w:rPr>
        <w:t xml:space="preserve">Из них </w:t>
      </w:r>
      <w:r>
        <w:rPr>
          <w:rFonts w:ascii="Times New Roman" w:hAnsi="Times New Roman" w:cs="Times New Roman"/>
          <w:sz w:val="28"/>
          <w:szCs w:val="28"/>
        </w:rPr>
        <w:t>25,0</w:t>
      </w:r>
      <w:r w:rsidRPr="009713F2">
        <w:rPr>
          <w:rFonts w:ascii="Times New Roman" w:hAnsi="Times New Roman" w:cs="Times New Roman"/>
          <w:sz w:val="28"/>
          <w:szCs w:val="28"/>
        </w:rPr>
        <w:t>% составили налоговые доходы, которые</w:t>
      </w:r>
      <w:r>
        <w:rPr>
          <w:rFonts w:ascii="Times New Roman" w:hAnsi="Times New Roman" w:cs="Times New Roman"/>
          <w:sz w:val="28"/>
          <w:szCs w:val="28"/>
        </w:rPr>
        <w:t xml:space="preserve"> </w:t>
      </w:r>
      <w:r w:rsidRPr="009713F2">
        <w:rPr>
          <w:rFonts w:ascii="Times New Roman" w:hAnsi="Times New Roman" w:cs="Times New Roman"/>
          <w:sz w:val="28"/>
          <w:szCs w:val="28"/>
        </w:rPr>
        <w:t xml:space="preserve">исполнены в объеме </w:t>
      </w:r>
      <w:r>
        <w:rPr>
          <w:rFonts w:ascii="Times New Roman" w:hAnsi="Times New Roman" w:cs="Times New Roman"/>
          <w:sz w:val="28"/>
          <w:szCs w:val="28"/>
        </w:rPr>
        <w:t>22 798,0</w:t>
      </w:r>
      <w:r w:rsidRPr="009713F2">
        <w:rPr>
          <w:rFonts w:ascii="Times New Roman" w:hAnsi="Times New Roman" w:cs="Times New Roman"/>
          <w:sz w:val="28"/>
          <w:szCs w:val="28"/>
        </w:rPr>
        <w:t xml:space="preserve"> тыс. рублей или </w:t>
      </w:r>
      <w:r>
        <w:rPr>
          <w:rFonts w:ascii="Times New Roman" w:hAnsi="Times New Roman" w:cs="Times New Roman"/>
          <w:sz w:val="28"/>
          <w:szCs w:val="28"/>
        </w:rPr>
        <w:t>107,6</w:t>
      </w:r>
      <w:r w:rsidRPr="009713F2">
        <w:rPr>
          <w:rFonts w:ascii="Times New Roman" w:hAnsi="Times New Roman" w:cs="Times New Roman"/>
          <w:sz w:val="28"/>
          <w:szCs w:val="28"/>
        </w:rPr>
        <w:t>% от утвержденных</w:t>
      </w:r>
      <w:r>
        <w:rPr>
          <w:rFonts w:ascii="Times New Roman" w:hAnsi="Times New Roman" w:cs="Times New Roman"/>
          <w:sz w:val="28"/>
          <w:szCs w:val="28"/>
        </w:rPr>
        <w:t xml:space="preserve"> </w:t>
      </w:r>
      <w:r w:rsidRPr="009713F2">
        <w:rPr>
          <w:rFonts w:ascii="Times New Roman" w:hAnsi="Times New Roman" w:cs="Times New Roman"/>
          <w:sz w:val="28"/>
          <w:szCs w:val="28"/>
        </w:rPr>
        <w:t xml:space="preserve">бюджетных назначений и обеспечены на </w:t>
      </w:r>
      <w:r w:rsidR="00D10E12">
        <w:rPr>
          <w:rFonts w:ascii="Times New Roman" w:hAnsi="Times New Roman" w:cs="Times New Roman"/>
          <w:sz w:val="28"/>
          <w:szCs w:val="28"/>
        </w:rPr>
        <w:t>99,9</w:t>
      </w:r>
      <w:r w:rsidRPr="009713F2">
        <w:rPr>
          <w:rFonts w:ascii="Times New Roman" w:hAnsi="Times New Roman" w:cs="Times New Roman"/>
          <w:sz w:val="28"/>
          <w:szCs w:val="28"/>
        </w:rPr>
        <w:t>% тремя видами налогов:</w:t>
      </w:r>
      <w:r w:rsidRPr="00A551DF">
        <w:rPr>
          <w:rFonts w:ascii="Times New Roman" w:hAnsi="Times New Roman" w:cs="Times New Roman"/>
          <w:sz w:val="28"/>
          <w:szCs w:val="28"/>
        </w:rPr>
        <w:t xml:space="preserve"> </w:t>
      </w:r>
      <w:r w:rsidRPr="009713F2">
        <w:rPr>
          <w:rFonts w:ascii="Times New Roman" w:hAnsi="Times New Roman" w:cs="Times New Roman"/>
          <w:sz w:val="28"/>
          <w:szCs w:val="28"/>
        </w:rPr>
        <w:t xml:space="preserve">налогом на доходы физических лиц – </w:t>
      </w:r>
      <w:r w:rsidR="00D10E12">
        <w:rPr>
          <w:rFonts w:ascii="Times New Roman" w:hAnsi="Times New Roman" w:cs="Times New Roman"/>
          <w:sz w:val="28"/>
          <w:szCs w:val="28"/>
        </w:rPr>
        <w:t>62,4</w:t>
      </w:r>
      <w:r w:rsidRPr="009713F2">
        <w:rPr>
          <w:rFonts w:ascii="Times New Roman" w:hAnsi="Times New Roman" w:cs="Times New Roman"/>
          <w:sz w:val="28"/>
          <w:szCs w:val="28"/>
        </w:rPr>
        <w:t>%,</w:t>
      </w:r>
      <w:r w:rsidR="00D10E12">
        <w:rPr>
          <w:rFonts w:ascii="Times New Roman" w:hAnsi="Times New Roman" w:cs="Times New Roman"/>
          <w:sz w:val="28"/>
          <w:szCs w:val="28"/>
        </w:rPr>
        <w:t xml:space="preserve"> налог на имущество </w:t>
      </w:r>
      <w:r>
        <w:rPr>
          <w:rFonts w:ascii="Times New Roman" w:hAnsi="Times New Roman" w:cs="Times New Roman"/>
          <w:sz w:val="28"/>
          <w:szCs w:val="28"/>
        </w:rPr>
        <w:t>–</w:t>
      </w:r>
      <w:r w:rsidR="00D10E12">
        <w:rPr>
          <w:rFonts w:ascii="Times New Roman" w:hAnsi="Times New Roman" w:cs="Times New Roman"/>
          <w:sz w:val="28"/>
          <w:szCs w:val="28"/>
        </w:rPr>
        <w:t xml:space="preserve"> 27,1</w:t>
      </w:r>
      <w:r>
        <w:rPr>
          <w:rFonts w:ascii="Times New Roman" w:hAnsi="Times New Roman" w:cs="Times New Roman"/>
          <w:sz w:val="28"/>
          <w:szCs w:val="28"/>
        </w:rPr>
        <w:t>%</w:t>
      </w:r>
      <w:r w:rsidR="00D10E12">
        <w:rPr>
          <w:rFonts w:ascii="Times New Roman" w:hAnsi="Times New Roman" w:cs="Times New Roman"/>
          <w:sz w:val="28"/>
          <w:szCs w:val="28"/>
        </w:rPr>
        <w:t xml:space="preserve">, </w:t>
      </w:r>
      <w:r w:rsidR="00D10E12" w:rsidRPr="009713F2">
        <w:rPr>
          <w:rFonts w:ascii="Times New Roman" w:hAnsi="Times New Roman" w:cs="Times New Roman"/>
          <w:sz w:val="28"/>
          <w:szCs w:val="28"/>
        </w:rPr>
        <w:t>налогами на товары (работы, услуги), реализуемые на территории Российской</w:t>
      </w:r>
      <w:r w:rsidR="00D10E12">
        <w:rPr>
          <w:rFonts w:ascii="Times New Roman" w:hAnsi="Times New Roman" w:cs="Times New Roman"/>
          <w:sz w:val="28"/>
          <w:szCs w:val="28"/>
        </w:rPr>
        <w:t xml:space="preserve"> </w:t>
      </w:r>
      <w:r w:rsidR="00D10E12" w:rsidRPr="009713F2">
        <w:rPr>
          <w:rFonts w:ascii="Times New Roman" w:hAnsi="Times New Roman" w:cs="Times New Roman"/>
          <w:sz w:val="28"/>
          <w:szCs w:val="28"/>
        </w:rPr>
        <w:t xml:space="preserve">Федерации – </w:t>
      </w:r>
      <w:r w:rsidR="00D10E12">
        <w:rPr>
          <w:rFonts w:ascii="Times New Roman" w:hAnsi="Times New Roman" w:cs="Times New Roman"/>
          <w:sz w:val="28"/>
          <w:szCs w:val="28"/>
        </w:rPr>
        <w:t>10,4%</w:t>
      </w:r>
      <w:r w:rsidRPr="009713F2">
        <w:rPr>
          <w:rFonts w:ascii="Times New Roman" w:hAnsi="Times New Roman" w:cs="Times New Roman"/>
          <w:sz w:val="28"/>
          <w:szCs w:val="28"/>
        </w:rPr>
        <w:t>.</w:t>
      </w:r>
    </w:p>
    <w:p w:rsidR="002A36A6" w:rsidRDefault="002A36A6" w:rsidP="002A36A6">
      <w:pPr>
        <w:tabs>
          <w:tab w:val="left" w:pos="11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Неналоговые доходы исполнены в объеме </w:t>
      </w:r>
      <w:r w:rsidR="00D10E12">
        <w:rPr>
          <w:rFonts w:ascii="Times New Roman" w:hAnsi="Times New Roman" w:cs="Times New Roman"/>
          <w:sz w:val="28"/>
          <w:szCs w:val="28"/>
        </w:rPr>
        <w:t>3 463,9</w:t>
      </w:r>
      <w:r>
        <w:rPr>
          <w:rFonts w:ascii="Times New Roman" w:hAnsi="Times New Roman" w:cs="Times New Roman"/>
          <w:sz w:val="28"/>
          <w:szCs w:val="28"/>
        </w:rPr>
        <w:t xml:space="preserve"> тыс. рублей, что</w:t>
      </w:r>
      <w:r w:rsidR="00F96012">
        <w:rPr>
          <w:rFonts w:ascii="Times New Roman" w:hAnsi="Times New Roman" w:cs="Times New Roman"/>
          <w:sz w:val="28"/>
          <w:szCs w:val="28"/>
        </w:rPr>
        <w:t xml:space="preserve"> на 182,5 тыс. рублей или</w:t>
      </w:r>
      <w:r>
        <w:rPr>
          <w:rFonts w:ascii="Times New Roman" w:hAnsi="Times New Roman" w:cs="Times New Roman"/>
          <w:sz w:val="28"/>
          <w:szCs w:val="28"/>
        </w:rPr>
        <w:t xml:space="preserve"> на </w:t>
      </w:r>
      <w:r w:rsidR="00D10E12">
        <w:rPr>
          <w:rFonts w:ascii="Times New Roman" w:hAnsi="Times New Roman" w:cs="Times New Roman"/>
          <w:sz w:val="28"/>
          <w:szCs w:val="28"/>
        </w:rPr>
        <w:t>5,6</w:t>
      </w:r>
      <w:r>
        <w:rPr>
          <w:rFonts w:ascii="Times New Roman" w:hAnsi="Times New Roman" w:cs="Times New Roman"/>
          <w:sz w:val="28"/>
          <w:szCs w:val="28"/>
        </w:rPr>
        <w:t xml:space="preserve">% </w:t>
      </w:r>
      <w:r w:rsidR="00D10E12">
        <w:rPr>
          <w:rFonts w:ascii="Times New Roman" w:hAnsi="Times New Roman" w:cs="Times New Roman"/>
          <w:sz w:val="28"/>
          <w:szCs w:val="28"/>
        </w:rPr>
        <w:t xml:space="preserve">больше </w:t>
      </w:r>
      <w:r>
        <w:rPr>
          <w:rFonts w:ascii="Times New Roman" w:hAnsi="Times New Roman" w:cs="Times New Roman"/>
          <w:sz w:val="28"/>
          <w:szCs w:val="28"/>
        </w:rPr>
        <w:t xml:space="preserve">утвержденных бюджетных назначений, в общем объеме доходов составляют </w:t>
      </w:r>
      <w:r w:rsidR="00F96012">
        <w:rPr>
          <w:rFonts w:ascii="Times New Roman" w:hAnsi="Times New Roman" w:cs="Times New Roman"/>
          <w:sz w:val="28"/>
          <w:szCs w:val="28"/>
        </w:rPr>
        <w:t>3,8</w:t>
      </w:r>
      <w:r>
        <w:rPr>
          <w:rFonts w:ascii="Times New Roman" w:hAnsi="Times New Roman" w:cs="Times New Roman"/>
          <w:sz w:val="28"/>
          <w:szCs w:val="28"/>
        </w:rPr>
        <w:t>%.</w:t>
      </w:r>
    </w:p>
    <w:p w:rsidR="00F96012" w:rsidRDefault="00F96012" w:rsidP="002A36A6">
      <w:pPr>
        <w:tabs>
          <w:tab w:val="left" w:pos="11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Безвозмездные поступления в общем объеме доходов составляют 71,2%, которые исполнены в сумме 64 784,1 тыс. рублей или 98,6% от утвержденных бюджетных назначений. </w:t>
      </w:r>
    </w:p>
    <w:p w:rsidR="00F96012" w:rsidRPr="00F96012" w:rsidRDefault="004F3843" w:rsidP="00F96012">
      <w:pPr>
        <w:spacing w:after="0" w:line="240" w:lineRule="auto"/>
        <w:ind w:firstLine="709"/>
        <w:jc w:val="both"/>
        <w:rPr>
          <w:rFonts w:ascii="Times New Roman" w:hAnsi="Times New Roman" w:cs="Times New Roman"/>
          <w:sz w:val="28"/>
          <w:szCs w:val="28"/>
        </w:rPr>
      </w:pPr>
      <w:r w:rsidRPr="00531460">
        <w:rPr>
          <w:rFonts w:ascii="Times New Roman" w:hAnsi="Times New Roman" w:cs="Times New Roman"/>
          <w:sz w:val="28"/>
          <w:szCs w:val="28"/>
        </w:rPr>
        <w:t xml:space="preserve">3. </w:t>
      </w:r>
      <w:r w:rsidR="00F96012" w:rsidRPr="00F96012">
        <w:rPr>
          <w:rFonts w:ascii="Times New Roman" w:hAnsi="Times New Roman" w:cs="Times New Roman"/>
          <w:sz w:val="28"/>
          <w:szCs w:val="28"/>
        </w:rPr>
        <w:t xml:space="preserve">Расходы бюджета </w:t>
      </w:r>
      <w:r w:rsidR="00F96012">
        <w:rPr>
          <w:rFonts w:ascii="Times New Roman" w:hAnsi="Times New Roman" w:cs="Times New Roman"/>
          <w:sz w:val="28"/>
          <w:szCs w:val="28"/>
        </w:rPr>
        <w:t xml:space="preserve">городского </w:t>
      </w:r>
      <w:r w:rsidR="00F96012" w:rsidRPr="00F96012">
        <w:rPr>
          <w:rFonts w:ascii="Times New Roman" w:hAnsi="Times New Roman" w:cs="Times New Roman"/>
          <w:sz w:val="28"/>
          <w:szCs w:val="28"/>
        </w:rPr>
        <w:t xml:space="preserve">поселения </w:t>
      </w:r>
      <w:r w:rsidR="0019388F">
        <w:rPr>
          <w:rFonts w:ascii="Times New Roman" w:hAnsi="Times New Roman" w:cs="Times New Roman"/>
          <w:sz w:val="28"/>
          <w:szCs w:val="28"/>
        </w:rPr>
        <w:t xml:space="preserve">за 2023 год </w:t>
      </w:r>
      <w:r w:rsidR="00F96012" w:rsidRPr="00F96012">
        <w:rPr>
          <w:rFonts w:ascii="Times New Roman" w:hAnsi="Times New Roman" w:cs="Times New Roman"/>
          <w:sz w:val="28"/>
          <w:szCs w:val="28"/>
        </w:rPr>
        <w:t xml:space="preserve">исполнены в сумме </w:t>
      </w:r>
      <w:r w:rsidR="00F96012">
        <w:rPr>
          <w:rFonts w:ascii="Times New Roman" w:hAnsi="Times New Roman" w:cs="Times New Roman"/>
          <w:sz w:val="28"/>
          <w:szCs w:val="28"/>
        </w:rPr>
        <w:t>90 980,4</w:t>
      </w:r>
      <w:r w:rsidR="00F96012" w:rsidRPr="00F96012">
        <w:rPr>
          <w:rFonts w:ascii="Times New Roman" w:hAnsi="Times New Roman" w:cs="Times New Roman"/>
          <w:sz w:val="28"/>
          <w:szCs w:val="28"/>
        </w:rPr>
        <w:t xml:space="preserve"> тыс. рублей или на 9</w:t>
      </w:r>
      <w:r w:rsidR="00F96012">
        <w:rPr>
          <w:rFonts w:ascii="Times New Roman" w:hAnsi="Times New Roman" w:cs="Times New Roman"/>
          <w:sz w:val="28"/>
          <w:szCs w:val="28"/>
        </w:rPr>
        <w:t>7,8</w:t>
      </w:r>
      <w:r w:rsidR="00F96012" w:rsidRPr="00F96012">
        <w:rPr>
          <w:rFonts w:ascii="Times New Roman" w:hAnsi="Times New Roman" w:cs="Times New Roman"/>
          <w:sz w:val="28"/>
          <w:szCs w:val="28"/>
        </w:rPr>
        <w:t xml:space="preserve">% от утвержденных бюджетных назначений, что на </w:t>
      </w:r>
      <w:r w:rsidR="00F96012">
        <w:rPr>
          <w:rFonts w:ascii="Times New Roman" w:hAnsi="Times New Roman" w:cs="Times New Roman"/>
          <w:sz w:val="28"/>
          <w:szCs w:val="28"/>
        </w:rPr>
        <w:t>9,8</w:t>
      </w:r>
      <w:r w:rsidR="00F96012" w:rsidRPr="00F96012">
        <w:rPr>
          <w:rFonts w:ascii="Times New Roman" w:hAnsi="Times New Roman" w:cs="Times New Roman"/>
          <w:sz w:val="28"/>
          <w:szCs w:val="28"/>
        </w:rPr>
        <w:t>%</w:t>
      </w:r>
      <w:r w:rsidR="00F96012">
        <w:rPr>
          <w:rFonts w:ascii="Times New Roman" w:hAnsi="Times New Roman" w:cs="Times New Roman"/>
          <w:sz w:val="28"/>
          <w:szCs w:val="28"/>
        </w:rPr>
        <w:t>меньше</w:t>
      </w:r>
      <w:r w:rsidR="00F96012" w:rsidRPr="00F96012">
        <w:rPr>
          <w:rFonts w:ascii="Times New Roman" w:hAnsi="Times New Roman" w:cs="Times New Roman"/>
          <w:sz w:val="28"/>
          <w:szCs w:val="28"/>
        </w:rPr>
        <w:t xml:space="preserve">, чем в 2022 году. Общий объем неисполненных бюджетных назначений составил </w:t>
      </w:r>
      <w:r w:rsidR="00D7120D">
        <w:rPr>
          <w:rFonts w:ascii="Times New Roman" w:hAnsi="Times New Roman" w:cs="Times New Roman"/>
          <w:sz w:val="28"/>
          <w:szCs w:val="28"/>
        </w:rPr>
        <w:t>2 022,4</w:t>
      </w:r>
      <w:r w:rsidR="00F96012" w:rsidRPr="00F96012">
        <w:rPr>
          <w:rFonts w:ascii="Times New Roman" w:hAnsi="Times New Roman" w:cs="Times New Roman"/>
          <w:sz w:val="28"/>
          <w:szCs w:val="28"/>
        </w:rPr>
        <w:t xml:space="preserve"> тыс. рублей.</w:t>
      </w:r>
    </w:p>
    <w:p w:rsidR="00F96012" w:rsidRDefault="00F96012" w:rsidP="00F96012">
      <w:pPr>
        <w:spacing w:after="0" w:line="240" w:lineRule="auto"/>
        <w:ind w:firstLine="709"/>
        <w:jc w:val="both"/>
        <w:rPr>
          <w:rFonts w:ascii="Times New Roman" w:hAnsi="Times New Roman" w:cs="Times New Roman"/>
          <w:sz w:val="28"/>
          <w:szCs w:val="28"/>
        </w:rPr>
      </w:pPr>
      <w:r w:rsidRPr="00F96012">
        <w:rPr>
          <w:rFonts w:ascii="Times New Roman" w:hAnsi="Times New Roman" w:cs="Times New Roman"/>
          <w:sz w:val="28"/>
          <w:szCs w:val="28"/>
        </w:rPr>
        <w:t xml:space="preserve">В 2023 году расходы бюджета </w:t>
      </w:r>
      <w:r w:rsidR="00D7120D">
        <w:rPr>
          <w:rFonts w:ascii="Times New Roman" w:hAnsi="Times New Roman" w:cs="Times New Roman"/>
          <w:sz w:val="28"/>
          <w:szCs w:val="28"/>
        </w:rPr>
        <w:t xml:space="preserve">городского </w:t>
      </w:r>
      <w:r w:rsidRPr="00F96012">
        <w:rPr>
          <w:rFonts w:ascii="Times New Roman" w:hAnsi="Times New Roman" w:cs="Times New Roman"/>
          <w:sz w:val="28"/>
          <w:szCs w:val="28"/>
        </w:rPr>
        <w:t xml:space="preserve">поселения на реализацию </w:t>
      </w:r>
      <w:r w:rsidR="00994F6C">
        <w:rPr>
          <w:rFonts w:ascii="Times New Roman" w:hAnsi="Times New Roman" w:cs="Times New Roman"/>
          <w:sz w:val="28"/>
          <w:szCs w:val="28"/>
        </w:rPr>
        <w:t xml:space="preserve">7 </w:t>
      </w:r>
      <w:r w:rsidRPr="00F96012">
        <w:rPr>
          <w:rFonts w:ascii="Times New Roman" w:hAnsi="Times New Roman" w:cs="Times New Roman"/>
          <w:sz w:val="28"/>
          <w:szCs w:val="28"/>
        </w:rPr>
        <w:t xml:space="preserve">муниципальных программ исполнены на общую сумму </w:t>
      </w:r>
      <w:r w:rsidR="00D7120D">
        <w:rPr>
          <w:rFonts w:ascii="Times New Roman" w:hAnsi="Times New Roman" w:cs="Times New Roman"/>
          <w:sz w:val="28"/>
          <w:szCs w:val="28"/>
        </w:rPr>
        <w:t>89 418,7</w:t>
      </w:r>
      <w:r w:rsidRPr="00F96012">
        <w:rPr>
          <w:rFonts w:ascii="Times New Roman" w:hAnsi="Times New Roman" w:cs="Times New Roman"/>
          <w:sz w:val="28"/>
          <w:szCs w:val="28"/>
        </w:rPr>
        <w:t xml:space="preserve"> тыс. рублей или на </w:t>
      </w:r>
      <w:r w:rsidR="00D7120D">
        <w:rPr>
          <w:rFonts w:ascii="Times New Roman" w:hAnsi="Times New Roman" w:cs="Times New Roman"/>
          <w:sz w:val="28"/>
          <w:szCs w:val="28"/>
        </w:rPr>
        <w:t>97,8</w:t>
      </w:r>
      <w:r w:rsidRPr="00F96012">
        <w:rPr>
          <w:rFonts w:ascii="Times New Roman" w:hAnsi="Times New Roman" w:cs="Times New Roman"/>
          <w:sz w:val="28"/>
          <w:szCs w:val="28"/>
        </w:rPr>
        <w:t>% от утвержденных бюджетных назначений. По сравнению с 2022 годом расходы на реализацию муниципальных программ в 2023 году у</w:t>
      </w:r>
      <w:r w:rsidR="00D7120D">
        <w:rPr>
          <w:rFonts w:ascii="Times New Roman" w:hAnsi="Times New Roman" w:cs="Times New Roman"/>
          <w:sz w:val="28"/>
          <w:szCs w:val="28"/>
        </w:rPr>
        <w:t>меньш</w:t>
      </w:r>
      <w:r w:rsidRPr="00F96012">
        <w:rPr>
          <w:rFonts w:ascii="Times New Roman" w:hAnsi="Times New Roman" w:cs="Times New Roman"/>
          <w:sz w:val="28"/>
          <w:szCs w:val="28"/>
        </w:rPr>
        <w:t xml:space="preserve">ились на </w:t>
      </w:r>
      <w:r w:rsidR="00D7120D">
        <w:rPr>
          <w:rFonts w:ascii="Times New Roman" w:hAnsi="Times New Roman" w:cs="Times New Roman"/>
          <w:sz w:val="28"/>
          <w:szCs w:val="28"/>
        </w:rPr>
        <w:t>9 770,3</w:t>
      </w:r>
      <w:r w:rsidRPr="00F96012">
        <w:rPr>
          <w:rFonts w:ascii="Times New Roman" w:hAnsi="Times New Roman" w:cs="Times New Roman"/>
          <w:sz w:val="28"/>
          <w:szCs w:val="28"/>
        </w:rPr>
        <w:t xml:space="preserve"> тыс. рублей или на </w:t>
      </w:r>
      <w:r w:rsidR="00D7120D">
        <w:rPr>
          <w:rFonts w:ascii="Times New Roman" w:hAnsi="Times New Roman" w:cs="Times New Roman"/>
          <w:sz w:val="28"/>
          <w:szCs w:val="28"/>
        </w:rPr>
        <w:t>9</w:t>
      </w:r>
      <w:r w:rsidRPr="00F96012">
        <w:rPr>
          <w:rFonts w:ascii="Times New Roman" w:hAnsi="Times New Roman" w:cs="Times New Roman"/>
          <w:sz w:val="28"/>
          <w:szCs w:val="28"/>
        </w:rPr>
        <w:t>,8%.</w:t>
      </w:r>
    </w:p>
    <w:p w:rsidR="00D7120D" w:rsidRPr="00F96012" w:rsidRDefault="00D7120D" w:rsidP="00F96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Непрограммные расходы исполнены в сумме 1 561,7 тыс. рублей или 99,8% от утвержденных бюджетных назначений.</w:t>
      </w:r>
    </w:p>
    <w:p w:rsidR="00F96012" w:rsidRPr="00F96012" w:rsidRDefault="00D7120D" w:rsidP="00F96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Основную долю в</w:t>
      </w:r>
      <w:r w:rsidR="00F96012" w:rsidRPr="00F96012">
        <w:rPr>
          <w:rFonts w:ascii="Times New Roman" w:hAnsi="Times New Roman" w:cs="Times New Roman"/>
          <w:sz w:val="28"/>
          <w:szCs w:val="28"/>
        </w:rPr>
        <w:t xml:space="preserve"> общем объеме расходов бюджета </w:t>
      </w:r>
      <w:r>
        <w:rPr>
          <w:rFonts w:ascii="Times New Roman" w:hAnsi="Times New Roman" w:cs="Times New Roman"/>
          <w:sz w:val="28"/>
          <w:szCs w:val="28"/>
        </w:rPr>
        <w:t xml:space="preserve">городского </w:t>
      </w:r>
      <w:r w:rsidR="00F96012" w:rsidRPr="00F96012">
        <w:rPr>
          <w:rFonts w:ascii="Times New Roman" w:hAnsi="Times New Roman" w:cs="Times New Roman"/>
          <w:sz w:val="28"/>
          <w:szCs w:val="28"/>
        </w:rPr>
        <w:t xml:space="preserve">поселения в 2023 году составили: </w:t>
      </w:r>
      <w:r w:rsidR="00AE377E">
        <w:rPr>
          <w:rFonts w:ascii="Times New Roman" w:hAnsi="Times New Roman" w:cs="Times New Roman"/>
          <w:sz w:val="28"/>
          <w:szCs w:val="28"/>
        </w:rPr>
        <w:t>расходы на д</w:t>
      </w:r>
      <w:r w:rsidRPr="00F96012">
        <w:rPr>
          <w:rFonts w:ascii="Times New Roman" w:hAnsi="Times New Roman" w:cs="Times New Roman"/>
          <w:sz w:val="28"/>
          <w:szCs w:val="28"/>
        </w:rPr>
        <w:t xml:space="preserve">орожное хозяйство </w:t>
      </w:r>
      <w:r w:rsidR="00AE377E">
        <w:rPr>
          <w:rFonts w:ascii="Times New Roman" w:hAnsi="Times New Roman" w:cs="Times New Roman"/>
          <w:sz w:val="28"/>
          <w:szCs w:val="28"/>
        </w:rPr>
        <w:t>– 70 743,2</w:t>
      </w:r>
      <w:r w:rsidRPr="00F96012">
        <w:rPr>
          <w:rFonts w:ascii="Times New Roman" w:hAnsi="Times New Roman" w:cs="Times New Roman"/>
          <w:sz w:val="28"/>
          <w:szCs w:val="28"/>
        </w:rPr>
        <w:t xml:space="preserve"> тыс. рублей </w:t>
      </w:r>
      <w:r w:rsidR="00AE377E">
        <w:rPr>
          <w:rFonts w:ascii="Times New Roman" w:hAnsi="Times New Roman" w:cs="Times New Roman"/>
          <w:sz w:val="28"/>
          <w:szCs w:val="28"/>
        </w:rPr>
        <w:t>или</w:t>
      </w:r>
      <w:r w:rsidRPr="00F96012">
        <w:rPr>
          <w:rFonts w:ascii="Times New Roman" w:hAnsi="Times New Roman" w:cs="Times New Roman"/>
          <w:sz w:val="28"/>
          <w:szCs w:val="28"/>
        </w:rPr>
        <w:t xml:space="preserve"> </w:t>
      </w:r>
      <w:r w:rsidR="00AE377E">
        <w:rPr>
          <w:rFonts w:ascii="Times New Roman" w:hAnsi="Times New Roman" w:cs="Times New Roman"/>
          <w:sz w:val="28"/>
          <w:szCs w:val="28"/>
        </w:rPr>
        <w:t>77,7</w:t>
      </w:r>
      <w:r w:rsidRPr="00F96012">
        <w:rPr>
          <w:rFonts w:ascii="Times New Roman" w:hAnsi="Times New Roman" w:cs="Times New Roman"/>
          <w:sz w:val="28"/>
          <w:szCs w:val="28"/>
        </w:rPr>
        <w:t>%,</w:t>
      </w:r>
      <w:r w:rsidR="00AE377E">
        <w:rPr>
          <w:rFonts w:ascii="Times New Roman" w:hAnsi="Times New Roman" w:cs="Times New Roman"/>
          <w:sz w:val="28"/>
          <w:szCs w:val="28"/>
        </w:rPr>
        <w:t xml:space="preserve"> расходы на жилищно-коммунальное хозяйство – 18 385,2 тыс. рублей или 20,2%, расходы на обеспечение деятельности представительного органа – 881,7 тыс. рублей или 1,0%</w:t>
      </w:r>
      <w:r w:rsidR="00F96012" w:rsidRPr="00F96012">
        <w:rPr>
          <w:rFonts w:ascii="Times New Roman" w:hAnsi="Times New Roman" w:cs="Times New Roman"/>
          <w:sz w:val="28"/>
          <w:szCs w:val="28"/>
        </w:rPr>
        <w:t>.</w:t>
      </w:r>
    </w:p>
    <w:p w:rsidR="003C7FBA" w:rsidRPr="009713F2" w:rsidRDefault="003C7FBA" w:rsidP="003C7FBA">
      <w:pPr>
        <w:tabs>
          <w:tab w:val="left" w:pos="11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Б</w:t>
      </w:r>
      <w:r w:rsidRPr="009713F2">
        <w:rPr>
          <w:rFonts w:ascii="Times New Roman" w:hAnsi="Times New Roman" w:cs="Times New Roman"/>
          <w:sz w:val="28"/>
          <w:szCs w:val="28"/>
        </w:rPr>
        <w:t>юджет</w:t>
      </w:r>
      <w:r>
        <w:rPr>
          <w:rFonts w:ascii="Times New Roman" w:hAnsi="Times New Roman" w:cs="Times New Roman"/>
          <w:sz w:val="28"/>
          <w:szCs w:val="28"/>
        </w:rPr>
        <w:t xml:space="preserve"> </w:t>
      </w:r>
      <w:r w:rsidR="0019388F">
        <w:rPr>
          <w:rFonts w:ascii="Times New Roman" w:hAnsi="Times New Roman" w:cs="Times New Roman"/>
          <w:sz w:val="28"/>
          <w:szCs w:val="28"/>
        </w:rPr>
        <w:t xml:space="preserve">городского </w:t>
      </w:r>
      <w:r>
        <w:rPr>
          <w:rFonts w:ascii="Times New Roman" w:hAnsi="Times New Roman" w:cs="Times New Roman"/>
          <w:sz w:val="28"/>
          <w:szCs w:val="28"/>
        </w:rPr>
        <w:t>поселения</w:t>
      </w:r>
      <w:r w:rsidR="0019388F">
        <w:rPr>
          <w:rFonts w:ascii="Times New Roman" w:hAnsi="Times New Roman" w:cs="Times New Roman"/>
          <w:sz w:val="28"/>
          <w:szCs w:val="28"/>
        </w:rPr>
        <w:t xml:space="preserve"> </w:t>
      </w:r>
      <w:r w:rsidRPr="009713F2">
        <w:rPr>
          <w:rFonts w:ascii="Times New Roman" w:hAnsi="Times New Roman" w:cs="Times New Roman"/>
          <w:sz w:val="28"/>
          <w:szCs w:val="28"/>
        </w:rPr>
        <w:t xml:space="preserve"> </w:t>
      </w:r>
      <w:r w:rsidR="0019388F">
        <w:rPr>
          <w:rFonts w:ascii="Times New Roman" w:hAnsi="Times New Roman" w:cs="Times New Roman"/>
          <w:sz w:val="28"/>
          <w:szCs w:val="28"/>
        </w:rPr>
        <w:t xml:space="preserve">за 2023 год </w:t>
      </w:r>
      <w:r w:rsidRPr="009713F2">
        <w:rPr>
          <w:rFonts w:ascii="Times New Roman" w:hAnsi="Times New Roman" w:cs="Times New Roman"/>
          <w:sz w:val="28"/>
          <w:szCs w:val="28"/>
        </w:rPr>
        <w:t xml:space="preserve">исполнен с </w:t>
      </w:r>
      <w:r>
        <w:rPr>
          <w:rFonts w:ascii="Times New Roman" w:hAnsi="Times New Roman" w:cs="Times New Roman"/>
          <w:sz w:val="28"/>
          <w:szCs w:val="28"/>
        </w:rPr>
        <w:t>про</w:t>
      </w:r>
      <w:r w:rsidRPr="009713F2">
        <w:rPr>
          <w:rFonts w:ascii="Times New Roman" w:hAnsi="Times New Roman" w:cs="Times New Roman"/>
          <w:sz w:val="28"/>
          <w:szCs w:val="28"/>
        </w:rPr>
        <w:t xml:space="preserve">фицитом в сумме </w:t>
      </w:r>
      <w:r w:rsidR="0019388F">
        <w:rPr>
          <w:rFonts w:ascii="Times New Roman" w:hAnsi="Times New Roman" w:cs="Times New Roman"/>
          <w:sz w:val="28"/>
          <w:szCs w:val="28"/>
        </w:rPr>
        <w:t>65,6</w:t>
      </w:r>
      <w:r>
        <w:rPr>
          <w:rFonts w:ascii="Times New Roman" w:hAnsi="Times New Roman" w:cs="Times New Roman"/>
          <w:sz w:val="28"/>
          <w:szCs w:val="28"/>
        </w:rPr>
        <w:t xml:space="preserve"> </w:t>
      </w:r>
      <w:r w:rsidRPr="009713F2">
        <w:rPr>
          <w:rFonts w:ascii="Times New Roman" w:hAnsi="Times New Roman" w:cs="Times New Roman"/>
          <w:sz w:val="28"/>
          <w:szCs w:val="28"/>
        </w:rPr>
        <w:t>тыс.</w:t>
      </w:r>
      <w:r>
        <w:rPr>
          <w:rFonts w:ascii="Times New Roman" w:hAnsi="Times New Roman" w:cs="Times New Roman"/>
          <w:sz w:val="28"/>
          <w:szCs w:val="28"/>
        </w:rPr>
        <w:t xml:space="preserve"> </w:t>
      </w:r>
      <w:r w:rsidRPr="009713F2">
        <w:rPr>
          <w:rFonts w:ascii="Times New Roman" w:hAnsi="Times New Roman" w:cs="Times New Roman"/>
          <w:sz w:val="28"/>
          <w:szCs w:val="28"/>
        </w:rPr>
        <w:t>рублей.</w:t>
      </w:r>
    </w:p>
    <w:p w:rsidR="00FC0B49" w:rsidRPr="004A245A" w:rsidRDefault="0019388F" w:rsidP="00FC0B49">
      <w:pPr>
        <w:tabs>
          <w:tab w:val="left" w:pos="114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4A245A">
        <w:rPr>
          <w:rFonts w:ascii="Times New Roman" w:hAnsi="Times New Roman" w:cs="Times New Roman"/>
          <w:sz w:val="28"/>
          <w:szCs w:val="28"/>
        </w:rPr>
        <w:t>По состоянию на 1 января 202</w:t>
      </w:r>
      <w:r>
        <w:rPr>
          <w:rFonts w:ascii="Times New Roman" w:hAnsi="Times New Roman" w:cs="Times New Roman"/>
          <w:sz w:val="28"/>
          <w:szCs w:val="28"/>
        </w:rPr>
        <w:t>4</w:t>
      </w:r>
      <w:r w:rsidRPr="004A245A">
        <w:rPr>
          <w:rFonts w:ascii="Times New Roman" w:hAnsi="Times New Roman" w:cs="Times New Roman"/>
          <w:sz w:val="28"/>
          <w:szCs w:val="28"/>
        </w:rPr>
        <w:t xml:space="preserve"> года общий объем дебиторской</w:t>
      </w:r>
      <w:r>
        <w:rPr>
          <w:rFonts w:ascii="Times New Roman" w:hAnsi="Times New Roman" w:cs="Times New Roman"/>
          <w:sz w:val="28"/>
          <w:szCs w:val="28"/>
        </w:rPr>
        <w:t xml:space="preserve"> </w:t>
      </w:r>
      <w:r w:rsidRPr="004A245A">
        <w:rPr>
          <w:rFonts w:ascii="Times New Roman" w:hAnsi="Times New Roman" w:cs="Times New Roman"/>
          <w:sz w:val="28"/>
          <w:szCs w:val="28"/>
        </w:rPr>
        <w:t>задолженности бюджета</w:t>
      </w:r>
      <w:r>
        <w:rPr>
          <w:rFonts w:ascii="Times New Roman" w:hAnsi="Times New Roman" w:cs="Times New Roman"/>
          <w:sz w:val="28"/>
          <w:szCs w:val="28"/>
        </w:rPr>
        <w:t xml:space="preserve"> городского поселения</w:t>
      </w:r>
      <w:r w:rsidRPr="004A245A">
        <w:rPr>
          <w:rFonts w:ascii="Times New Roman" w:hAnsi="Times New Roman" w:cs="Times New Roman"/>
          <w:sz w:val="28"/>
          <w:szCs w:val="28"/>
        </w:rPr>
        <w:t xml:space="preserve"> составил </w:t>
      </w:r>
      <w:r>
        <w:rPr>
          <w:rFonts w:ascii="Times New Roman" w:hAnsi="Times New Roman" w:cs="Times New Roman"/>
          <w:sz w:val="28"/>
          <w:szCs w:val="28"/>
        </w:rPr>
        <w:t>39 162,2</w:t>
      </w:r>
      <w:r w:rsidRPr="004A245A">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4A245A">
        <w:rPr>
          <w:rFonts w:ascii="Times New Roman" w:hAnsi="Times New Roman" w:cs="Times New Roman"/>
          <w:sz w:val="28"/>
          <w:szCs w:val="28"/>
        </w:rPr>
        <w:t xml:space="preserve">рублей, что на </w:t>
      </w:r>
      <w:r>
        <w:rPr>
          <w:rFonts w:ascii="Times New Roman" w:hAnsi="Times New Roman" w:cs="Times New Roman"/>
          <w:sz w:val="28"/>
          <w:szCs w:val="28"/>
        </w:rPr>
        <w:t>11 935,6</w:t>
      </w:r>
      <w:r w:rsidRPr="004A245A">
        <w:rPr>
          <w:rFonts w:ascii="Times New Roman" w:hAnsi="Times New Roman" w:cs="Times New Roman"/>
          <w:sz w:val="28"/>
          <w:szCs w:val="28"/>
        </w:rPr>
        <w:t xml:space="preserve"> тыс. рублей или </w:t>
      </w:r>
      <w:r>
        <w:rPr>
          <w:rFonts w:ascii="Times New Roman" w:hAnsi="Times New Roman" w:cs="Times New Roman"/>
          <w:sz w:val="28"/>
          <w:szCs w:val="28"/>
        </w:rPr>
        <w:t>23,3</w:t>
      </w:r>
      <w:r w:rsidRPr="004A245A">
        <w:rPr>
          <w:rFonts w:ascii="Times New Roman" w:hAnsi="Times New Roman" w:cs="Times New Roman"/>
          <w:sz w:val="28"/>
          <w:szCs w:val="28"/>
        </w:rPr>
        <w:t>% ниже общего объема</w:t>
      </w:r>
      <w:r>
        <w:rPr>
          <w:rFonts w:ascii="Times New Roman" w:hAnsi="Times New Roman" w:cs="Times New Roman"/>
          <w:sz w:val="28"/>
          <w:szCs w:val="28"/>
        </w:rPr>
        <w:t xml:space="preserve"> </w:t>
      </w:r>
      <w:r w:rsidRPr="004A245A">
        <w:rPr>
          <w:rFonts w:ascii="Times New Roman" w:hAnsi="Times New Roman" w:cs="Times New Roman"/>
          <w:sz w:val="28"/>
          <w:szCs w:val="28"/>
        </w:rPr>
        <w:t>задолженности, числящегося на начало отчетного периода.</w:t>
      </w:r>
      <w:r>
        <w:rPr>
          <w:rFonts w:ascii="Times New Roman" w:hAnsi="Times New Roman" w:cs="Times New Roman"/>
          <w:sz w:val="28"/>
          <w:szCs w:val="28"/>
        </w:rPr>
        <w:t xml:space="preserve"> О</w:t>
      </w:r>
      <w:r w:rsidRPr="004A245A">
        <w:rPr>
          <w:rFonts w:ascii="Times New Roman" w:hAnsi="Times New Roman" w:cs="Times New Roman"/>
          <w:sz w:val="28"/>
          <w:szCs w:val="28"/>
        </w:rPr>
        <w:t xml:space="preserve">сновной объем дебиторской </w:t>
      </w:r>
      <w:r w:rsidRPr="004A245A">
        <w:rPr>
          <w:rFonts w:ascii="Times New Roman" w:hAnsi="Times New Roman" w:cs="Times New Roman"/>
          <w:sz w:val="28"/>
          <w:szCs w:val="28"/>
        </w:rPr>
        <w:lastRenderedPageBreak/>
        <w:t>задолженности приходится на расчеты по</w:t>
      </w:r>
      <w:r>
        <w:rPr>
          <w:rFonts w:ascii="Times New Roman" w:hAnsi="Times New Roman" w:cs="Times New Roman"/>
          <w:sz w:val="28"/>
          <w:szCs w:val="28"/>
        </w:rPr>
        <w:t xml:space="preserve"> </w:t>
      </w:r>
      <w:r w:rsidRPr="004A245A">
        <w:rPr>
          <w:rFonts w:ascii="Times New Roman" w:hAnsi="Times New Roman" w:cs="Times New Roman"/>
          <w:sz w:val="28"/>
          <w:szCs w:val="28"/>
        </w:rPr>
        <w:t xml:space="preserve">доходам в сумме </w:t>
      </w:r>
      <w:r>
        <w:rPr>
          <w:rFonts w:ascii="Times New Roman" w:hAnsi="Times New Roman" w:cs="Times New Roman"/>
          <w:sz w:val="28"/>
          <w:szCs w:val="28"/>
        </w:rPr>
        <w:t>37 189,6</w:t>
      </w:r>
      <w:r w:rsidRPr="004A245A">
        <w:rPr>
          <w:rFonts w:ascii="Times New Roman" w:hAnsi="Times New Roman" w:cs="Times New Roman"/>
          <w:sz w:val="28"/>
          <w:szCs w:val="28"/>
        </w:rPr>
        <w:t xml:space="preserve"> тыс. рублей, что составляет </w:t>
      </w:r>
      <w:r>
        <w:rPr>
          <w:rFonts w:ascii="Times New Roman" w:hAnsi="Times New Roman" w:cs="Times New Roman"/>
          <w:sz w:val="28"/>
          <w:szCs w:val="28"/>
        </w:rPr>
        <w:t>95,0</w:t>
      </w:r>
      <w:r w:rsidRPr="004A245A">
        <w:rPr>
          <w:rFonts w:ascii="Times New Roman" w:hAnsi="Times New Roman" w:cs="Times New Roman"/>
          <w:sz w:val="28"/>
          <w:szCs w:val="28"/>
        </w:rPr>
        <w:t>% общего объема</w:t>
      </w:r>
      <w:r>
        <w:rPr>
          <w:rFonts w:ascii="Times New Roman" w:hAnsi="Times New Roman" w:cs="Times New Roman"/>
          <w:sz w:val="28"/>
          <w:szCs w:val="28"/>
        </w:rPr>
        <w:t xml:space="preserve"> </w:t>
      </w:r>
      <w:r w:rsidRPr="004A245A">
        <w:rPr>
          <w:rFonts w:ascii="Times New Roman" w:hAnsi="Times New Roman" w:cs="Times New Roman"/>
          <w:sz w:val="28"/>
          <w:szCs w:val="28"/>
        </w:rPr>
        <w:t>дебиторской задолженности.</w:t>
      </w:r>
      <w:r w:rsidR="005C38BE">
        <w:rPr>
          <w:rFonts w:ascii="Times New Roman" w:hAnsi="Times New Roman" w:cs="Times New Roman"/>
          <w:sz w:val="28"/>
          <w:szCs w:val="28"/>
        </w:rPr>
        <w:t xml:space="preserve"> </w:t>
      </w:r>
    </w:p>
    <w:p w:rsidR="0019388F" w:rsidRPr="004A245A" w:rsidRDefault="0019388F" w:rsidP="0019388F">
      <w:pPr>
        <w:tabs>
          <w:tab w:val="left" w:pos="1140"/>
        </w:tabs>
        <w:spacing w:after="0" w:line="240" w:lineRule="auto"/>
        <w:ind w:firstLine="709"/>
        <w:jc w:val="both"/>
        <w:rPr>
          <w:rFonts w:ascii="Times New Roman" w:hAnsi="Times New Roman" w:cs="Times New Roman"/>
          <w:sz w:val="28"/>
          <w:szCs w:val="28"/>
        </w:rPr>
      </w:pPr>
      <w:r w:rsidRPr="004A245A">
        <w:rPr>
          <w:rFonts w:ascii="Times New Roman" w:hAnsi="Times New Roman" w:cs="Times New Roman"/>
          <w:sz w:val="28"/>
          <w:szCs w:val="28"/>
        </w:rPr>
        <w:t>Просроченная дебиторская задолженность в течение 202</w:t>
      </w:r>
      <w:r>
        <w:rPr>
          <w:rFonts w:ascii="Times New Roman" w:hAnsi="Times New Roman" w:cs="Times New Roman"/>
          <w:sz w:val="28"/>
          <w:szCs w:val="28"/>
        </w:rPr>
        <w:t>3</w:t>
      </w:r>
      <w:r w:rsidRPr="004A245A">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Pr="004A245A">
        <w:rPr>
          <w:rFonts w:ascii="Times New Roman" w:hAnsi="Times New Roman" w:cs="Times New Roman"/>
          <w:sz w:val="28"/>
          <w:szCs w:val="28"/>
        </w:rPr>
        <w:t xml:space="preserve">увеличилась на </w:t>
      </w:r>
      <w:r w:rsidR="00FC0B49">
        <w:rPr>
          <w:rFonts w:ascii="Times New Roman" w:hAnsi="Times New Roman" w:cs="Times New Roman"/>
          <w:sz w:val="28"/>
          <w:szCs w:val="28"/>
        </w:rPr>
        <w:t>211,3</w:t>
      </w:r>
      <w:r w:rsidRPr="004A245A">
        <w:rPr>
          <w:rFonts w:ascii="Times New Roman" w:hAnsi="Times New Roman" w:cs="Times New Roman"/>
          <w:sz w:val="28"/>
          <w:szCs w:val="28"/>
        </w:rPr>
        <w:t xml:space="preserve"> тыс. рублей или </w:t>
      </w:r>
      <w:r w:rsidR="00994F6C">
        <w:rPr>
          <w:rFonts w:ascii="Times New Roman" w:hAnsi="Times New Roman" w:cs="Times New Roman"/>
          <w:sz w:val="28"/>
          <w:szCs w:val="28"/>
        </w:rPr>
        <w:t>на 10,4</w:t>
      </w:r>
      <w:r w:rsidRPr="004A245A">
        <w:rPr>
          <w:rFonts w:ascii="Times New Roman" w:hAnsi="Times New Roman" w:cs="Times New Roman"/>
          <w:sz w:val="28"/>
          <w:szCs w:val="28"/>
        </w:rPr>
        <w:t>%, и на 1 января 202</w:t>
      </w:r>
      <w:r>
        <w:rPr>
          <w:rFonts w:ascii="Times New Roman" w:hAnsi="Times New Roman" w:cs="Times New Roman"/>
          <w:sz w:val="28"/>
          <w:szCs w:val="28"/>
        </w:rPr>
        <w:t>4</w:t>
      </w:r>
      <w:r w:rsidRPr="004A245A">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Pr="004A245A">
        <w:rPr>
          <w:rFonts w:ascii="Times New Roman" w:hAnsi="Times New Roman" w:cs="Times New Roman"/>
          <w:sz w:val="28"/>
          <w:szCs w:val="28"/>
        </w:rPr>
        <w:t xml:space="preserve">составляет </w:t>
      </w:r>
      <w:r w:rsidR="00994F6C">
        <w:rPr>
          <w:rFonts w:ascii="Times New Roman" w:hAnsi="Times New Roman" w:cs="Times New Roman"/>
          <w:sz w:val="28"/>
          <w:szCs w:val="28"/>
        </w:rPr>
        <w:t>2 240,7</w:t>
      </w:r>
      <w:r>
        <w:rPr>
          <w:rFonts w:ascii="Times New Roman" w:hAnsi="Times New Roman" w:cs="Times New Roman"/>
          <w:sz w:val="28"/>
          <w:szCs w:val="28"/>
        </w:rPr>
        <w:t xml:space="preserve"> </w:t>
      </w:r>
      <w:r w:rsidRPr="004A245A">
        <w:rPr>
          <w:rFonts w:ascii="Times New Roman" w:hAnsi="Times New Roman" w:cs="Times New Roman"/>
          <w:sz w:val="28"/>
          <w:szCs w:val="28"/>
        </w:rPr>
        <w:t>тыс. рублей</w:t>
      </w:r>
      <w:r w:rsidR="00994F6C">
        <w:rPr>
          <w:rFonts w:ascii="Times New Roman" w:hAnsi="Times New Roman" w:cs="Times New Roman"/>
          <w:sz w:val="28"/>
          <w:szCs w:val="28"/>
        </w:rPr>
        <w:t>, в том числе по доходам 2 240,7 тыс. рублей</w:t>
      </w:r>
      <w:r w:rsidRPr="004A245A">
        <w:rPr>
          <w:rFonts w:ascii="Times New Roman" w:hAnsi="Times New Roman" w:cs="Times New Roman"/>
          <w:sz w:val="28"/>
          <w:szCs w:val="28"/>
        </w:rPr>
        <w:t xml:space="preserve">. </w:t>
      </w:r>
    </w:p>
    <w:p w:rsidR="0019388F" w:rsidRPr="004A245A" w:rsidRDefault="0019388F" w:rsidP="0019388F">
      <w:pPr>
        <w:tabs>
          <w:tab w:val="left" w:pos="1140"/>
        </w:tabs>
        <w:spacing w:after="0" w:line="240" w:lineRule="auto"/>
        <w:ind w:firstLine="709"/>
        <w:jc w:val="both"/>
        <w:rPr>
          <w:rFonts w:ascii="Times New Roman" w:hAnsi="Times New Roman" w:cs="Times New Roman"/>
          <w:sz w:val="28"/>
          <w:szCs w:val="28"/>
        </w:rPr>
      </w:pPr>
      <w:r w:rsidRPr="004A245A">
        <w:rPr>
          <w:rFonts w:ascii="Times New Roman" w:hAnsi="Times New Roman" w:cs="Times New Roman"/>
          <w:sz w:val="28"/>
          <w:szCs w:val="28"/>
        </w:rPr>
        <w:t>По состоянию на 1 января 202</w:t>
      </w:r>
      <w:r>
        <w:rPr>
          <w:rFonts w:ascii="Times New Roman" w:hAnsi="Times New Roman" w:cs="Times New Roman"/>
          <w:sz w:val="28"/>
          <w:szCs w:val="28"/>
        </w:rPr>
        <w:t>4</w:t>
      </w:r>
      <w:r w:rsidRPr="004A245A">
        <w:rPr>
          <w:rFonts w:ascii="Times New Roman" w:hAnsi="Times New Roman" w:cs="Times New Roman"/>
          <w:sz w:val="28"/>
          <w:szCs w:val="28"/>
        </w:rPr>
        <w:t xml:space="preserve"> года общий объем кредиторской</w:t>
      </w:r>
      <w:r>
        <w:rPr>
          <w:rFonts w:ascii="Times New Roman" w:hAnsi="Times New Roman" w:cs="Times New Roman"/>
          <w:sz w:val="28"/>
          <w:szCs w:val="28"/>
        </w:rPr>
        <w:t xml:space="preserve"> </w:t>
      </w:r>
      <w:r w:rsidRPr="004A245A">
        <w:rPr>
          <w:rFonts w:ascii="Times New Roman" w:hAnsi="Times New Roman" w:cs="Times New Roman"/>
          <w:sz w:val="28"/>
          <w:szCs w:val="28"/>
        </w:rPr>
        <w:t>задолженности бюджета</w:t>
      </w:r>
      <w:r>
        <w:rPr>
          <w:rFonts w:ascii="Times New Roman" w:hAnsi="Times New Roman" w:cs="Times New Roman"/>
          <w:sz w:val="28"/>
          <w:szCs w:val="28"/>
        </w:rPr>
        <w:t xml:space="preserve"> </w:t>
      </w:r>
      <w:r w:rsidR="00994F6C">
        <w:rPr>
          <w:rFonts w:ascii="Times New Roman" w:hAnsi="Times New Roman" w:cs="Times New Roman"/>
          <w:sz w:val="28"/>
          <w:szCs w:val="28"/>
        </w:rPr>
        <w:t xml:space="preserve">городского </w:t>
      </w:r>
      <w:r>
        <w:rPr>
          <w:rFonts w:ascii="Times New Roman" w:hAnsi="Times New Roman" w:cs="Times New Roman"/>
          <w:sz w:val="28"/>
          <w:szCs w:val="28"/>
        </w:rPr>
        <w:t xml:space="preserve">поселения </w:t>
      </w:r>
      <w:r w:rsidRPr="004A245A">
        <w:rPr>
          <w:rFonts w:ascii="Times New Roman" w:hAnsi="Times New Roman" w:cs="Times New Roman"/>
          <w:sz w:val="28"/>
          <w:szCs w:val="28"/>
        </w:rPr>
        <w:t xml:space="preserve">составил </w:t>
      </w:r>
      <w:r w:rsidR="00994F6C">
        <w:rPr>
          <w:rFonts w:ascii="Times New Roman" w:hAnsi="Times New Roman" w:cs="Times New Roman"/>
          <w:sz w:val="28"/>
          <w:szCs w:val="28"/>
        </w:rPr>
        <w:t>412,9</w:t>
      </w:r>
      <w:r w:rsidRPr="004A245A">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4A245A">
        <w:rPr>
          <w:rFonts w:ascii="Times New Roman" w:hAnsi="Times New Roman" w:cs="Times New Roman"/>
          <w:sz w:val="28"/>
          <w:szCs w:val="28"/>
        </w:rPr>
        <w:t xml:space="preserve">рублей, что на </w:t>
      </w:r>
      <w:r w:rsidR="00994F6C">
        <w:rPr>
          <w:rFonts w:ascii="Times New Roman" w:hAnsi="Times New Roman" w:cs="Times New Roman"/>
          <w:sz w:val="28"/>
          <w:szCs w:val="28"/>
        </w:rPr>
        <w:t>2 549,5</w:t>
      </w:r>
      <w:r w:rsidRPr="004A245A">
        <w:rPr>
          <w:rFonts w:ascii="Times New Roman" w:hAnsi="Times New Roman" w:cs="Times New Roman"/>
          <w:sz w:val="28"/>
          <w:szCs w:val="28"/>
        </w:rPr>
        <w:t xml:space="preserve"> тыс. рублей или на </w:t>
      </w:r>
      <w:r w:rsidR="00994F6C">
        <w:rPr>
          <w:rFonts w:ascii="Times New Roman" w:hAnsi="Times New Roman" w:cs="Times New Roman"/>
          <w:sz w:val="28"/>
          <w:szCs w:val="28"/>
        </w:rPr>
        <w:t>86,1</w:t>
      </w:r>
      <w:r w:rsidRPr="004A245A">
        <w:rPr>
          <w:rFonts w:ascii="Times New Roman" w:hAnsi="Times New Roman" w:cs="Times New Roman"/>
          <w:sz w:val="28"/>
          <w:szCs w:val="28"/>
        </w:rPr>
        <w:t xml:space="preserve">% </w:t>
      </w:r>
      <w:r w:rsidR="00994F6C">
        <w:rPr>
          <w:rFonts w:ascii="Times New Roman" w:hAnsi="Times New Roman" w:cs="Times New Roman"/>
          <w:sz w:val="28"/>
          <w:szCs w:val="28"/>
        </w:rPr>
        <w:t xml:space="preserve">меньше </w:t>
      </w:r>
      <w:r w:rsidRPr="004A245A">
        <w:rPr>
          <w:rFonts w:ascii="Times New Roman" w:hAnsi="Times New Roman" w:cs="Times New Roman"/>
          <w:sz w:val="28"/>
          <w:szCs w:val="28"/>
        </w:rPr>
        <w:t>объема</w:t>
      </w:r>
      <w:r>
        <w:rPr>
          <w:rFonts w:ascii="Times New Roman" w:hAnsi="Times New Roman" w:cs="Times New Roman"/>
          <w:sz w:val="28"/>
          <w:szCs w:val="28"/>
        </w:rPr>
        <w:t xml:space="preserve"> </w:t>
      </w:r>
      <w:r w:rsidRPr="004A245A">
        <w:rPr>
          <w:rFonts w:ascii="Times New Roman" w:hAnsi="Times New Roman" w:cs="Times New Roman"/>
          <w:sz w:val="28"/>
          <w:szCs w:val="28"/>
        </w:rPr>
        <w:t>задолженности, числящегося на начало отчетного периода.</w:t>
      </w:r>
    </w:p>
    <w:p w:rsidR="0019388F" w:rsidRPr="004A245A" w:rsidRDefault="0019388F" w:rsidP="0019388F">
      <w:pPr>
        <w:tabs>
          <w:tab w:val="left" w:pos="1140"/>
        </w:tabs>
        <w:spacing w:after="0" w:line="240" w:lineRule="auto"/>
        <w:ind w:firstLine="709"/>
        <w:jc w:val="both"/>
        <w:rPr>
          <w:rFonts w:ascii="Times New Roman" w:hAnsi="Times New Roman" w:cs="Times New Roman"/>
          <w:sz w:val="28"/>
          <w:szCs w:val="28"/>
        </w:rPr>
      </w:pPr>
      <w:r w:rsidRPr="004A245A">
        <w:rPr>
          <w:rFonts w:ascii="Times New Roman" w:hAnsi="Times New Roman" w:cs="Times New Roman"/>
          <w:sz w:val="28"/>
          <w:szCs w:val="28"/>
        </w:rPr>
        <w:t xml:space="preserve">Основной объем кредиторской задолженности приходится на расчеты </w:t>
      </w:r>
      <w:r>
        <w:rPr>
          <w:rFonts w:ascii="Times New Roman" w:hAnsi="Times New Roman" w:cs="Times New Roman"/>
          <w:sz w:val="28"/>
          <w:szCs w:val="28"/>
        </w:rPr>
        <w:t xml:space="preserve">по </w:t>
      </w:r>
      <w:r w:rsidR="00994F6C">
        <w:rPr>
          <w:rFonts w:ascii="Times New Roman" w:hAnsi="Times New Roman" w:cs="Times New Roman"/>
          <w:sz w:val="28"/>
          <w:szCs w:val="28"/>
        </w:rPr>
        <w:t xml:space="preserve">доходам </w:t>
      </w:r>
      <w:r w:rsidRPr="004A245A">
        <w:rPr>
          <w:rFonts w:ascii="Times New Roman" w:hAnsi="Times New Roman" w:cs="Times New Roman"/>
          <w:sz w:val="28"/>
          <w:szCs w:val="28"/>
        </w:rPr>
        <w:t xml:space="preserve">в сумме </w:t>
      </w:r>
      <w:r w:rsidR="00994F6C">
        <w:rPr>
          <w:rFonts w:ascii="Times New Roman" w:hAnsi="Times New Roman" w:cs="Times New Roman"/>
          <w:sz w:val="28"/>
          <w:szCs w:val="28"/>
        </w:rPr>
        <w:t>273,5</w:t>
      </w:r>
      <w:r w:rsidRPr="004A245A">
        <w:rPr>
          <w:rFonts w:ascii="Times New Roman" w:hAnsi="Times New Roman" w:cs="Times New Roman"/>
          <w:sz w:val="28"/>
          <w:szCs w:val="28"/>
        </w:rPr>
        <w:t xml:space="preserve"> тыс. рублей (</w:t>
      </w:r>
      <w:r w:rsidR="00994F6C">
        <w:rPr>
          <w:rFonts w:ascii="Times New Roman" w:hAnsi="Times New Roman" w:cs="Times New Roman"/>
          <w:sz w:val="28"/>
          <w:szCs w:val="28"/>
        </w:rPr>
        <w:t>66</w:t>
      </w:r>
      <w:r>
        <w:rPr>
          <w:rFonts w:ascii="Times New Roman" w:hAnsi="Times New Roman" w:cs="Times New Roman"/>
          <w:sz w:val="28"/>
          <w:szCs w:val="28"/>
        </w:rPr>
        <w:t>,2</w:t>
      </w:r>
      <w:r w:rsidRPr="004A245A">
        <w:rPr>
          <w:rFonts w:ascii="Times New Roman" w:hAnsi="Times New Roman" w:cs="Times New Roman"/>
          <w:sz w:val="28"/>
          <w:szCs w:val="28"/>
        </w:rPr>
        <w:t xml:space="preserve"> %</w:t>
      </w:r>
      <w:r w:rsidR="00994F6C">
        <w:rPr>
          <w:rFonts w:ascii="Times New Roman" w:hAnsi="Times New Roman" w:cs="Times New Roman"/>
          <w:sz w:val="28"/>
          <w:szCs w:val="28"/>
        </w:rPr>
        <w:t xml:space="preserve"> в объеме кредиторской задолженности</w:t>
      </w:r>
      <w:r w:rsidRPr="004A245A">
        <w:rPr>
          <w:rFonts w:ascii="Times New Roman" w:hAnsi="Times New Roman" w:cs="Times New Roman"/>
          <w:sz w:val="28"/>
          <w:szCs w:val="28"/>
        </w:rPr>
        <w:t>), которая в</w:t>
      </w:r>
      <w:r>
        <w:rPr>
          <w:rFonts w:ascii="Times New Roman" w:hAnsi="Times New Roman" w:cs="Times New Roman"/>
          <w:sz w:val="28"/>
          <w:szCs w:val="28"/>
        </w:rPr>
        <w:t xml:space="preserve"> </w:t>
      </w:r>
      <w:r w:rsidRPr="004A245A">
        <w:rPr>
          <w:rFonts w:ascii="Times New Roman" w:hAnsi="Times New Roman" w:cs="Times New Roman"/>
          <w:sz w:val="28"/>
          <w:szCs w:val="28"/>
        </w:rPr>
        <w:t>течение 202</w:t>
      </w:r>
      <w:r>
        <w:rPr>
          <w:rFonts w:ascii="Times New Roman" w:hAnsi="Times New Roman" w:cs="Times New Roman"/>
          <w:sz w:val="28"/>
          <w:szCs w:val="28"/>
        </w:rPr>
        <w:t>3</w:t>
      </w:r>
      <w:r w:rsidRPr="004A245A">
        <w:rPr>
          <w:rFonts w:ascii="Times New Roman" w:hAnsi="Times New Roman" w:cs="Times New Roman"/>
          <w:sz w:val="28"/>
          <w:szCs w:val="28"/>
        </w:rPr>
        <w:t xml:space="preserve"> года у</w:t>
      </w:r>
      <w:r w:rsidR="00994F6C">
        <w:rPr>
          <w:rFonts w:ascii="Times New Roman" w:hAnsi="Times New Roman" w:cs="Times New Roman"/>
          <w:sz w:val="28"/>
          <w:szCs w:val="28"/>
        </w:rPr>
        <w:t>меньш</w:t>
      </w:r>
      <w:r w:rsidRPr="004A245A">
        <w:rPr>
          <w:rFonts w:ascii="Times New Roman" w:hAnsi="Times New Roman" w:cs="Times New Roman"/>
          <w:sz w:val="28"/>
          <w:szCs w:val="28"/>
        </w:rPr>
        <w:t xml:space="preserve">илась на </w:t>
      </w:r>
      <w:r w:rsidR="00994F6C">
        <w:rPr>
          <w:rFonts w:ascii="Times New Roman" w:hAnsi="Times New Roman" w:cs="Times New Roman"/>
          <w:sz w:val="28"/>
          <w:szCs w:val="28"/>
        </w:rPr>
        <w:t>2 346,8</w:t>
      </w:r>
      <w:r w:rsidRPr="004A245A">
        <w:rPr>
          <w:rFonts w:ascii="Times New Roman" w:hAnsi="Times New Roman" w:cs="Times New Roman"/>
          <w:sz w:val="28"/>
          <w:szCs w:val="28"/>
        </w:rPr>
        <w:t xml:space="preserve"> тыс. рублей или </w:t>
      </w:r>
      <w:r>
        <w:rPr>
          <w:rFonts w:ascii="Times New Roman" w:hAnsi="Times New Roman" w:cs="Times New Roman"/>
          <w:sz w:val="28"/>
          <w:szCs w:val="28"/>
        </w:rPr>
        <w:t xml:space="preserve">на </w:t>
      </w:r>
      <w:r w:rsidR="00994F6C">
        <w:rPr>
          <w:rFonts w:ascii="Times New Roman" w:hAnsi="Times New Roman" w:cs="Times New Roman"/>
          <w:sz w:val="28"/>
          <w:szCs w:val="28"/>
        </w:rPr>
        <w:t>89,6</w:t>
      </w:r>
      <w:r w:rsidRPr="004A245A">
        <w:rPr>
          <w:rFonts w:ascii="Times New Roman" w:hAnsi="Times New Roman" w:cs="Times New Roman"/>
          <w:sz w:val="28"/>
          <w:szCs w:val="28"/>
        </w:rPr>
        <w:t>%.</w:t>
      </w:r>
    </w:p>
    <w:p w:rsidR="00F96012" w:rsidRDefault="0019388F" w:rsidP="0019388F">
      <w:pPr>
        <w:spacing w:after="0" w:line="240" w:lineRule="auto"/>
        <w:ind w:firstLine="709"/>
        <w:jc w:val="both"/>
        <w:rPr>
          <w:rFonts w:ascii="Times New Roman" w:hAnsi="Times New Roman" w:cs="Times New Roman"/>
          <w:sz w:val="28"/>
          <w:szCs w:val="28"/>
        </w:rPr>
      </w:pPr>
      <w:r w:rsidRPr="004A245A">
        <w:rPr>
          <w:rFonts w:ascii="Times New Roman" w:hAnsi="Times New Roman" w:cs="Times New Roman"/>
          <w:sz w:val="28"/>
          <w:szCs w:val="28"/>
        </w:rPr>
        <w:t>Просроченная кредиторская задолженность бюджета</w:t>
      </w:r>
      <w:r>
        <w:rPr>
          <w:rFonts w:ascii="Times New Roman" w:hAnsi="Times New Roman" w:cs="Times New Roman"/>
          <w:sz w:val="28"/>
          <w:szCs w:val="28"/>
        </w:rPr>
        <w:t xml:space="preserve"> поселения</w:t>
      </w:r>
      <w:r w:rsidRPr="004A245A">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4A245A">
        <w:rPr>
          <w:rFonts w:ascii="Times New Roman" w:hAnsi="Times New Roman" w:cs="Times New Roman"/>
          <w:sz w:val="28"/>
          <w:szCs w:val="28"/>
        </w:rPr>
        <w:t>1 января 202</w:t>
      </w:r>
      <w:r>
        <w:rPr>
          <w:rFonts w:ascii="Times New Roman" w:hAnsi="Times New Roman" w:cs="Times New Roman"/>
          <w:sz w:val="28"/>
          <w:szCs w:val="28"/>
        </w:rPr>
        <w:t>4</w:t>
      </w:r>
      <w:r w:rsidRPr="004A245A">
        <w:rPr>
          <w:rFonts w:ascii="Times New Roman" w:hAnsi="Times New Roman" w:cs="Times New Roman"/>
          <w:sz w:val="28"/>
          <w:szCs w:val="28"/>
        </w:rPr>
        <w:t xml:space="preserve"> года отсутствует.</w:t>
      </w:r>
    </w:p>
    <w:p w:rsidR="0019388F" w:rsidRDefault="00466A3A" w:rsidP="00F960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32452B">
        <w:rPr>
          <w:rFonts w:ascii="Times New Roman" w:hAnsi="Times New Roman" w:cs="Times New Roman"/>
          <w:sz w:val="28"/>
          <w:szCs w:val="28"/>
        </w:rPr>
        <w:t xml:space="preserve">Контрольно-ревизионная комиссия муниципального образования «Починковский район» Смоленской области рекомендует в целях рационального использования бюджетных средств </w:t>
      </w:r>
      <w:r>
        <w:rPr>
          <w:rFonts w:ascii="Times New Roman" w:hAnsi="Times New Roman" w:cs="Times New Roman"/>
          <w:sz w:val="28"/>
          <w:szCs w:val="28"/>
        </w:rPr>
        <w:t xml:space="preserve">Починковского городского поселения </w:t>
      </w:r>
      <w:r w:rsidRPr="0032452B">
        <w:rPr>
          <w:rFonts w:ascii="Times New Roman" w:hAnsi="Times New Roman" w:cs="Times New Roman"/>
          <w:sz w:val="28"/>
          <w:szCs w:val="28"/>
        </w:rPr>
        <w:t>обеспечить меры по снижению и недопущению роста кредиторской и дебиторской задолженности.</w:t>
      </w:r>
    </w:p>
    <w:p w:rsidR="004F3843" w:rsidRDefault="00466A3A" w:rsidP="004F38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2B5AFA">
        <w:rPr>
          <w:rFonts w:ascii="Times New Roman" w:hAnsi="Times New Roman" w:cs="Times New Roman"/>
          <w:sz w:val="28"/>
          <w:szCs w:val="28"/>
        </w:rPr>
        <w:t xml:space="preserve">. </w:t>
      </w:r>
      <w:r w:rsidR="004F3843" w:rsidRPr="00C70135">
        <w:rPr>
          <w:rFonts w:ascii="Times New Roman" w:hAnsi="Times New Roman" w:cs="Times New Roman"/>
          <w:sz w:val="28"/>
          <w:szCs w:val="28"/>
        </w:rPr>
        <w:t xml:space="preserve">Внешняя проверка годового отчета подтвердила достоверность основных показателей годового отчета об исполнении </w:t>
      </w:r>
      <w:r w:rsidR="004F3843">
        <w:rPr>
          <w:rFonts w:ascii="Times New Roman" w:hAnsi="Times New Roman" w:cs="Times New Roman"/>
          <w:sz w:val="28"/>
          <w:szCs w:val="28"/>
        </w:rPr>
        <w:t xml:space="preserve">бюджета муниципального образования </w:t>
      </w:r>
      <w:r w:rsidR="002B5AFA">
        <w:rPr>
          <w:rFonts w:ascii="Times New Roman" w:hAnsi="Times New Roman" w:cs="Times New Roman"/>
          <w:sz w:val="28"/>
          <w:szCs w:val="28"/>
        </w:rPr>
        <w:t xml:space="preserve">Починковского городского поселения Починковского района </w:t>
      </w:r>
      <w:r w:rsidR="004F3843">
        <w:rPr>
          <w:rFonts w:ascii="Times New Roman" w:hAnsi="Times New Roman" w:cs="Times New Roman"/>
          <w:sz w:val="28"/>
          <w:szCs w:val="28"/>
        </w:rPr>
        <w:t>Смоленской области за 202</w:t>
      </w:r>
      <w:r>
        <w:rPr>
          <w:rFonts w:ascii="Times New Roman" w:hAnsi="Times New Roman" w:cs="Times New Roman"/>
          <w:sz w:val="28"/>
          <w:szCs w:val="28"/>
        </w:rPr>
        <w:t>3</w:t>
      </w:r>
      <w:r w:rsidR="004F3843" w:rsidRPr="00C70135">
        <w:rPr>
          <w:rFonts w:ascii="Times New Roman" w:hAnsi="Times New Roman" w:cs="Times New Roman"/>
          <w:sz w:val="28"/>
          <w:szCs w:val="28"/>
        </w:rPr>
        <w:t xml:space="preserve"> год и соответствие его законодательству Российской Федерации.</w:t>
      </w:r>
    </w:p>
    <w:p w:rsidR="004F3843" w:rsidRPr="002B5AFA" w:rsidRDefault="0003040F" w:rsidP="0003040F">
      <w:pPr>
        <w:spacing w:after="0" w:line="240" w:lineRule="auto"/>
        <w:ind w:right="-82"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4F3843" w:rsidRPr="00C93514">
        <w:rPr>
          <w:rFonts w:ascii="Times New Roman" w:hAnsi="Times New Roman" w:cs="Times New Roman"/>
          <w:sz w:val="28"/>
          <w:szCs w:val="28"/>
        </w:rPr>
        <w:t>На основании вышеизложенного Контрольно-ревизионная комиссия муниципального образования «Починковский район</w:t>
      </w:r>
      <w:r w:rsidR="004F3843">
        <w:rPr>
          <w:rFonts w:ascii="Times New Roman" w:hAnsi="Times New Roman" w:cs="Times New Roman"/>
          <w:sz w:val="28"/>
          <w:szCs w:val="28"/>
        </w:rPr>
        <w:t xml:space="preserve">» Смоленской области </w:t>
      </w:r>
      <w:r>
        <w:rPr>
          <w:rFonts w:ascii="Times New Roman" w:hAnsi="Times New Roman" w:cs="Times New Roman"/>
          <w:sz w:val="28"/>
          <w:szCs w:val="28"/>
        </w:rPr>
        <w:t xml:space="preserve">рекомендует </w:t>
      </w:r>
      <w:r w:rsidR="004F3843" w:rsidRPr="002B5AFA">
        <w:rPr>
          <w:rFonts w:ascii="Times New Roman" w:hAnsi="Times New Roman" w:cs="Times New Roman"/>
          <w:sz w:val="28"/>
          <w:szCs w:val="28"/>
        </w:rPr>
        <w:t xml:space="preserve">Совету депутатов муниципального образования </w:t>
      </w:r>
      <w:r>
        <w:rPr>
          <w:rFonts w:ascii="Times New Roman" w:hAnsi="Times New Roman" w:cs="Times New Roman"/>
          <w:sz w:val="28"/>
          <w:szCs w:val="28"/>
        </w:rPr>
        <w:t xml:space="preserve">Починковского городского поселения </w:t>
      </w:r>
      <w:r w:rsidR="004F3843" w:rsidRPr="002B5AFA">
        <w:rPr>
          <w:rFonts w:ascii="Times New Roman" w:hAnsi="Times New Roman" w:cs="Times New Roman"/>
          <w:sz w:val="28"/>
          <w:szCs w:val="28"/>
        </w:rPr>
        <w:t>Починковск</w:t>
      </w:r>
      <w:r>
        <w:rPr>
          <w:rFonts w:ascii="Times New Roman" w:hAnsi="Times New Roman" w:cs="Times New Roman"/>
          <w:sz w:val="28"/>
          <w:szCs w:val="28"/>
        </w:rPr>
        <w:t>ого</w:t>
      </w:r>
      <w:r w:rsidR="004F3843" w:rsidRPr="002B5AFA">
        <w:rPr>
          <w:rFonts w:ascii="Times New Roman" w:hAnsi="Times New Roman" w:cs="Times New Roman"/>
          <w:sz w:val="28"/>
          <w:szCs w:val="28"/>
        </w:rPr>
        <w:t xml:space="preserve"> район</w:t>
      </w:r>
      <w:r>
        <w:rPr>
          <w:rFonts w:ascii="Times New Roman" w:hAnsi="Times New Roman" w:cs="Times New Roman"/>
          <w:sz w:val="28"/>
          <w:szCs w:val="28"/>
        </w:rPr>
        <w:t>а</w:t>
      </w:r>
      <w:r w:rsidR="004F3843" w:rsidRPr="002B5AFA">
        <w:rPr>
          <w:rFonts w:ascii="Times New Roman" w:hAnsi="Times New Roman" w:cs="Times New Roman"/>
          <w:sz w:val="28"/>
          <w:szCs w:val="28"/>
        </w:rPr>
        <w:t xml:space="preserve"> Смоленской области принять к рассмотрению и утверждению Отчет об исполнении бюджета муниципального образования </w:t>
      </w:r>
      <w:r>
        <w:rPr>
          <w:rFonts w:ascii="Times New Roman" w:hAnsi="Times New Roman" w:cs="Times New Roman"/>
          <w:sz w:val="28"/>
          <w:szCs w:val="28"/>
        </w:rPr>
        <w:t xml:space="preserve">Починковского городского поселения </w:t>
      </w:r>
      <w:r w:rsidR="004F3843" w:rsidRPr="002B5AFA">
        <w:rPr>
          <w:rFonts w:ascii="Times New Roman" w:hAnsi="Times New Roman" w:cs="Times New Roman"/>
          <w:sz w:val="28"/>
          <w:szCs w:val="28"/>
        </w:rPr>
        <w:t>Починковск</w:t>
      </w:r>
      <w:r>
        <w:rPr>
          <w:rFonts w:ascii="Times New Roman" w:hAnsi="Times New Roman" w:cs="Times New Roman"/>
          <w:sz w:val="28"/>
          <w:szCs w:val="28"/>
        </w:rPr>
        <w:t>ого</w:t>
      </w:r>
      <w:r w:rsidR="004F3843" w:rsidRPr="002B5AFA">
        <w:rPr>
          <w:rFonts w:ascii="Times New Roman" w:hAnsi="Times New Roman" w:cs="Times New Roman"/>
          <w:sz w:val="28"/>
          <w:szCs w:val="28"/>
        </w:rPr>
        <w:t xml:space="preserve"> район</w:t>
      </w:r>
      <w:r>
        <w:rPr>
          <w:rFonts w:ascii="Times New Roman" w:hAnsi="Times New Roman" w:cs="Times New Roman"/>
          <w:sz w:val="28"/>
          <w:szCs w:val="28"/>
        </w:rPr>
        <w:t>а</w:t>
      </w:r>
      <w:r w:rsidR="004F3843" w:rsidRPr="002B5AFA">
        <w:rPr>
          <w:rFonts w:ascii="Times New Roman" w:hAnsi="Times New Roman" w:cs="Times New Roman"/>
          <w:sz w:val="28"/>
          <w:szCs w:val="28"/>
        </w:rPr>
        <w:t xml:space="preserve"> Смоленской области за 202</w:t>
      </w:r>
      <w:r w:rsidR="001C1654">
        <w:rPr>
          <w:rFonts w:ascii="Times New Roman" w:hAnsi="Times New Roman" w:cs="Times New Roman"/>
          <w:sz w:val="28"/>
          <w:szCs w:val="28"/>
        </w:rPr>
        <w:t>3</w:t>
      </w:r>
      <w:r w:rsidR="004F3843" w:rsidRPr="002B5AFA">
        <w:rPr>
          <w:rFonts w:ascii="Times New Roman" w:hAnsi="Times New Roman" w:cs="Times New Roman"/>
          <w:sz w:val="28"/>
          <w:szCs w:val="28"/>
        </w:rPr>
        <w:t xml:space="preserve"> год.</w:t>
      </w:r>
    </w:p>
    <w:p w:rsidR="00864376" w:rsidRDefault="00864376" w:rsidP="00950087">
      <w:pPr>
        <w:pStyle w:val="a3"/>
        <w:spacing w:after="0"/>
        <w:ind w:left="0" w:firstLine="709"/>
        <w:jc w:val="center"/>
        <w:rPr>
          <w:rFonts w:ascii="Times New Roman" w:hAnsi="Times New Roman" w:cs="Times New Roman"/>
          <w:sz w:val="28"/>
          <w:szCs w:val="28"/>
        </w:rPr>
      </w:pPr>
    </w:p>
    <w:p w:rsidR="00DD40DC" w:rsidRDefault="00DD40DC" w:rsidP="00FD7618">
      <w:pPr>
        <w:spacing w:after="0" w:line="240" w:lineRule="auto"/>
        <w:ind w:right="-82"/>
        <w:rPr>
          <w:rFonts w:ascii="Times New Roman" w:hAnsi="Times New Roman" w:cs="Times New Roman"/>
          <w:sz w:val="28"/>
          <w:szCs w:val="28"/>
        </w:rPr>
      </w:pPr>
    </w:p>
    <w:p w:rsidR="00552FC7" w:rsidRDefault="00552FC7" w:rsidP="00FD7618">
      <w:pPr>
        <w:spacing w:after="0" w:line="240" w:lineRule="auto"/>
        <w:ind w:right="-82"/>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FD7618" w:rsidRPr="00DE0EB9">
        <w:rPr>
          <w:rFonts w:ascii="Times New Roman" w:hAnsi="Times New Roman" w:cs="Times New Roman"/>
          <w:sz w:val="28"/>
          <w:szCs w:val="28"/>
        </w:rPr>
        <w:t>Контрольно-</w:t>
      </w:r>
    </w:p>
    <w:p w:rsidR="00FD7618" w:rsidRPr="00DE0EB9" w:rsidRDefault="00FD7618" w:rsidP="00FD7618">
      <w:pPr>
        <w:spacing w:after="0" w:line="240" w:lineRule="auto"/>
        <w:ind w:right="-82"/>
        <w:rPr>
          <w:rFonts w:ascii="Times New Roman" w:hAnsi="Times New Roman" w:cs="Times New Roman"/>
          <w:sz w:val="28"/>
          <w:szCs w:val="28"/>
        </w:rPr>
      </w:pPr>
      <w:r w:rsidRPr="00DE0EB9">
        <w:rPr>
          <w:rFonts w:ascii="Times New Roman" w:hAnsi="Times New Roman" w:cs="Times New Roman"/>
          <w:sz w:val="28"/>
          <w:szCs w:val="28"/>
        </w:rPr>
        <w:t>ревизионной комиссии</w:t>
      </w:r>
    </w:p>
    <w:p w:rsidR="00950087" w:rsidRDefault="00FD7618" w:rsidP="00FD7618">
      <w:pPr>
        <w:spacing w:after="0" w:line="240" w:lineRule="auto"/>
        <w:ind w:right="-82"/>
        <w:rPr>
          <w:rFonts w:ascii="Times New Roman" w:hAnsi="Times New Roman" w:cs="Times New Roman"/>
          <w:sz w:val="28"/>
          <w:szCs w:val="28"/>
        </w:rPr>
      </w:pPr>
      <w:r w:rsidRPr="00DE0EB9">
        <w:rPr>
          <w:rFonts w:ascii="Times New Roman" w:hAnsi="Times New Roman" w:cs="Times New Roman"/>
          <w:sz w:val="28"/>
          <w:szCs w:val="28"/>
        </w:rPr>
        <w:t xml:space="preserve">муниципального образования </w:t>
      </w:r>
    </w:p>
    <w:p w:rsidR="00552FC7" w:rsidRDefault="00FD7618" w:rsidP="00FD7618">
      <w:pPr>
        <w:spacing w:after="0" w:line="240" w:lineRule="auto"/>
        <w:ind w:right="-82"/>
        <w:rPr>
          <w:rFonts w:ascii="Times New Roman" w:hAnsi="Times New Roman" w:cs="Times New Roman"/>
          <w:sz w:val="28"/>
          <w:szCs w:val="28"/>
        </w:rPr>
      </w:pPr>
      <w:r w:rsidRPr="00DE0EB9">
        <w:rPr>
          <w:rFonts w:ascii="Times New Roman" w:hAnsi="Times New Roman" w:cs="Times New Roman"/>
          <w:sz w:val="28"/>
          <w:szCs w:val="28"/>
        </w:rPr>
        <w:t xml:space="preserve">«Починковский </w:t>
      </w:r>
      <w:r w:rsidR="00950087">
        <w:rPr>
          <w:rFonts w:ascii="Times New Roman" w:hAnsi="Times New Roman" w:cs="Times New Roman"/>
          <w:sz w:val="28"/>
          <w:szCs w:val="28"/>
        </w:rPr>
        <w:t>р</w:t>
      </w:r>
      <w:r w:rsidRPr="00DE0EB9">
        <w:rPr>
          <w:rFonts w:ascii="Times New Roman" w:hAnsi="Times New Roman" w:cs="Times New Roman"/>
          <w:sz w:val="28"/>
          <w:szCs w:val="28"/>
        </w:rPr>
        <w:t>айон»</w:t>
      </w:r>
      <w:r w:rsidR="00552FC7">
        <w:rPr>
          <w:rFonts w:ascii="Times New Roman" w:hAnsi="Times New Roman" w:cs="Times New Roman"/>
          <w:sz w:val="28"/>
          <w:szCs w:val="28"/>
        </w:rPr>
        <w:t xml:space="preserve"> </w:t>
      </w:r>
    </w:p>
    <w:p w:rsidR="00FD7618" w:rsidRPr="008B7B6A" w:rsidRDefault="00FD7618" w:rsidP="00FD7618">
      <w:pPr>
        <w:spacing w:after="0" w:line="240" w:lineRule="auto"/>
        <w:ind w:right="-82"/>
        <w:rPr>
          <w:rFonts w:ascii="Times New Roman" w:hAnsi="Times New Roman" w:cs="Times New Roman"/>
          <w:bCs/>
          <w:sz w:val="28"/>
          <w:szCs w:val="28"/>
        </w:rPr>
      </w:pPr>
      <w:r w:rsidRPr="00DE0EB9">
        <w:rPr>
          <w:rFonts w:ascii="Times New Roman" w:hAnsi="Times New Roman" w:cs="Times New Roman"/>
          <w:sz w:val="28"/>
          <w:szCs w:val="28"/>
        </w:rPr>
        <w:t xml:space="preserve">Смоленской области                                                     </w:t>
      </w:r>
      <w:r w:rsidR="00E003B6">
        <w:rPr>
          <w:rFonts w:ascii="Times New Roman" w:hAnsi="Times New Roman" w:cs="Times New Roman"/>
          <w:sz w:val="28"/>
          <w:szCs w:val="28"/>
        </w:rPr>
        <w:t xml:space="preserve">       </w:t>
      </w:r>
      <w:r w:rsidR="00950087">
        <w:rPr>
          <w:rFonts w:ascii="Times New Roman" w:hAnsi="Times New Roman" w:cs="Times New Roman"/>
          <w:sz w:val="28"/>
          <w:szCs w:val="28"/>
        </w:rPr>
        <w:t xml:space="preserve">         </w:t>
      </w:r>
      <w:r w:rsidR="00E003B6">
        <w:rPr>
          <w:rFonts w:ascii="Times New Roman" w:hAnsi="Times New Roman" w:cs="Times New Roman"/>
          <w:sz w:val="28"/>
          <w:szCs w:val="28"/>
        </w:rPr>
        <w:t xml:space="preserve">   </w:t>
      </w:r>
      <w:r w:rsidRPr="00DE0EB9">
        <w:rPr>
          <w:rFonts w:ascii="Times New Roman" w:hAnsi="Times New Roman" w:cs="Times New Roman"/>
          <w:sz w:val="28"/>
          <w:szCs w:val="28"/>
        </w:rPr>
        <w:t xml:space="preserve">   </w:t>
      </w:r>
      <w:r w:rsidR="00D9295C">
        <w:rPr>
          <w:rFonts w:ascii="Times New Roman" w:hAnsi="Times New Roman" w:cs="Times New Roman"/>
          <w:sz w:val="28"/>
          <w:szCs w:val="28"/>
        </w:rPr>
        <w:t>С.В. Осипенков</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p>
    <w:sectPr w:rsidR="00FD7618" w:rsidRPr="008B7B6A" w:rsidSect="00887219">
      <w:headerReference w:type="default" r:id="rId17"/>
      <w:footerReference w:type="default" r:id="rId18"/>
      <w:footerReference w:type="first" r:id="rId19"/>
      <w:pgSz w:w="11906" w:h="16838"/>
      <w:pgMar w:top="1134" w:right="56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11B" w:rsidRDefault="0044011B" w:rsidP="00DE57FB">
      <w:pPr>
        <w:spacing w:after="0" w:line="240" w:lineRule="auto"/>
      </w:pPr>
      <w:r>
        <w:separator/>
      </w:r>
    </w:p>
  </w:endnote>
  <w:endnote w:type="continuationSeparator" w:id="0">
    <w:p w:rsidR="0044011B" w:rsidRDefault="0044011B" w:rsidP="00DE5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054290"/>
      <w:docPartObj>
        <w:docPartGallery w:val="Page Numbers (Bottom of Page)"/>
        <w:docPartUnique/>
      </w:docPartObj>
    </w:sdtPr>
    <w:sdtEndPr/>
    <w:sdtContent>
      <w:p w:rsidR="00533D55" w:rsidRDefault="00533D55">
        <w:pPr>
          <w:pStyle w:val="a6"/>
          <w:jc w:val="center"/>
        </w:pPr>
      </w:p>
      <w:p w:rsidR="00533D55" w:rsidRDefault="0044011B">
        <w:pPr>
          <w:pStyle w:val="a6"/>
          <w:jc w:val="center"/>
        </w:pPr>
      </w:p>
    </w:sdtContent>
  </w:sdt>
  <w:p w:rsidR="00533D55" w:rsidRDefault="00533D5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E90" w:rsidRPr="00346E90" w:rsidRDefault="00346E90">
    <w:pPr>
      <w:pStyle w:val="a6"/>
      <w:rPr>
        <w:sz w:val="16"/>
      </w:rPr>
    </w:pPr>
    <w:r>
      <w:rPr>
        <w:sz w:val="16"/>
      </w:rPr>
      <w:t>Рег. № 0083 от 26.04.2024, Подписано ЭП: Осипенков Сергей Владимирович, Председатель 26.04.2024 14:36:50, Распечатал________________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11B" w:rsidRDefault="0044011B" w:rsidP="00DE57FB">
      <w:pPr>
        <w:spacing w:after="0" w:line="240" w:lineRule="auto"/>
      </w:pPr>
      <w:r>
        <w:separator/>
      </w:r>
    </w:p>
  </w:footnote>
  <w:footnote w:type="continuationSeparator" w:id="0">
    <w:p w:rsidR="0044011B" w:rsidRDefault="0044011B" w:rsidP="00DE5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935272"/>
      <w:docPartObj>
        <w:docPartGallery w:val="Page Numbers (Top of Page)"/>
        <w:docPartUnique/>
      </w:docPartObj>
    </w:sdtPr>
    <w:sdtEndPr/>
    <w:sdtContent>
      <w:p w:rsidR="00533D55" w:rsidRDefault="00533D55">
        <w:pPr>
          <w:pStyle w:val="a4"/>
          <w:jc w:val="center"/>
        </w:pPr>
        <w:r>
          <w:fldChar w:fldCharType="begin"/>
        </w:r>
        <w:r>
          <w:instrText>PAGE   \* MERGEFORMAT</w:instrText>
        </w:r>
        <w:r>
          <w:fldChar w:fldCharType="separate"/>
        </w:r>
        <w:r w:rsidR="00640184">
          <w:rPr>
            <w:noProof/>
          </w:rPr>
          <w:t>34</w:t>
        </w:r>
        <w:r>
          <w:fldChar w:fldCharType="end"/>
        </w:r>
      </w:p>
    </w:sdtContent>
  </w:sdt>
  <w:p w:rsidR="00533D55" w:rsidRDefault="00533D55" w:rsidP="00F93072">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5CA"/>
    <w:multiLevelType w:val="multilevel"/>
    <w:tmpl w:val="00E0CE2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7DC4330"/>
    <w:multiLevelType w:val="hybridMultilevel"/>
    <w:tmpl w:val="0DBC6990"/>
    <w:lvl w:ilvl="0" w:tplc="E1D8E0D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0AAB755E"/>
    <w:multiLevelType w:val="hybridMultilevel"/>
    <w:tmpl w:val="34365166"/>
    <w:lvl w:ilvl="0" w:tplc="68CA8906">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D4A103C"/>
    <w:multiLevelType w:val="hybridMultilevel"/>
    <w:tmpl w:val="0F906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3C5388"/>
    <w:multiLevelType w:val="hybridMultilevel"/>
    <w:tmpl w:val="633C59E4"/>
    <w:lvl w:ilvl="0" w:tplc="D1264906">
      <w:start w:val="1"/>
      <w:numFmt w:val="decimal"/>
      <w:lvlText w:val="%1."/>
      <w:lvlJc w:val="left"/>
      <w:pPr>
        <w:ind w:left="810" w:hanging="360"/>
      </w:pPr>
      <w:rPr>
        <w:rFonts w:hint="default"/>
        <w:b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11A8185E"/>
    <w:multiLevelType w:val="hybridMultilevel"/>
    <w:tmpl w:val="727C7F6E"/>
    <w:lvl w:ilvl="0" w:tplc="E4C6FB62">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390EDC"/>
    <w:multiLevelType w:val="hybridMultilevel"/>
    <w:tmpl w:val="3B6ADA08"/>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7">
    <w:nsid w:val="20267931"/>
    <w:multiLevelType w:val="hybridMultilevel"/>
    <w:tmpl w:val="BB36A1DC"/>
    <w:lvl w:ilvl="0" w:tplc="DEB0C62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8">
    <w:nsid w:val="20411A89"/>
    <w:multiLevelType w:val="hybridMultilevel"/>
    <w:tmpl w:val="35BCCC54"/>
    <w:lvl w:ilvl="0" w:tplc="D3EC9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49E767C"/>
    <w:multiLevelType w:val="hybridMultilevel"/>
    <w:tmpl w:val="CBEE0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EE6D2A"/>
    <w:multiLevelType w:val="multilevel"/>
    <w:tmpl w:val="00E0CE28"/>
    <w:lvl w:ilvl="0">
      <w:start w:val="1"/>
      <w:numFmt w:val="decimal"/>
      <w:lvlText w:val="%1."/>
      <w:lvlJc w:val="left"/>
      <w:pPr>
        <w:ind w:left="108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27F63B4A"/>
    <w:multiLevelType w:val="hybridMultilevel"/>
    <w:tmpl w:val="D28AA2F8"/>
    <w:lvl w:ilvl="0" w:tplc="F3406A1A">
      <w:start w:val="2"/>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68120A"/>
    <w:multiLevelType w:val="hybridMultilevel"/>
    <w:tmpl w:val="865E3038"/>
    <w:lvl w:ilvl="0" w:tplc="56A42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04D287B"/>
    <w:multiLevelType w:val="multilevel"/>
    <w:tmpl w:val="00E0CE28"/>
    <w:lvl w:ilvl="0">
      <w:start w:val="1"/>
      <w:numFmt w:val="decimal"/>
      <w:lvlText w:val="%1."/>
      <w:lvlJc w:val="left"/>
      <w:pPr>
        <w:ind w:left="108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33C847AC"/>
    <w:multiLevelType w:val="hybridMultilevel"/>
    <w:tmpl w:val="4FAA9192"/>
    <w:lvl w:ilvl="0" w:tplc="FF96A138">
      <w:start w:val="1"/>
      <w:numFmt w:val="decimal"/>
      <w:lvlText w:val="%1.)"/>
      <w:lvlJc w:val="left"/>
      <w:pPr>
        <w:ind w:left="720" w:hanging="375"/>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5">
    <w:nsid w:val="428E73E8"/>
    <w:multiLevelType w:val="hybridMultilevel"/>
    <w:tmpl w:val="E5BE324E"/>
    <w:lvl w:ilvl="0" w:tplc="EB32781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6">
    <w:nsid w:val="47A375B6"/>
    <w:multiLevelType w:val="hybridMultilevel"/>
    <w:tmpl w:val="4738811A"/>
    <w:lvl w:ilvl="0" w:tplc="ED8CBBE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7">
    <w:nsid w:val="487854AE"/>
    <w:multiLevelType w:val="hybridMultilevel"/>
    <w:tmpl w:val="5BB00B0E"/>
    <w:lvl w:ilvl="0" w:tplc="7FC067C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11274E1"/>
    <w:multiLevelType w:val="hybridMultilevel"/>
    <w:tmpl w:val="66D0C6C4"/>
    <w:lvl w:ilvl="0" w:tplc="63D09F5E">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C61D8C"/>
    <w:multiLevelType w:val="hybridMultilevel"/>
    <w:tmpl w:val="D03C0A42"/>
    <w:lvl w:ilvl="0" w:tplc="50263168">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270332"/>
    <w:multiLevelType w:val="hybridMultilevel"/>
    <w:tmpl w:val="7FB4C150"/>
    <w:lvl w:ilvl="0" w:tplc="FC38BB3C">
      <w:start w:val="1"/>
      <w:numFmt w:val="decimal"/>
      <w:lvlText w:val="%1."/>
      <w:lvlJc w:val="left"/>
      <w:pPr>
        <w:ind w:left="900" w:hanging="37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56930FE8"/>
    <w:multiLevelType w:val="hybridMultilevel"/>
    <w:tmpl w:val="83F8539C"/>
    <w:lvl w:ilvl="0" w:tplc="EE24872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2">
    <w:nsid w:val="71604C03"/>
    <w:multiLevelType w:val="hybridMultilevel"/>
    <w:tmpl w:val="B2D41E2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11"/>
  </w:num>
  <w:num w:numId="2">
    <w:abstractNumId w:val="1"/>
  </w:num>
  <w:num w:numId="3">
    <w:abstractNumId w:val="4"/>
  </w:num>
  <w:num w:numId="4">
    <w:abstractNumId w:val="22"/>
  </w:num>
  <w:num w:numId="5">
    <w:abstractNumId w:val="6"/>
  </w:num>
  <w:num w:numId="6">
    <w:abstractNumId w:val="3"/>
  </w:num>
  <w:num w:numId="7">
    <w:abstractNumId w:val="2"/>
  </w:num>
  <w:num w:numId="8">
    <w:abstractNumId w:val="16"/>
  </w:num>
  <w:num w:numId="9">
    <w:abstractNumId w:val="20"/>
  </w:num>
  <w:num w:numId="10">
    <w:abstractNumId w:val="15"/>
  </w:num>
  <w:num w:numId="11">
    <w:abstractNumId w:val="7"/>
  </w:num>
  <w:num w:numId="12">
    <w:abstractNumId w:val="19"/>
  </w:num>
  <w:num w:numId="13">
    <w:abstractNumId w:val="18"/>
  </w:num>
  <w:num w:numId="14">
    <w:abstractNumId w:val="5"/>
  </w:num>
  <w:num w:numId="15">
    <w:abstractNumId w:val="14"/>
  </w:num>
  <w:num w:numId="16">
    <w:abstractNumId w:val="21"/>
  </w:num>
  <w:num w:numId="17">
    <w:abstractNumId w:val="17"/>
  </w:num>
  <w:num w:numId="18">
    <w:abstractNumId w:val="9"/>
  </w:num>
  <w:num w:numId="19">
    <w:abstractNumId w:val="13"/>
  </w:num>
  <w:num w:numId="20">
    <w:abstractNumId w:val="0"/>
  </w:num>
  <w:num w:numId="21">
    <w:abstractNumId w:val="10"/>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22"/>
    <w:rsid w:val="00003B24"/>
    <w:rsid w:val="00007731"/>
    <w:rsid w:val="00007EB1"/>
    <w:rsid w:val="0001175B"/>
    <w:rsid w:val="000148B3"/>
    <w:rsid w:val="00015152"/>
    <w:rsid w:val="000156FD"/>
    <w:rsid w:val="000212A2"/>
    <w:rsid w:val="00023B50"/>
    <w:rsid w:val="000253FB"/>
    <w:rsid w:val="00025DCB"/>
    <w:rsid w:val="0002684B"/>
    <w:rsid w:val="0003040F"/>
    <w:rsid w:val="000316FC"/>
    <w:rsid w:val="0003209A"/>
    <w:rsid w:val="000321C9"/>
    <w:rsid w:val="00032FE7"/>
    <w:rsid w:val="000347E8"/>
    <w:rsid w:val="000351CD"/>
    <w:rsid w:val="00035DBB"/>
    <w:rsid w:val="00041C53"/>
    <w:rsid w:val="00041CAB"/>
    <w:rsid w:val="00045831"/>
    <w:rsid w:val="00046E93"/>
    <w:rsid w:val="00047192"/>
    <w:rsid w:val="000507CD"/>
    <w:rsid w:val="00051AE4"/>
    <w:rsid w:val="00051EC1"/>
    <w:rsid w:val="0005207D"/>
    <w:rsid w:val="00056380"/>
    <w:rsid w:val="00057431"/>
    <w:rsid w:val="00057A8E"/>
    <w:rsid w:val="00057F74"/>
    <w:rsid w:val="00065ABC"/>
    <w:rsid w:val="00066942"/>
    <w:rsid w:val="00066A21"/>
    <w:rsid w:val="000671F0"/>
    <w:rsid w:val="000719C9"/>
    <w:rsid w:val="0007217E"/>
    <w:rsid w:val="00076277"/>
    <w:rsid w:val="00081D48"/>
    <w:rsid w:val="00087771"/>
    <w:rsid w:val="0009111C"/>
    <w:rsid w:val="0009327E"/>
    <w:rsid w:val="0009453D"/>
    <w:rsid w:val="000A0239"/>
    <w:rsid w:val="000A3348"/>
    <w:rsid w:val="000A3D72"/>
    <w:rsid w:val="000A4062"/>
    <w:rsid w:val="000A411B"/>
    <w:rsid w:val="000A5225"/>
    <w:rsid w:val="000A6900"/>
    <w:rsid w:val="000B009A"/>
    <w:rsid w:val="000B0212"/>
    <w:rsid w:val="000B05FB"/>
    <w:rsid w:val="000B3B82"/>
    <w:rsid w:val="000B4A14"/>
    <w:rsid w:val="000B72C9"/>
    <w:rsid w:val="000B7886"/>
    <w:rsid w:val="000C058C"/>
    <w:rsid w:val="000C0952"/>
    <w:rsid w:val="000C28F5"/>
    <w:rsid w:val="000C2A7B"/>
    <w:rsid w:val="000C3411"/>
    <w:rsid w:val="000C4398"/>
    <w:rsid w:val="000D1A9C"/>
    <w:rsid w:val="000D2FEE"/>
    <w:rsid w:val="000D3CF5"/>
    <w:rsid w:val="000D7A93"/>
    <w:rsid w:val="000E1528"/>
    <w:rsid w:val="000E6561"/>
    <w:rsid w:val="000E7FB1"/>
    <w:rsid w:val="000F08E4"/>
    <w:rsid w:val="000F1AFE"/>
    <w:rsid w:val="000F5387"/>
    <w:rsid w:val="000F5CEE"/>
    <w:rsid w:val="000F6F56"/>
    <w:rsid w:val="00100EB8"/>
    <w:rsid w:val="0011145C"/>
    <w:rsid w:val="00113728"/>
    <w:rsid w:val="00113794"/>
    <w:rsid w:val="001153C1"/>
    <w:rsid w:val="001177F1"/>
    <w:rsid w:val="0012076A"/>
    <w:rsid w:val="00124F75"/>
    <w:rsid w:val="00126F7B"/>
    <w:rsid w:val="001272DB"/>
    <w:rsid w:val="0013123A"/>
    <w:rsid w:val="00132E48"/>
    <w:rsid w:val="0014033F"/>
    <w:rsid w:val="001411C1"/>
    <w:rsid w:val="00143C6C"/>
    <w:rsid w:val="00143F99"/>
    <w:rsid w:val="001510A0"/>
    <w:rsid w:val="001510B1"/>
    <w:rsid w:val="001524BE"/>
    <w:rsid w:val="00160FBD"/>
    <w:rsid w:val="00162B01"/>
    <w:rsid w:val="00163F46"/>
    <w:rsid w:val="00165B5C"/>
    <w:rsid w:val="00170420"/>
    <w:rsid w:val="00173BC8"/>
    <w:rsid w:val="00173E8C"/>
    <w:rsid w:val="0017559A"/>
    <w:rsid w:val="001773E5"/>
    <w:rsid w:val="00181D41"/>
    <w:rsid w:val="001910A8"/>
    <w:rsid w:val="0019197A"/>
    <w:rsid w:val="00191BB9"/>
    <w:rsid w:val="00191E66"/>
    <w:rsid w:val="00191F0C"/>
    <w:rsid w:val="001924AB"/>
    <w:rsid w:val="0019388F"/>
    <w:rsid w:val="00194497"/>
    <w:rsid w:val="00194DEE"/>
    <w:rsid w:val="00196234"/>
    <w:rsid w:val="00196719"/>
    <w:rsid w:val="00196F21"/>
    <w:rsid w:val="001A2F37"/>
    <w:rsid w:val="001A30A7"/>
    <w:rsid w:val="001A45A3"/>
    <w:rsid w:val="001A5AF2"/>
    <w:rsid w:val="001A601F"/>
    <w:rsid w:val="001B1D8C"/>
    <w:rsid w:val="001B285A"/>
    <w:rsid w:val="001B3246"/>
    <w:rsid w:val="001B467F"/>
    <w:rsid w:val="001B77D5"/>
    <w:rsid w:val="001B7B00"/>
    <w:rsid w:val="001C1654"/>
    <w:rsid w:val="001C17EE"/>
    <w:rsid w:val="001C32A6"/>
    <w:rsid w:val="001C57CA"/>
    <w:rsid w:val="001C60E5"/>
    <w:rsid w:val="001C7FA3"/>
    <w:rsid w:val="001D1B93"/>
    <w:rsid w:val="001D2FBD"/>
    <w:rsid w:val="001D625E"/>
    <w:rsid w:val="001D7E13"/>
    <w:rsid w:val="001E1C14"/>
    <w:rsid w:val="001E4AD8"/>
    <w:rsid w:val="001E5958"/>
    <w:rsid w:val="001E6640"/>
    <w:rsid w:val="001F35A9"/>
    <w:rsid w:val="001F590C"/>
    <w:rsid w:val="001F7871"/>
    <w:rsid w:val="0020165B"/>
    <w:rsid w:val="0020388C"/>
    <w:rsid w:val="00205CA4"/>
    <w:rsid w:val="002060A7"/>
    <w:rsid w:val="00211484"/>
    <w:rsid w:val="00211951"/>
    <w:rsid w:val="00212B4D"/>
    <w:rsid w:val="00213DAE"/>
    <w:rsid w:val="00214CED"/>
    <w:rsid w:val="002174AD"/>
    <w:rsid w:val="00217862"/>
    <w:rsid w:val="0022033E"/>
    <w:rsid w:val="002216C2"/>
    <w:rsid w:val="00221AF1"/>
    <w:rsid w:val="00221B83"/>
    <w:rsid w:val="00224770"/>
    <w:rsid w:val="002248A7"/>
    <w:rsid w:val="00230715"/>
    <w:rsid w:val="00231B43"/>
    <w:rsid w:val="00231F59"/>
    <w:rsid w:val="0023288E"/>
    <w:rsid w:val="00233096"/>
    <w:rsid w:val="00234404"/>
    <w:rsid w:val="0023563E"/>
    <w:rsid w:val="00236216"/>
    <w:rsid w:val="00237BDF"/>
    <w:rsid w:val="00241F8A"/>
    <w:rsid w:val="002434C7"/>
    <w:rsid w:val="00252DC3"/>
    <w:rsid w:val="002534B5"/>
    <w:rsid w:val="00253E86"/>
    <w:rsid w:val="00257154"/>
    <w:rsid w:val="002612CF"/>
    <w:rsid w:val="002615A4"/>
    <w:rsid w:val="00262A17"/>
    <w:rsid w:val="00263B43"/>
    <w:rsid w:val="00263FC3"/>
    <w:rsid w:val="00264031"/>
    <w:rsid w:val="002647B2"/>
    <w:rsid w:val="00264C6D"/>
    <w:rsid w:val="00265C42"/>
    <w:rsid w:val="002716AA"/>
    <w:rsid w:val="0028145A"/>
    <w:rsid w:val="002816E7"/>
    <w:rsid w:val="00282CA9"/>
    <w:rsid w:val="00285B14"/>
    <w:rsid w:val="002902BC"/>
    <w:rsid w:val="0029162B"/>
    <w:rsid w:val="002931B4"/>
    <w:rsid w:val="002931B5"/>
    <w:rsid w:val="00295B86"/>
    <w:rsid w:val="00296E6F"/>
    <w:rsid w:val="002A023F"/>
    <w:rsid w:val="002A0900"/>
    <w:rsid w:val="002A0F23"/>
    <w:rsid w:val="002A36A6"/>
    <w:rsid w:val="002A6F9D"/>
    <w:rsid w:val="002B0146"/>
    <w:rsid w:val="002B172A"/>
    <w:rsid w:val="002B5AFA"/>
    <w:rsid w:val="002B5CD3"/>
    <w:rsid w:val="002B71C9"/>
    <w:rsid w:val="002C4F44"/>
    <w:rsid w:val="002D19E4"/>
    <w:rsid w:val="002D33BB"/>
    <w:rsid w:val="002D6BFE"/>
    <w:rsid w:val="002D72A7"/>
    <w:rsid w:val="002E2442"/>
    <w:rsid w:val="002E2477"/>
    <w:rsid w:val="002E563E"/>
    <w:rsid w:val="002E601F"/>
    <w:rsid w:val="002F160C"/>
    <w:rsid w:val="002F1C47"/>
    <w:rsid w:val="002F3DC3"/>
    <w:rsid w:val="002F76F9"/>
    <w:rsid w:val="00300B61"/>
    <w:rsid w:val="003021BE"/>
    <w:rsid w:val="00302893"/>
    <w:rsid w:val="003032E5"/>
    <w:rsid w:val="00303BB3"/>
    <w:rsid w:val="003058A5"/>
    <w:rsid w:val="0030766A"/>
    <w:rsid w:val="00311425"/>
    <w:rsid w:val="0031525F"/>
    <w:rsid w:val="00315A4A"/>
    <w:rsid w:val="00316EA6"/>
    <w:rsid w:val="003217E7"/>
    <w:rsid w:val="00322302"/>
    <w:rsid w:val="003240F2"/>
    <w:rsid w:val="00325C97"/>
    <w:rsid w:val="00326210"/>
    <w:rsid w:val="00326753"/>
    <w:rsid w:val="00327054"/>
    <w:rsid w:val="00330E96"/>
    <w:rsid w:val="00333F3F"/>
    <w:rsid w:val="003357C5"/>
    <w:rsid w:val="00336146"/>
    <w:rsid w:val="00337551"/>
    <w:rsid w:val="00340694"/>
    <w:rsid w:val="00341933"/>
    <w:rsid w:val="00344215"/>
    <w:rsid w:val="003451FE"/>
    <w:rsid w:val="003466C5"/>
    <w:rsid w:val="00346E90"/>
    <w:rsid w:val="0034742E"/>
    <w:rsid w:val="00347EC7"/>
    <w:rsid w:val="003507FB"/>
    <w:rsid w:val="003512DF"/>
    <w:rsid w:val="0035221B"/>
    <w:rsid w:val="00352694"/>
    <w:rsid w:val="00355410"/>
    <w:rsid w:val="00356B41"/>
    <w:rsid w:val="00357A90"/>
    <w:rsid w:val="00357FF1"/>
    <w:rsid w:val="00360859"/>
    <w:rsid w:val="00360F96"/>
    <w:rsid w:val="00361D5C"/>
    <w:rsid w:val="00362455"/>
    <w:rsid w:val="00363B29"/>
    <w:rsid w:val="00367494"/>
    <w:rsid w:val="0037261C"/>
    <w:rsid w:val="00372828"/>
    <w:rsid w:val="0037536D"/>
    <w:rsid w:val="0037641F"/>
    <w:rsid w:val="003768C7"/>
    <w:rsid w:val="00382F07"/>
    <w:rsid w:val="0038383D"/>
    <w:rsid w:val="00386865"/>
    <w:rsid w:val="0038773B"/>
    <w:rsid w:val="00387EB9"/>
    <w:rsid w:val="00390034"/>
    <w:rsid w:val="00391668"/>
    <w:rsid w:val="00392D7C"/>
    <w:rsid w:val="00392E74"/>
    <w:rsid w:val="00392FB0"/>
    <w:rsid w:val="00393BD8"/>
    <w:rsid w:val="00394A6B"/>
    <w:rsid w:val="00395A12"/>
    <w:rsid w:val="0039639E"/>
    <w:rsid w:val="003A0413"/>
    <w:rsid w:val="003A0AFC"/>
    <w:rsid w:val="003A2C0E"/>
    <w:rsid w:val="003B01FE"/>
    <w:rsid w:val="003B418B"/>
    <w:rsid w:val="003B4538"/>
    <w:rsid w:val="003B4D8D"/>
    <w:rsid w:val="003B6715"/>
    <w:rsid w:val="003C0B01"/>
    <w:rsid w:val="003C175F"/>
    <w:rsid w:val="003C1EAC"/>
    <w:rsid w:val="003C3F93"/>
    <w:rsid w:val="003C48AF"/>
    <w:rsid w:val="003C4B25"/>
    <w:rsid w:val="003C5F43"/>
    <w:rsid w:val="003C63B9"/>
    <w:rsid w:val="003C6654"/>
    <w:rsid w:val="003C7FBA"/>
    <w:rsid w:val="003D0FD4"/>
    <w:rsid w:val="003D38E2"/>
    <w:rsid w:val="003D3CDD"/>
    <w:rsid w:val="003D6350"/>
    <w:rsid w:val="003D6B6E"/>
    <w:rsid w:val="003D6FE9"/>
    <w:rsid w:val="003D70F5"/>
    <w:rsid w:val="003E0D39"/>
    <w:rsid w:val="003E34A8"/>
    <w:rsid w:val="003E3E59"/>
    <w:rsid w:val="003E47C7"/>
    <w:rsid w:val="003E48A2"/>
    <w:rsid w:val="003E5875"/>
    <w:rsid w:val="003E651B"/>
    <w:rsid w:val="003E6A76"/>
    <w:rsid w:val="003E6FE1"/>
    <w:rsid w:val="003F481F"/>
    <w:rsid w:val="003F5468"/>
    <w:rsid w:val="003F79FD"/>
    <w:rsid w:val="00403F06"/>
    <w:rsid w:val="00405EC6"/>
    <w:rsid w:val="004065AC"/>
    <w:rsid w:val="00410504"/>
    <w:rsid w:val="00412195"/>
    <w:rsid w:val="00413A58"/>
    <w:rsid w:val="0041608B"/>
    <w:rsid w:val="004221CD"/>
    <w:rsid w:val="00424455"/>
    <w:rsid w:val="00424C3C"/>
    <w:rsid w:val="00425F13"/>
    <w:rsid w:val="00426498"/>
    <w:rsid w:val="00435466"/>
    <w:rsid w:val="0044011B"/>
    <w:rsid w:val="004412D8"/>
    <w:rsid w:val="00441B96"/>
    <w:rsid w:val="0044614B"/>
    <w:rsid w:val="004465DF"/>
    <w:rsid w:val="00452E58"/>
    <w:rsid w:val="00453F34"/>
    <w:rsid w:val="00454A9A"/>
    <w:rsid w:val="004574C8"/>
    <w:rsid w:val="0046267B"/>
    <w:rsid w:val="0046331A"/>
    <w:rsid w:val="00465211"/>
    <w:rsid w:val="00466A3A"/>
    <w:rsid w:val="004676EA"/>
    <w:rsid w:val="00471C77"/>
    <w:rsid w:val="004720CC"/>
    <w:rsid w:val="004737E5"/>
    <w:rsid w:val="00473888"/>
    <w:rsid w:val="00474B7D"/>
    <w:rsid w:val="00476AC8"/>
    <w:rsid w:val="00476CD2"/>
    <w:rsid w:val="00484F06"/>
    <w:rsid w:val="00486444"/>
    <w:rsid w:val="0049059D"/>
    <w:rsid w:val="00492768"/>
    <w:rsid w:val="004938A6"/>
    <w:rsid w:val="00495C13"/>
    <w:rsid w:val="00496CCD"/>
    <w:rsid w:val="004973C0"/>
    <w:rsid w:val="004A010C"/>
    <w:rsid w:val="004A0F21"/>
    <w:rsid w:val="004A1064"/>
    <w:rsid w:val="004A11A8"/>
    <w:rsid w:val="004A28F5"/>
    <w:rsid w:val="004A5100"/>
    <w:rsid w:val="004A6230"/>
    <w:rsid w:val="004A6339"/>
    <w:rsid w:val="004A678F"/>
    <w:rsid w:val="004A6AB9"/>
    <w:rsid w:val="004A7F18"/>
    <w:rsid w:val="004B0318"/>
    <w:rsid w:val="004B13FD"/>
    <w:rsid w:val="004B4246"/>
    <w:rsid w:val="004B7BC0"/>
    <w:rsid w:val="004C09B3"/>
    <w:rsid w:val="004C1040"/>
    <w:rsid w:val="004C478F"/>
    <w:rsid w:val="004D083F"/>
    <w:rsid w:val="004D1F80"/>
    <w:rsid w:val="004D55EF"/>
    <w:rsid w:val="004D7111"/>
    <w:rsid w:val="004E0A2C"/>
    <w:rsid w:val="004E0F4A"/>
    <w:rsid w:val="004E1246"/>
    <w:rsid w:val="004E1762"/>
    <w:rsid w:val="004E4FC1"/>
    <w:rsid w:val="004E52A5"/>
    <w:rsid w:val="004F1119"/>
    <w:rsid w:val="004F29BC"/>
    <w:rsid w:val="004F3843"/>
    <w:rsid w:val="004F4125"/>
    <w:rsid w:val="004F5DD8"/>
    <w:rsid w:val="004F6828"/>
    <w:rsid w:val="004F74E4"/>
    <w:rsid w:val="00501B73"/>
    <w:rsid w:val="00502C2F"/>
    <w:rsid w:val="0050345B"/>
    <w:rsid w:val="00504192"/>
    <w:rsid w:val="00505653"/>
    <w:rsid w:val="00506C9D"/>
    <w:rsid w:val="005106AD"/>
    <w:rsid w:val="0051163D"/>
    <w:rsid w:val="00511A8E"/>
    <w:rsid w:val="00511E88"/>
    <w:rsid w:val="00513DE6"/>
    <w:rsid w:val="00514891"/>
    <w:rsid w:val="00515121"/>
    <w:rsid w:val="00516188"/>
    <w:rsid w:val="005168FB"/>
    <w:rsid w:val="00516DEF"/>
    <w:rsid w:val="005215CC"/>
    <w:rsid w:val="00525370"/>
    <w:rsid w:val="0052699C"/>
    <w:rsid w:val="005332B5"/>
    <w:rsid w:val="00533D55"/>
    <w:rsid w:val="00533F86"/>
    <w:rsid w:val="00535B45"/>
    <w:rsid w:val="00536FCD"/>
    <w:rsid w:val="00537E8A"/>
    <w:rsid w:val="00544D5F"/>
    <w:rsid w:val="00544E1C"/>
    <w:rsid w:val="00545C15"/>
    <w:rsid w:val="00552FC7"/>
    <w:rsid w:val="00553A52"/>
    <w:rsid w:val="005600B3"/>
    <w:rsid w:val="0056025D"/>
    <w:rsid w:val="00560BC3"/>
    <w:rsid w:val="00563406"/>
    <w:rsid w:val="00564379"/>
    <w:rsid w:val="00565708"/>
    <w:rsid w:val="00565752"/>
    <w:rsid w:val="00566494"/>
    <w:rsid w:val="005667AE"/>
    <w:rsid w:val="00566C92"/>
    <w:rsid w:val="00570239"/>
    <w:rsid w:val="0057116B"/>
    <w:rsid w:val="00575174"/>
    <w:rsid w:val="005760A2"/>
    <w:rsid w:val="005762E4"/>
    <w:rsid w:val="00577C36"/>
    <w:rsid w:val="00584D39"/>
    <w:rsid w:val="005904FB"/>
    <w:rsid w:val="00592A74"/>
    <w:rsid w:val="0059473F"/>
    <w:rsid w:val="005973CF"/>
    <w:rsid w:val="005A10DF"/>
    <w:rsid w:val="005A3582"/>
    <w:rsid w:val="005A6999"/>
    <w:rsid w:val="005A7FEE"/>
    <w:rsid w:val="005B4EDE"/>
    <w:rsid w:val="005B5947"/>
    <w:rsid w:val="005B5F1F"/>
    <w:rsid w:val="005B77E6"/>
    <w:rsid w:val="005B7D25"/>
    <w:rsid w:val="005C03FD"/>
    <w:rsid w:val="005C040E"/>
    <w:rsid w:val="005C0960"/>
    <w:rsid w:val="005C34AA"/>
    <w:rsid w:val="005C38BE"/>
    <w:rsid w:val="005C5AC7"/>
    <w:rsid w:val="005C5EA0"/>
    <w:rsid w:val="005D1B09"/>
    <w:rsid w:val="005D4F03"/>
    <w:rsid w:val="005D57E0"/>
    <w:rsid w:val="005D6487"/>
    <w:rsid w:val="005D77D5"/>
    <w:rsid w:val="005D7CC8"/>
    <w:rsid w:val="005E17FB"/>
    <w:rsid w:val="005E1F7A"/>
    <w:rsid w:val="005E3CBA"/>
    <w:rsid w:val="005E57B2"/>
    <w:rsid w:val="005E7138"/>
    <w:rsid w:val="005F157A"/>
    <w:rsid w:val="005F3103"/>
    <w:rsid w:val="005F3F0F"/>
    <w:rsid w:val="005F48AA"/>
    <w:rsid w:val="0060176F"/>
    <w:rsid w:val="006021DB"/>
    <w:rsid w:val="00603C8B"/>
    <w:rsid w:val="00605EB2"/>
    <w:rsid w:val="00607031"/>
    <w:rsid w:val="006077C0"/>
    <w:rsid w:val="00607807"/>
    <w:rsid w:val="00615989"/>
    <w:rsid w:val="006167FA"/>
    <w:rsid w:val="00617C7B"/>
    <w:rsid w:val="00620D69"/>
    <w:rsid w:val="00620E20"/>
    <w:rsid w:val="006221EC"/>
    <w:rsid w:val="00622F0E"/>
    <w:rsid w:val="006243F4"/>
    <w:rsid w:val="006248BF"/>
    <w:rsid w:val="00630149"/>
    <w:rsid w:val="006307FE"/>
    <w:rsid w:val="00630EF2"/>
    <w:rsid w:val="00633C5D"/>
    <w:rsid w:val="00640184"/>
    <w:rsid w:val="00641341"/>
    <w:rsid w:val="006415DF"/>
    <w:rsid w:val="00643273"/>
    <w:rsid w:val="00644B2F"/>
    <w:rsid w:val="006455C7"/>
    <w:rsid w:val="00646C4C"/>
    <w:rsid w:val="00651709"/>
    <w:rsid w:val="006519E3"/>
    <w:rsid w:val="00651AAF"/>
    <w:rsid w:val="00651B45"/>
    <w:rsid w:val="0065311C"/>
    <w:rsid w:val="0066037E"/>
    <w:rsid w:val="006616D7"/>
    <w:rsid w:val="00663F67"/>
    <w:rsid w:val="00665C20"/>
    <w:rsid w:val="00666FDD"/>
    <w:rsid w:val="006703F9"/>
    <w:rsid w:val="00670600"/>
    <w:rsid w:val="006720A0"/>
    <w:rsid w:val="00672E28"/>
    <w:rsid w:val="00676061"/>
    <w:rsid w:val="00680010"/>
    <w:rsid w:val="00680E26"/>
    <w:rsid w:val="0068366A"/>
    <w:rsid w:val="006838A8"/>
    <w:rsid w:val="00683C77"/>
    <w:rsid w:val="006847B6"/>
    <w:rsid w:val="00687D04"/>
    <w:rsid w:val="00690F1B"/>
    <w:rsid w:val="0069106F"/>
    <w:rsid w:val="00691BC6"/>
    <w:rsid w:val="006920FC"/>
    <w:rsid w:val="00696787"/>
    <w:rsid w:val="006A15AF"/>
    <w:rsid w:val="006A1694"/>
    <w:rsid w:val="006A3073"/>
    <w:rsid w:val="006A64E1"/>
    <w:rsid w:val="006B00E3"/>
    <w:rsid w:val="006B1C04"/>
    <w:rsid w:val="006B443F"/>
    <w:rsid w:val="006B67A7"/>
    <w:rsid w:val="006C0081"/>
    <w:rsid w:val="006C093F"/>
    <w:rsid w:val="006C21AB"/>
    <w:rsid w:val="006C2351"/>
    <w:rsid w:val="006C4EA1"/>
    <w:rsid w:val="006C61A6"/>
    <w:rsid w:val="006C7F76"/>
    <w:rsid w:val="006D080B"/>
    <w:rsid w:val="006D185E"/>
    <w:rsid w:val="006D4173"/>
    <w:rsid w:val="006D45F0"/>
    <w:rsid w:val="006D64AB"/>
    <w:rsid w:val="006D6F27"/>
    <w:rsid w:val="006D6F75"/>
    <w:rsid w:val="006E083C"/>
    <w:rsid w:val="006E3AF1"/>
    <w:rsid w:val="006E58E7"/>
    <w:rsid w:val="006F112D"/>
    <w:rsid w:val="006F1E9C"/>
    <w:rsid w:val="006F5D47"/>
    <w:rsid w:val="006F61B9"/>
    <w:rsid w:val="00702386"/>
    <w:rsid w:val="007039B9"/>
    <w:rsid w:val="00703A7A"/>
    <w:rsid w:val="007067B5"/>
    <w:rsid w:val="00707389"/>
    <w:rsid w:val="007075D6"/>
    <w:rsid w:val="00707A01"/>
    <w:rsid w:val="00707E30"/>
    <w:rsid w:val="00710301"/>
    <w:rsid w:val="00711799"/>
    <w:rsid w:val="00712AB2"/>
    <w:rsid w:val="007148D3"/>
    <w:rsid w:val="007164C2"/>
    <w:rsid w:val="00723862"/>
    <w:rsid w:val="0072446A"/>
    <w:rsid w:val="00724AB0"/>
    <w:rsid w:val="0072795B"/>
    <w:rsid w:val="007279A5"/>
    <w:rsid w:val="00730BC6"/>
    <w:rsid w:val="00732E21"/>
    <w:rsid w:val="00733F97"/>
    <w:rsid w:val="0073447D"/>
    <w:rsid w:val="007353E3"/>
    <w:rsid w:val="00735726"/>
    <w:rsid w:val="00735D63"/>
    <w:rsid w:val="00736F3F"/>
    <w:rsid w:val="00740911"/>
    <w:rsid w:val="00740A40"/>
    <w:rsid w:val="0074566E"/>
    <w:rsid w:val="00750EC8"/>
    <w:rsid w:val="00751815"/>
    <w:rsid w:val="00752527"/>
    <w:rsid w:val="007532F7"/>
    <w:rsid w:val="007576D8"/>
    <w:rsid w:val="00760153"/>
    <w:rsid w:val="00761379"/>
    <w:rsid w:val="00762544"/>
    <w:rsid w:val="0076384A"/>
    <w:rsid w:val="00763E76"/>
    <w:rsid w:val="00764A4A"/>
    <w:rsid w:val="00770C8A"/>
    <w:rsid w:val="00770CC5"/>
    <w:rsid w:val="00772628"/>
    <w:rsid w:val="00773245"/>
    <w:rsid w:val="007766AB"/>
    <w:rsid w:val="00776CE3"/>
    <w:rsid w:val="00780295"/>
    <w:rsid w:val="007825C5"/>
    <w:rsid w:val="007834DC"/>
    <w:rsid w:val="00784773"/>
    <w:rsid w:val="00787426"/>
    <w:rsid w:val="00790329"/>
    <w:rsid w:val="007906F0"/>
    <w:rsid w:val="00791A08"/>
    <w:rsid w:val="007921B7"/>
    <w:rsid w:val="00793985"/>
    <w:rsid w:val="00793BC1"/>
    <w:rsid w:val="0079601F"/>
    <w:rsid w:val="007961A6"/>
    <w:rsid w:val="00796665"/>
    <w:rsid w:val="0079730B"/>
    <w:rsid w:val="007A096D"/>
    <w:rsid w:val="007A0FCA"/>
    <w:rsid w:val="007A2925"/>
    <w:rsid w:val="007A6A7F"/>
    <w:rsid w:val="007B10D4"/>
    <w:rsid w:val="007B4B94"/>
    <w:rsid w:val="007B4C5E"/>
    <w:rsid w:val="007C1458"/>
    <w:rsid w:val="007C167E"/>
    <w:rsid w:val="007C7BE7"/>
    <w:rsid w:val="007C7E3F"/>
    <w:rsid w:val="007D1362"/>
    <w:rsid w:val="007D20B6"/>
    <w:rsid w:val="007E126E"/>
    <w:rsid w:val="007E1E20"/>
    <w:rsid w:val="007E2858"/>
    <w:rsid w:val="007E2DB5"/>
    <w:rsid w:val="007E52DB"/>
    <w:rsid w:val="007E531B"/>
    <w:rsid w:val="007E5AD0"/>
    <w:rsid w:val="007E7AB3"/>
    <w:rsid w:val="007F16BD"/>
    <w:rsid w:val="007F1C92"/>
    <w:rsid w:val="007F2AF1"/>
    <w:rsid w:val="007F3577"/>
    <w:rsid w:val="007F6041"/>
    <w:rsid w:val="00800A99"/>
    <w:rsid w:val="00800B74"/>
    <w:rsid w:val="0080284B"/>
    <w:rsid w:val="00806114"/>
    <w:rsid w:val="00806563"/>
    <w:rsid w:val="00806AE6"/>
    <w:rsid w:val="00807878"/>
    <w:rsid w:val="00812582"/>
    <w:rsid w:val="0081398C"/>
    <w:rsid w:val="00813E8F"/>
    <w:rsid w:val="008140FF"/>
    <w:rsid w:val="00814A45"/>
    <w:rsid w:val="00815E23"/>
    <w:rsid w:val="008173C1"/>
    <w:rsid w:val="00827C82"/>
    <w:rsid w:val="008316E3"/>
    <w:rsid w:val="00832B5B"/>
    <w:rsid w:val="00833B11"/>
    <w:rsid w:val="008347CB"/>
    <w:rsid w:val="00834F8A"/>
    <w:rsid w:val="008371CE"/>
    <w:rsid w:val="00837238"/>
    <w:rsid w:val="00843698"/>
    <w:rsid w:val="00845A2F"/>
    <w:rsid w:val="008477BC"/>
    <w:rsid w:val="00852BB4"/>
    <w:rsid w:val="00853202"/>
    <w:rsid w:val="00853FCF"/>
    <w:rsid w:val="0085409A"/>
    <w:rsid w:val="00854328"/>
    <w:rsid w:val="0085463E"/>
    <w:rsid w:val="00855867"/>
    <w:rsid w:val="00856042"/>
    <w:rsid w:val="00856709"/>
    <w:rsid w:val="008618BA"/>
    <w:rsid w:val="00864376"/>
    <w:rsid w:val="00864DB8"/>
    <w:rsid w:val="0087057F"/>
    <w:rsid w:val="00871282"/>
    <w:rsid w:val="008713AE"/>
    <w:rsid w:val="008728DF"/>
    <w:rsid w:val="00874845"/>
    <w:rsid w:val="00876C0C"/>
    <w:rsid w:val="008822A6"/>
    <w:rsid w:val="008837BA"/>
    <w:rsid w:val="00884DEE"/>
    <w:rsid w:val="008863BF"/>
    <w:rsid w:val="00886406"/>
    <w:rsid w:val="00886DEF"/>
    <w:rsid w:val="00887219"/>
    <w:rsid w:val="00887E76"/>
    <w:rsid w:val="008901D6"/>
    <w:rsid w:val="008907C1"/>
    <w:rsid w:val="00891EF9"/>
    <w:rsid w:val="0089296D"/>
    <w:rsid w:val="00892F41"/>
    <w:rsid w:val="00894C6A"/>
    <w:rsid w:val="00895153"/>
    <w:rsid w:val="00895613"/>
    <w:rsid w:val="008972F6"/>
    <w:rsid w:val="008A015C"/>
    <w:rsid w:val="008A1378"/>
    <w:rsid w:val="008A283E"/>
    <w:rsid w:val="008A4090"/>
    <w:rsid w:val="008A5024"/>
    <w:rsid w:val="008A5170"/>
    <w:rsid w:val="008B1BB7"/>
    <w:rsid w:val="008B5FA0"/>
    <w:rsid w:val="008B69DF"/>
    <w:rsid w:val="008B7B6A"/>
    <w:rsid w:val="008C1165"/>
    <w:rsid w:val="008C286D"/>
    <w:rsid w:val="008C34B3"/>
    <w:rsid w:val="008C3D9F"/>
    <w:rsid w:val="008C5695"/>
    <w:rsid w:val="008C5802"/>
    <w:rsid w:val="008D1B83"/>
    <w:rsid w:val="008D2E7E"/>
    <w:rsid w:val="008D3040"/>
    <w:rsid w:val="008D4664"/>
    <w:rsid w:val="008D4958"/>
    <w:rsid w:val="008D52AF"/>
    <w:rsid w:val="008E001B"/>
    <w:rsid w:val="008E0233"/>
    <w:rsid w:val="008E2E06"/>
    <w:rsid w:val="008E719C"/>
    <w:rsid w:val="008F50C0"/>
    <w:rsid w:val="008F5141"/>
    <w:rsid w:val="008F63AA"/>
    <w:rsid w:val="008F684E"/>
    <w:rsid w:val="008F7867"/>
    <w:rsid w:val="00901D5A"/>
    <w:rsid w:val="0090518C"/>
    <w:rsid w:val="0090567D"/>
    <w:rsid w:val="009123FB"/>
    <w:rsid w:val="0091297D"/>
    <w:rsid w:val="00915119"/>
    <w:rsid w:val="009166AC"/>
    <w:rsid w:val="00916E48"/>
    <w:rsid w:val="009214AE"/>
    <w:rsid w:val="00926ADE"/>
    <w:rsid w:val="00931014"/>
    <w:rsid w:val="0093296E"/>
    <w:rsid w:val="00933743"/>
    <w:rsid w:val="00936C6E"/>
    <w:rsid w:val="0093737A"/>
    <w:rsid w:val="00937A44"/>
    <w:rsid w:val="0094280B"/>
    <w:rsid w:val="00943C17"/>
    <w:rsid w:val="0094504F"/>
    <w:rsid w:val="0094556D"/>
    <w:rsid w:val="009455AE"/>
    <w:rsid w:val="00946413"/>
    <w:rsid w:val="009477F6"/>
    <w:rsid w:val="00947DF5"/>
    <w:rsid w:val="0095000C"/>
    <w:rsid w:val="00950087"/>
    <w:rsid w:val="00950BA9"/>
    <w:rsid w:val="00954003"/>
    <w:rsid w:val="00954C6D"/>
    <w:rsid w:val="009566C4"/>
    <w:rsid w:val="00956733"/>
    <w:rsid w:val="00956A07"/>
    <w:rsid w:val="00961E11"/>
    <w:rsid w:val="00962394"/>
    <w:rsid w:val="00962A68"/>
    <w:rsid w:val="00962ED9"/>
    <w:rsid w:val="009649B6"/>
    <w:rsid w:val="009656A8"/>
    <w:rsid w:val="00967D9D"/>
    <w:rsid w:val="009701C2"/>
    <w:rsid w:val="0097140C"/>
    <w:rsid w:val="009730EF"/>
    <w:rsid w:val="00973A62"/>
    <w:rsid w:val="0097540B"/>
    <w:rsid w:val="00975EE9"/>
    <w:rsid w:val="0097648A"/>
    <w:rsid w:val="009765B9"/>
    <w:rsid w:val="009772B4"/>
    <w:rsid w:val="00980481"/>
    <w:rsid w:val="009817F2"/>
    <w:rsid w:val="009819E8"/>
    <w:rsid w:val="00981A36"/>
    <w:rsid w:val="00982D28"/>
    <w:rsid w:val="009847F0"/>
    <w:rsid w:val="009906DF"/>
    <w:rsid w:val="009923E2"/>
    <w:rsid w:val="00994F6C"/>
    <w:rsid w:val="00995A2A"/>
    <w:rsid w:val="00996377"/>
    <w:rsid w:val="00997310"/>
    <w:rsid w:val="00997DB3"/>
    <w:rsid w:val="009A08BD"/>
    <w:rsid w:val="009A2704"/>
    <w:rsid w:val="009A2B04"/>
    <w:rsid w:val="009A3194"/>
    <w:rsid w:val="009A3871"/>
    <w:rsid w:val="009A3C91"/>
    <w:rsid w:val="009A49BD"/>
    <w:rsid w:val="009A5281"/>
    <w:rsid w:val="009A7BF9"/>
    <w:rsid w:val="009B63CA"/>
    <w:rsid w:val="009C142C"/>
    <w:rsid w:val="009C1629"/>
    <w:rsid w:val="009C4BF1"/>
    <w:rsid w:val="009C5010"/>
    <w:rsid w:val="009C6E9F"/>
    <w:rsid w:val="009D0B33"/>
    <w:rsid w:val="009D19F7"/>
    <w:rsid w:val="009D1E3C"/>
    <w:rsid w:val="009D234D"/>
    <w:rsid w:val="009D238A"/>
    <w:rsid w:val="009D6B95"/>
    <w:rsid w:val="009D7C9E"/>
    <w:rsid w:val="009E3C72"/>
    <w:rsid w:val="009E4006"/>
    <w:rsid w:val="009E5622"/>
    <w:rsid w:val="009E7480"/>
    <w:rsid w:val="009F0148"/>
    <w:rsid w:val="009F0223"/>
    <w:rsid w:val="009F0A87"/>
    <w:rsid w:val="009F4F6C"/>
    <w:rsid w:val="00A02736"/>
    <w:rsid w:val="00A041C3"/>
    <w:rsid w:val="00A04979"/>
    <w:rsid w:val="00A11538"/>
    <w:rsid w:val="00A11711"/>
    <w:rsid w:val="00A11CA3"/>
    <w:rsid w:val="00A12CB0"/>
    <w:rsid w:val="00A15E86"/>
    <w:rsid w:val="00A17B1B"/>
    <w:rsid w:val="00A17BE0"/>
    <w:rsid w:val="00A22066"/>
    <w:rsid w:val="00A22B80"/>
    <w:rsid w:val="00A22D5D"/>
    <w:rsid w:val="00A24D7A"/>
    <w:rsid w:val="00A27196"/>
    <w:rsid w:val="00A30DA6"/>
    <w:rsid w:val="00A322E2"/>
    <w:rsid w:val="00A329D2"/>
    <w:rsid w:val="00A32AA3"/>
    <w:rsid w:val="00A3613B"/>
    <w:rsid w:val="00A36208"/>
    <w:rsid w:val="00A3698B"/>
    <w:rsid w:val="00A36C3B"/>
    <w:rsid w:val="00A42E66"/>
    <w:rsid w:val="00A436F6"/>
    <w:rsid w:val="00A445FE"/>
    <w:rsid w:val="00A46940"/>
    <w:rsid w:val="00A473EC"/>
    <w:rsid w:val="00A5269B"/>
    <w:rsid w:val="00A53BFA"/>
    <w:rsid w:val="00A55CA7"/>
    <w:rsid w:val="00A55DE0"/>
    <w:rsid w:val="00A55DF7"/>
    <w:rsid w:val="00A56E7A"/>
    <w:rsid w:val="00A57D75"/>
    <w:rsid w:val="00A57F88"/>
    <w:rsid w:val="00A60A4A"/>
    <w:rsid w:val="00A6281A"/>
    <w:rsid w:val="00A64490"/>
    <w:rsid w:val="00A65F90"/>
    <w:rsid w:val="00A6682F"/>
    <w:rsid w:val="00A70E67"/>
    <w:rsid w:val="00A70F6D"/>
    <w:rsid w:val="00A725B0"/>
    <w:rsid w:val="00A74621"/>
    <w:rsid w:val="00A7730C"/>
    <w:rsid w:val="00A77F18"/>
    <w:rsid w:val="00A813BA"/>
    <w:rsid w:val="00A81754"/>
    <w:rsid w:val="00A91514"/>
    <w:rsid w:val="00A927CE"/>
    <w:rsid w:val="00A9380E"/>
    <w:rsid w:val="00A9381F"/>
    <w:rsid w:val="00AA2BB8"/>
    <w:rsid w:val="00AA2ED3"/>
    <w:rsid w:val="00AA3A26"/>
    <w:rsid w:val="00AA40AA"/>
    <w:rsid w:val="00AA700D"/>
    <w:rsid w:val="00AB0D2A"/>
    <w:rsid w:val="00AB62B7"/>
    <w:rsid w:val="00AB6E92"/>
    <w:rsid w:val="00AB6E98"/>
    <w:rsid w:val="00AC1099"/>
    <w:rsid w:val="00AC113F"/>
    <w:rsid w:val="00AC2099"/>
    <w:rsid w:val="00AC4426"/>
    <w:rsid w:val="00AC7E6C"/>
    <w:rsid w:val="00AD37F2"/>
    <w:rsid w:val="00AD3A98"/>
    <w:rsid w:val="00AD50EF"/>
    <w:rsid w:val="00AD5F31"/>
    <w:rsid w:val="00AD7EDA"/>
    <w:rsid w:val="00AE01C8"/>
    <w:rsid w:val="00AE02E1"/>
    <w:rsid w:val="00AE326D"/>
    <w:rsid w:val="00AE377E"/>
    <w:rsid w:val="00AE3FEC"/>
    <w:rsid w:val="00AE4849"/>
    <w:rsid w:val="00AF0AC6"/>
    <w:rsid w:val="00AF0C37"/>
    <w:rsid w:val="00AF1B9D"/>
    <w:rsid w:val="00AF20C1"/>
    <w:rsid w:val="00AF270D"/>
    <w:rsid w:val="00AF3979"/>
    <w:rsid w:val="00AF3B83"/>
    <w:rsid w:val="00AF61B4"/>
    <w:rsid w:val="00AF6912"/>
    <w:rsid w:val="00AF7BB4"/>
    <w:rsid w:val="00B010B3"/>
    <w:rsid w:val="00B01CB7"/>
    <w:rsid w:val="00B03290"/>
    <w:rsid w:val="00B032DB"/>
    <w:rsid w:val="00B041FF"/>
    <w:rsid w:val="00B05482"/>
    <w:rsid w:val="00B129ED"/>
    <w:rsid w:val="00B144B8"/>
    <w:rsid w:val="00B15143"/>
    <w:rsid w:val="00B21726"/>
    <w:rsid w:val="00B2307F"/>
    <w:rsid w:val="00B240B8"/>
    <w:rsid w:val="00B255BA"/>
    <w:rsid w:val="00B3013B"/>
    <w:rsid w:val="00B30AD0"/>
    <w:rsid w:val="00B34488"/>
    <w:rsid w:val="00B4104F"/>
    <w:rsid w:val="00B434AD"/>
    <w:rsid w:val="00B47A3F"/>
    <w:rsid w:val="00B53700"/>
    <w:rsid w:val="00B54ED7"/>
    <w:rsid w:val="00B557C7"/>
    <w:rsid w:val="00B56974"/>
    <w:rsid w:val="00B57D6A"/>
    <w:rsid w:val="00B61402"/>
    <w:rsid w:val="00B62257"/>
    <w:rsid w:val="00B62787"/>
    <w:rsid w:val="00B65CB2"/>
    <w:rsid w:val="00B71754"/>
    <w:rsid w:val="00B72384"/>
    <w:rsid w:val="00B7270B"/>
    <w:rsid w:val="00B734D8"/>
    <w:rsid w:val="00B757B1"/>
    <w:rsid w:val="00B77C47"/>
    <w:rsid w:val="00B81BC4"/>
    <w:rsid w:val="00B84093"/>
    <w:rsid w:val="00B86B48"/>
    <w:rsid w:val="00B91DB6"/>
    <w:rsid w:val="00B94234"/>
    <w:rsid w:val="00B96942"/>
    <w:rsid w:val="00B97361"/>
    <w:rsid w:val="00B97AC3"/>
    <w:rsid w:val="00BA37E3"/>
    <w:rsid w:val="00BA39D8"/>
    <w:rsid w:val="00BB0040"/>
    <w:rsid w:val="00BB01A1"/>
    <w:rsid w:val="00BB396D"/>
    <w:rsid w:val="00BB57D5"/>
    <w:rsid w:val="00BB5F8E"/>
    <w:rsid w:val="00BC1880"/>
    <w:rsid w:val="00BC31E1"/>
    <w:rsid w:val="00BC3DA7"/>
    <w:rsid w:val="00BD1FDB"/>
    <w:rsid w:val="00BD7459"/>
    <w:rsid w:val="00BE2A0B"/>
    <w:rsid w:val="00BE31CB"/>
    <w:rsid w:val="00BE5CA3"/>
    <w:rsid w:val="00BE5D86"/>
    <w:rsid w:val="00BE6A11"/>
    <w:rsid w:val="00BE72C5"/>
    <w:rsid w:val="00BE78E2"/>
    <w:rsid w:val="00BE7B7C"/>
    <w:rsid w:val="00BE7F31"/>
    <w:rsid w:val="00BF01C9"/>
    <w:rsid w:val="00BF02D0"/>
    <w:rsid w:val="00BF4CF3"/>
    <w:rsid w:val="00C01AC6"/>
    <w:rsid w:val="00C02089"/>
    <w:rsid w:val="00C02A0F"/>
    <w:rsid w:val="00C105A6"/>
    <w:rsid w:val="00C12A40"/>
    <w:rsid w:val="00C13EF6"/>
    <w:rsid w:val="00C15E4B"/>
    <w:rsid w:val="00C163A8"/>
    <w:rsid w:val="00C17448"/>
    <w:rsid w:val="00C21D49"/>
    <w:rsid w:val="00C2297E"/>
    <w:rsid w:val="00C301B6"/>
    <w:rsid w:val="00C32211"/>
    <w:rsid w:val="00C3421E"/>
    <w:rsid w:val="00C34322"/>
    <w:rsid w:val="00C350A1"/>
    <w:rsid w:val="00C3573B"/>
    <w:rsid w:val="00C36413"/>
    <w:rsid w:val="00C40896"/>
    <w:rsid w:val="00C40E50"/>
    <w:rsid w:val="00C43D87"/>
    <w:rsid w:val="00C45FFB"/>
    <w:rsid w:val="00C50B80"/>
    <w:rsid w:val="00C51AA0"/>
    <w:rsid w:val="00C5507F"/>
    <w:rsid w:val="00C5662B"/>
    <w:rsid w:val="00C57965"/>
    <w:rsid w:val="00C629E2"/>
    <w:rsid w:val="00C63F7A"/>
    <w:rsid w:val="00C64850"/>
    <w:rsid w:val="00C65E2B"/>
    <w:rsid w:val="00C66945"/>
    <w:rsid w:val="00C66B27"/>
    <w:rsid w:val="00C67C4A"/>
    <w:rsid w:val="00C71EA5"/>
    <w:rsid w:val="00C7327F"/>
    <w:rsid w:val="00C73A88"/>
    <w:rsid w:val="00C76C29"/>
    <w:rsid w:val="00C76E90"/>
    <w:rsid w:val="00C7746B"/>
    <w:rsid w:val="00C810FC"/>
    <w:rsid w:val="00C81356"/>
    <w:rsid w:val="00C82C8B"/>
    <w:rsid w:val="00C83ADA"/>
    <w:rsid w:val="00C85B9B"/>
    <w:rsid w:val="00C86316"/>
    <w:rsid w:val="00C866F9"/>
    <w:rsid w:val="00C87ABE"/>
    <w:rsid w:val="00C924E1"/>
    <w:rsid w:val="00C95C2C"/>
    <w:rsid w:val="00C9689A"/>
    <w:rsid w:val="00C96B01"/>
    <w:rsid w:val="00C975CF"/>
    <w:rsid w:val="00CA06F4"/>
    <w:rsid w:val="00CA3575"/>
    <w:rsid w:val="00CA3ABC"/>
    <w:rsid w:val="00CA55EE"/>
    <w:rsid w:val="00CA5D47"/>
    <w:rsid w:val="00CB002E"/>
    <w:rsid w:val="00CB284E"/>
    <w:rsid w:val="00CB58D0"/>
    <w:rsid w:val="00CB5AA0"/>
    <w:rsid w:val="00CB6DB9"/>
    <w:rsid w:val="00CB7372"/>
    <w:rsid w:val="00CB79CA"/>
    <w:rsid w:val="00CD09CE"/>
    <w:rsid w:val="00CD388C"/>
    <w:rsid w:val="00CD3ECF"/>
    <w:rsid w:val="00CD49FA"/>
    <w:rsid w:val="00CD554C"/>
    <w:rsid w:val="00CD64DF"/>
    <w:rsid w:val="00CE034F"/>
    <w:rsid w:val="00CE124E"/>
    <w:rsid w:val="00CE1F3D"/>
    <w:rsid w:val="00CE6BDE"/>
    <w:rsid w:val="00CE76B0"/>
    <w:rsid w:val="00CF07F3"/>
    <w:rsid w:val="00CF4FCA"/>
    <w:rsid w:val="00CF557C"/>
    <w:rsid w:val="00CF6081"/>
    <w:rsid w:val="00CF6C17"/>
    <w:rsid w:val="00CF7835"/>
    <w:rsid w:val="00D0031D"/>
    <w:rsid w:val="00D04587"/>
    <w:rsid w:val="00D04E97"/>
    <w:rsid w:val="00D05998"/>
    <w:rsid w:val="00D06053"/>
    <w:rsid w:val="00D07EC4"/>
    <w:rsid w:val="00D10E12"/>
    <w:rsid w:val="00D11211"/>
    <w:rsid w:val="00D16B68"/>
    <w:rsid w:val="00D178A8"/>
    <w:rsid w:val="00D17D37"/>
    <w:rsid w:val="00D205D1"/>
    <w:rsid w:val="00D23202"/>
    <w:rsid w:val="00D24996"/>
    <w:rsid w:val="00D25023"/>
    <w:rsid w:val="00D25D1D"/>
    <w:rsid w:val="00D27379"/>
    <w:rsid w:val="00D2759D"/>
    <w:rsid w:val="00D27BB7"/>
    <w:rsid w:val="00D305CA"/>
    <w:rsid w:val="00D31E5B"/>
    <w:rsid w:val="00D31FA8"/>
    <w:rsid w:val="00D33BEF"/>
    <w:rsid w:val="00D3523B"/>
    <w:rsid w:val="00D35794"/>
    <w:rsid w:val="00D35C3C"/>
    <w:rsid w:val="00D41E41"/>
    <w:rsid w:val="00D42AAB"/>
    <w:rsid w:val="00D43BEF"/>
    <w:rsid w:val="00D46D8B"/>
    <w:rsid w:val="00D476C1"/>
    <w:rsid w:val="00D47D39"/>
    <w:rsid w:val="00D50B46"/>
    <w:rsid w:val="00D52EAF"/>
    <w:rsid w:val="00D53396"/>
    <w:rsid w:val="00D55CD2"/>
    <w:rsid w:val="00D60D35"/>
    <w:rsid w:val="00D612EB"/>
    <w:rsid w:val="00D616EA"/>
    <w:rsid w:val="00D62921"/>
    <w:rsid w:val="00D7120D"/>
    <w:rsid w:val="00D72D3F"/>
    <w:rsid w:val="00D74E18"/>
    <w:rsid w:val="00D76B10"/>
    <w:rsid w:val="00D779DA"/>
    <w:rsid w:val="00D800E7"/>
    <w:rsid w:val="00D8073B"/>
    <w:rsid w:val="00D82BDB"/>
    <w:rsid w:val="00D82EA1"/>
    <w:rsid w:val="00D82FDA"/>
    <w:rsid w:val="00D83147"/>
    <w:rsid w:val="00D83F7B"/>
    <w:rsid w:val="00D84B51"/>
    <w:rsid w:val="00D8620C"/>
    <w:rsid w:val="00D86C5B"/>
    <w:rsid w:val="00D90249"/>
    <w:rsid w:val="00D9295C"/>
    <w:rsid w:val="00D93423"/>
    <w:rsid w:val="00D93D45"/>
    <w:rsid w:val="00D943B5"/>
    <w:rsid w:val="00D97835"/>
    <w:rsid w:val="00DA026D"/>
    <w:rsid w:val="00DA1491"/>
    <w:rsid w:val="00DA1DED"/>
    <w:rsid w:val="00DA23A2"/>
    <w:rsid w:val="00DA262D"/>
    <w:rsid w:val="00DA3738"/>
    <w:rsid w:val="00DA3F25"/>
    <w:rsid w:val="00DA5972"/>
    <w:rsid w:val="00DA663A"/>
    <w:rsid w:val="00DA709E"/>
    <w:rsid w:val="00DA7337"/>
    <w:rsid w:val="00DA743D"/>
    <w:rsid w:val="00DA7698"/>
    <w:rsid w:val="00DA7AA1"/>
    <w:rsid w:val="00DB146D"/>
    <w:rsid w:val="00DB367F"/>
    <w:rsid w:val="00DB4A70"/>
    <w:rsid w:val="00DB600E"/>
    <w:rsid w:val="00DB6504"/>
    <w:rsid w:val="00DB67AF"/>
    <w:rsid w:val="00DC2EE7"/>
    <w:rsid w:val="00DC57F2"/>
    <w:rsid w:val="00DD068E"/>
    <w:rsid w:val="00DD215A"/>
    <w:rsid w:val="00DD3A2A"/>
    <w:rsid w:val="00DD40DC"/>
    <w:rsid w:val="00DD48A2"/>
    <w:rsid w:val="00DD686D"/>
    <w:rsid w:val="00DD6F96"/>
    <w:rsid w:val="00DD79A8"/>
    <w:rsid w:val="00DE077B"/>
    <w:rsid w:val="00DE1B89"/>
    <w:rsid w:val="00DE2BFE"/>
    <w:rsid w:val="00DE31A9"/>
    <w:rsid w:val="00DE57ED"/>
    <w:rsid w:val="00DE57FB"/>
    <w:rsid w:val="00DE7670"/>
    <w:rsid w:val="00DF0191"/>
    <w:rsid w:val="00DF1510"/>
    <w:rsid w:val="00DF1678"/>
    <w:rsid w:val="00DF2566"/>
    <w:rsid w:val="00DF2B8B"/>
    <w:rsid w:val="00DF5056"/>
    <w:rsid w:val="00DF7056"/>
    <w:rsid w:val="00E003B6"/>
    <w:rsid w:val="00E02498"/>
    <w:rsid w:val="00E02679"/>
    <w:rsid w:val="00E04C68"/>
    <w:rsid w:val="00E07E4D"/>
    <w:rsid w:val="00E11AB3"/>
    <w:rsid w:val="00E12745"/>
    <w:rsid w:val="00E146D5"/>
    <w:rsid w:val="00E16B3B"/>
    <w:rsid w:val="00E173ED"/>
    <w:rsid w:val="00E20960"/>
    <w:rsid w:val="00E219F5"/>
    <w:rsid w:val="00E235F6"/>
    <w:rsid w:val="00E24CB6"/>
    <w:rsid w:val="00E25C4F"/>
    <w:rsid w:val="00E2609B"/>
    <w:rsid w:val="00E27619"/>
    <w:rsid w:val="00E30BE3"/>
    <w:rsid w:val="00E30D3B"/>
    <w:rsid w:val="00E3352B"/>
    <w:rsid w:val="00E33688"/>
    <w:rsid w:val="00E34861"/>
    <w:rsid w:val="00E36EF3"/>
    <w:rsid w:val="00E4021D"/>
    <w:rsid w:val="00E4147A"/>
    <w:rsid w:val="00E430CD"/>
    <w:rsid w:val="00E43938"/>
    <w:rsid w:val="00E45FD6"/>
    <w:rsid w:val="00E47855"/>
    <w:rsid w:val="00E507E7"/>
    <w:rsid w:val="00E50C2E"/>
    <w:rsid w:val="00E51EAF"/>
    <w:rsid w:val="00E55C59"/>
    <w:rsid w:val="00E61951"/>
    <w:rsid w:val="00E64D94"/>
    <w:rsid w:val="00E654DD"/>
    <w:rsid w:val="00E657CA"/>
    <w:rsid w:val="00E67684"/>
    <w:rsid w:val="00E71054"/>
    <w:rsid w:val="00E71B16"/>
    <w:rsid w:val="00E71B9F"/>
    <w:rsid w:val="00E74DA8"/>
    <w:rsid w:val="00E752FC"/>
    <w:rsid w:val="00E75B2E"/>
    <w:rsid w:val="00E76331"/>
    <w:rsid w:val="00E777D4"/>
    <w:rsid w:val="00E83AE0"/>
    <w:rsid w:val="00E848DB"/>
    <w:rsid w:val="00E84E0E"/>
    <w:rsid w:val="00E87835"/>
    <w:rsid w:val="00E91855"/>
    <w:rsid w:val="00E922E7"/>
    <w:rsid w:val="00E93809"/>
    <w:rsid w:val="00E96FFA"/>
    <w:rsid w:val="00EA1AB8"/>
    <w:rsid w:val="00EA1DBC"/>
    <w:rsid w:val="00EA2A26"/>
    <w:rsid w:val="00EA5588"/>
    <w:rsid w:val="00EA5E52"/>
    <w:rsid w:val="00EB19EB"/>
    <w:rsid w:val="00EB28B6"/>
    <w:rsid w:val="00EB2E12"/>
    <w:rsid w:val="00EB4016"/>
    <w:rsid w:val="00EB40A8"/>
    <w:rsid w:val="00EB6010"/>
    <w:rsid w:val="00EB7011"/>
    <w:rsid w:val="00EC1123"/>
    <w:rsid w:val="00EC1B5C"/>
    <w:rsid w:val="00EC339E"/>
    <w:rsid w:val="00EC513F"/>
    <w:rsid w:val="00ED0F57"/>
    <w:rsid w:val="00ED1675"/>
    <w:rsid w:val="00ED1E47"/>
    <w:rsid w:val="00ED3B47"/>
    <w:rsid w:val="00ED4056"/>
    <w:rsid w:val="00ED4362"/>
    <w:rsid w:val="00ED5CE4"/>
    <w:rsid w:val="00ED7086"/>
    <w:rsid w:val="00EE0453"/>
    <w:rsid w:val="00EE0869"/>
    <w:rsid w:val="00EE0A69"/>
    <w:rsid w:val="00EE16B3"/>
    <w:rsid w:val="00EE436F"/>
    <w:rsid w:val="00EE6695"/>
    <w:rsid w:val="00EE680E"/>
    <w:rsid w:val="00EF1721"/>
    <w:rsid w:val="00EF2D5B"/>
    <w:rsid w:val="00EF43E6"/>
    <w:rsid w:val="00EF64AB"/>
    <w:rsid w:val="00EF6600"/>
    <w:rsid w:val="00EF6772"/>
    <w:rsid w:val="00EF7966"/>
    <w:rsid w:val="00F00CAF"/>
    <w:rsid w:val="00F0168D"/>
    <w:rsid w:val="00F040A4"/>
    <w:rsid w:val="00F04581"/>
    <w:rsid w:val="00F04AEC"/>
    <w:rsid w:val="00F0554B"/>
    <w:rsid w:val="00F0571B"/>
    <w:rsid w:val="00F1097A"/>
    <w:rsid w:val="00F11E9F"/>
    <w:rsid w:val="00F1248A"/>
    <w:rsid w:val="00F1356A"/>
    <w:rsid w:val="00F13A1D"/>
    <w:rsid w:val="00F179CF"/>
    <w:rsid w:val="00F225CD"/>
    <w:rsid w:val="00F22FAD"/>
    <w:rsid w:val="00F27A7D"/>
    <w:rsid w:val="00F27C75"/>
    <w:rsid w:val="00F27E4B"/>
    <w:rsid w:val="00F3056A"/>
    <w:rsid w:val="00F30E5D"/>
    <w:rsid w:val="00F3118F"/>
    <w:rsid w:val="00F31ED5"/>
    <w:rsid w:val="00F334D6"/>
    <w:rsid w:val="00F336B3"/>
    <w:rsid w:val="00F34A62"/>
    <w:rsid w:val="00F351A5"/>
    <w:rsid w:val="00F404D8"/>
    <w:rsid w:val="00F429BD"/>
    <w:rsid w:val="00F434BB"/>
    <w:rsid w:val="00F462E7"/>
    <w:rsid w:val="00F50DB6"/>
    <w:rsid w:val="00F51A80"/>
    <w:rsid w:val="00F5659D"/>
    <w:rsid w:val="00F5687E"/>
    <w:rsid w:val="00F56EE2"/>
    <w:rsid w:val="00F57D0C"/>
    <w:rsid w:val="00F60E75"/>
    <w:rsid w:val="00F60FF0"/>
    <w:rsid w:val="00F614B5"/>
    <w:rsid w:val="00F6666F"/>
    <w:rsid w:val="00F675D7"/>
    <w:rsid w:val="00F67BBD"/>
    <w:rsid w:val="00F70359"/>
    <w:rsid w:val="00F71B00"/>
    <w:rsid w:val="00F71BF4"/>
    <w:rsid w:val="00F72026"/>
    <w:rsid w:val="00F7291F"/>
    <w:rsid w:val="00F740D7"/>
    <w:rsid w:val="00F749E3"/>
    <w:rsid w:val="00F74BF2"/>
    <w:rsid w:val="00F75DD9"/>
    <w:rsid w:val="00F7771F"/>
    <w:rsid w:val="00F81EA4"/>
    <w:rsid w:val="00F8222C"/>
    <w:rsid w:val="00F85203"/>
    <w:rsid w:val="00F85313"/>
    <w:rsid w:val="00F86A3A"/>
    <w:rsid w:val="00F9028A"/>
    <w:rsid w:val="00F917A0"/>
    <w:rsid w:val="00F93072"/>
    <w:rsid w:val="00F9324C"/>
    <w:rsid w:val="00F96012"/>
    <w:rsid w:val="00F975CE"/>
    <w:rsid w:val="00FA05C2"/>
    <w:rsid w:val="00FA0C01"/>
    <w:rsid w:val="00FA1F60"/>
    <w:rsid w:val="00FA42A2"/>
    <w:rsid w:val="00FB2781"/>
    <w:rsid w:val="00FB4E86"/>
    <w:rsid w:val="00FC0B49"/>
    <w:rsid w:val="00FC1745"/>
    <w:rsid w:val="00FC1E46"/>
    <w:rsid w:val="00FC2B2A"/>
    <w:rsid w:val="00FC3DA7"/>
    <w:rsid w:val="00FC42AF"/>
    <w:rsid w:val="00FC4984"/>
    <w:rsid w:val="00FC7C87"/>
    <w:rsid w:val="00FC7DC9"/>
    <w:rsid w:val="00FC7E66"/>
    <w:rsid w:val="00FD0938"/>
    <w:rsid w:val="00FD1227"/>
    <w:rsid w:val="00FD22AE"/>
    <w:rsid w:val="00FD3182"/>
    <w:rsid w:val="00FD388F"/>
    <w:rsid w:val="00FD5335"/>
    <w:rsid w:val="00FD5BFB"/>
    <w:rsid w:val="00FD701F"/>
    <w:rsid w:val="00FD7618"/>
    <w:rsid w:val="00FF6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6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326D"/>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3">
    <w:name w:val="List Paragraph"/>
    <w:basedOn w:val="a"/>
    <w:uiPriority w:val="34"/>
    <w:qFormat/>
    <w:rsid w:val="00AE326D"/>
    <w:pPr>
      <w:ind w:left="720"/>
      <w:contextualSpacing/>
    </w:pPr>
    <w:rPr>
      <w:rFonts w:eastAsiaTheme="minorEastAsia"/>
      <w:lang w:eastAsia="ru-RU"/>
    </w:rPr>
  </w:style>
  <w:style w:type="paragraph" w:styleId="a4">
    <w:name w:val="header"/>
    <w:basedOn w:val="a"/>
    <w:link w:val="a5"/>
    <w:uiPriority w:val="99"/>
    <w:unhideWhenUsed/>
    <w:rsid w:val="00AE32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326D"/>
  </w:style>
  <w:style w:type="paragraph" w:styleId="a6">
    <w:name w:val="footer"/>
    <w:basedOn w:val="a"/>
    <w:link w:val="a7"/>
    <w:uiPriority w:val="99"/>
    <w:unhideWhenUsed/>
    <w:rsid w:val="00AE32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326D"/>
  </w:style>
  <w:style w:type="character" w:customStyle="1" w:styleId="a8">
    <w:name w:val="Основной текст Знак"/>
    <w:aliases w:val="Основной текст Знак1 Знак Знак,Основной текст Знак Знак Знак Знак,Знак Знак1 Знак Знак Знак,Знак Знак2 Знак Знак,Основной текст Знак Знак1 Знак,Знак Знак Знак Знак Знак,Знак Знак1 Знак,Знак Знак,Зн Знак"/>
    <w:basedOn w:val="a0"/>
    <w:link w:val="a9"/>
    <w:semiHidden/>
    <w:locked/>
    <w:rsid w:val="007B4B94"/>
    <w:rPr>
      <w:sz w:val="24"/>
      <w:szCs w:val="24"/>
      <w:lang w:eastAsia="zh-CN"/>
    </w:rPr>
  </w:style>
  <w:style w:type="paragraph" w:styleId="a9">
    <w:name w:val="Body Text"/>
    <w:aliases w:val="Основной текст Знак1 Знак,Основной текст Знак Знак Знак,Знак Знак1 Знак Знак,Знак Знак2 Знак,Основной текст Знак Знак1,Знак Знак Знак Знак,Знак Знак1,Знак,Зн"/>
    <w:basedOn w:val="a"/>
    <w:link w:val="a8"/>
    <w:semiHidden/>
    <w:unhideWhenUsed/>
    <w:rsid w:val="007B4B94"/>
    <w:pPr>
      <w:spacing w:after="120" w:line="240" w:lineRule="auto"/>
    </w:pPr>
    <w:rPr>
      <w:sz w:val="24"/>
      <w:szCs w:val="24"/>
      <w:lang w:eastAsia="zh-CN"/>
    </w:rPr>
  </w:style>
  <w:style w:type="character" w:customStyle="1" w:styleId="1">
    <w:name w:val="Основной текст Знак1"/>
    <w:basedOn w:val="a0"/>
    <w:uiPriority w:val="99"/>
    <w:semiHidden/>
    <w:rsid w:val="007B4B94"/>
  </w:style>
  <w:style w:type="paragraph" w:styleId="aa">
    <w:name w:val="Balloon Text"/>
    <w:basedOn w:val="a"/>
    <w:link w:val="ab"/>
    <w:uiPriority w:val="99"/>
    <w:semiHidden/>
    <w:unhideWhenUsed/>
    <w:rsid w:val="00D84B5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84B51"/>
    <w:rPr>
      <w:rFonts w:ascii="Tahoma" w:hAnsi="Tahoma" w:cs="Tahoma"/>
      <w:sz w:val="16"/>
      <w:szCs w:val="16"/>
    </w:rPr>
  </w:style>
  <w:style w:type="paragraph" w:styleId="ac">
    <w:name w:val="No Spacing"/>
    <w:uiPriority w:val="99"/>
    <w:qFormat/>
    <w:rsid w:val="00FD7618"/>
    <w:pPr>
      <w:spacing w:after="0" w:line="240" w:lineRule="auto"/>
    </w:pPr>
    <w:rPr>
      <w:rFonts w:ascii="Calibri" w:eastAsia="Times New Roman" w:hAnsi="Calibri" w:cs="Times New Roman"/>
      <w:lang w:eastAsia="ru-RU"/>
    </w:rPr>
  </w:style>
  <w:style w:type="paragraph" w:customStyle="1" w:styleId="ConsPlusNonformat">
    <w:name w:val="ConsPlusNonformat"/>
    <w:uiPriority w:val="99"/>
    <w:rsid w:val="00035DBB"/>
    <w:pPr>
      <w:autoSpaceDE w:val="0"/>
      <w:autoSpaceDN w:val="0"/>
      <w:adjustRightInd w:val="0"/>
      <w:spacing w:after="0" w:line="240" w:lineRule="auto"/>
    </w:pPr>
    <w:rPr>
      <w:rFonts w:ascii="Courier New" w:eastAsia="Times New Roman" w:hAnsi="Courier New" w:cs="Courier New"/>
      <w:sz w:val="20"/>
      <w:szCs w:val="20"/>
    </w:rPr>
  </w:style>
  <w:style w:type="table" w:styleId="ad">
    <w:name w:val="Table Grid"/>
    <w:basedOn w:val="a1"/>
    <w:uiPriority w:val="59"/>
    <w:rsid w:val="00995A2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a"/>
    <w:rsid w:val="00995A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95A2A"/>
  </w:style>
  <w:style w:type="character" w:customStyle="1" w:styleId="eop">
    <w:name w:val="eop"/>
    <w:basedOn w:val="a0"/>
    <w:rsid w:val="00995A2A"/>
  </w:style>
  <w:style w:type="paragraph" w:styleId="ae">
    <w:name w:val="Normal (Web)"/>
    <w:basedOn w:val="a"/>
    <w:uiPriority w:val="99"/>
    <w:unhideWhenUsed/>
    <w:rsid w:val="00B55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B557C7"/>
    <w:rPr>
      <w:i/>
      <w:iCs/>
    </w:rPr>
  </w:style>
  <w:style w:type="character" w:customStyle="1" w:styleId="ConsPlusNormal0">
    <w:name w:val="ConsPlusNormal Знак"/>
    <w:basedOn w:val="a0"/>
    <w:link w:val="ConsPlusNormal"/>
    <w:rsid w:val="00CB79CA"/>
    <w:rPr>
      <w:rFonts w:ascii="Arial" w:eastAsiaTheme="minorEastAsia" w:hAnsi="Arial" w:cs="Arial"/>
      <w:sz w:val="20"/>
      <w:szCs w:val="20"/>
      <w:lang w:eastAsia="ru-RU"/>
    </w:rPr>
  </w:style>
  <w:style w:type="table" w:customStyle="1" w:styleId="10">
    <w:name w:val="Сетка таблицы1"/>
    <w:basedOn w:val="a1"/>
    <w:next w:val="ad"/>
    <w:uiPriority w:val="59"/>
    <w:rsid w:val="00F27E4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d"/>
    <w:rsid w:val="00C01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Гиперссылка1"/>
    <w:rsid w:val="009D1E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6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E326D"/>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3">
    <w:name w:val="List Paragraph"/>
    <w:basedOn w:val="a"/>
    <w:uiPriority w:val="34"/>
    <w:qFormat/>
    <w:rsid w:val="00AE326D"/>
    <w:pPr>
      <w:ind w:left="720"/>
      <w:contextualSpacing/>
    </w:pPr>
    <w:rPr>
      <w:rFonts w:eastAsiaTheme="minorEastAsia"/>
      <w:lang w:eastAsia="ru-RU"/>
    </w:rPr>
  </w:style>
  <w:style w:type="paragraph" w:styleId="a4">
    <w:name w:val="header"/>
    <w:basedOn w:val="a"/>
    <w:link w:val="a5"/>
    <w:uiPriority w:val="99"/>
    <w:unhideWhenUsed/>
    <w:rsid w:val="00AE32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326D"/>
  </w:style>
  <w:style w:type="paragraph" w:styleId="a6">
    <w:name w:val="footer"/>
    <w:basedOn w:val="a"/>
    <w:link w:val="a7"/>
    <w:uiPriority w:val="99"/>
    <w:unhideWhenUsed/>
    <w:rsid w:val="00AE32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326D"/>
  </w:style>
  <w:style w:type="character" w:customStyle="1" w:styleId="a8">
    <w:name w:val="Основной текст Знак"/>
    <w:aliases w:val="Основной текст Знак1 Знак Знак,Основной текст Знак Знак Знак Знак,Знак Знак1 Знак Знак Знак,Знак Знак2 Знак Знак,Основной текст Знак Знак1 Знак,Знак Знак Знак Знак Знак,Знак Знак1 Знак,Знак Знак,Зн Знак"/>
    <w:basedOn w:val="a0"/>
    <w:link w:val="a9"/>
    <w:semiHidden/>
    <w:locked/>
    <w:rsid w:val="007B4B94"/>
    <w:rPr>
      <w:sz w:val="24"/>
      <w:szCs w:val="24"/>
      <w:lang w:eastAsia="zh-CN"/>
    </w:rPr>
  </w:style>
  <w:style w:type="paragraph" w:styleId="a9">
    <w:name w:val="Body Text"/>
    <w:aliases w:val="Основной текст Знак1 Знак,Основной текст Знак Знак Знак,Знак Знак1 Знак Знак,Знак Знак2 Знак,Основной текст Знак Знак1,Знак Знак Знак Знак,Знак Знак1,Знак,Зн"/>
    <w:basedOn w:val="a"/>
    <w:link w:val="a8"/>
    <w:semiHidden/>
    <w:unhideWhenUsed/>
    <w:rsid w:val="007B4B94"/>
    <w:pPr>
      <w:spacing w:after="120" w:line="240" w:lineRule="auto"/>
    </w:pPr>
    <w:rPr>
      <w:sz w:val="24"/>
      <w:szCs w:val="24"/>
      <w:lang w:eastAsia="zh-CN"/>
    </w:rPr>
  </w:style>
  <w:style w:type="character" w:customStyle="1" w:styleId="1">
    <w:name w:val="Основной текст Знак1"/>
    <w:basedOn w:val="a0"/>
    <w:uiPriority w:val="99"/>
    <w:semiHidden/>
    <w:rsid w:val="007B4B94"/>
  </w:style>
  <w:style w:type="paragraph" w:styleId="aa">
    <w:name w:val="Balloon Text"/>
    <w:basedOn w:val="a"/>
    <w:link w:val="ab"/>
    <w:uiPriority w:val="99"/>
    <w:semiHidden/>
    <w:unhideWhenUsed/>
    <w:rsid w:val="00D84B5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84B51"/>
    <w:rPr>
      <w:rFonts w:ascii="Tahoma" w:hAnsi="Tahoma" w:cs="Tahoma"/>
      <w:sz w:val="16"/>
      <w:szCs w:val="16"/>
    </w:rPr>
  </w:style>
  <w:style w:type="paragraph" w:styleId="ac">
    <w:name w:val="No Spacing"/>
    <w:uiPriority w:val="99"/>
    <w:qFormat/>
    <w:rsid w:val="00FD7618"/>
    <w:pPr>
      <w:spacing w:after="0" w:line="240" w:lineRule="auto"/>
    </w:pPr>
    <w:rPr>
      <w:rFonts w:ascii="Calibri" w:eastAsia="Times New Roman" w:hAnsi="Calibri" w:cs="Times New Roman"/>
      <w:lang w:eastAsia="ru-RU"/>
    </w:rPr>
  </w:style>
  <w:style w:type="paragraph" w:customStyle="1" w:styleId="ConsPlusNonformat">
    <w:name w:val="ConsPlusNonformat"/>
    <w:uiPriority w:val="99"/>
    <w:rsid w:val="00035DBB"/>
    <w:pPr>
      <w:autoSpaceDE w:val="0"/>
      <w:autoSpaceDN w:val="0"/>
      <w:adjustRightInd w:val="0"/>
      <w:spacing w:after="0" w:line="240" w:lineRule="auto"/>
    </w:pPr>
    <w:rPr>
      <w:rFonts w:ascii="Courier New" w:eastAsia="Times New Roman" w:hAnsi="Courier New" w:cs="Courier New"/>
      <w:sz w:val="20"/>
      <w:szCs w:val="20"/>
    </w:rPr>
  </w:style>
  <w:style w:type="table" w:styleId="ad">
    <w:name w:val="Table Grid"/>
    <w:basedOn w:val="a1"/>
    <w:uiPriority w:val="59"/>
    <w:rsid w:val="00995A2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a"/>
    <w:rsid w:val="00995A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95A2A"/>
  </w:style>
  <w:style w:type="character" w:customStyle="1" w:styleId="eop">
    <w:name w:val="eop"/>
    <w:basedOn w:val="a0"/>
    <w:rsid w:val="00995A2A"/>
  </w:style>
  <w:style w:type="paragraph" w:styleId="ae">
    <w:name w:val="Normal (Web)"/>
    <w:basedOn w:val="a"/>
    <w:uiPriority w:val="99"/>
    <w:unhideWhenUsed/>
    <w:rsid w:val="00B557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B557C7"/>
    <w:rPr>
      <w:i/>
      <w:iCs/>
    </w:rPr>
  </w:style>
  <w:style w:type="character" w:customStyle="1" w:styleId="ConsPlusNormal0">
    <w:name w:val="ConsPlusNormal Знак"/>
    <w:basedOn w:val="a0"/>
    <w:link w:val="ConsPlusNormal"/>
    <w:rsid w:val="00CB79CA"/>
    <w:rPr>
      <w:rFonts w:ascii="Arial" w:eastAsiaTheme="minorEastAsia" w:hAnsi="Arial" w:cs="Arial"/>
      <w:sz w:val="20"/>
      <w:szCs w:val="20"/>
      <w:lang w:eastAsia="ru-RU"/>
    </w:rPr>
  </w:style>
  <w:style w:type="table" w:customStyle="1" w:styleId="10">
    <w:name w:val="Сетка таблицы1"/>
    <w:basedOn w:val="a1"/>
    <w:next w:val="ad"/>
    <w:uiPriority w:val="59"/>
    <w:rsid w:val="00F27E4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d"/>
    <w:rsid w:val="00C01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Гиперссылка1"/>
    <w:rsid w:val="009D1E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093156">
      <w:bodyDiv w:val="1"/>
      <w:marLeft w:val="0"/>
      <w:marRight w:val="0"/>
      <w:marTop w:val="0"/>
      <w:marBottom w:val="0"/>
      <w:divBdr>
        <w:top w:val="none" w:sz="0" w:space="0" w:color="auto"/>
        <w:left w:val="none" w:sz="0" w:space="0" w:color="auto"/>
        <w:bottom w:val="none" w:sz="0" w:space="0" w:color="auto"/>
        <w:right w:val="none" w:sz="0" w:space="0" w:color="auto"/>
      </w:divBdr>
    </w:div>
    <w:div w:id="184014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rmativ.kontur.ru/document?moduleId=1&amp;documentId=38604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ase.garant.ru/12181732/b1c53f47d0bb3a791ad5868c560616f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4618817D32DA305DDAF06718CAB8B3817E6B6C58FDC8454AE8C62912329830BB8ECA9986F41677412p4D" TargetMode="Externa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yperlink" Target="https://login.consultant.ru/link/?req=doc&amp;base=LAW&amp;n=467434&amp;dst=103066"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2707408453818467"/>
          <c:y val="4.4057617797775277E-2"/>
          <c:w val="0.65549580093439963"/>
          <c:h val="0.7731977252843395"/>
        </c:manualLayout>
      </c:layout>
      <c:bar3DChart>
        <c:barDir val="col"/>
        <c:grouping val="stacked"/>
        <c:varyColors val="0"/>
        <c:ser>
          <c:idx val="0"/>
          <c:order val="0"/>
          <c:tx>
            <c:strRef>
              <c:f>Лист1!$B$1</c:f>
              <c:strCache>
                <c:ptCount val="1"/>
                <c:pt idx="0">
                  <c:v>Собственные доходы</c:v>
                </c:pt>
              </c:strCache>
            </c:strRef>
          </c:tx>
          <c:invertIfNegative val="0"/>
          <c:cat>
            <c:strRef>
              <c:f>Лист1!$A$2:$A$4</c:f>
              <c:strCache>
                <c:ptCount val="3"/>
                <c:pt idx="0">
                  <c:v>Первоначально</c:v>
                </c:pt>
                <c:pt idx="1">
                  <c:v>Окончательно</c:v>
                </c:pt>
                <c:pt idx="2">
                  <c:v>Исполнено</c:v>
                </c:pt>
              </c:strCache>
            </c:strRef>
          </c:cat>
          <c:val>
            <c:numRef>
              <c:f>Лист1!$B$2:$B$4</c:f>
              <c:numCache>
                <c:formatCode>#,##0.00</c:formatCode>
                <c:ptCount val="3"/>
                <c:pt idx="0">
                  <c:v>23467.599999999999</c:v>
                </c:pt>
                <c:pt idx="1">
                  <c:v>24467.599999999999</c:v>
                </c:pt>
                <c:pt idx="2">
                  <c:v>26261.9</c:v>
                </c:pt>
              </c:numCache>
            </c:numRef>
          </c:val>
        </c:ser>
        <c:ser>
          <c:idx val="1"/>
          <c:order val="1"/>
          <c:tx>
            <c:strRef>
              <c:f>Лист1!$C$1</c:f>
              <c:strCache>
                <c:ptCount val="1"/>
                <c:pt idx="0">
                  <c:v>Безвозмездные поступления</c:v>
                </c:pt>
              </c:strCache>
            </c:strRef>
          </c:tx>
          <c:invertIfNegative val="0"/>
          <c:cat>
            <c:strRef>
              <c:f>Лист1!$A$2:$A$4</c:f>
              <c:strCache>
                <c:ptCount val="3"/>
                <c:pt idx="0">
                  <c:v>Первоначально</c:v>
                </c:pt>
                <c:pt idx="1">
                  <c:v>Окончательно</c:v>
                </c:pt>
                <c:pt idx="2">
                  <c:v>Исполнено</c:v>
                </c:pt>
              </c:strCache>
            </c:strRef>
          </c:cat>
          <c:val>
            <c:numRef>
              <c:f>Лист1!$C$2:$C$4</c:f>
              <c:numCache>
                <c:formatCode>#,##0.00</c:formatCode>
                <c:ptCount val="3"/>
                <c:pt idx="0">
                  <c:v>4343.5</c:v>
                </c:pt>
                <c:pt idx="1">
                  <c:v>65715.600000000006</c:v>
                </c:pt>
                <c:pt idx="2">
                  <c:v>64784.1</c:v>
                </c:pt>
              </c:numCache>
            </c:numRef>
          </c:val>
        </c:ser>
        <c:dLbls>
          <c:showLegendKey val="0"/>
          <c:showVal val="0"/>
          <c:showCatName val="0"/>
          <c:showSerName val="0"/>
          <c:showPercent val="0"/>
          <c:showBubbleSize val="0"/>
        </c:dLbls>
        <c:gapWidth val="150"/>
        <c:shape val="cylinder"/>
        <c:axId val="148191104"/>
        <c:axId val="148192640"/>
        <c:axId val="0"/>
      </c:bar3DChart>
      <c:catAx>
        <c:axId val="148191104"/>
        <c:scaling>
          <c:orientation val="minMax"/>
        </c:scaling>
        <c:delete val="0"/>
        <c:axPos val="b"/>
        <c:majorTickMark val="out"/>
        <c:minorTickMark val="none"/>
        <c:tickLblPos val="nextTo"/>
        <c:crossAx val="148192640"/>
        <c:crosses val="autoZero"/>
        <c:auto val="1"/>
        <c:lblAlgn val="ctr"/>
        <c:lblOffset val="100"/>
        <c:noMultiLvlLbl val="0"/>
      </c:catAx>
      <c:valAx>
        <c:axId val="148192640"/>
        <c:scaling>
          <c:orientation val="minMax"/>
        </c:scaling>
        <c:delete val="0"/>
        <c:axPos val="l"/>
        <c:majorGridlines/>
        <c:numFmt formatCode="#,##0.00" sourceLinked="1"/>
        <c:majorTickMark val="out"/>
        <c:minorTickMark val="none"/>
        <c:tickLblPos val="nextTo"/>
        <c:crossAx val="148191104"/>
        <c:crosses val="autoZero"/>
        <c:crossBetween val="between"/>
      </c:valAx>
    </c:plotArea>
    <c:legend>
      <c:legendPos val="r"/>
      <c:layout>
        <c:manualLayout>
          <c:xMode val="edge"/>
          <c:yMode val="edge"/>
          <c:x val="0.70144664054278705"/>
          <c:y val="0.37268685164354454"/>
          <c:w val="0.28607286023724415"/>
          <c:h val="0.23081677290338706"/>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0"/>
    </mc:Choice>
    <mc:Fallback>
      <c:style val="40"/>
    </mc:Fallback>
  </mc:AlternateContent>
  <c:clrMapOvr bg1="lt1" tx1="dk1" bg2="lt2" tx2="dk2" accent1="accent1" accent2="accent2" accent3="accent3" accent4="accent4" accent5="accent5" accent6="accent6" hlink="hlink" folHlink="folHlink"/>
  <c:chart>
    <c:autoTitleDeleted val="0"/>
    <c:view3D>
      <c:rotX val="0"/>
      <c:rotY val="20"/>
      <c:depthPercent val="100"/>
      <c:rAngAx val="0"/>
      <c:perspective val="30"/>
    </c:view3D>
    <c:floor>
      <c:thickness val="0"/>
    </c:floor>
    <c:sideWall>
      <c:thickness val="0"/>
      <c:spPr>
        <a:noFill/>
        <a:ln>
          <a:noFill/>
        </a:ln>
      </c:spPr>
    </c:sideWall>
    <c:backWall>
      <c:thickness val="0"/>
      <c:spPr>
        <a:noFill/>
        <a:ln>
          <a:noFill/>
        </a:ln>
      </c:spPr>
    </c:backWall>
    <c:plotArea>
      <c:layout>
        <c:manualLayout>
          <c:layoutTarget val="inner"/>
          <c:xMode val="edge"/>
          <c:yMode val="edge"/>
          <c:x val="0.10481701823314077"/>
          <c:y val="8.6912798785078946E-2"/>
          <c:w val="0.67380062606011615"/>
          <c:h val="0.70601007695399132"/>
        </c:manualLayout>
      </c:layout>
      <c:bar3DChart>
        <c:barDir val="col"/>
        <c:grouping val="stacked"/>
        <c:varyColors val="0"/>
        <c:ser>
          <c:idx val="0"/>
          <c:order val="0"/>
          <c:tx>
            <c:strRef>
              <c:f>Лист1!$B$1</c:f>
              <c:strCache>
                <c:ptCount val="1"/>
                <c:pt idx="0">
                  <c:v>Собственные доходы</c:v>
                </c:pt>
              </c:strCache>
            </c:strRef>
          </c:tx>
          <c:spPr>
            <a:solidFill>
              <a:srgbClr val="00B050"/>
            </a:solidFill>
          </c:spPr>
          <c:invertIfNegative val="0"/>
          <c:dLbls>
            <c:dLbl>
              <c:idx val="0"/>
              <c:layout>
                <c:manualLayout>
                  <c:x val="-0.10156805800713328"/>
                  <c:y val="1.385233570672657E-2"/>
                </c:manualLayout>
              </c:layout>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8DC-4B97-8EAE-7B673ECB0E0D}"/>
                </c:ext>
              </c:extLst>
            </c:dLbl>
            <c:dLbl>
              <c:idx val="1"/>
              <c:layout>
                <c:manualLayout>
                  <c:x val="0.13697631835398097"/>
                  <c:y val="-2.2886001295385181E-2"/>
                </c:manualLayout>
              </c:layout>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8DC-4B97-8EAE-7B673ECB0E0D}"/>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2"/>
                <c:pt idx="0">
                  <c:v>2022 год</c:v>
                </c:pt>
                <c:pt idx="1">
                  <c:v>2023 год</c:v>
                </c:pt>
              </c:strCache>
            </c:strRef>
          </c:cat>
          <c:val>
            <c:numRef>
              <c:f>Лист1!$B$2:$B$5</c:f>
              <c:numCache>
                <c:formatCode>#,##0.0</c:formatCode>
                <c:ptCount val="4"/>
                <c:pt idx="0">
                  <c:v>24980.3</c:v>
                </c:pt>
                <c:pt idx="1">
                  <c:v>26261.9</c:v>
                </c:pt>
              </c:numCache>
            </c:numRef>
          </c:val>
          <c:extLst xmlns:c16r2="http://schemas.microsoft.com/office/drawing/2015/06/chart">
            <c:ext xmlns:c16="http://schemas.microsoft.com/office/drawing/2014/chart" uri="{C3380CC4-5D6E-409C-BE32-E72D297353CC}">
              <c16:uniqueId val="{00000002-E8DC-4B97-8EAE-7B673ECB0E0D}"/>
            </c:ext>
          </c:extLst>
        </c:ser>
        <c:ser>
          <c:idx val="1"/>
          <c:order val="1"/>
          <c:tx>
            <c:strRef>
              <c:f>Лист1!$C$1</c:f>
              <c:strCache>
                <c:ptCount val="1"/>
                <c:pt idx="0">
                  <c:v>Безвозмездные поступления</c:v>
                </c:pt>
              </c:strCache>
            </c:strRef>
          </c:tx>
          <c:spPr>
            <a:solidFill>
              <a:schemeClr val="tx2">
                <a:lumMod val="60000"/>
                <a:lumOff val="40000"/>
              </a:schemeClr>
            </a:solidFill>
          </c:spPr>
          <c:invertIfNegative val="0"/>
          <c:dLbls>
            <c:dLbl>
              <c:idx val="0"/>
              <c:layout>
                <c:manualLayout>
                  <c:x val="-8.8494730466384008E-2"/>
                  <c:y val="-5.219071997625738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8DC-4B97-8EAE-7B673ECB0E0D}"/>
                </c:ext>
              </c:extLst>
            </c:dLbl>
            <c:dLbl>
              <c:idx val="1"/>
              <c:layout>
                <c:manualLayout>
                  <c:x val="0.13302269251725793"/>
                  <c:y val="-3.8789055289865551E-2"/>
                </c:manualLayout>
              </c:layout>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8DC-4B97-8EAE-7B673ECB0E0D}"/>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2"/>
                <c:pt idx="0">
                  <c:v>2022 год</c:v>
                </c:pt>
                <c:pt idx="1">
                  <c:v>2023 год</c:v>
                </c:pt>
              </c:strCache>
            </c:strRef>
          </c:cat>
          <c:val>
            <c:numRef>
              <c:f>Лист1!$C$2:$C$5</c:f>
              <c:numCache>
                <c:formatCode>#,##0.0</c:formatCode>
                <c:ptCount val="4"/>
                <c:pt idx="0">
                  <c:v>72326.899999999994</c:v>
                </c:pt>
                <c:pt idx="1">
                  <c:v>64784.1</c:v>
                </c:pt>
              </c:numCache>
            </c:numRef>
          </c:val>
          <c:extLst xmlns:c16r2="http://schemas.microsoft.com/office/drawing/2015/06/chart">
            <c:ext xmlns:c16="http://schemas.microsoft.com/office/drawing/2014/chart" uri="{C3380CC4-5D6E-409C-BE32-E72D297353CC}">
              <c16:uniqueId val="{00000005-E8DC-4B97-8EAE-7B673ECB0E0D}"/>
            </c:ext>
          </c:extLst>
        </c:ser>
        <c:dLbls>
          <c:showLegendKey val="0"/>
          <c:showVal val="1"/>
          <c:showCatName val="0"/>
          <c:showSerName val="0"/>
          <c:showPercent val="0"/>
          <c:showBubbleSize val="0"/>
        </c:dLbls>
        <c:gapWidth val="75"/>
        <c:shape val="cylinder"/>
        <c:axId val="160048256"/>
        <c:axId val="160049792"/>
        <c:axId val="0"/>
      </c:bar3DChart>
      <c:catAx>
        <c:axId val="160048256"/>
        <c:scaling>
          <c:orientation val="minMax"/>
        </c:scaling>
        <c:delete val="0"/>
        <c:axPos val="b"/>
        <c:numFmt formatCode="General" sourceLinked="1"/>
        <c:majorTickMark val="none"/>
        <c:minorTickMark val="none"/>
        <c:tickLblPos val="nextTo"/>
        <c:txPr>
          <a:bodyPr rot="-2400000" vert="horz"/>
          <a:lstStyle/>
          <a:p>
            <a:pPr>
              <a:defRPr/>
            </a:pPr>
            <a:endParaRPr lang="ru-RU"/>
          </a:p>
        </c:txPr>
        <c:crossAx val="160049792"/>
        <c:crosses val="autoZero"/>
        <c:auto val="1"/>
        <c:lblAlgn val="ctr"/>
        <c:lblOffset val="100"/>
        <c:noMultiLvlLbl val="0"/>
      </c:catAx>
      <c:valAx>
        <c:axId val="160049792"/>
        <c:scaling>
          <c:orientation val="minMax"/>
        </c:scaling>
        <c:delete val="1"/>
        <c:axPos val="l"/>
        <c:majorGridlines>
          <c:spPr>
            <a:ln w="3179"/>
          </c:spPr>
        </c:majorGridlines>
        <c:numFmt formatCode="#,##0.0" sourceLinked="1"/>
        <c:majorTickMark val="out"/>
        <c:minorTickMark val="none"/>
        <c:tickLblPos val="none"/>
        <c:crossAx val="160048256"/>
        <c:crosses val="autoZero"/>
        <c:crossBetween val="between"/>
      </c:valAx>
      <c:spPr>
        <a:noFill/>
        <a:ln w="25430">
          <a:noFill/>
        </a:ln>
      </c:spPr>
    </c:plotArea>
    <c:legend>
      <c:legendPos val="r"/>
      <c:layout>
        <c:manualLayout>
          <c:xMode val="edge"/>
          <c:yMode val="edge"/>
          <c:x val="0.68372947770262438"/>
          <c:y val="0.78138979862030522"/>
          <c:w val="0.30332007356942581"/>
          <c:h val="0.17991519755886012"/>
        </c:manualLayout>
      </c:layout>
      <c:overlay val="0"/>
    </c:legend>
    <c:plotVisOnly val="1"/>
    <c:dispBlanksAs val="gap"/>
    <c:showDLblsOverMax val="0"/>
  </c:chart>
  <c:spPr>
    <a:ln>
      <a:solidFill>
        <a:schemeClr val="bg1">
          <a:lumMod val="75000"/>
        </a:schemeClr>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170"/>
      <c:rAngAx val="0"/>
      <c:perspective val="30"/>
    </c:view3D>
    <c:floor>
      <c:thickness val="0"/>
    </c:floor>
    <c:sideWall>
      <c:thickness val="0"/>
    </c:sideWall>
    <c:backWall>
      <c:thickness val="0"/>
    </c:backWall>
    <c:plotArea>
      <c:layout>
        <c:manualLayout>
          <c:layoutTarget val="inner"/>
          <c:xMode val="edge"/>
          <c:yMode val="edge"/>
          <c:x val="0.15982645698945544"/>
          <c:y val="4.7736805677692985E-2"/>
          <c:w val="0.65277378789189844"/>
          <c:h val="0.50638451443569554"/>
        </c:manualLayout>
      </c:layout>
      <c:pie3DChart>
        <c:varyColors val="1"/>
        <c:ser>
          <c:idx val="0"/>
          <c:order val="0"/>
          <c:tx>
            <c:strRef>
              <c:f>Лист1!$B$1</c:f>
              <c:strCache>
                <c:ptCount val="1"/>
                <c:pt idx="0">
                  <c:v>Структура налоговых и неналоговых доходов бюджета</c:v>
                </c:pt>
              </c:strCache>
            </c:strRef>
          </c:tx>
          <c:explosion val="25"/>
          <c:dPt>
            <c:idx val="0"/>
            <c:bubble3D val="0"/>
            <c:spPr>
              <a:solidFill>
                <a:srgbClr val="FFFF00"/>
              </a:solidFill>
            </c:spPr>
            <c:extLst xmlns:c16r2="http://schemas.microsoft.com/office/drawing/2015/06/chart">
              <c:ext xmlns:c16="http://schemas.microsoft.com/office/drawing/2014/chart" uri="{C3380CC4-5D6E-409C-BE32-E72D297353CC}">
                <c16:uniqueId val="{00000001-3441-4658-9FF4-1012CB08F113}"/>
              </c:ext>
            </c:extLst>
          </c:dPt>
          <c:dPt>
            <c:idx val="1"/>
            <c:bubble3D val="0"/>
            <c:spPr>
              <a:solidFill>
                <a:srgbClr val="FF5DFF"/>
              </a:solidFill>
            </c:spPr>
            <c:extLst xmlns:c16r2="http://schemas.microsoft.com/office/drawing/2015/06/chart">
              <c:ext xmlns:c16="http://schemas.microsoft.com/office/drawing/2014/chart" uri="{C3380CC4-5D6E-409C-BE32-E72D297353CC}">
                <c16:uniqueId val="{00000003-3441-4658-9FF4-1012CB08F113}"/>
              </c:ext>
            </c:extLst>
          </c:dPt>
          <c:dPt>
            <c:idx val="2"/>
            <c:bubble3D val="0"/>
            <c:spPr>
              <a:solidFill>
                <a:srgbClr val="00B0F0"/>
              </a:solidFill>
            </c:spPr>
            <c:extLst xmlns:c16r2="http://schemas.microsoft.com/office/drawing/2015/06/chart">
              <c:ext xmlns:c16="http://schemas.microsoft.com/office/drawing/2014/chart" uri="{C3380CC4-5D6E-409C-BE32-E72D297353CC}">
                <c16:uniqueId val="{00000005-3441-4658-9FF4-1012CB08F113}"/>
              </c:ext>
            </c:extLst>
          </c:dPt>
          <c:dPt>
            <c:idx val="3"/>
            <c:bubble3D val="0"/>
            <c:spPr>
              <a:solidFill>
                <a:srgbClr val="00B050"/>
              </a:solidFill>
            </c:spPr>
            <c:extLst xmlns:c16r2="http://schemas.microsoft.com/office/drawing/2015/06/chart">
              <c:ext xmlns:c16="http://schemas.microsoft.com/office/drawing/2014/chart" uri="{C3380CC4-5D6E-409C-BE32-E72D297353CC}">
                <c16:uniqueId val="{00000007-3441-4658-9FF4-1012CB08F113}"/>
              </c:ext>
            </c:extLst>
          </c:dPt>
          <c:dPt>
            <c:idx val="4"/>
            <c:bubble3D val="0"/>
            <c:spPr>
              <a:solidFill>
                <a:schemeClr val="accent6">
                  <a:lumMod val="75000"/>
                </a:schemeClr>
              </a:solidFill>
            </c:spPr>
            <c:extLst xmlns:c16r2="http://schemas.microsoft.com/office/drawing/2015/06/chart">
              <c:ext xmlns:c16="http://schemas.microsoft.com/office/drawing/2014/chart" uri="{C3380CC4-5D6E-409C-BE32-E72D297353CC}">
                <c16:uniqueId val="{00000009-3441-4658-9FF4-1012CB08F113}"/>
              </c:ext>
            </c:extLst>
          </c:dPt>
          <c:dPt>
            <c:idx val="5"/>
            <c:bubble3D val="0"/>
            <c:spPr>
              <a:solidFill>
                <a:srgbClr val="FF0000"/>
              </a:solidFill>
            </c:spPr>
            <c:extLst xmlns:c16r2="http://schemas.microsoft.com/office/drawing/2015/06/chart">
              <c:ext xmlns:c16="http://schemas.microsoft.com/office/drawing/2014/chart" uri="{C3380CC4-5D6E-409C-BE32-E72D297353CC}">
                <c16:uniqueId val="{0000000B-3441-4658-9FF4-1012CB08F113}"/>
              </c:ext>
            </c:extLst>
          </c:dPt>
          <c:dLbls>
            <c:dLbl>
              <c:idx val="2"/>
              <c:layout>
                <c:manualLayout>
                  <c:x val="6.3308716845176957E-2"/>
                  <c:y val="4.5149740897772392E-3"/>
                </c:manualLayout>
              </c:layout>
              <c:dLblPos val="bestFit"/>
              <c:showLegendKey val="0"/>
              <c:showVal val="1"/>
              <c:showCatName val="0"/>
              <c:showSerName val="0"/>
              <c:showPercent val="0"/>
              <c:showBubbleSize val="0"/>
            </c:dLbl>
            <c:dLbl>
              <c:idx val="4"/>
              <c:layout>
                <c:manualLayout>
                  <c:x val="2.7312214616952532E-2"/>
                  <c:y val="9.6206427202827401E-3"/>
                </c:manualLayout>
              </c:layout>
              <c:dLblPos val="bestFit"/>
              <c:showLegendKey val="0"/>
              <c:showVal val="1"/>
              <c:showCatName val="0"/>
              <c:showSerName val="0"/>
              <c:showPercent val="0"/>
              <c:showBubbleSize val="0"/>
            </c:dLbl>
            <c:dLbl>
              <c:idx val="6"/>
              <c:layout>
                <c:manualLayout>
                  <c:x val="5.2281345266624354E-2"/>
                  <c:y val="-1.2357762971936199E-2"/>
                </c:manualLayout>
              </c:layout>
              <c:dLblPos val="bestFit"/>
              <c:showLegendKey val="0"/>
              <c:showVal val="1"/>
              <c:showCatName val="0"/>
              <c:showSerName val="0"/>
              <c:showPercent val="0"/>
              <c:showBubbleSize val="0"/>
            </c:dLbl>
            <c:dLbl>
              <c:idx val="7"/>
              <c:layout>
                <c:manualLayout>
                  <c:x val="-2.0287654260608728E-2"/>
                  <c:y val="2.6255871862171074E-2"/>
                </c:manualLayout>
              </c:layout>
              <c:dLblPos val="bestFit"/>
              <c:showLegendKey val="0"/>
              <c:showVal val="1"/>
              <c:showCatName val="0"/>
              <c:showSerName val="0"/>
              <c:showPercent val="0"/>
              <c:showBubbleSize val="0"/>
            </c:dLbl>
            <c:dLbl>
              <c:idx val="8"/>
              <c:layout>
                <c:manualLayout>
                  <c:x val="-8.871073181069758E-2"/>
                  <c:y val="-1.904838818224645E-3"/>
                </c:manualLayout>
              </c:layout>
              <c:dLblPos val="bestFit"/>
              <c:showLegendKey val="0"/>
              <c:showVal val="1"/>
              <c:showCatName val="0"/>
              <c:showSerName val="0"/>
              <c:showPercent val="0"/>
              <c:showBubbleSize val="0"/>
            </c:dLbl>
            <c:spPr>
              <a:noFill/>
              <a:ln>
                <a:noFill/>
              </a:ln>
              <a:effectLst/>
            </c:spPr>
            <c:dLblPos val="bestFit"/>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Лист1!$A$2:$A$12</c:f>
              <c:strCache>
                <c:ptCount val="9"/>
                <c:pt idx="0">
                  <c:v>Налог на доходы физических лиц</c:v>
                </c:pt>
                <c:pt idx="1">
                  <c:v>Акцизы по подакцизным товарам (продукции), производимым на территории РФ</c:v>
                </c:pt>
                <c:pt idx="2">
                  <c:v>Налог на имущество</c:v>
                </c:pt>
                <c:pt idx="3">
                  <c:v>Земельный налог</c:v>
                </c:pt>
                <c:pt idx="4">
                  <c:v>Единый сельскохозяйственный налог</c:v>
                </c:pt>
                <c:pt idx="5">
                  <c:v>Доходы от использования имущества </c:v>
                </c:pt>
                <c:pt idx="6">
                  <c:v>Доходы от оказания платных услуг</c:v>
                </c:pt>
                <c:pt idx="7">
                  <c:v>Доходы от прдажи материальных и нематериальных активов</c:v>
                </c:pt>
                <c:pt idx="8">
                  <c:v>Шьрафы, санкции, возмещение ущерба</c:v>
                </c:pt>
              </c:strCache>
            </c:strRef>
          </c:cat>
          <c:val>
            <c:numRef>
              <c:f>Лист1!$B$2:$B$12</c:f>
              <c:numCache>
                <c:formatCode>#,##0.0</c:formatCode>
                <c:ptCount val="9"/>
                <c:pt idx="0">
                  <c:v>14237.3</c:v>
                </c:pt>
                <c:pt idx="1">
                  <c:v>2364.4</c:v>
                </c:pt>
                <c:pt idx="2">
                  <c:v>2851.2</c:v>
                </c:pt>
                <c:pt idx="3">
                  <c:v>3319.6</c:v>
                </c:pt>
                <c:pt idx="4">
                  <c:v>25.5</c:v>
                </c:pt>
                <c:pt idx="5">
                  <c:v>2670.7</c:v>
                </c:pt>
                <c:pt idx="6">
                  <c:v>4.9000000000000004</c:v>
                </c:pt>
                <c:pt idx="7">
                  <c:v>599.4</c:v>
                </c:pt>
                <c:pt idx="8">
                  <c:v>188.9</c:v>
                </c:pt>
              </c:numCache>
            </c:numRef>
          </c:val>
          <c:extLst xmlns:c16r2="http://schemas.microsoft.com/office/drawing/2015/06/chart">
            <c:ext xmlns:c16="http://schemas.microsoft.com/office/drawing/2014/chart" uri="{C3380CC4-5D6E-409C-BE32-E72D297353CC}">
              <c16:uniqueId val="{0000000E-3441-4658-9FF4-1012CB08F113}"/>
            </c:ext>
          </c:extLst>
        </c:ser>
        <c:dLbls>
          <c:dLblPos val="bestFit"/>
          <c:showLegendKey val="0"/>
          <c:showVal val="1"/>
          <c:showCatName val="0"/>
          <c:showSerName val="0"/>
          <c:showPercent val="0"/>
          <c:showBubbleSize val="0"/>
          <c:showLeaderLines val="1"/>
        </c:dLbls>
      </c:pie3DChart>
    </c:plotArea>
    <c:legend>
      <c:legendPos val="b"/>
      <c:layout>
        <c:manualLayout>
          <c:xMode val="edge"/>
          <c:yMode val="edge"/>
          <c:x val="1.9518768058890943E-2"/>
          <c:y val="0.65303330519133684"/>
          <c:w val="0.94390944510979358"/>
          <c:h val="0.3161055355237371"/>
        </c:manualLayout>
      </c:layout>
      <c:overlay val="0"/>
      <c:txPr>
        <a:bodyPr/>
        <a:lstStyle/>
        <a:p>
          <a:pPr>
            <a:defRPr sz="900"/>
          </a:pPr>
          <a:endParaRPr lang="ru-RU"/>
        </a:p>
      </c:txPr>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66832-247C-4123-92F5-8CB7C71B6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12491</Words>
  <Characters>71203</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Dundina_TM</cp:lastModifiedBy>
  <cp:revision>2</cp:revision>
  <cp:lastPrinted>2024-04-24T09:15:00Z</cp:lastPrinted>
  <dcterms:created xsi:type="dcterms:W3CDTF">2024-06-06T07:57:00Z</dcterms:created>
  <dcterms:modified xsi:type="dcterms:W3CDTF">2024-06-06T07:57:00Z</dcterms:modified>
</cp:coreProperties>
</file>