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BB" w:rsidRDefault="00184B1C" w:rsidP="00035DBB">
      <w:pPr>
        <w:jc w:val="center"/>
      </w:pPr>
      <w:r>
        <w:t xml:space="preserve">  </w:t>
      </w:r>
      <w:r w:rsidR="00035DBB">
        <w:rPr>
          <w:noProof/>
          <w:lang w:eastAsia="ru-RU"/>
        </w:rPr>
        <w:drawing>
          <wp:inline distT="0" distB="0" distL="0" distR="0" wp14:anchorId="757DDCE0" wp14:editId="788F80A5">
            <wp:extent cx="800100" cy="800100"/>
            <wp:effectExtent l="19050" t="0" r="0" b="0"/>
            <wp:docPr id="1" name="Рисунок 1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DBB" w:rsidRPr="002B5DD4" w:rsidRDefault="00035DBB" w:rsidP="0003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D4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КОНТРОЛЬНО-РЕВИЗИОННАЯ КОМИССИЯ  </w:t>
      </w:r>
    </w:p>
    <w:p w:rsidR="00035DBB" w:rsidRPr="002B5DD4" w:rsidRDefault="00035DBB" w:rsidP="0003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D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035DBB" w:rsidRPr="002B5DD4" w:rsidRDefault="00035DBB" w:rsidP="00035D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D4">
        <w:rPr>
          <w:rFonts w:ascii="Times New Roman" w:hAnsi="Times New Roman" w:cs="Times New Roman"/>
          <w:b/>
          <w:sz w:val="28"/>
          <w:szCs w:val="28"/>
        </w:rPr>
        <w:t>«ПОЧИНКОВСКИЙ РАЙОН» СМОЛЕНСКОЙ ОБЛАСТИ</w:t>
      </w:r>
    </w:p>
    <w:p w:rsidR="00035DBB" w:rsidRDefault="00035DBB" w:rsidP="00AE326D">
      <w:pPr>
        <w:spacing w:after="0"/>
        <w:rPr>
          <w:rFonts w:ascii="Times New Roman" w:hAnsi="Times New Roman" w:cs="Times New Roman"/>
          <w:bCs/>
          <w:sz w:val="18"/>
          <w:szCs w:val="18"/>
        </w:rPr>
      </w:pPr>
    </w:p>
    <w:p w:rsidR="00864376" w:rsidRDefault="008F63AA" w:rsidP="005E3C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566C4" w:rsidRPr="009566C4" w:rsidRDefault="000F5CEE" w:rsidP="005E3C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6F0">
        <w:rPr>
          <w:rFonts w:ascii="Times New Roman" w:hAnsi="Times New Roman" w:cs="Times New Roman"/>
          <w:b/>
          <w:sz w:val="28"/>
          <w:szCs w:val="28"/>
        </w:rPr>
        <w:t xml:space="preserve"> о результатах внешней проверки годовой бюджетной отчетности </w:t>
      </w:r>
      <w:r w:rsidR="009566C4" w:rsidRPr="009566C4">
        <w:rPr>
          <w:rFonts w:ascii="Times New Roman" w:hAnsi="Times New Roman" w:cs="Times New Roman"/>
          <w:b/>
          <w:sz w:val="28"/>
          <w:szCs w:val="28"/>
        </w:rPr>
        <w:t xml:space="preserve">главного распорядителя средств бюджета муниципального образования </w:t>
      </w:r>
      <w:r w:rsidR="00CD2B8F">
        <w:rPr>
          <w:rFonts w:ascii="Times New Roman" w:hAnsi="Times New Roman" w:cs="Times New Roman"/>
          <w:b/>
          <w:sz w:val="28"/>
          <w:szCs w:val="28"/>
        </w:rPr>
        <w:t>Мурыгинского</w:t>
      </w:r>
      <w:r w:rsidR="004E4F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9566C4" w:rsidRPr="009566C4">
        <w:rPr>
          <w:rFonts w:ascii="Times New Roman" w:hAnsi="Times New Roman" w:cs="Times New Roman"/>
          <w:b/>
          <w:sz w:val="28"/>
          <w:szCs w:val="28"/>
        </w:rPr>
        <w:t>Починковск</w:t>
      </w:r>
      <w:r w:rsidR="004E4FC1">
        <w:rPr>
          <w:rFonts w:ascii="Times New Roman" w:hAnsi="Times New Roman" w:cs="Times New Roman"/>
          <w:b/>
          <w:sz w:val="28"/>
          <w:szCs w:val="28"/>
        </w:rPr>
        <w:t>ого</w:t>
      </w:r>
      <w:r w:rsidR="009566C4" w:rsidRPr="009566C4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E2442">
        <w:rPr>
          <w:rFonts w:ascii="Times New Roman" w:hAnsi="Times New Roman" w:cs="Times New Roman"/>
          <w:b/>
          <w:sz w:val="28"/>
          <w:szCs w:val="28"/>
        </w:rPr>
        <w:t>айон</w:t>
      </w:r>
      <w:r w:rsidR="004E4FC1">
        <w:rPr>
          <w:rFonts w:ascii="Times New Roman" w:hAnsi="Times New Roman" w:cs="Times New Roman"/>
          <w:b/>
          <w:sz w:val="28"/>
          <w:szCs w:val="28"/>
        </w:rPr>
        <w:t>а</w:t>
      </w:r>
      <w:r w:rsidR="002E2442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202</w:t>
      </w:r>
      <w:r w:rsidR="001E5414">
        <w:rPr>
          <w:rFonts w:ascii="Times New Roman" w:hAnsi="Times New Roman" w:cs="Times New Roman"/>
          <w:b/>
          <w:sz w:val="28"/>
          <w:szCs w:val="28"/>
        </w:rPr>
        <w:t>3</w:t>
      </w:r>
      <w:r w:rsidR="009566C4" w:rsidRPr="009566C4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8F63AA" w:rsidRDefault="008F63AA" w:rsidP="008F6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3AA" w:rsidRDefault="008F63AA" w:rsidP="008F6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По</w:t>
      </w:r>
      <w:r w:rsidR="00C96B01">
        <w:rPr>
          <w:rFonts w:ascii="Times New Roman" w:hAnsi="Times New Roman" w:cs="Times New Roman"/>
          <w:sz w:val="28"/>
          <w:szCs w:val="28"/>
        </w:rPr>
        <w:t>чинок</w:t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</w:r>
      <w:r w:rsidR="00C96B0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906F0">
        <w:rPr>
          <w:rFonts w:ascii="Times New Roman" w:hAnsi="Times New Roman" w:cs="Times New Roman"/>
          <w:sz w:val="28"/>
          <w:szCs w:val="28"/>
        </w:rPr>
        <w:t xml:space="preserve">    </w:t>
      </w:r>
      <w:r w:rsidR="009214AE">
        <w:rPr>
          <w:rFonts w:ascii="Times New Roman" w:hAnsi="Times New Roman" w:cs="Times New Roman"/>
          <w:sz w:val="28"/>
          <w:szCs w:val="28"/>
        </w:rPr>
        <w:t xml:space="preserve"> </w:t>
      </w:r>
      <w:r w:rsidR="007906F0">
        <w:rPr>
          <w:rFonts w:ascii="Times New Roman" w:hAnsi="Times New Roman" w:cs="Times New Roman"/>
          <w:sz w:val="28"/>
          <w:szCs w:val="28"/>
        </w:rPr>
        <w:t xml:space="preserve">  </w:t>
      </w:r>
      <w:r w:rsidR="00875BBA">
        <w:rPr>
          <w:rFonts w:ascii="Times New Roman" w:hAnsi="Times New Roman" w:cs="Times New Roman"/>
          <w:sz w:val="28"/>
          <w:szCs w:val="28"/>
        </w:rPr>
        <w:t>26</w:t>
      </w:r>
      <w:r w:rsidR="00864376">
        <w:rPr>
          <w:rFonts w:ascii="Times New Roman" w:hAnsi="Times New Roman" w:cs="Times New Roman"/>
          <w:sz w:val="28"/>
          <w:szCs w:val="28"/>
        </w:rPr>
        <w:t>.</w:t>
      </w:r>
      <w:r w:rsidR="004E4FC1">
        <w:rPr>
          <w:rFonts w:ascii="Times New Roman" w:hAnsi="Times New Roman" w:cs="Times New Roman"/>
          <w:sz w:val="28"/>
          <w:szCs w:val="28"/>
        </w:rPr>
        <w:t>0</w:t>
      </w:r>
      <w:r w:rsidR="001E5414">
        <w:rPr>
          <w:rFonts w:ascii="Times New Roman" w:hAnsi="Times New Roman" w:cs="Times New Roman"/>
          <w:sz w:val="28"/>
          <w:szCs w:val="28"/>
        </w:rPr>
        <w:t>4</w:t>
      </w:r>
      <w:r w:rsidR="00864376">
        <w:rPr>
          <w:rFonts w:ascii="Times New Roman" w:hAnsi="Times New Roman" w:cs="Times New Roman"/>
          <w:sz w:val="28"/>
          <w:szCs w:val="28"/>
        </w:rPr>
        <w:t>.202</w:t>
      </w:r>
      <w:r w:rsidR="001E5414">
        <w:rPr>
          <w:rFonts w:ascii="Times New Roman" w:hAnsi="Times New Roman" w:cs="Times New Roman"/>
          <w:sz w:val="28"/>
          <w:szCs w:val="28"/>
        </w:rPr>
        <w:t>4</w:t>
      </w:r>
      <w:r w:rsidR="0079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906F0">
        <w:rPr>
          <w:rFonts w:ascii="Times New Roman" w:hAnsi="Times New Roman" w:cs="Times New Roman"/>
          <w:sz w:val="28"/>
          <w:szCs w:val="28"/>
        </w:rPr>
        <w:t>ода</w:t>
      </w:r>
    </w:p>
    <w:p w:rsidR="008A283E" w:rsidRDefault="008A283E" w:rsidP="0086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087" w:rsidRDefault="00950087" w:rsidP="00F419AE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8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E5414" w:rsidRPr="001E5414" w:rsidRDefault="007E5AD0" w:rsidP="001E541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Контрольно-ревизионной комиссии муниципального образования «Починковский район» Смоленской области </w:t>
      </w:r>
      <w:r w:rsidR="00C66B27" w:rsidRPr="00C66B27">
        <w:rPr>
          <w:rFonts w:ascii="Times New Roman" w:hAnsi="Times New Roman" w:cs="Times New Roman"/>
          <w:sz w:val="28"/>
          <w:szCs w:val="28"/>
        </w:rPr>
        <w:t>о результатах внешней проверки годовой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за 202</w:t>
      </w:r>
      <w:r w:rsidR="001E54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заключение) </w:t>
      </w:r>
      <w:r w:rsidR="00C66B27" w:rsidRPr="00C66B27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</w:t>
      </w:r>
      <w:r w:rsidR="00386865" w:rsidRPr="00386865">
        <w:rPr>
          <w:rFonts w:ascii="Times New Roman" w:hAnsi="Times New Roman" w:cs="Times New Roman"/>
          <w:sz w:val="28"/>
          <w:szCs w:val="28"/>
        </w:rPr>
        <w:t>требования</w:t>
      </w:r>
      <w:r w:rsidR="00386865">
        <w:rPr>
          <w:rFonts w:ascii="Times New Roman" w:hAnsi="Times New Roman" w:cs="Times New Roman"/>
          <w:sz w:val="28"/>
          <w:szCs w:val="28"/>
        </w:rPr>
        <w:t>ми</w:t>
      </w:r>
      <w:r w:rsidR="00386865" w:rsidRPr="00386865">
        <w:rPr>
          <w:rFonts w:ascii="Times New Roman" w:hAnsi="Times New Roman" w:cs="Times New Roman"/>
          <w:sz w:val="28"/>
          <w:szCs w:val="28"/>
        </w:rPr>
        <w:t xml:space="preserve"> статьи 264.4 Бюджетного кодекса Российской Федерации </w:t>
      </w:r>
      <w:r w:rsidR="001E5414" w:rsidRPr="007314C3">
        <w:rPr>
          <w:rFonts w:ascii="Times New Roman" w:hAnsi="Times New Roman" w:cs="Times New Roman"/>
          <w:sz w:val="28"/>
          <w:szCs w:val="28"/>
        </w:rPr>
        <w:t>(ред. от 26.02.2024)</w:t>
      </w:r>
      <w:r w:rsidR="001E5414" w:rsidRPr="00386865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="00C66B27" w:rsidRPr="00C66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B27" w:rsidRPr="00C66B27">
        <w:rPr>
          <w:rFonts w:ascii="Times New Roman" w:hAnsi="Times New Roman" w:cs="Times New Roman"/>
          <w:sz w:val="28"/>
          <w:szCs w:val="28"/>
        </w:rPr>
        <w:t xml:space="preserve"> </w:t>
      </w:r>
      <w:r w:rsidR="001C57CA" w:rsidRPr="001C57CA">
        <w:rPr>
          <w:rFonts w:ascii="Times New Roman" w:hAnsi="Times New Roman" w:cs="Times New Roman"/>
          <w:sz w:val="28"/>
          <w:szCs w:val="28"/>
        </w:rPr>
        <w:t>Положение</w:t>
      </w:r>
      <w:r w:rsidR="001C57CA">
        <w:rPr>
          <w:rFonts w:ascii="Times New Roman" w:hAnsi="Times New Roman" w:cs="Times New Roman"/>
          <w:sz w:val="28"/>
          <w:szCs w:val="28"/>
        </w:rPr>
        <w:t>м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 w:rsidR="004E4FC1">
        <w:rPr>
          <w:rFonts w:ascii="Times New Roman" w:hAnsi="Times New Roman" w:cs="Times New Roman"/>
          <w:sz w:val="28"/>
          <w:szCs w:val="28"/>
        </w:rPr>
        <w:t xml:space="preserve">в </w:t>
      </w:r>
      <w:r w:rsidR="0041755F">
        <w:rPr>
          <w:rFonts w:ascii="Times New Roman" w:hAnsi="Times New Roman" w:cs="Times New Roman"/>
          <w:sz w:val="28"/>
          <w:szCs w:val="28"/>
        </w:rPr>
        <w:t>Мурыгинском</w:t>
      </w:r>
      <w:r w:rsidR="00B90E52">
        <w:rPr>
          <w:rFonts w:ascii="Times New Roman" w:hAnsi="Times New Roman" w:cs="Times New Roman"/>
          <w:sz w:val="28"/>
          <w:szCs w:val="28"/>
        </w:rPr>
        <w:t xml:space="preserve"> </w:t>
      </w:r>
      <w:r w:rsidR="004E4FC1">
        <w:rPr>
          <w:rFonts w:ascii="Times New Roman" w:hAnsi="Times New Roman" w:cs="Times New Roman"/>
          <w:sz w:val="28"/>
          <w:szCs w:val="28"/>
        </w:rPr>
        <w:t xml:space="preserve"> сельском поселении Починковского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FC1">
        <w:rPr>
          <w:rFonts w:ascii="Times New Roman" w:hAnsi="Times New Roman" w:cs="Times New Roman"/>
          <w:sz w:val="28"/>
          <w:szCs w:val="28"/>
        </w:rPr>
        <w:t>а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</w:t>
      </w:r>
      <w:r w:rsidR="001C57CA">
        <w:rPr>
          <w:rFonts w:ascii="Times New Roman" w:hAnsi="Times New Roman" w:cs="Times New Roman"/>
          <w:sz w:val="28"/>
          <w:szCs w:val="28"/>
        </w:rPr>
        <w:t>Смоленской области, утвержденным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 w:rsidR="0041755F">
        <w:rPr>
          <w:rFonts w:ascii="Times New Roman" w:hAnsi="Times New Roman" w:cs="Times New Roman"/>
          <w:sz w:val="28"/>
          <w:szCs w:val="28"/>
        </w:rPr>
        <w:t>Мурыгинского</w:t>
      </w:r>
      <w:r w:rsidR="004E4F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7CA" w:rsidRPr="001C57CA">
        <w:rPr>
          <w:rFonts w:ascii="Times New Roman" w:hAnsi="Times New Roman" w:cs="Times New Roman"/>
          <w:sz w:val="28"/>
          <w:szCs w:val="28"/>
        </w:rPr>
        <w:t>Починковск</w:t>
      </w:r>
      <w:r w:rsidR="004E4FC1">
        <w:rPr>
          <w:rFonts w:ascii="Times New Roman" w:hAnsi="Times New Roman" w:cs="Times New Roman"/>
          <w:sz w:val="28"/>
          <w:szCs w:val="28"/>
        </w:rPr>
        <w:t>ого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FC1">
        <w:rPr>
          <w:rFonts w:ascii="Times New Roman" w:hAnsi="Times New Roman" w:cs="Times New Roman"/>
          <w:sz w:val="28"/>
          <w:szCs w:val="28"/>
        </w:rPr>
        <w:t>а</w:t>
      </w:r>
      <w:r w:rsidR="001C57CA" w:rsidRPr="001C57CA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41755F">
        <w:rPr>
          <w:rFonts w:ascii="Times New Roman" w:hAnsi="Times New Roman" w:cs="Times New Roman"/>
          <w:sz w:val="28"/>
          <w:szCs w:val="28"/>
        </w:rPr>
        <w:t>24</w:t>
      </w:r>
      <w:r w:rsidR="00B90E52" w:rsidRPr="00B90E52">
        <w:rPr>
          <w:rFonts w:ascii="Times New Roman" w:hAnsi="Times New Roman" w:cs="Times New Roman"/>
          <w:sz w:val="28"/>
          <w:szCs w:val="28"/>
        </w:rPr>
        <w:t xml:space="preserve">.03.2017 </w:t>
      </w:r>
      <w:r w:rsidR="004E4FC1" w:rsidRPr="00B90E52">
        <w:rPr>
          <w:rFonts w:ascii="Times New Roman" w:hAnsi="Times New Roman" w:cs="Times New Roman"/>
          <w:sz w:val="28"/>
          <w:szCs w:val="28"/>
        </w:rPr>
        <w:t>№ 6</w:t>
      </w:r>
      <w:r w:rsidR="001C57CA" w:rsidRPr="00B90E52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</w:t>
      </w:r>
      <w:r w:rsidR="0041755F">
        <w:rPr>
          <w:rFonts w:ascii="Times New Roman" w:hAnsi="Times New Roman" w:cs="Times New Roman"/>
          <w:sz w:val="28"/>
          <w:szCs w:val="28"/>
        </w:rPr>
        <w:t>Мурыгинского</w:t>
      </w:r>
      <w:r w:rsidR="004E4FC1" w:rsidRPr="00B90E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C57CA" w:rsidRPr="00B90E52">
        <w:rPr>
          <w:rFonts w:ascii="Times New Roman" w:hAnsi="Times New Roman" w:cs="Times New Roman"/>
          <w:sz w:val="28"/>
          <w:szCs w:val="28"/>
        </w:rPr>
        <w:t>Починковск</w:t>
      </w:r>
      <w:r w:rsidR="004E4FC1" w:rsidRPr="00B90E52">
        <w:rPr>
          <w:rFonts w:ascii="Times New Roman" w:hAnsi="Times New Roman" w:cs="Times New Roman"/>
          <w:sz w:val="28"/>
          <w:szCs w:val="28"/>
        </w:rPr>
        <w:t>ого</w:t>
      </w:r>
      <w:r w:rsidR="001C57CA" w:rsidRPr="00B90E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FC1" w:rsidRPr="00B90E52">
        <w:rPr>
          <w:rFonts w:ascii="Times New Roman" w:hAnsi="Times New Roman" w:cs="Times New Roman"/>
          <w:sz w:val="28"/>
          <w:szCs w:val="28"/>
        </w:rPr>
        <w:t>а</w:t>
      </w:r>
      <w:r w:rsidR="001C57CA" w:rsidRPr="00B90E52">
        <w:rPr>
          <w:rFonts w:ascii="Times New Roman" w:hAnsi="Times New Roman" w:cs="Times New Roman"/>
          <w:sz w:val="28"/>
          <w:szCs w:val="28"/>
        </w:rPr>
        <w:t xml:space="preserve"> Смоленской области от </w:t>
      </w:r>
      <w:r w:rsidR="0041755F">
        <w:rPr>
          <w:rFonts w:ascii="Times New Roman" w:hAnsi="Times New Roman" w:cs="Times New Roman"/>
          <w:sz w:val="28"/>
          <w:szCs w:val="28"/>
        </w:rPr>
        <w:t>20.10.2017 №29, от 18.05.2018 №21, от 09.11.2020 №32, 22.10.2021 №25</w:t>
      </w:r>
      <w:r w:rsidR="001E5414">
        <w:rPr>
          <w:rFonts w:ascii="Times New Roman" w:hAnsi="Times New Roman" w:cs="Times New Roman"/>
          <w:sz w:val="28"/>
          <w:szCs w:val="28"/>
        </w:rPr>
        <w:t>, от 08.11.2022 №32, от 14.11.2023 №42</w:t>
      </w:r>
      <w:r w:rsidR="001C57CA" w:rsidRPr="00B90E52">
        <w:rPr>
          <w:rFonts w:ascii="Times New Roman" w:hAnsi="Times New Roman" w:cs="Times New Roman"/>
          <w:sz w:val="28"/>
          <w:szCs w:val="28"/>
        </w:rPr>
        <w:t>)</w:t>
      </w:r>
      <w:r w:rsidR="00C66B27" w:rsidRPr="00B90E52">
        <w:rPr>
          <w:rFonts w:ascii="Times New Roman" w:hAnsi="Times New Roman" w:cs="Times New Roman"/>
          <w:sz w:val="28"/>
          <w:szCs w:val="28"/>
        </w:rPr>
        <w:t>,</w:t>
      </w:r>
      <w:r w:rsidR="00C66B27" w:rsidRPr="00C66B27">
        <w:rPr>
          <w:rFonts w:ascii="Times New Roman" w:hAnsi="Times New Roman" w:cs="Times New Roman"/>
          <w:sz w:val="28"/>
          <w:szCs w:val="28"/>
        </w:rPr>
        <w:t xml:space="preserve"> </w:t>
      </w:r>
      <w:r w:rsidR="001E5414" w:rsidRPr="001E5414">
        <w:rPr>
          <w:rFonts w:ascii="Times New Roman" w:hAnsi="Times New Roman" w:cs="Times New Roman"/>
          <w:sz w:val="28"/>
          <w:szCs w:val="28"/>
        </w:rPr>
        <w:t xml:space="preserve">Стандартом внешнего муниципального финансового контроля СФК-6 «Последующий контроль за исполнением бюджета», утвержденным приказом Контрольно-ревизионной комиссии муниципального образования «Починковский район» Смоленской области от 14.02.2023 №005, Стандартом внешнего муниципального финансового контроля СФК-2 «Общие правила проведения экспертно-аналитического мероприятия», утвержденным приказом Контрольно-ревизионной комиссии муниципального образования «Починковский район» Смоленской области от 09.06.2022 № 12. </w:t>
      </w:r>
    </w:p>
    <w:p w:rsidR="00CD3ECF" w:rsidRDefault="00C66B27" w:rsidP="00932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</w:t>
      </w:r>
      <w:r w:rsidR="00FB1D92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="004E4FC1"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917A0" w:rsidRPr="001B5A48">
        <w:rPr>
          <w:rFonts w:ascii="Times New Roman" w:hAnsi="Times New Roman" w:cs="Times New Roman"/>
          <w:sz w:val="28"/>
          <w:szCs w:val="28"/>
        </w:rPr>
        <w:t>Починковск</w:t>
      </w:r>
      <w:r w:rsidR="004E4FC1" w:rsidRPr="001B5A48">
        <w:rPr>
          <w:rFonts w:ascii="Times New Roman" w:hAnsi="Times New Roman" w:cs="Times New Roman"/>
          <w:sz w:val="28"/>
          <w:szCs w:val="28"/>
        </w:rPr>
        <w:t>ого</w:t>
      </w:r>
      <w:r w:rsidR="00F917A0" w:rsidRPr="001B5A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FC1" w:rsidRPr="001B5A48">
        <w:rPr>
          <w:rFonts w:ascii="Times New Roman" w:hAnsi="Times New Roman" w:cs="Times New Roman"/>
          <w:sz w:val="28"/>
          <w:szCs w:val="28"/>
        </w:rPr>
        <w:t>а</w:t>
      </w:r>
      <w:r w:rsidR="00F917A0" w:rsidRPr="001B5A48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1B5A48">
        <w:rPr>
          <w:rFonts w:ascii="Times New Roman" w:hAnsi="Times New Roman" w:cs="Times New Roman"/>
          <w:sz w:val="28"/>
          <w:szCs w:val="28"/>
        </w:rPr>
        <w:t>проводилась в соответствии с пункто</w:t>
      </w:r>
      <w:r w:rsidR="00F917A0" w:rsidRPr="001B5A48">
        <w:rPr>
          <w:rFonts w:ascii="Times New Roman" w:hAnsi="Times New Roman" w:cs="Times New Roman"/>
          <w:sz w:val="28"/>
          <w:szCs w:val="28"/>
        </w:rPr>
        <w:t>м 2.</w:t>
      </w:r>
      <w:r w:rsidR="004E4FC1" w:rsidRPr="001B5A48">
        <w:rPr>
          <w:rFonts w:ascii="Times New Roman" w:hAnsi="Times New Roman" w:cs="Times New Roman"/>
          <w:sz w:val="28"/>
          <w:szCs w:val="28"/>
        </w:rPr>
        <w:t>3</w:t>
      </w:r>
      <w:r w:rsidR="00F917A0" w:rsidRPr="001B5A48">
        <w:rPr>
          <w:rFonts w:ascii="Times New Roman" w:hAnsi="Times New Roman" w:cs="Times New Roman"/>
          <w:sz w:val="28"/>
          <w:szCs w:val="28"/>
        </w:rPr>
        <w:t>. п</w:t>
      </w:r>
      <w:r w:rsidRPr="001B5A48"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F917A0" w:rsidRPr="001B5A48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«Починковский район» Смоленской области, утвержденного приказом</w:t>
      </w:r>
      <w:r w:rsidRPr="001B5A48">
        <w:rPr>
          <w:rFonts w:ascii="Times New Roman" w:hAnsi="Times New Roman" w:cs="Times New Roman"/>
          <w:sz w:val="28"/>
          <w:szCs w:val="28"/>
        </w:rPr>
        <w:t xml:space="preserve"> </w:t>
      </w:r>
      <w:r w:rsidR="00F917A0" w:rsidRPr="001B5A48">
        <w:rPr>
          <w:rFonts w:ascii="Times New Roman" w:hAnsi="Times New Roman" w:cs="Times New Roman"/>
          <w:sz w:val="28"/>
          <w:szCs w:val="28"/>
        </w:rPr>
        <w:t>Контрольно-ревизионной комиссии муниципального образования «Починковский район» Смоленской области от 22.12.202</w:t>
      </w:r>
      <w:r w:rsidR="001E5414">
        <w:rPr>
          <w:rFonts w:ascii="Times New Roman" w:hAnsi="Times New Roman" w:cs="Times New Roman"/>
          <w:sz w:val="28"/>
          <w:szCs w:val="28"/>
        </w:rPr>
        <w:t>3 №23</w:t>
      </w:r>
      <w:r w:rsidRPr="001B5A48">
        <w:rPr>
          <w:rFonts w:ascii="Times New Roman" w:hAnsi="Times New Roman" w:cs="Times New Roman"/>
          <w:sz w:val="28"/>
          <w:szCs w:val="28"/>
        </w:rPr>
        <w:t>, в форме экспертно-аналитического мероприятия без выхода на объект контроля.</w:t>
      </w:r>
      <w:r w:rsidR="00CD3ECF" w:rsidRPr="001B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B30" w:rsidRPr="0041755F" w:rsidRDefault="00A5269B" w:rsidP="00932207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1B5A48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представленным сведениям (форма 0503160 – Пояснительная записка)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Мурыгинское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сельское поселение - это муниципальное образование, наделенное в соответствии с областным за</w:t>
      </w:r>
      <w:r w:rsidR="00A71482">
        <w:rPr>
          <w:rFonts w:ascii="Times New Roman" w:hAnsi="Times New Roman" w:cs="Times New Roman"/>
          <w:sz w:val="28"/>
          <w:szCs w:val="28"/>
        </w:rPr>
        <w:t>коном от 28 декабря 2008г №132-З</w:t>
      </w:r>
      <w:r w:rsidRPr="001B5A48">
        <w:rPr>
          <w:rFonts w:ascii="Times New Roman" w:hAnsi="Times New Roman" w:cs="Times New Roman"/>
          <w:sz w:val="28"/>
          <w:szCs w:val="28"/>
        </w:rPr>
        <w:t xml:space="preserve"> «О наделении статусом муниципального района муниципального образования «Починковский район» Смоленской области, об установлении границ муниципальных образований, территории которых входят в его состав, и наделении их соответствующим статусом «сельского поселения»</w:t>
      </w:r>
      <w:r w:rsidR="00A71482" w:rsidRPr="00A7148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ред. </w:t>
      </w:r>
      <w:hyperlink r:id="rId10" w:history="1">
        <w:r w:rsidR="00A71482" w:rsidRPr="00A7148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законов Смоленской области от 29.12.2005 N 161-з</w:t>
        </w:r>
      </w:hyperlink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1" w:history="1">
        <w:r w:rsidR="00A71482" w:rsidRPr="00A7148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29.04.2006 N 46-з</w:t>
        </w:r>
      </w:hyperlink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history="1">
        <w:r w:rsidR="00A71482" w:rsidRPr="00A7148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23.11.2011 N 103-з</w:t>
        </w:r>
      </w:hyperlink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3" w:history="1">
        <w:r w:rsidR="00A71482" w:rsidRPr="00A7148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20.12.2018 N 179-з</w:t>
        </w:r>
      </w:hyperlink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4" w:history="1">
        <w:r w:rsidR="00A71482" w:rsidRPr="00A7148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закона Смоленской областной Думы от 26.05.2021 N 62-з</w:t>
        </w:r>
      </w:hyperlink>
      <w:r w:rsidR="00A71482" w:rsidRPr="00A714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B5A48">
        <w:rPr>
          <w:rFonts w:ascii="Times New Roman" w:hAnsi="Times New Roman" w:cs="Times New Roman"/>
          <w:sz w:val="28"/>
          <w:szCs w:val="28"/>
        </w:rPr>
        <w:t>. В границах которого местное самоуправление осуществляется населением непосредственно и (или) через выборные органы местного самоуправления.</w:t>
      </w:r>
      <w:r w:rsidR="00FC2B30"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свою деятельность в соответствии с Уставом, принятым решением Совета депутатов </w:t>
      </w:r>
      <w:r w:rsidR="001B5A48"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>Мурыгинского</w:t>
      </w:r>
      <w:r w:rsidR="00FC2B30" w:rsidRPr="001B5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Починковского района Смоленской области от 29.08.2019г №21 </w:t>
      </w:r>
      <w:r w:rsidR="001B5A48" w:rsidRPr="001B5A48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</w:t>
      </w:r>
      <w:r w:rsidR="001B5A48" w:rsidRPr="001B5A48">
        <w:rPr>
          <w:rFonts w:ascii="Times New Roman" w:hAnsi="Times New Roman" w:cs="Times New Roman"/>
          <w:color w:val="000000"/>
          <w:spacing w:val="2"/>
          <w:sz w:val="28"/>
          <w:szCs w:val="28"/>
        </w:rPr>
        <w:t>Мурыги</w:t>
      </w:r>
      <w:r w:rsidR="001B5A48" w:rsidRPr="001B5A48">
        <w:rPr>
          <w:rFonts w:ascii="Times New Roman" w:hAnsi="Times New Roman" w:cs="Times New Roman"/>
          <w:sz w:val="28"/>
          <w:szCs w:val="28"/>
        </w:rPr>
        <w:t>нского сельского поселения Починковского района Смоленской области от 10.03.2020 № 7, от 23.09.2020г. № 25, от 14.05.2021г. № 9, от 22.12.2021г. № 44, от 16.12.2022г. № 38</w:t>
      </w:r>
      <w:r w:rsidR="00A71482">
        <w:rPr>
          <w:rFonts w:ascii="Times New Roman" w:hAnsi="Times New Roman" w:cs="Times New Roman"/>
          <w:sz w:val="28"/>
          <w:szCs w:val="28"/>
        </w:rPr>
        <w:t>, от 18.08.2023г. №32</w:t>
      </w:r>
      <w:r w:rsidR="001B5A48" w:rsidRPr="001B5A48">
        <w:rPr>
          <w:rFonts w:ascii="Times New Roman" w:hAnsi="Times New Roman" w:cs="Times New Roman"/>
          <w:sz w:val="28"/>
          <w:szCs w:val="28"/>
        </w:rPr>
        <w:t>)</w:t>
      </w:r>
      <w:r w:rsidR="001B5A48">
        <w:rPr>
          <w:rFonts w:ascii="Times New Roman" w:hAnsi="Times New Roman" w:cs="Times New Roman"/>
          <w:sz w:val="28"/>
          <w:szCs w:val="28"/>
        </w:rPr>
        <w:t>.</w:t>
      </w:r>
    </w:p>
    <w:p w:rsidR="00A5269B" w:rsidRPr="00A5269B" w:rsidRDefault="00A5269B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A48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местного самоуправления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поселения, структуру которой составляют Глава Администрации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 и должностные лица Администрации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поселения. Администрация </w:t>
      </w:r>
      <w:r w:rsidR="001B5A48" w:rsidRP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1B5A48">
        <w:rPr>
          <w:rFonts w:ascii="Times New Roman" w:hAnsi="Times New Roman" w:cs="Times New Roman"/>
          <w:sz w:val="28"/>
          <w:szCs w:val="28"/>
        </w:rPr>
        <w:t xml:space="preserve"> сельского поселения обладает правами юридического лица, в своей деятельности руководствуется Конституцией Российской Федерации, федеральными и областными законами, Уставом, нормативно-правовыми актами органов местного самоуправления.</w:t>
      </w:r>
    </w:p>
    <w:p w:rsidR="00A5269B" w:rsidRDefault="00A5269B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69B">
        <w:rPr>
          <w:rFonts w:ascii="Times New Roman" w:hAnsi="Times New Roman" w:cs="Times New Roman"/>
          <w:sz w:val="28"/>
          <w:szCs w:val="28"/>
        </w:rPr>
        <w:t xml:space="preserve">Вид деятельности: решение вопросов местного значения, предусмотренных законом от 06.10.2003 года № 131 «Об общих принципах организации местного самоуправления в Российской Федерации». К полномочиям Администрации </w:t>
      </w:r>
      <w:r w:rsidR="001B5A48">
        <w:rPr>
          <w:rFonts w:ascii="Times New Roman" w:hAnsi="Times New Roman" w:cs="Times New Roman"/>
          <w:sz w:val="28"/>
          <w:szCs w:val="28"/>
        </w:rPr>
        <w:t>Мурыгинского</w:t>
      </w:r>
      <w:r w:rsidRPr="00A5269B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относится: разработка проекта местного бюджета, обеспечение его исполнения, осуществление в пределах своей компетенции муниципального финансового и земельного контроля, разработка и организация реализации концепций, планов и программ развития </w:t>
      </w:r>
      <w:r w:rsidR="001B5A48">
        <w:rPr>
          <w:rFonts w:ascii="Times New Roman" w:hAnsi="Times New Roman" w:cs="Times New Roman"/>
          <w:sz w:val="28"/>
          <w:szCs w:val="28"/>
        </w:rPr>
        <w:t xml:space="preserve">Мурыгинского </w:t>
      </w:r>
      <w:r w:rsidRPr="00A5269B">
        <w:rPr>
          <w:rFonts w:ascii="Times New Roman" w:hAnsi="Times New Roman" w:cs="Times New Roman"/>
          <w:sz w:val="28"/>
          <w:szCs w:val="28"/>
        </w:rPr>
        <w:t>сельского поселения, управление муниципальной собственностью, контроль над использованием территорий и инфраструктуры поселения.</w:t>
      </w:r>
    </w:p>
    <w:p w:rsidR="00A5269B" w:rsidRDefault="009C63EF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Мурыгинское</w:t>
      </w:r>
      <w:r w:rsidR="00A5269B" w:rsidRPr="00A5269B">
        <w:rPr>
          <w:rFonts w:ascii="Times New Roman" w:hAnsi="Times New Roman" w:cs="Times New Roman"/>
          <w:sz w:val="28"/>
          <w:szCs w:val="28"/>
        </w:rPr>
        <w:t xml:space="preserve"> сельское поселение имеет собственный бюджет (местный бюджет). Бюджет </w:t>
      </w:r>
      <w:r>
        <w:rPr>
          <w:rFonts w:ascii="Times New Roman" w:hAnsi="Times New Roman" w:cs="Times New Roman"/>
          <w:sz w:val="28"/>
          <w:szCs w:val="28"/>
        </w:rPr>
        <w:t>Мурыгинского</w:t>
      </w:r>
      <w:r w:rsidR="00A5269B" w:rsidRPr="00A5269B">
        <w:rPr>
          <w:rFonts w:ascii="Times New Roman" w:hAnsi="Times New Roman" w:cs="Times New Roman"/>
          <w:sz w:val="28"/>
          <w:szCs w:val="28"/>
        </w:rPr>
        <w:t xml:space="preserve"> сельского поселения разрабатывается и утверждается в форме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Мурыгинского</w:t>
      </w:r>
      <w:r w:rsidR="00A5269B" w:rsidRPr="00A5269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C5D" w:rsidRPr="00A5269B" w:rsidRDefault="00533C5D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главы главного распорядителя бюджетных средств – 924.</w:t>
      </w:r>
    </w:p>
    <w:p w:rsidR="009743FC" w:rsidRDefault="009743FC" w:rsidP="001D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9B" w:rsidRDefault="00A5269B" w:rsidP="00A52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87" w:rsidRDefault="006D64AB" w:rsidP="0031525F">
      <w:pPr>
        <w:pStyle w:val="a3"/>
        <w:numPr>
          <w:ilvl w:val="0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</w:t>
      </w:r>
      <w:r w:rsidR="004A62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87" w:rsidRPr="00950087">
        <w:rPr>
          <w:rFonts w:ascii="Times New Roman" w:hAnsi="Times New Roman" w:cs="Times New Roman"/>
          <w:b/>
          <w:sz w:val="28"/>
          <w:szCs w:val="28"/>
        </w:rPr>
        <w:t>проверки годовой бюджетной отчётности главного админист</w:t>
      </w:r>
      <w:r w:rsidR="005F157A">
        <w:rPr>
          <w:rFonts w:ascii="Times New Roman" w:hAnsi="Times New Roman" w:cs="Times New Roman"/>
          <w:b/>
          <w:sz w:val="28"/>
          <w:szCs w:val="28"/>
        </w:rPr>
        <w:t>ратора средств местного бюджета</w:t>
      </w:r>
    </w:p>
    <w:p w:rsidR="001D625E" w:rsidRPr="009743FC" w:rsidRDefault="00FC3DA7" w:rsidP="009322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Отчет об исполнении бюджета поселения за 202</w:t>
      </w:r>
      <w:r w:rsidR="009743FC" w:rsidRPr="009743F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743FC">
        <w:rPr>
          <w:rFonts w:ascii="Times New Roman" w:hAnsi="Times New Roman" w:cs="Times New Roman"/>
          <w:color w:val="000000"/>
          <w:sz w:val="28"/>
          <w:szCs w:val="28"/>
        </w:rPr>
        <w:t xml:space="preserve"> год представлен в Контрольно-ревизионную комиссию муниципального образования «Починковского района» Смоленской области в срок, установленный статьей 264.4. Бюджетного Кодекса РФ. </w:t>
      </w:r>
      <w:r w:rsidR="001D625E" w:rsidRPr="009743FC">
        <w:rPr>
          <w:rFonts w:ascii="Times New Roman" w:hAnsi="Times New Roman" w:cs="Times New Roman"/>
          <w:sz w:val="28"/>
          <w:szCs w:val="28"/>
        </w:rPr>
        <w:t>В соответствии с п.3 ст. 264.4 Бюджетного кодекса Российской Федерации годовой отчет для подготовки заключения представляется не позднее 1 апреля текущего года. Годовой отчет об исполнении бюджета Контрольно-ревизионной комиссии представлен К</w:t>
      </w:r>
      <w:r w:rsidR="009743FC" w:rsidRPr="009743FC">
        <w:rPr>
          <w:rFonts w:ascii="Times New Roman" w:hAnsi="Times New Roman" w:cs="Times New Roman"/>
          <w:sz w:val="28"/>
          <w:szCs w:val="28"/>
        </w:rPr>
        <w:t>онтрольно-ревизионной комиссии 29</w:t>
      </w:r>
      <w:r w:rsidR="001D625E" w:rsidRPr="009743FC">
        <w:rPr>
          <w:rFonts w:ascii="Times New Roman" w:hAnsi="Times New Roman" w:cs="Times New Roman"/>
          <w:sz w:val="28"/>
          <w:szCs w:val="28"/>
        </w:rPr>
        <w:t>.03.202</w:t>
      </w:r>
      <w:r w:rsidR="009743FC" w:rsidRPr="009743FC">
        <w:rPr>
          <w:rFonts w:ascii="Times New Roman" w:hAnsi="Times New Roman" w:cs="Times New Roman"/>
          <w:sz w:val="28"/>
          <w:szCs w:val="28"/>
        </w:rPr>
        <w:t>4</w:t>
      </w:r>
      <w:r w:rsidR="001D625E" w:rsidRPr="009743FC">
        <w:rPr>
          <w:rFonts w:ascii="Times New Roman" w:hAnsi="Times New Roman" w:cs="Times New Roman"/>
          <w:sz w:val="28"/>
          <w:szCs w:val="28"/>
        </w:rPr>
        <w:t xml:space="preserve"> года (письмо от </w:t>
      </w:r>
      <w:r w:rsidR="009743FC" w:rsidRPr="009743FC">
        <w:rPr>
          <w:rFonts w:ascii="Times New Roman" w:hAnsi="Times New Roman" w:cs="Times New Roman"/>
          <w:sz w:val="28"/>
          <w:szCs w:val="28"/>
        </w:rPr>
        <w:t>29.03.2024 №237</w:t>
      </w:r>
      <w:r w:rsidR="001D625E" w:rsidRPr="009743FC">
        <w:rPr>
          <w:rFonts w:ascii="Times New Roman" w:hAnsi="Times New Roman" w:cs="Times New Roman"/>
          <w:sz w:val="28"/>
          <w:szCs w:val="28"/>
        </w:rPr>
        <w:t>) по форме 0503117 «Отчет об исполнении бюджета» по состоянию на 01.01.202</w:t>
      </w:r>
      <w:r w:rsidR="009743FC" w:rsidRPr="009743FC">
        <w:rPr>
          <w:rFonts w:ascii="Times New Roman" w:hAnsi="Times New Roman" w:cs="Times New Roman"/>
          <w:sz w:val="28"/>
          <w:szCs w:val="28"/>
        </w:rPr>
        <w:t>4 года</w:t>
      </w:r>
      <w:r w:rsidR="001D625E" w:rsidRPr="009743FC">
        <w:rPr>
          <w:rFonts w:ascii="Times New Roman" w:hAnsi="Times New Roman" w:cs="Times New Roman"/>
          <w:sz w:val="28"/>
          <w:szCs w:val="28"/>
        </w:rPr>
        <w:t>.</w:t>
      </w:r>
    </w:p>
    <w:p w:rsidR="00FC3DA7" w:rsidRPr="009743FC" w:rsidRDefault="00FC3DA7" w:rsidP="009322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Состав бюджетной отчетности об исполнении бюджета определен статьей 264.1 Бюджетного кодекса Российской Федерации и включает в себя:</w:t>
      </w:r>
    </w:p>
    <w:p w:rsidR="00FC3DA7" w:rsidRPr="009743FC" w:rsidRDefault="00FC3DA7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 отчет об исполнении бюджета</w:t>
      </w:r>
    </w:p>
    <w:p w:rsidR="00FC3DA7" w:rsidRPr="009743FC" w:rsidRDefault="00FC3DA7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 баланс исполнения бюджета</w:t>
      </w:r>
    </w:p>
    <w:p w:rsidR="00FC3DA7" w:rsidRPr="009743FC" w:rsidRDefault="00FC3DA7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 отчет о финансовых результатах деятельности</w:t>
      </w:r>
    </w:p>
    <w:p w:rsidR="00FC3DA7" w:rsidRPr="009743FC" w:rsidRDefault="00FC3DA7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 отчет о движении денежных средств</w:t>
      </w:r>
    </w:p>
    <w:p w:rsidR="00FC3DA7" w:rsidRPr="009743FC" w:rsidRDefault="00FC3DA7" w:rsidP="00932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43FC">
        <w:rPr>
          <w:rFonts w:ascii="Times New Roman" w:hAnsi="Times New Roman" w:cs="Times New Roman"/>
          <w:color w:val="000000"/>
          <w:sz w:val="28"/>
          <w:szCs w:val="28"/>
        </w:rPr>
        <w:t> пояснительную записку</w:t>
      </w:r>
    </w:p>
    <w:p w:rsidR="009743FC" w:rsidRDefault="009743FC" w:rsidP="00932207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Мурыгинского сельского поселения Починковского района Смоленской области</w:t>
      </w:r>
      <w:r w:rsidRPr="009743FC">
        <w:rPr>
          <w:rFonts w:ascii="Times New Roman" w:hAnsi="Times New Roman" w:cs="Times New Roman"/>
          <w:sz w:val="28"/>
          <w:szCs w:val="28"/>
        </w:rPr>
        <w:t xml:space="preserve"> представляет годовую отчетность об исполнении бюджетов в порядке и по формам, утвержденным Приказом Минфина России от 28.12.2010 N 191н (ред. от 07.11.2023)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 (далее - Инструкция № 191н). </w:t>
      </w:r>
    </w:p>
    <w:p w:rsidR="009743FC" w:rsidRPr="009743FC" w:rsidRDefault="009743FC" w:rsidP="009743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3FC">
        <w:rPr>
          <w:rFonts w:ascii="Times New Roman" w:hAnsi="Times New Roman" w:cs="Times New Roman"/>
          <w:sz w:val="28"/>
          <w:szCs w:val="28"/>
        </w:rPr>
        <w:t xml:space="preserve">Бюджетная отчетность предоставлена на бумажном носителе, подписана усиленной квалифицированной электронной подписью, в сброшюрованном и пронумерованном виде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43FC">
        <w:rPr>
          <w:rFonts w:ascii="Times New Roman" w:hAnsi="Times New Roman" w:cs="Times New Roman"/>
          <w:sz w:val="28"/>
          <w:szCs w:val="28"/>
        </w:rPr>
        <w:t xml:space="preserve"> оглавлени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7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43FC">
        <w:rPr>
          <w:rFonts w:ascii="Times New Roman" w:hAnsi="Times New Roman" w:cs="Times New Roman"/>
          <w:sz w:val="28"/>
          <w:szCs w:val="28"/>
        </w:rPr>
        <w:t xml:space="preserve"> сопроводительным письмом. </w:t>
      </w:r>
    </w:p>
    <w:p w:rsidR="009743FC" w:rsidRPr="0033260C" w:rsidRDefault="009743FC" w:rsidP="00004AE4">
      <w:pPr>
        <w:shd w:val="clear" w:color="auto" w:fill="FFFFFF" w:themeFill="background1"/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4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ходе анализа представленной к проверке бюджетной отчетности Администрации Мурыгинского сельского поселения за 2023 год, установлено ее соответствие требованиям Бюджетного кодекса Российской Федерации, Инструкции № 191н в части состава форм отчетности и полноты отражения в них необходимой информации и состоит из форм:</w:t>
      </w:r>
    </w:p>
    <w:p w:rsid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6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по заключению счетов бюджетного учета отчетного финансового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(ф.0503110);</w:t>
      </w:r>
    </w:p>
    <w:p w:rsidR="001A4516" w:rsidRDefault="001A4516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об исполнении бюджета (ф.0503117);</w:t>
      </w:r>
    </w:p>
    <w:p w:rsidR="001A4516" w:rsidRDefault="001A4516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баланс исполнения бюджета (ф.0503120);</w:t>
      </w:r>
    </w:p>
    <w:p w:rsidR="009743FC" w:rsidRP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финансовых результатах деятельности (ф.0503121);</w:t>
      </w:r>
    </w:p>
    <w:p w:rsid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движении денежных средств (ф.0503123);</w:t>
      </w:r>
    </w:p>
    <w:p w:rsidR="004B4BD5" w:rsidRPr="009743FC" w:rsidRDefault="004B4BD5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кассовом поступлении и выбытии бюджетных средств (ф.0503124);</w:t>
      </w:r>
    </w:p>
    <w:p w:rsidR="009743FC" w:rsidRP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по консолидируемым расчетам (ф.0503125);</w:t>
      </w:r>
    </w:p>
    <w:p w:rsid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</w:t>
      </w:r>
      <w:r w:rsidR="004B4BD5"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бюджетных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обязательствах (ф.0503128);</w:t>
      </w:r>
    </w:p>
    <w:p w:rsidR="004B4BD5" w:rsidRPr="009743FC" w:rsidRDefault="004B4BD5" w:rsidP="00932207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39" w:history="1">
        <w:r w:rsidRPr="009743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(ф.0503130)</w:t>
        </w:r>
      </w:hyperlink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BD5" w:rsidRPr="009743FC" w:rsidRDefault="004B4BD5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баланс по поступлениям и выбытиям бюджетных средств (ф.0503140);</w:t>
      </w:r>
    </w:p>
    <w:p w:rsidR="009743FC" w:rsidRDefault="009743FC" w:rsidP="00932207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пояснительная записка (ф. 0503160) с прилагаемыми формами (таблица </w:t>
      </w:r>
      <w:r w:rsidR="004B4BD5" w:rsidRPr="004B4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№1, 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№3, №4, №6, №11, №13, №14, №16 </w:t>
      </w:r>
      <w:r w:rsidR="004B4BD5" w:rsidRPr="004B4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0503161, 0503164, 0503166, 0503167, 0503168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, 0503169, 0503171, 0503173, 0503174, 0503175, 0503178, 0503190, 0503296).</w:t>
      </w:r>
    </w:p>
    <w:p w:rsidR="009743FC" w:rsidRPr="009743FC" w:rsidRDefault="009743FC" w:rsidP="009743F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положений пункта 8 Инструкции № 191н, а также согласно пояснительной записке (ф.0503160), в составе годовой бухгалтерской отчетности Администрации </w:t>
      </w:r>
      <w:r w:rsidR="004B4BD5" w:rsidRPr="00C377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Мурыгинского сельского поселения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 год отсутствуют формы отчетности ввиду отсутствия числовых значений показателей: ф. 0503167 «</w:t>
      </w:r>
      <w:r w:rsidRPr="009743FC">
        <w:rPr>
          <w:rFonts w:ascii="Times New Roman" w:hAnsi="Times New Roman" w:cs="Times New Roman"/>
          <w:sz w:val="28"/>
          <w:szCs w:val="28"/>
        </w:rPr>
        <w:t>Сведения о целевых иностранных кредитах</w:t>
      </w:r>
      <w:r w:rsidR="004B4BD5" w:rsidRPr="00C3777F">
        <w:rPr>
          <w:rFonts w:ascii="Times New Roman" w:hAnsi="Times New Roman" w:cs="Times New Roman"/>
          <w:sz w:val="28"/>
          <w:szCs w:val="28"/>
        </w:rPr>
        <w:t>»</w:t>
      </w:r>
      <w:r w:rsidRPr="009743FC">
        <w:rPr>
          <w:rFonts w:ascii="Times New Roman" w:hAnsi="Times New Roman" w:cs="Times New Roman"/>
          <w:sz w:val="28"/>
          <w:szCs w:val="28"/>
        </w:rPr>
        <w:t>, ф. 0503166 «</w:t>
      </w:r>
      <w:hyperlink r:id="rId15" w:history="1">
        <w:r w:rsidRPr="00C3777F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743FC">
        <w:rPr>
          <w:rFonts w:ascii="Times New Roman" w:hAnsi="Times New Roman" w:cs="Times New Roman"/>
          <w:sz w:val="28"/>
          <w:szCs w:val="28"/>
        </w:rPr>
        <w:t xml:space="preserve"> об исполнении мероприятий в рамках целевых программ», ф. 0503172 «Сведения о государственном (муниципальном) долге, предоставленных бюджетных кредитах», 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№1, №</w:t>
      </w:r>
      <w:r w:rsidR="004B4BD5" w:rsidRPr="00C3777F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234560" w:rsidRPr="00C3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BD5" w:rsidRPr="00C3777F">
        <w:rPr>
          <w:rFonts w:ascii="Times New Roman" w:eastAsia="Times New Roman" w:hAnsi="Times New Roman" w:cs="Times New Roman"/>
          <w:sz w:val="28"/>
          <w:szCs w:val="28"/>
          <w:lang w:eastAsia="ru-RU"/>
        </w:rPr>
        <w:t>№11,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34560" w:rsidRPr="00C3777F">
        <w:rPr>
          <w:rFonts w:ascii="Times New Roman" w:eastAsia="Times New Roman" w:hAnsi="Times New Roman" w:cs="Times New Roman"/>
          <w:sz w:val="28"/>
          <w:szCs w:val="28"/>
          <w:lang w:eastAsia="ru-RU"/>
        </w:rPr>
        <w:t>2, №13</w:t>
      </w:r>
      <w:r w:rsidRPr="00974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3FC" w:rsidRPr="009743FC" w:rsidRDefault="009743FC" w:rsidP="009743FC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пунктом 158 Инструкции № 191н ввиду отсутствия расхождений по результатам инвентаризации, проведенной в целях подтверждения показателей годовой бюджетной отчетности, таблица №6 «Сведения о проведении инвентаризации» представлена в незаполненном виде, информация о факте проведения годовой инвентаризации отражена в текстовой части раздела 5 «Прочие вопросы деятельности субъекта бюджетной отчетности» Пояснительной записки (форма 0503160) и в таблице №16 «Прочие вопросы деятельности субъекта бюджетной отчетности».</w:t>
      </w:r>
    </w:p>
    <w:p w:rsidR="009743FC" w:rsidRPr="009743FC" w:rsidRDefault="009743FC" w:rsidP="009743FC">
      <w:pPr>
        <w:shd w:val="clear" w:color="auto" w:fill="FFFFFF" w:themeFill="background1"/>
        <w:spacing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пунктом 7 приказа Минфина России от 28.12.2010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 </w:t>
      </w:r>
    </w:p>
    <w:p w:rsidR="009743FC" w:rsidRDefault="009743FC" w:rsidP="00DE6A44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Проверкой наличия в годовой бюджетной отчетности Администрации </w:t>
      </w:r>
      <w:r w:rsidR="00C3777F" w:rsidRPr="00C3777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Мурыгинского сельского поселения</w:t>
      </w:r>
      <w:r w:rsidRPr="009743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показателей, предусмотренных порядком ее составления, соответствия указанных показателей значениям, определяемым в соответствии с требованиями Инструкции № 191н установлено следующее.</w:t>
      </w:r>
    </w:p>
    <w:p w:rsidR="00C3777F" w:rsidRPr="00533C5D" w:rsidRDefault="00C3777F" w:rsidP="00DE6A44">
      <w:pPr>
        <w:pStyle w:val="a3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eastAsia="Times New Roman" w:hAnsi="Times New Roman" w:cs="Times New Roman"/>
          <w:b/>
          <w:sz w:val="28"/>
          <w:szCs w:val="28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 </w:t>
      </w:r>
      <w:r w:rsidRPr="00533C5D">
        <w:rPr>
          <w:rFonts w:ascii="Times New Roman" w:hAnsi="Times New Roman" w:cs="Times New Roman"/>
          <w:sz w:val="28"/>
          <w:szCs w:val="28"/>
        </w:rPr>
        <w:t xml:space="preserve"> В соответствии с пунктами 12, 13 Инструкции № 191н баланс Администрации </w:t>
      </w:r>
      <w:r w:rsidR="00533C5D" w:rsidRPr="00533C5D">
        <w:rPr>
          <w:rFonts w:ascii="Times New Roman" w:hAnsi="Times New Roman" w:cs="Times New Roman"/>
          <w:sz w:val="28"/>
          <w:szCs w:val="28"/>
        </w:rPr>
        <w:t>Мурыгинского сельского поселения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(форма 0503130) сформирован по состоянию на 1 января 2024 года в </w:t>
      </w:r>
      <w:r w:rsidRPr="00533C5D">
        <w:rPr>
          <w:rFonts w:ascii="Times New Roman" w:hAnsi="Times New Roman" w:cs="Times New Roman"/>
          <w:sz w:val="28"/>
          <w:szCs w:val="28"/>
        </w:rPr>
        <w:lastRenderedPageBreak/>
        <w:t xml:space="preserve">разрезе бюджетной деятельности (графы 3, 6), средств во временном распоряжении (графы 4, 7) и итогового показателя (графы 5, 8) на начало года (графы 3, 4, 5) и конец отчетного периода (графы 6, 7, 8). </w:t>
      </w:r>
    </w:p>
    <w:p w:rsidR="00C3777F" w:rsidRPr="00614157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157">
        <w:rPr>
          <w:rFonts w:ascii="Times New Roman" w:hAnsi="Times New Roman" w:cs="Times New Roman"/>
          <w:sz w:val="28"/>
          <w:szCs w:val="28"/>
        </w:rPr>
        <w:t xml:space="preserve">Пунктом 14 Инструкции № 191н установлено, что в графе «На начало года» Баланса (форма 0503130) показываются данные о стоимости активов, обязательств, финансовом результате на начало года (вступительный баланс), которые должны соответствовать данным граф «На конец отчетного периода» предыдущего года (заключительный баланс) с учетом изменений показателей вступительного баланса, отраженных в Сведениях об изменении остатков валюты баланса (форма 0503173). </w:t>
      </w:r>
    </w:p>
    <w:p w:rsidR="00C3777F" w:rsidRPr="00614157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4157">
        <w:rPr>
          <w:rFonts w:ascii="Times New Roman" w:hAnsi="Times New Roman" w:cs="Times New Roman"/>
          <w:sz w:val="28"/>
          <w:szCs w:val="28"/>
        </w:rPr>
        <w:t xml:space="preserve">В соответствии с пунктом 14 Инструкции № 191н данные в графе «На начало года» Баланса (форма 0503130) представлены с учетом изменений показателей вступительного баланса, что отраженно в Сведениях об изменении остатков валюты баланса (форма 0503173). </w:t>
      </w:r>
    </w:p>
    <w:p w:rsidR="00C3777F" w:rsidRPr="007E1DFC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DFC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представленной формой 0503173 произведены следующие изменения остатков баланса: </w:t>
      </w:r>
    </w:p>
    <w:p w:rsidR="00C3777F" w:rsidRPr="007E1DFC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DFC">
        <w:rPr>
          <w:rFonts w:ascii="Times New Roman" w:hAnsi="Times New Roman" w:cs="Times New Roman"/>
          <w:sz w:val="28"/>
          <w:szCs w:val="28"/>
        </w:rPr>
        <w:t xml:space="preserve">- код строки </w:t>
      </w:r>
      <w:r w:rsidR="00C878C4" w:rsidRPr="007E1DFC">
        <w:rPr>
          <w:rFonts w:ascii="Times New Roman" w:hAnsi="Times New Roman" w:cs="Times New Roman"/>
          <w:sz w:val="28"/>
          <w:szCs w:val="28"/>
        </w:rPr>
        <w:t>2</w:t>
      </w:r>
      <w:r w:rsidRPr="007E1DFC">
        <w:rPr>
          <w:rFonts w:ascii="Times New Roman" w:hAnsi="Times New Roman" w:cs="Times New Roman"/>
          <w:sz w:val="28"/>
          <w:szCs w:val="28"/>
        </w:rPr>
        <w:t>40 «</w:t>
      </w:r>
      <w:r w:rsidR="00C878C4" w:rsidRPr="007E1DFC">
        <w:rPr>
          <w:rFonts w:ascii="Times New Roman" w:hAnsi="Times New Roman" w:cs="Times New Roman"/>
          <w:sz w:val="28"/>
          <w:szCs w:val="28"/>
        </w:rPr>
        <w:t>Финансовые вложения</w:t>
      </w:r>
      <w:r w:rsidRPr="007E1DFC">
        <w:rPr>
          <w:rFonts w:ascii="Times New Roman" w:hAnsi="Times New Roman" w:cs="Times New Roman"/>
          <w:sz w:val="28"/>
          <w:szCs w:val="28"/>
        </w:rPr>
        <w:t>» увеличение</w:t>
      </w:r>
      <w:r w:rsidR="00C878C4" w:rsidRPr="007E1DFC">
        <w:rPr>
          <w:rFonts w:ascii="Times New Roman" w:hAnsi="Times New Roman" w:cs="Times New Roman"/>
          <w:sz w:val="28"/>
          <w:szCs w:val="28"/>
        </w:rPr>
        <w:t xml:space="preserve"> средств на сумму 5,0</w:t>
      </w:r>
      <w:r w:rsidRPr="007E1D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777F" w:rsidRPr="007E1DFC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DFC">
        <w:rPr>
          <w:rFonts w:ascii="Times New Roman" w:hAnsi="Times New Roman" w:cs="Times New Roman"/>
          <w:sz w:val="28"/>
          <w:szCs w:val="28"/>
        </w:rPr>
        <w:t xml:space="preserve">- код строки 250 «Дебиторская задолженность по доходам» уменьшение средств на сумму </w:t>
      </w:r>
      <w:r w:rsidR="00C878C4" w:rsidRPr="007E1DFC">
        <w:rPr>
          <w:rFonts w:ascii="Times New Roman" w:hAnsi="Times New Roman" w:cs="Times New Roman"/>
          <w:sz w:val="28"/>
          <w:szCs w:val="28"/>
        </w:rPr>
        <w:t>177,4</w:t>
      </w:r>
      <w:r w:rsidRPr="007E1DF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3777F" w:rsidRDefault="00C3777F" w:rsidP="00C3777F">
      <w:pPr>
        <w:pStyle w:val="a3"/>
        <w:shd w:val="clear" w:color="auto" w:fill="FFFFFF" w:themeFill="background1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1DFC">
        <w:rPr>
          <w:rFonts w:ascii="Times New Roman" w:hAnsi="Times New Roman" w:cs="Times New Roman"/>
          <w:sz w:val="28"/>
          <w:szCs w:val="28"/>
        </w:rPr>
        <w:t xml:space="preserve">- код строки 470 «Кредиторская задолженность по доходам» </w:t>
      </w:r>
      <w:r w:rsidR="00C878C4" w:rsidRPr="007E1DFC">
        <w:rPr>
          <w:rFonts w:ascii="Times New Roman" w:hAnsi="Times New Roman" w:cs="Times New Roman"/>
          <w:sz w:val="28"/>
          <w:szCs w:val="28"/>
        </w:rPr>
        <w:t>уменьшение</w:t>
      </w:r>
      <w:r w:rsidRPr="007E1DFC">
        <w:rPr>
          <w:rFonts w:ascii="Times New Roman" w:hAnsi="Times New Roman" w:cs="Times New Roman"/>
          <w:sz w:val="28"/>
          <w:szCs w:val="28"/>
        </w:rPr>
        <w:t xml:space="preserve"> средств на сумму </w:t>
      </w:r>
      <w:r w:rsidR="00C878C4" w:rsidRPr="007E1DFC">
        <w:rPr>
          <w:rFonts w:ascii="Times New Roman" w:hAnsi="Times New Roman" w:cs="Times New Roman"/>
          <w:sz w:val="28"/>
          <w:szCs w:val="28"/>
        </w:rPr>
        <w:t>31,3</w:t>
      </w:r>
      <w:r w:rsidRPr="007E1D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77EF7" w:rsidRPr="007E1DFC">
        <w:rPr>
          <w:rFonts w:ascii="Times New Roman" w:hAnsi="Times New Roman" w:cs="Times New Roman"/>
          <w:sz w:val="28"/>
          <w:szCs w:val="28"/>
        </w:rPr>
        <w:t>.</w:t>
      </w:r>
    </w:p>
    <w:p w:rsidR="00C3777F" w:rsidRPr="00164BDD" w:rsidRDefault="00C3777F" w:rsidP="00C3777F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BDD">
        <w:rPr>
          <w:rFonts w:ascii="Times New Roman" w:hAnsi="Times New Roman" w:cs="Times New Roman"/>
          <w:sz w:val="28"/>
          <w:szCs w:val="28"/>
        </w:rPr>
        <w:t>В соответствии с положением пункта 170 Инструкции № 191н корректировка остатков баланса отражена в форме 0503173 по коду причины «03» - исправление ошибок прошлых лет</w:t>
      </w:r>
      <w:r w:rsidR="00A77EF7" w:rsidRPr="00164BDD">
        <w:rPr>
          <w:rFonts w:ascii="Times New Roman" w:hAnsi="Times New Roman" w:cs="Times New Roman"/>
          <w:sz w:val="28"/>
          <w:szCs w:val="28"/>
        </w:rPr>
        <w:t xml:space="preserve"> и коду причины «06» - иные причины, предусмотренные законодательством РФ (с указанием причин, повлиявших на изменение показателей вступительного баланса)</w:t>
      </w:r>
      <w:r w:rsidRPr="00164BDD">
        <w:rPr>
          <w:rFonts w:ascii="Times New Roman" w:hAnsi="Times New Roman" w:cs="Times New Roman"/>
          <w:sz w:val="28"/>
          <w:szCs w:val="28"/>
        </w:rPr>
        <w:t xml:space="preserve"> и раскрывается в Таблице N 14 Пояснительной записки (ф. 0503160) Администрации </w:t>
      </w:r>
      <w:r w:rsidR="005814C3">
        <w:rPr>
          <w:rFonts w:ascii="Times New Roman" w:hAnsi="Times New Roman" w:cs="Times New Roman"/>
          <w:sz w:val="28"/>
          <w:szCs w:val="28"/>
        </w:rPr>
        <w:t>Мурыгинского сельского поселения</w:t>
      </w:r>
      <w:r w:rsidRPr="00164BDD">
        <w:rPr>
          <w:rFonts w:ascii="Times New Roman" w:hAnsi="Times New Roman" w:cs="Times New Roman"/>
          <w:sz w:val="28"/>
          <w:szCs w:val="28"/>
        </w:rPr>
        <w:t>.</w:t>
      </w:r>
    </w:p>
    <w:p w:rsidR="00C3777F" w:rsidRPr="00EB2318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данным баланса на конец отчетного периода, нефинансовые активы составили </w:t>
      </w:r>
      <w:r w:rsidR="00164BDD" w:rsidRPr="0042345B">
        <w:rPr>
          <w:rFonts w:ascii="Times New Roman" w:hAnsi="Times New Roman" w:cs="Times New Roman"/>
          <w:color w:val="000000"/>
          <w:sz w:val="28"/>
          <w:szCs w:val="28"/>
        </w:rPr>
        <w:t>61 908,7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 основные средства, стоимость которых составляет </w:t>
      </w:r>
      <w:r w:rsidR="00164BDD"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58 284,2 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>тыс. рублей (у</w:t>
      </w:r>
      <w:r w:rsidR="00164BDD" w:rsidRPr="0042345B">
        <w:rPr>
          <w:rFonts w:ascii="Times New Roman" w:hAnsi="Times New Roman" w:cs="Times New Roman"/>
          <w:color w:val="000000"/>
          <w:sz w:val="28"/>
          <w:szCs w:val="28"/>
        </w:rPr>
        <w:t>меньшение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остаточной стоимости на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3 624,4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сравнении с 202</w:t>
      </w:r>
      <w:r w:rsidR="00164BDD" w:rsidRPr="004234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годом); непроизведенные активы, стоимость которых составляет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5 972,3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(увеличение на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12,6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сравнении с 2022 годом); материальные запасы,  стоимость которых составляет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0,514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(увеличение на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0,23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сравнении с 2022 годом);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права пользования активами составила 724,4 тыс. рублей (уменьшение на 503,7 тыс. рублей в сравнении с 2022 годом);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вложения в нефинансовые активы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на начало года составили 30 975,1 тыс. рублей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на конец отчетного периода составили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  нефинансовые активы имущества казны, стоимость которых составляет </w:t>
      </w:r>
      <w:r w:rsidR="0042345B" w:rsidRPr="0042345B">
        <w:rPr>
          <w:rFonts w:ascii="Times New Roman" w:hAnsi="Times New Roman" w:cs="Times New Roman"/>
          <w:color w:val="000000"/>
          <w:sz w:val="28"/>
          <w:szCs w:val="28"/>
        </w:rPr>
        <w:t>274 243,2 тыс. рублей (увеличение 8 816,3</w:t>
      </w:r>
      <w:r w:rsidRPr="0042345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сравнении с 2022 годом);</w:t>
      </w:r>
      <w:r w:rsidR="00EB2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318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будущих периодов, стоимость которых </w:t>
      </w:r>
      <w:r w:rsidRPr="00EB23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составляет </w:t>
      </w:r>
      <w:r w:rsidR="0042345B" w:rsidRPr="00EB2318">
        <w:rPr>
          <w:rFonts w:ascii="Times New Roman" w:hAnsi="Times New Roman" w:cs="Times New Roman"/>
          <w:color w:val="000000"/>
          <w:sz w:val="28"/>
          <w:szCs w:val="28"/>
        </w:rPr>
        <w:t xml:space="preserve">5 209,2 тыс. рублей (увеличение на </w:t>
      </w:r>
      <w:r w:rsidR="00EB2318" w:rsidRPr="00EB2318">
        <w:rPr>
          <w:rFonts w:ascii="Times New Roman" w:hAnsi="Times New Roman" w:cs="Times New Roman"/>
          <w:color w:val="000000"/>
          <w:sz w:val="28"/>
          <w:szCs w:val="28"/>
        </w:rPr>
        <w:t>781,9</w:t>
      </w:r>
      <w:r w:rsidRPr="00EB231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в сравнении с 2022 годом). </w:t>
      </w:r>
    </w:p>
    <w:p w:rsidR="00C3777F" w:rsidRPr="006F0E68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8">
        <w:rPr>
          <w:rFonts w:ascii="Times New Roman" w:hAnsi="Times New Roman" w:cs="Times New Roman"/>
          <w:color w:val="000000"/>
          <w:sz w:val="28"/>
          <w:szCs w:val="28"/>
        </w:rPr>
        <w:t>Данные об остатках основных средств, непроизведенных активов на начало и конец отчетного года, отраженные в сведениях о движении нефинансовых активов (ф.0503168) соответствуют показателям баланса, отражающим стоимость основных средств, непроизведенных активов.</w:t>
      </w:r>
    </w:p>
    <w:p w:rsidR="00C3777F" w:rsidRPr="000750F1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II раздела баланса «Финансовые активы» уменьшились за 2023 год на </w:t>
      </w:r>
      <w:r w:rsidR="000750F1" w:rsidRPr="000750F1">
        <w:rPr>
          <w:rFonts w:ascii="Times New Roman" w:hAnsi="Times New Roman" w:cs="Times New Roman"/>
          <w:color w:val="000000"/>
          <w:sz w:val="28"/>
          <w:szCs w:val="28"/>
        </w:rPr>
        <w:t>229,1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по состоянию на 01.01.2024 года составили </w:t>
      </w:r>
      <w:r w:rsidR="000750F1" w:rsidRPr="000750F1">
        <w:rPr>
          <w:rFonts w:ascii="Times New Roman" w:hAnsi="Times New Roman" w:cs="Times New Roman"/>
          <w:color w:val="000000"/>
          <w:sz w:val="28"/>
          <w:szCs w:val="28"/>
        </w:rPr>
        <w:t>25 493,7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C3777F" w:rsidRPr="000750F1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- финансовые вложения – </w:t>
      </w:r>
      <w:r w:rsidR="000750F1" w:rsidRPr="000750F1">
        <w:rPr>
          <w:rFonts w:ascii="Times New Roman" w:hAnsi="Times New Roman" w:cs="Times New Roman"/>
          <w:color w:val="000000"/>
          <w:sz w:val="28"/>
          <w:szCs w:val="28"/>
        </w:rPr>
        <w:t>392,1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(без </w:t>
      </w:r>
      <w:r w:rsidR="00860161" w:rsidRPr="000750F1">
        <w:rPr>
          <w:rFonts w:ascii="Times New Roman" w:hAnsi="Times New Roman" w:cs="Times New Roman"/>
          <w:color w:val="000000"/>
          <w:sz w:val="28"/>
          <w:szCs w:val="28"/>
        </w:rPr>
        <w:t>изменений в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сравнении с 2022 годом); </w:t>
      </w:r>
    </w:p>
    <w:p w:rsidR="00C3777F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0F1">
        <w:rPr>
          <w:rFonts w:ascii="Times New Roman" w:hAnsi="Times New Roman" w:cs="Times New Roman"/>
          <w:color w:val="000000"/>
          <w:sz w:val="28"/>
          <w:szCs w:val="28"/>
        </w:rPr>
        <w:t>- дебиторс</w:t>
      </w:r>
      <w:r w:rsidR="000750F1" w:rsidRPr="000750F1">
        <w:rPr>
          <w:rFonts w:ascii="Times New Roman" w:hAnsi="Times New Roman" w:cs="Times New Roman"/>
          <w:color w:val="000000"/>
          <w:sz w:val="28"/>
          <w:szCs w:val="28"/>
        </w:rPr>
        <w:t>кая задолженность по доходам – 25 101,3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(уменьшение на </w:t>
      </w:r>
      <w:r w:rsidR="000750F1" w:rsidRPr="000750F1">
        <w:rPr>
          <w:rFonts w:ascii="Times New Roman" w:hAnsi="Times New Roman" w:cs="Times New Roman"/>
          <w:color w:val="000000"/>
          <w:sz w:val="28"/>
          <w:szCs w:val="28"/>
        </w:rPr>
        <w:t>199,6</w:t>
      </w:r>
      <w:r w:rsidRPr="000750F1">
        <w:rPr>
          <w:rFonts w:ascii="Times New Roman" w:hAnsi="Times New Roman" w:cs="Times New Roman"/>
          <w:color w:val="000000"/>
          <w:sz w:val="28"/>
          <w:szCs w:val="28"/>
        </w:rPr>
        <w:t xml:space="preserve"> тыс. р</w:t>
      </w:r>
      <w:r w:rsidR="000750F1">
        <w:rPr>
          <w:rFonts w:ascii="Times New Roman" w:hAnsi="Times New Roman" w:cs="Times New Roman"/>
          <w:color w:val="000000"/>
          <w:sz w:val="28"/>
          <w:szCs w:val="28"/>
        </w:rPr>
        <w:t>ублей в сравнении с 2022 годом);</w:t>
      </w:r>
    </w:p>
    <w:p w:rsidR="000750F1" w:rsidRPr="000750F1" w:rsidRDefault="000750F1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дебиторская задолженность по выплатам – 0,251 тыс. ру4блей (уменьшилась на 29,45 тыс. рублей в сравнении с 2022 годом).</w:t>
      </w:r>
    </w:p>
    <w:p w:rsidR="00C3777F" w:rsidRPr="00F14D1D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III раздела баланса «Обязательства» и показателям формы 0503169  на 01.01.2024 года сумма составляет </w:t>
      </w:r>
      <w:r w:rsidR="000750F1" w:rsidRPr="00F14D1D">
        <w:rPr>
          <w:rFonts w:ascii="Times New Roman" w:hAnsi="Times New Roman" w:cs="Times New Roman"/>
          <w:color w:val="000000"/>
          <w:sz w:val="28"/>
          <w:szCs w:val="28"/>
        </w:rPr>
        <w:t>25 277,5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 кредиторская задолженность по выплатам составляет </w:t>
      </w:r>
      <w:r w:rsidR="00427307" w:rsidRPr="00F14D1D">
        <w:rPr>
          <w:rFonts w:ascii="Times New Roman" w:hAnsi="Times New Roman" w:cs="Times New Roman"/>
          <w:color w:val="000000"/>
          <w:sz w:val="28"/>
          <w:szCs w:val="28"/>
        </w:rPr>
        <w:t>1 852,6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(уменьшение с уровнем 2022 года на </w:t>
      </w:r>
      <w:r w:rsidR="00427307" w:rsidRPr="00F14D1D">
        <w:rPr>
          <w:rFonts w:ascii="Times New Roman" w:hAnsi="Times New Roman" w:cs="Times New Roman"/>
          <w:color w:val="000000"/>
          <w:sz w:val="28"/>
          <w:szCs w:val="28"/>
        </w:rPr>
        <w:t>252,3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расчеты по платежам в бюджет </w:t>
      </w:r>
      <w:r w:rsidR="00427307" w:rsidRPr="00F14D1D">
        <w:rPr>
          <w:rFonts w:ascii="Times New Roman" w:hAnsi="Times New Roman" w:cs="Times New Roman"/>
          <w:color w:val="000000"/>
          <w:sz w:val="28"/>
          <w:szCs w:val="28"/>
        </w:rPr>
        <w:t>76,4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(уменьшение с уровнем 2022 года на </w:t>
      </w:r>
      <w:r w:rsidR="00427307" w:rsidRPr="00F14D1D">
        <w:rPr>
          <w:rFonts w:ascii="Times New Roman" w:hAnsi="Times New Roman" w:cs="Times New Roman"/>
          <w:color w:val="000000"/>
          <w:sz w:val="28"/>
          <w:szCs w:val="28"/>
        </w:rPr>
        <w:t>3 786,5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кредиторская задолженность по доходам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268,3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меньшение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с уровнем 2022 года на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614,3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доходы будущих периодов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22 457,2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(уменьшение с уровнем 2022 года на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436,9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резервы предстоящих расходов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622,9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(у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с уровнем 2022 года на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437,2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рублей).</w:t>
      </w:r>
    </w:p>
    <w:p w:rsidR="00C3777F" w:rsidRPr="00F14D1D" w:rsidRDefault="00C3777F" w:rsidP="00C3777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D1D">
        <w:rPr>
          <w:rFonts w:ascii="Times New Roman" w:hAnsi="Times New Roman" w:cs="Times New Roman"/>
          <w:color w:val="000000"/>
          <w:sz w:val="28"/>
          <w:szCs w:val="28"/>
        </w:rPr>
        <w:t>В соответствии с представленными Сведениями ф.0503169 просроченной кредиторской (нереальной к взысканию) задолженности нет. Суммы дебиторской и кредиторской задолженности соответствуют показателям бюджетной отчетности (ф.0503169) главного администратора.</w:t>
      </w:r>
    </w:p>
    <w:p w:rsidR="00C3777F" w:rsidRPr="00F14D1D" w:rsidRDefault="00C3777F" w:rsidP="009322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Раздел IV баланса содержит сведения о финансовом результате по бюджетной деятельности, размер которого на 01 января 2024 года составил </w:t>
      </w:r>
      <w:r w:rsidR="00F14D1D" w:rsidRPr="00F14D1D">
        <w:rPr>
          <w:rFonts w:ascii="Times New Roman" w:hAnsi="Times New Roman" w:cs="Times New Roman"/>
          <w:color w:val="000000"/>
          <w:sz w:val="28"/>
          <w:szCs w:val="28"/>
        </w:rPr>
        <w:t>289 990,4</w:t>
      </w:r>
      <w:r w:rsidRPr="00F14D1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F14D1D" w:rsidRDefault="00C3777F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Баланса </w:t>
      </w:r>
      <w:hyperlink r:id="rId16" w:history="1">
        <w:r w:rsidRPr="006F0E6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0503130)</w:t>
        </w:r>
      </w:hyperlink>
      <w:r w:rsidRPr="006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сформирована Справка о наличии имущества и обязательств на забалансовых счетах</w:t>
      </w:r>
      <w:r w:rsidR="00F14D1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F14D1D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- 01 «Имущество, полученное в пользование» на 01.01.2024 год составило 1 637,2 тыс. рублей;</w:t>
      </w:r>
    </w:p>
    <w:p w:rsidR="00C3777F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- 04 «Сомнительная задолженность»</w:t>
      </w:r>
      <w:r w:rsidR="00C3777F" w:rsidRPr="006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год составила 347,9 тыс. рублей;</w:t>
      </w:r>
    </w:p>
    <w:p w:rsidR="00F14D1D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- 09 «Запасные части к транспортным средствам, выданные взамен изношенных» на 01.01.2024 год составили 28,4 тыс. рублей;</w:t>
      </w:r>
    </w:p>
    <w:p w:rsidR="00F14D1D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2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«Обеспечение исполнения обязательств» (иное обеспечение) на 01.01.2024 год составили 140,0 тыс. рублей;</w:t>
      </w:r>
    </w:p>
    <w:p w:rsidR="00F14D1D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- 21 «Основные средства в эксплуатации» на 01.01.2024 год составили 409,7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рублей;</w:t>
      </w:r>
    </w:p>
    <w:p w:rsidR="00F14D1D" w:rsidRDefault="00F14D1D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- 25 «Имущество, переданное в возмездное пользование (аренду)» на 01.01.2024 год составило 11 668,0 тыс. рублей;</w:t>
      </w:r>
    </w:p>
    <w:p w:rsidR="00F14D1D" w:rsidRPr="006F0E68" w:rsidRDefault="003E4F27" w:rsidP="00C3777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- 26 «Имущество, переданное в безвозмездное пользование» на 01.01.2024 год составило 725,8 тыс. рублей.</w:t>
      </w:r>
      <w:r w:rsidR="00F14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777F" w:rsidRDefault="00C3777F" w:rsidP="009322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E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Справка по заключению счетов бюджетного учета отчетного финансового года (ф.0503110) </w:t>
      </w:r>
      <w:r w:rsidRPr="006F0E68">
        <w:rPr>
          <w:rFonts w:ascii="Times New Roman" w:hAnsi="Times New Roman" w:cs="Times New Roman"/>
          <w:color w:val="000000"/>
          <w:sz w:val="28"/>
          <w:szCs w:val="28"/>
        </w:rPr>
        <w:t>отражает обороты по счетам бюджетного учета, подлежащим закрытию по завершении отчетного финансового года и сформирована в разрезе бюджетной деятельности. В форме отражается финансовый результат в сумме сформированных оборотов по состоянию на 01.01.2024 до проведения заключительных операций и соответствует сумме, отраженной в отчете о финансовых результатах деятельности (ф.0503121).</w:t>
      </w:r>
    </w:p>
    <w:p w:rsidR="006F0E68" w:rsidRPr="003E4F27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финансовых результатах деятельности (ф. 0503121). 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Отчёт о финансовых результатах деятельности (ф.0503121) содержит данные о финансовых результатах бюджетной деятельности по состоянию на 01.01.2024 года. Согласно представленному отчету (ф.0503121) </w:t>
      </w:r>
      <w:r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доходы за отчетный период составили </w:t>
      </w:r>
      <w:r w:rsidR="003E4F27"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54 756,5</w:t>
      </w:r>
      <w:r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тыс. рублей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3E4F27" w:rsidRPr="003E4F27" w:rsidRDefault="003E4F27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- налоговые доходы – 17 072,7 тыс. рублей (31,2% в общем объеме доходов);</w:t>
      </w:r>
    </w:p>
    <w:p w:rsidR="006F0E68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доходы от собственности – 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1 573,9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(2,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доходов);</w:t>
      </w:r>
    </w:p>
    <w:p w:rsidR="003E4F27" w:rsidRPr="003E4F27" w:rsidRDefault="003E4F27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доходы от оказания платных услуг (работ), компенсаций затрат – 12,3 тыс. рублей (0,02% в общем объеме доходов);</w:t>
      </w:r>
    </w:p>
    <w:p w:rsidR="006F0E68" w:rsidRPr="003E4F27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штрафы, пени, неустойки, возмещение ущерба – 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0,0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0,0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доходов);</w:t>
      </w:r>
    </w:p>
    <w:p w:rsidR="006F0E68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безвозмездные денежные поступления текущего характера – 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24 055,4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3E4F27"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41,6</w:t>
      </w:r>
      <w:r w:rsidRPr="003E4F27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доходов);</w:t>
      </w:r>
    </w:p>
    <w:p w:rsidR="003E4F27" w:rsidRPr="003E4F27" w:rsidRDefault="003E4F27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безвозмездные денежные поступления капитального характера – 2 364,4 тыс. рублей (4,3% в общем объеме доходов);</w:t>
      </w:r>
    </w:p>
    <w:p w:rsidR="006F0E68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доходы от операций с активами – </w:t>
      </w:r>
      <w:r w:rsidR="003E4F27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276,0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0,5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доходов);</w:t>
      </w:r>
    </w:p>
    <w:p w:rsidR="00BA0933" w:rsidRDefault="00BA0933" w:rsidP="00BA09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прочие доходы – 565,06 тыс. рублей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1,0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безвозмездные неденежные поступления в сектор государственного управления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8 836,8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16,1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доходов).</w:t>
      </w:r>
    </w:p>
    <w:p w:rsidR="006F0E68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Расходы </w:t>
      </w:r>
      <w:r w:rsidR="00BA0933"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за отчетный период </w:t>
      </w:r>
      <w:r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составили </w:t>
      </w:r>
      <w:r w:rsidR="00BA0933"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74 961,0</w:t>
      </w:r>
      <w:r w:rsidRPr="00BA093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тыс. рублей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, из них:</w:t>
      </w:r>
    </w:p>
    <w:p w:rsidR="00BA0933" w:rsidRPr="00BA0933" w:rsidRDefault="00BA0933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труда и начисления на выплаты по оплате труда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8 094,7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10,8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оплата работ, услуг – </w:t>
      </w:r>
      <w:r w:rsidR="00BA0933">
        <w:rPr>
          <w:rFonts w:ascii="Times New Roman" w:hAnsi="Times New Roman" w:cs="Times New Roman"/>
          <w:bCs/>
          <w:color w:val="000000"/>
          <w:sz w:val="28"/>
          <w:szCs w:val="28"/>
        </w:rPr>
        <w:t>28 748,2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>
        <w:rPr>
          <w:rFonts w:ascii="Times New Roman" w:hAnsi="Times New Roman" w:cs="Times New Roman"/>
          <w:bCs/>
          <w:color w:val="000000"/>
          <w:sz w:val="28"/>
          <w:szCs w:val="28"/>
        </w:rPr>
        <w:t>38,4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безвозмездные перечисления текущего характера организациям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1 737,4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2,3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BA0933" w:rsidRPr="00BA0933" w:rsidRDefault="00BA0933" w:rsidP="00BA093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безвозмездные перечисления бюджетам – 25,2 тыс. рублей 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0,03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социальное обеспечение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484,5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0,6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расходы по операциям с активами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2 351,6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3,1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безвозмездные перечисления капитального характера организациям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33 363,4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44,5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расходов);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прочие расходы – 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155,8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 (</w:t>
      </w:r>
      <w:r w:rsidR="00BA0933"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0,2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>% в общем объеме расходов).</w:t>
      </w:r>
    </w:p>
    <w:p w:rsidR="006F0E68" w:rsidRPr="00BA0933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Чистый операционный результат сложился в размере – (-) </w:t>
      </w:r>
      <w:r w:rsidR="00BA0933">
        <w:rPr>
          <w:rFonts w:ascii="Times New Roman" w:hAnsi="Times New Roman" w:cs="Times New Roman"/>
          <w:bCs/>
          <w:color w:val="000000"/>
          <w:sz w:val="28"/>
          <w:szCs w:val="28"/>
        </w:rPr>
        <w:t>20 204,5</w:t>
      </w:r>
      <w:r w:rsidRPr="00BA09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6F0E68" w:rsidRPr="00C823BF" w:rsidRDefault="006F0E68" w:rsidP="006F0E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(ф. 5031</w:t>
      </w:r>
      <w:r w:rsidR="00C823BF" w:rsidRPr="00C82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C82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7). </w:t>
      </w:r>
      <w:r w:rsidRPr="00C823BF">
        <w:rPr>
          <w:rFonts w:ascii="Times New Roman" w:hAnsi="Times New Roman" w:cs="Times New Roman"/>
          <w:sz w:val="28"/>
          <w:szCs w:val="28"/>
        </w:rPr>
        <w:t>Проверкой соответствия показателей, отраженных в годовой бюджетной отчетности форма 05031</w:t>
      </w:r>
      <w:r w:rsidR="00C823BF" w:rsidRPr="00C823BF">
        <w:rPr>
          <w:rFonts w:ascii="Times New Roman" w:hAnsi="Times New Roman" w:cs="Times New Roman"/>
          <w:sz w:val="28"/>
          <w:szCs w:val="28"/>
        </w:rPr>
        <w:t>1</w:t>
      </w:r>
      <w:r w:rsidRPr="00C823BF">
        <w:rPr>
          <w:rFonts w:ascii="Times New Roman" w:hAnsi="Times New Roman" w:cs="Times New Roman"/>
          <w:sz w:val="28"/>
          <w:szCs w:val="28"/>
        </w:rPr>
        <w:t xml:space="preserve">7 «Отчет об исполнении бюджета» Администрации </w:t>
      </w:r>
      <w:r w:rsidR="00C823BF" w:rsidRPr="00C823BF">
        <w:rPr>
          <w:rFonts w:ascii="Times New Roman" w:hAnsi="Times New Roman" w:cs="Times New Roman"/>
          <w:sz w:val="28"/>
          <w:szCs w:val="28"/>
        </w:rPr>
        <w:t>Мурыгинского сельского поселения</w:t>
      </w:r>
      <w:r w:rsidRPr="00C823BF">
        <w:rPr>
          <w:rFonts w:ascii="Times New Roman" w:hAnsi="Times New Roman" w:cs="Times New Roman"/>
          <w:sz w:val="28"/>
          <w:szCs w:val="28"/>
        </w:rPr>
        <w:t xml:space="preserve">, показателям и решением Совета депутатов </w:t>
      </w:r>
      <w:r w:rsidR="00C823BF" w:rsidRPr="00C823BF">
        <w:rPr>
          <w:rFonts w:ascii="Times New Roman" w:hAnsi="Times New Roman" w:cs="Times New Roman"/>
          <w:sz w:val="28"/>
          <w:szCs w:val="28"/>
        </w:rPr>
        <w:t>Мурыгинского сельского</w:t>
      </w:r>
      <w:r w:rsidRPr="00C823BF">
        <w:rPr>
          <w:rFonts w:ascii="Times New Roman" w:hAnsi="Times New Roman" w:cs="Times New Roman"/>
          <w:sz w:val="28"/>
          <w:szCs w:val="28"/>
        </w:rPr>
        <w:t xml:space="preserve"> поселения Починковского района Смоленской области от 2</w:t>
      </w:r>
      <w:r w:rsidR="00C823BF" w:rsidRPr="00C823BF">
        <w:rPr>
          <w:rFonts w:ascii="Times New Roman" w:hAnsi="Times New Roman" w:cs="Times New Roman"/>
          <w:sz w:val="28"/>
          <w:szCs w:val="28"/>
        </w:rPr>
        <w:t>5.12.2023 №64</w:t>
      </w:r>
      <w:r w:rsidRPr="00C823BF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C823BF" w:rsidRPr="00C823BF">
        <w:rPr>
          <w:rFonts w:ascii="Times New Roman" w:hAnsi="Times New Roman" w:cs="Times New Roman"/>
          <w:sz w:val="28"/>
          <w:szCs w:val="28"/>
        </w:rPr>
        <w:t>Мурыгинского сельского поселения</w:t>
      </w:r>
      <w:r w:rsidRPr="00C823BF">
        <w:rPr>
          <w:rFonts w:ascii="Times New Roman" w:hAnsi="Times New Roman" w:cs="Times New Roman"/>
          <w:sz w:val="28"/>
          <w:szCs w:val="28"/>
        </w:rPr>
        <w:t xml:space="preserve"> Починковского района Смоленской области от </w:t>
      </w:r>
      <w:r w:rsidR="00C823BF" w:rsidRPr="00C823BF">
        <w:rPr>
          <w:rFonts w:ascii="Times New Roman" w:hAnsi="Times New Roman" w:cs="Times New Roman"/>
          <w:sz w:val="28"/>
          <w:szCs w:val="28"/>
        </w:rPr>
        <w:t>16</w:t>
      </w:r>
      <w:r w:rsidRPr="00C823BF">
        <w:rPr>
          <w:rFonts w:ascii="Times New Roman" w:hAnsi="Times New Roman" w:cs="Times New Roman"/>
          <w:sz w:val="28"/>
          <w:szCs w:val="28"/>
        </w:rPr>
        <w:t>.12.2022 года №</w:t>
      </w:r>
      <w:r w:rsidR="00C823BF" w:rsidRPr="00C823BF">
        <w:rPr>
          <w:rFonts w:ascii="Times New Roman" w:hAnsi="Times New Roman" w:cs="Times New Roman"/>
          <w:sz w:val="28"/>
          <w:szCs w:val="28"/>
        </w:rPr>
        <w:t>46</w:t>
      </w:r>
      <w:r w:rsidRPr="00C823BF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r w:rsidR="00C823BF" w:rsidRPr="00C823BF">
        <w:rPr>
          <w:rFonts w:ascii="Times New Roman" w:hAnsi="Times New Roman" w:cs="Times New Roman"/>
          <w:sz w:val="28"/>
          <w:szCs w:val="28"/>
        </w:rPr>
        <w:t>Мурыгинского сельского</w:t>
      </w:r>
      <w:r w:rsidRPr="00C823BF">
        <w:rPr>
          <w:rFonts w:ascii="Times New Roman" w:hAnsi="Times New Roman" w:cs="Times New Roman"/>
          <w:sz w:val="28"/>
          <w:szCs w:val="28"/>
        </w:rPr>
        <w:t xml:space="preserve"> поселения Починковского района Смоленской области на 2023 год и на плановый период 2024 и 2024 годов» расхождений по расходам бюджета не выявлено. Утвержденные показатели сводной бюджетной росписи в разрезе кодов бюджетной классификации на текущий финансовый год соответствуют решению о бюджете и форме 05031</w:t>
      </w:r>
      <w:r w:rsidR="00C823BF" w:rsidRPr="00C823BF">
        <w:rPr>
          <w:rFonts w:ascii="Times New Roman" w:hAnsi="Times New Roman" w:cs="Times New Roman"/>
          <w:sz w:val="28"/>
          <w:szCs w:val="28"/>
        </w:rPr>
        <w:t>1</w:t>
      </w:r>
      <w:r w:rsidRPr="00C823BF">
        <w:rPr>
          <w:rFonts w:ascii="Times New Roman" w:hAnsi="Times New Roman" w:cs="Times New Roman"/>
          <w:sz w:val="28"/>
          <w:szCs w:val="28"/>
        </w:rPr>
        <w:t>7 «Отчет об исполнении бюджета».</w:t>
      </w:r>
    </w:p>
    <w:p w:rsidR="006F0E68" w:rsidRPr="00564B1A" w:rsidRDefault="006F0E68" w:rsidP="006F0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движении денежных средств (ф. 0503123).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содержит данные о 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 денежных средств</w:t>
      </w:r>
      <w:r w:rsidRPr="0056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отчетным. </w:t>
      </w:r>
      <w:r w:rsidRPr="00564B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Отчет о движении денежных средств (ф.0503123) сформирован в разрезе кодов статей (подстатей) КОСГУ и содержит обобщающие данные о движении денежных средств.</w:t>
      </w:r>
    </w:p>
    <w:p w:rsidR="006F0E68" w:rsidRPr="00564B1A" w:rsidRDefault="006F0E68" w:rsidP="006F0E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B1A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:rsidR="006F0E68" w:rsidRPr="00564B1A" w:rsidRDefault="006F0E6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указанные в отчете соответствуют одноименным показателям, отраженным в Отчете об исполнении (ф.05031</w:t>
      </w:r>
      <w:r w:rsidR="00564B1A"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</w:p>
    <w:p w:rsidR="006F0E68" w:rsidRPr="00564B1A" w:rsidRDefault="006F0E68" w:rsidP="006F0E6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бюджетных обязательствах (ф. 0503128). 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отчета</w:t>
      </w:r>
      <w:r w:rsidRPr="0056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бюджетных обязательствах установлено, что контрольные соотношения между (ф. 0503128) и представленной формой годовой отчетности Отчет об исполнении бюджета (ф. 5031</w:t>
      </w:r>
      <w:r w:rsidR="00564B1A"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отклонений не имеют.</w:t>
      </w:r>
    </w:p>
    <w:p w:rsidR="006F0E68" w:rsidRPr="00564B1A" w:rsidRDefault="006F0E68" w:rsidP="006F0E6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 (ф.0503160).</w:t>
      </w:r>
      <w:r w:rsidRPr="0056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 должна быть составлена в разрезе 5 разделов в соответствии с пунктом 152 Инструкции № 191н. </w:t>
      </w:r>
    </w:p>
    <w:p w:rsidR="006F0E68" w:rsidRPr="00635EEC" w:rsidRDefault="006F0E68" w:rsidP="006F0E6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 «Организационная структура субъекта бюджетной отчетности».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1 в пояснительной записке должен содержать:</w:t>
      </w:r>
    </w:p>
    <w:p w:rsidR="00564B1A" w:rsidRPr="00635EEC" w:rsidRDefault="006F0E68" w:rsidP="00932207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направлениях деятельности (Таблица № 1).</w:t>
      </w:r>
      <w:r w:rsidR="00564B1A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153 Инструкции № 191н Таблица №1 Пояснительной записки не заполнена в связи с тем, 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</w:t>
      </w:r>
      <w:r w:rsidR="00564B1A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Мурыгинского сельского </w:t>
      </w:r>
      <w:r w:rsidR="00564B1A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Починковского района Смоленской области отсутствуют направления деятельности Администрации, которые были прекращены или впервые использовались за 2023 год.</w:t>
      </w:r>
    </w:p>
    <w:p w:rsidR="006F0E68" w:rsidRPr="00635EEC" w:rsidRDefault="006F0E68" w:rsidP="006F0E68">
      <w:pPr>
        <w:tabs>
          <w:tab w:val="left" w:pos="709"/>
          <w:tab w:val="left" w:pos="851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организационной структуре субъекта бюджетной отчетности (</w:t>
      </w:r>
      <w:hyperlink r:id="rId17" w:anchor="block_50316011" w:history="1">
        <w:r w:rsidRPr="00635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11</w:t>
        </w:r>
      </w:hyperlink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Таблица № 11 «Сведения о направлениях деятельности» должна быть представлена и заполнена в соответствии с порядком заполнения определенным пунктом 159.4. Инструкции № 191н.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числовых значений Таблица №11«Сведения о направлениях деятельности» не представлена.</w:t>
      </w:r>
    </w:p>
    <w:p w:rsidR="006F0E68" w:rsidRPr="00635EEC" w:rsidRDefault="006F0E68" w:rsidP="006F0E68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представлены общие сведения об Администрации 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Мурыгинского сельского поселения 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Починковск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6F0E68" w:rsidRPr="00635EEC" w:rsidRDefault="006F0E68" w:rsidP="006F0E68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6F0E68" w:rsidRPr="00635EEC" w:rsidRDefault="006F0E6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 «Результаты деятельности субъекта бюджетной отчетности».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2 в пояснительной записке должен содержать:</w:t>
      </w:r>
    </w:p>
    <w:p w:rsidR="00635EEC" w:rsidRPr="00635EEC" w:rsidRDefault="006F0E68" w:rsidP="00635EEC">
      <w:pPr>
        <w:tabs>
          <w:tab w:val="left" w:pos="709"/>
          <w:tab w:val="left" w:pos="851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деятельности субъекта бюджетной отчетности (</w:t>
      </w:r>
      <w:hyperlink r:id="rId18" w:anchor="block_50316012" w:history="1">
        <w:r w:rsidRPr="00635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12</w:t>
        </w:r>
      </w:hyperlink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19" w:anchor="block_50316012" w:history="1">
        <w:r w:rsidRPr="00635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12</w:t>
        </w:r>
      </w:hyperlink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результатах деятельности субъекта бюджетной отчетности» должна быть представлена и заполнена в соответствии с порядком заполнения определенным пунктом 159.5. Инструкции № 191н. 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 числовых значений Таблица №1</w:t>
      </w:r>
      <w:r w:rsid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35EEC"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о результатах деятельности субъекта бюджетной отчетности» не представлена.</w:t>
      </w:r>
    </w:p>
    <w:p w:rsidR="006F0E68" w:rsidRPr="00635EEC" w:rsidRDefault="006F0E68" w:rsidP="006F0E6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</w:t>
      </w:r>
      <w:r w:rsidRPr="00635EEC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6F0E68" w:rsidRPr="00635EEC" w:rsidRDefault="006F0E68" w:rsidP="006F0E68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6F0E68" w:rsidRPr="00635EEC" w:rsidRDefault="006F0E68" w:rsidP="006F0E68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Раздел 3 «Анализ отчета об исполнении бюджета субъекта бюджетной отчетности».</w:t>
      </w: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3 в пояснительной записке должен содержать:</w:t>
      </w:r>
    </w:p>
    <w:p w:rsidR="006F0E68" w:rsidRPr="00635EEC" w:rsidRDefault="006F0E68" w:rsidP="006F0E6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 определенным пунктом 155 Инструкции № 191н. </w:t>
      </w:r>
    </w:p>
    <w:p w:rsidR="006F0E68" w:rsidRPr="00506D97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бюджета (</w:t>
      </w:r>
      <w:hyperlink r:id="rId20" w:anchor="block_503164" w:history="1">
        <w:r w:rsidRPr="00506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0503164</w:t>
        </w:r>
      </w:hyperlink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506D97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мероприятий в рамках целевых программ (</w:t>
      </w:r>
      <w:hyperlink r:id="rId21" w:anchor="block_503166" w:history="1">
        <w:r w:rsidRPr="00506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0503166</w:t>
        </w:r>
      </w:hyperlink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F0E68" w:rsidRPr="00506D97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иностранных кредитах (ф. 0503167).</w:t>
      </w:r>
    </w:p>
    <w:p w:rsidR="006F0E68" w:rsidRPr="00506D97" w:rsidRDefault="006F0E68" w:rsidP="00506D97">
      <w:pPr>
        <w:tabs>
          <w:tab w:val="left" w:pos="709"/>
          <w:tab w:val="left" w:pos="851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отчета об исполнении бюджета субъектом бюджетной отчетности (</w:t>
      </w:r>
      <w:hyperlink r:id="rId22" w:anchor="block_50316013" w:history="1">
        <w:r w:rsidRPr="00506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13</w:t>
        </w:r>
      </w:hyperlink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23" w:anchor="block_50316013" w:history="1">
        <w:r w:rsidRPr="00506D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13</w:t>
        </w:r>
      </w:hyperlink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отчета об исполнении бюджета субъектом бюджетной отчетности» должна быть представлена и заполнена в </w:t>
      </w:r>
      <w:r w:rsidRPr="00506D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порядком заполнения определенным пунктом 159.6. Инструкции № 191н. </w:t>
      </w:r>
    </w:p>
    <w:p w:rsidR="006F0E68" w:rsidRPr="0086679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включена характеристика показателей, содержащихся в Отчете об исполнении бюджета (ф. 05031</w:t>
      </w:r>
      <w:r w:rsidR="00506D97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текстовом и табличном формате с пояснениями.</w:t>
      </w:r>
    </w:p>
    <w:p w:rsidR="006F0E68" w:rsidRPr="0086679C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бюджетной отчетности к 3 разделу представлены следующие документы: </w:t>
      </w:r>
    </w:p>
    <w:p w:rsidR="006F0E68" w:rsidRPr="0086679C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исполнении бюджета (ф. 0503164).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приложении содержит обобщенные за отчетный период данные о результатах исполнения бюджета. Согласно пункту 163 Инструкции 191н сведения формируются на основании показателей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тчета об исполнении бюджета (ф. 05031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7). Расхождений, по контрольным соотношениям к показателям бюджетной отчетности главного распорядителя бюджетных средств не выявлено.</w:t>
      </w:r>
    </w:p>
    <w:p w:rsidR="006F0E68" w:rsidRPr="0086679C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отчетную дату в Сведениях об исполнении бюджета форма 0503164 в разделе 1. Доходы бюджета - утверждены бюджетные назначения в сумме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37 465,7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исполнены в сумме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39 115,3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процент исполнения составил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104,4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F0E68" w:rsidRPr="0086679C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2. Расходы бюджета - утверждены бюджетные назначения в сумме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41 771,5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исполнены в сумме 41 771,5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процент исполнения составил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F0E68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3. Источники финансирования дефицита бюджета - утв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 дефицит бюджета в сумме 4 305,8 тыс. 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исполнен в сумме </w:t>
      </w:r>
      <w:r w:rsidR="0086679C"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>2 656,2</w:t>
      </w: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679C" w:rsidRPr="0086679C" w:rsidRDefault="0086679C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отсутствия числовых значений формы (0503166), (0503167) не представлены.</w:t>
      </w:r>
    </w:p>
    <w:p w:rsidR="006F0E68" w:rsidRPr="0031735C" w:rsidRDefault="006F0E68" w:rsidP="006F0E68">
      <w:pPr>
        <w:tabs>
          <w:tab w:val="left" w:pos="709"/>
        </w:tabs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3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</w:t>
      </w: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28.12.2010 № 191н. </w:t>
      </w:r>
    </w:p>
    <w:p w:rsidR="006F0E68" w:rsidRPr="0031735C" w:rsidRDefault="006F0E68" w:rsidP="006F0E6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17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 «Анализ показателей бухгалтерской отчетности субъекта бюджетной отчетности». </w:t>
      </w: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в пояснительной записке должен содержать:</w:t>
      </w:r>
    </w:p>
    <w:p w:rsidR="006F0E68" w:rsidRPr="0031735C" w:rsidRDefault="006F0E68" w:rsidP="006F0E6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движении нефинансовых активов (</w:t>
      </w:r>
      <w:hyperlink r:id="rId24" w:anchor="block_503168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0503168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по дебиторской и кредиторской задолженности (</w:t>
      </w:r>
      <w:hyperlink r:id="rId25" w:anchor="block_503169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0503169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26" w:anchor="block_503171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0503171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государственном (муниципальном) долге, предоставленных бюджетных кредитах (</w:t>
      </w:r>
      <w:hyperlink r:id="rId27" w:anchor="block_503172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0503172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изменении остатков валюты баланса (</w:t>
      </w:r>
      <w:hyperlink r:id="rId28" w:anchor="block_503173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0503173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</w:t>
      </w:r>
      <w:hyperlink r:id="rId29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0503174)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принятых и неисполненных обязательствах получателя бюджетных средств (</w:t>
      </w:r>
      <w:hyperlink r:id="rId30" w:anchor="block_503175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0503175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остатках денежных средств на счетах получателя бюджетных средств (</w:t>
      </w:r>
      <w:hyperlink r:id="rId31" w:anchor="block_503178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0503178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 (</w:t>
      </w:r>
      <w:hyperlink r:id="rId32" w:anchor="block_503190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0503190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1735C" w:rsidRDefault="006F0E68" w:rsidP="006F0E68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отчетности субъекта бюджетной отчетности (</w:t>
      </w:r>
      <w:hyperlink r:id="rId33" w:anchor="block_50316014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14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34" w:anchor="block_50316014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14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«Анализ показателей отчетности субъекта бюджетной отчетности» должна быть представлена и заполнена в соответствии с порядком заполнения определенным пунктом 159.7. Инструкции № 191н. В </w:t>
      </w:r>
      <w:hyperlink r:id="rId35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N 14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отражена аналитическая информация, характеризующая показатели бюджетной отчетности субъекта бюджетной отчетности, в том числе информацию (пояснения) о некассовых операциях, отраженных в </w:t>
      </w:r>
      <w:hyperlink r:id="rId36" w:history="1">
        <w:r w:rsidRPr="003173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Отчете</w:t>
        </w:r>
      </w:hyperlink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 05031</w:t>
      </w:r>
      <w:r w:rsidR="0031735C"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1735C">
        <w:rPr>
          <w:rFonts w:ascii="Times New Roman" w:eastAsia="Times New Roman" w:hAnsi="Times New Roman" w:cs="Times New Roman"/>
          <w:sz w:val="28"/>
          <w:szCs w:val="28"/>
          <w:lang w:eastAsia="ru-RU"/>
        </w:rPr>
        <w:t>7).</w:t>
      </w:r>
    </w:p>
    <w:p w:rsidR="006F0E68" w:rsidRPr="00A657FF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увеличения просроченной задолженности (</w:t>
      </w:r>
      <w:hyperlink r:id="rId37" w:anchor="block_50316015" w:history="1">
        <w:r w:rsidRPr="00A65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15</w:t>
        </w:r>
      </w:hyperlink>
      <w:r w:rsidRPr="00A6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38" w:anchor="block_50316015" w:history="1">
        <w:r w:rsidRPr="00A657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15</w:t>
        </w:r>
      </w:hyperlink>
      <w:r w:rsidRPr="00A6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«Причины увеличения просроченной задолженности» должна быть представлена и заполнена в соответствии с порядком заполнения определенным пунктом 159.8. Инструкции № 191н. </w:t>
      </w:r>
    </w:p>
    <w:p w:rsidR="006F0E68" w:rsidRPr="00A657FF" w:rsidRDefault="006F0E68" w:rsidP="006F0E6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составе бюджетной отчетности представлены следующие документы:</w:t>
      </w:r>
    </w:p>
    <w:p w:rsidR="006F0E68" w:rsidRPr="00A657FF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движении нефинансовых активов (ф. 0503168)</w:t>
      </w:r>
      <w:r w:rsidRPr="00A65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и представлены в соответствии с пунктом 166 Инструкции № 191н. Информация содержит обобщенные за отчетный период данные о движении нефинансовых активов. </w:t>
      </w:r>
    </w:p>
    <w:p w:rsidR="006F0E68" w:rsidRDefault="006F0E6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сведений, отраженных в форме 0503168 установлено, что на начало 2023 года общая стоимость основных средств составляла </w:t>
      </w:r>
      <w:r w:rsidR="00A657FF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66 469,6 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За 2023 год балансовая стоимость имущества по счету 0.101.00.000 «Основные средства» у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4 560,9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 по состоянию на 01.01.2024 года составила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61 908,7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Поступление основных средств в 2023 году составило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34 645,3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Выбытие основных средств в 2023 году составило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39 206,2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Начисление амортизации основных средств составило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58 284,2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Стоимость материальных запасов, учитываемых на счете 0.105.00.000 «Материальные запасы» на начало 2023 года составляла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0,491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За 2023 год стоимость материальных запасов увеличилась на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0,02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состоянию на 01.01.2024 года составила </w:t>
      </w:r>
      <w:r w:rsidR="00AB01E6"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>0,514</w:t>
      </w:r>
      <w:r w:rsidRPr="00AB0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B01E6" w:rsidRDefault="00AB01E6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в составе казны на начало 2023 года составляло 100 711,9 тыс. рублей. За 2023 год имущество казны увеличилось на 290,2 тыс. рублей и по состоянию на 01.01.2024 год составила 101 002,1 тыс. рублей.</w:t>
      </w:r>
    </w:p>
    <w:p w:rsidR="00AD119F" w:rsidRDefault="00AD119F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Непроизведенные активы в составе имущества казны на начало 2023 года составляли 184 675,3 тыс. рублей. За 2023 год увеличились на 8 788,3 тыс. рублей и по состоянию на 01.01.2024 год составили 193 463,7 тыс. рублей.</w:t>
      </w:r>
    </w:p>
    <w:p w:rsidR="00AD119F" w:rsidRPr="00AB01E6" w:rsidRDefault="00AD119F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материальных ценностей имущества казны на забалансовых счетах на начало и конец года не изменилось.</w:t>
      </w:r>
    </w:p>
    <w:p w:rsidR="006F0E68" w:rsidRPr="00AD119F" w:rsidRDefault="006F0E6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по дебиторской и кредиторской задолженности (ф. 0503169)</w:t>
      </w:r>
      <w:r w:rsidRPr="00AD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и представлены в соответствии с пунктом 167 Инструкции № 191н.</w:t>
      </w:r>
    </w:p>
    <w:p w:rsidR="00ED7EC8" w:rsidRPr="00ED7EC8" w:rsidRDefault="00ED7EC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проверке сведений, отраженных в форме 0503169 «Сведения о дебиторской и кредиторской задолженности» установлено, что просроченная дебиторская задолженность по состоянию на 01.01.2024 год составила 2 209,5 тыс. рублей. Просроченной кредиторской задолженности по состоянию на 01.01.2024 года сельское поселение не имеет.</w:t>
      </w:r>
    </w:p>
    <w:p w:rsidR="006F0E68" w:rsidRPr="00AD119F" w:rsidRDefault="006F0E68" w:rsidP="00932207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 </w:t>
      </w:r>
      <w:r w:rsidRPr="00AD11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и представлены в соответствии с пунктом 168 Инструкции № 191н.</w:t>
      </w:r>
    </w:p>
    <w:p w:rsidR="006F0E68" w:rsidRPr="00FB3361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сведений, отраженных в форме 0503171 установлено, что финансовые вложения были проведены по счету бюджетного учета 1 20432000 в сумме </w:t>
      </w:r>
      <w:r w:rsidR="00AD119F"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387,1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уставной фонд МУП «</w:t>
      </w:r>
      <w:r w:rsidR="00AD119F"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Лосненский ЖЭУ»,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счету бюджетного учета 1 20432000 в сумме </w:t>
      </w:r>
      <w:r w:rsidR="00AD119F"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иную форму участия в капитале ООО «</w:t>
      </w:r>
      <w:r w:rsidR="00AD119F"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Радуга» и по счету бюджетного учета 1 20432000 в сумме 2,5 тыс. рублей в иную форму участия в капитале ООО «Горизонт».</w:t>
      </w:r>
    </w:p>
    <w:p w:rsidR="006F0E68" w:rsidRDefault="006F0E68" w:rsidP="006F0E6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изменении остатков валюты баланса (ф. 0503173)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и представлены в соответствии с пунктом 170 Инструкции № 191н.</w:t>
      </w:r>
    </w:p>
    <w:p w:rsidR="00FB3361" w:rsidRDefault="00FB3361" w:rsidP="006F0E6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 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представлена в соответствии с пунктом 170.1 Инструкции №191н.</w:t>
      </w:r>
    </w:p>
    <w:p w:rsidR="009D4232" w:rsidRDefault="009D4232" w:rsidP="009D423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Сведения о принятых и неисполненных обязательствах получателя бюджетных средств (</w:t>
      </w:r>
      <w:hyperlink r:id="rId39" w:anchor="l4410" w:tgtFrame="_blank" w:history="1">
        <w:r w:rsidRPr="009D4232">
          <w:rPr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ф. 0503175</w:t>
        </w:r>
      </w:hyperlink>
      <w:r w:rsidRPr="009D42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9D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представлена в соответствии с пунктом 170.2 Инструкции №191н.</w:t>
      </w:r>
    </w:p>
    <w:p w:rsidR="006F0E68" w:rsidRPr="006F7513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остатках денежных средств на счетах получателя бюджетных средств (ф. 0503178)</w:t>
      </w:r>
      <w:r w:rsidRPr="006F7513">
        <w:rPr>
          <w:rFonts w:ascii="Calibri" w:eastAsia="Times New Roman" w:hAnsi="Calibri" w:cs="Times New Roman"/>
          <w:lang w:eastAsia="ru-RU"/>
        </w:rPr>
        <w:t xml:space="preserve"> </w:t>
      </w: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и представлены в соответствии с пунктом 173 Инструкции № 191н.</w:t>
      </w:r>
    </w:p>
    <w:p w:rsidR="006F0E68" w:rsidRPr="006F7513" w:rsidRDefault="006F0E68" w:rsidP="00932207">
      <w:pPr>
        <w:tabs>
          <w:tab w:val="left" w:pos="96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сведений, отраженных в форме 0503178 «Сведения об остатках денежных средств на счетах получателя бюджетных средств» установлено, что:</w:t>
      </w:r>
    </w:p>
    <w:p w:rsidR="006F0E68" w:rsidRPr="006F7513" w:rsidRDefault="006F0E68" w:rsidP="00932207">
      <w:pPr>
        <w:tabs>
          <w:tab w:val="left" w:pos="96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«Счета в кредитных организациях» - по банковским счетам, открытым в кредитных организациях, в том числе при условии нулевых остатков денежных средств по ним на начало и на конец отчетного периода, а также по средствам во временном распоряжении: счетов в кредитных организациях не значится, остаток средств на начало года и на конец отчетного периода 0,00 рублей;</w:t>
      </w:r>
    </w:p>
    <w:p w:rsidR="006F0E68" w:rsidRPr="006F7513" w:rsidRDefault="006F0E68" w:rsidP="00932207">
      <w:pPr>
        <w:tabs>
          <w:tab w:val="left" w:pos="709"/>
          <w:tab w:val="left" w:pos="96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2 «Счета в финансовом органе» - по лицевым счетам, открытым в финансовом органе по средствам во временном распоряжении: по коду счета бюджетного учета </w:t>
      </w:r>
      <w:r w:rsidR="006F7513"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120111000</w:t>
      </w: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начало года остаток средств </w:t>
      </w:r>
      <w:r w:rsidR="006F7513"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4 646,4</w:t>
      </w: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конец отч</w:t>
      </w:r>
      <w:r w:rsidR="006F7513"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етного периода остаток средств 1 990,2</w:t>
      </w: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F0E68" w:rsidRPr="006F7513" w:rsidRDefault="006F0E68" w:rsidP="00932207">
      <w:pPr>
        <w:tabs>
          <w:tab w:val="left" w:pos="709"/>
          <w:tab w:val="left" w:pos="96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разделе 3 «Средства в кассе учреждения» - по коду счета бюджетного </w:t>
      </w:r>
      <w:r w:rsidR="006F7513"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020134000</w:t>
      </w:r>
      <w:r w:rsidRPr="006F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средств на начало года и на конец отчетного периода 0,00 рублей.</w:t>
      </w:r>
    </w:p>
    <w:p w:rsidR="006F0E68" w:rsidRPr="003057C8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вложениях в объекты недвижимого имущества, объектах незавершенного строительства (ф.0503190)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и представлены в соответствии с пунктом 173.1 Инструкции № 191н.</w:t>
      </w:r>
      <w:r w:rsidRPr="003057C8">
        <w:rPr>
          <w:rFonts w:ascii="Calibri" w:eastAsia="Times New Roman" w:hAnsi="Calibri" w:cs="Times New Roman"/>
          <w:lang w:eastAsia="ru-RU"/>
        </w:rPr>
        <w:t xml:space="preserve"> 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раскрывается информация об имеющихся на отчетную дату объектах незавершенного строительства, а также о сформированных на отчетную дату вложениях в объекты недвижимого имущества, источником финансового обеспечения которых являлись средства соответствующих бюджетов бюджетной системы Российской Федерации.</w:t>
      </w:r>
    </w:p>
    <w:p w:rsidR="006F0E68" w:rsidRPr="003057C8" w:rsidRDefault="006F0E68" w:rsidP="00932207">
      <w:pPr>
        <w:tabs>
          <w:tab w:val="left" w:pos="709"/>
          <w:tab w:val="left" w:pos="964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сведений, отраженных в форме 0503190 «Сведения о вложениях в объекты недвижимого имущества, объектах незавершенного строительства» установлено, что имеются вложения в объекты недвижимого имущества: 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станции водоподготовки водопроводных сетей в д.</w:t>
      </w:r>
      <w:r w:rsidR="007B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Денисово Починковского района Смоленской области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кассовые расходы с начала реализации инвестиционного проекта 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33 363,4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средства федерального бюджета – 28 381,6 тыс. рублей)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0E68" w:rsidRPr="003057C8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 «Прочие вопросы деятельности субъекта бюджетной отчетности».</w:t>
      </w: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5 в пояснительной записке должен содержать:</w:t>
      </w:r>
    </w:p>
    <w:p w:rsidR="006F0E68" w:rsidRPr="003057C8" w:rsidRDefault="006F0E68" w:rsidP="0093220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положениях учетной политики (</w:t>
      </w:r>
      <w:hyperlink r:id="rId40" w:anchor="block_503160884" w:history="1">
        <w:r w:rsidRPr="00305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4</w:t>
        </w:r>
      </w:hyperlink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0E68" w:rsidRPr="003057C8" w:rsidRDefault="006C6D15" w:rsidP="006F0E6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anchor="block_503160884" w:history="1">
        <w:r w:rsidR="006F0E68" w:rsidRPr="00305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4</w:t>
        </w:r>
      </w:hyperlink>
      <w:r w:rsidR="006F0E6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об основных положениях учетной политики» должна быть представлена и заполнена в соответствии с порядком заполнения определенным пунктом 156. Инструкции № 191н. </w:t>
      </w:r>
    </w:p>
    <w:p w:rsidR="006F0E68" w:rsidRPr="003057C8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проведении инвентаризаций (</w:t>
      </w:r>
      <w:hyperlink r:id="rId42" w:anchor="block_503160886" w:history="1">
        <w:r w:rsidRPr="00305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6</w:t>
        </w:r>
      </w:hyperlink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43" w:anchor="block_503160886" w:history="1">
        <w:r w:rsidRPr="00305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6</w:t>
        </w:r>
      </w:hyperlink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«Сведения о проведении инвентаризаций» должна быть представлена и заполнена в соответствии с порядком заполнения определенным пунктом 158. Инструкции № 191н. </w:t>
      </w:r>
    </w:p>
    <w:p w:rsidR="006F0E68" w:rsidRPr="003057C8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исполнении судебных решений по денежным обязательствам бюджета (</w:t>
      </w:r>
      <w:hyperlink r:id="rId44" w:anchor="block_503296" w:history="1">
        <w:r w:rsidRPr="003057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ф. 0503296</w:t>
        </w:r>
      </w:hyperlink>
      <w:r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и представлены в соответствии с пунктом 17</w:t>
      </w:r>
      <w:r w:rsid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057C8" w:rsidRP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№ 191н. </w:t>
      </w:r>
      <w:r w:rsidR="00305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 2023 году судебных решений не было, то форма представлена пустая. </w:t>
      </w:r>
    </w:p>
    <w:p w:rsidR="006F0E68" w:rsidRPr="00052634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вопросы деятельности субъекта бюджетной отчетности (</w:t>
      </w:r>
      <w:hyperlink r:id="rId45" w:anchor="block_50316016" w:history="1">
        <w:r w:rsidRPr="000526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16</w:t>
        </w:r>
      </w:hyperlink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46" w:anchor="block_50316016" w:history="1">
        <w:r w:rsidRPr="000526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№ 16</w:t>
        </w:r>
      </w:hyperlink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«Прочие вопросы деятельности субъекта бюджетной отчетности» должна быть представлена и заполнена в соответствии с порядком заполнения определенным пунктом 159.9. Инструкции № 191н. </w:t>
      </w:r>
    </w:p>
    <w:p w:rsidR="006F0E68" w:rsidRPr="00052634" w:rsidRDefault="006F0E68" w:rsidP="006F0E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:rsidR="006F0E68" w:rsidRPr="00052634" w:rsidRDefault="006F0E68" w:rsidP="00932207">
      <w:pPr>
        <w:tabs>
          <w:tab w:val="left" w:pos="709"/>
          <w:tab w:val="left" w:pos="9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5 пояснительной записки указаны сведения:</w:t>
      </w:r>
    </w:p>
    <w:p w:rsidR="006F0E68" w:rsidRPr="00052634" w:rsidRDefault="006F0E68" w:rsidP="00932207">
      <w:pPr>
        <w:tabs>
          <w:tab w:val="left" w:pos="709"/>
          <w:tab w:val="left" w:pos="9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инвентаризации в текстовом формате.</w:t>
      </w:r>
    </w:p>
    <w:p w:rsidR="006F0E68" w:rsidRDefault="006F0E68" w:rsidP="00932207">
      <w:pPr>
        <w:tabs>
          <w:tab w:val="left" w:pos="709"/>
          <w:tab w:val="left" w:pos="96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052634"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требованиям Инструкции о порядке составления и представления годовой, квартальной и месячной отчетности об исполнении </w:t>
      </w:r>
      <w:r w:rsidRPr="000526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бюджетов бюджетной системы РФ, утвержденной приказом Минфина России от 28.12.2010 № 191н.</w:t>
      </w:r>
      <w:r w:rsidRPr="006F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2733" w:rsidRPr="006F0E68" w:rsidRDefault="00B42733" w:rsidP="00755629">
      <w:pPr>
        <w:tabs>
          <w:tab w:val="left" w:pos="709"/>
          <w:tab w:val="left" w:pos="96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87" w:rsidRDefault="002B5CD3" w:rsidP="00755629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950087" w:rsidRPr="00950087">
        <w:rPr>
          <w:rFonts w:ascii="Times New Roman" w:hAnsi="Times New Roman" w:cs="Times New Roman"/>
          <w:b/>
          <w:sz w:val="28"/>
          <w:szCs w:val="28"/>
        </w:rPr>
        <w:t xml:space="preserve"> исполнения местного бюджета главным администр</w:t>
      </w:r>
      <w:r w:rsidR="0023563E">
        <w:rPr>
          <w:rFonts w:ascii="Times New Roman" w:hAnsi="Times New Roman" w:cs="Times New Roman"/>
          <w:b/>
          <w:sz w:val="28"/>
          <w:szCs w:val="28"/>
        </w:rPr>
        <w:t>атором средств местного бюджета</w:t>
      </w:r>
    </w:p>
    <w:p w:rsidR="000E6561" w:rsidRPr="006D3E7A" w:rsidRDefault="000E6561" w:rsidP="00924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C15572">
        <w:rPr>
          <w:rStyle w:val="normaltextrun"/>
          <w:sz w:val="28"/>
          <w:szCs w:val="28"/>
        </w:rPr>
        <w:t>В 202</w:t>
      </w:r>
      <w:r w:rsidR="00052634" w:rsidRPr="00C15572">
        <w:rPr>
          <w:rStyle w:val="normaltextrun"/>
          <w:sz w:val="28"/>
          <w:szCs w:val="28"/>
        </w:rPr>
        <w:t>3</w:t>
      </w:r>
      <w:r w:rsidRPr="00C15572">
        <w:rPr>
          <w:rStyle w:val="normaltextrun"/>
          <w:sz w:val="28"/>
          <w:szCs w:val="28"/>
        </w:rPr>
        <w:t xml:space="preserve"> году бюджетный процесс в муниципальном образовании </w:t>
      </w:r>
      <w:r w:rsidR="009D0436" w:rsidRPr="00C15572">
        <w:rPr>
          <w:rStyle w:val="normaltextrun"/>
          <w:sz w:val="28"/>
          <w:szCs w:val="28"/>
        </w:rPr>
        <w:t>Мурыгинское</w:t>
      </w:r>
      <w:r w:rsidRPr="00C15572">
        <w:rPr>
          <w:rStyle w:val="normaltextrun"/>
          <w:sz w:val="28"/>
          <w:szCs w:val="28"/>
        </w:rPr>
        <w:t xml:space="preserve"> сельское поселение осуществлялся на основании Бюджетного кодекса РФ, Федерального закона от 06.10.2003 №131-ФЗ</w:t>
      </w:r>
      <w:r w:rsidR="00C15572" w:rsidRPr="00C15572">
        <w:rPr>
          <w:rStyle w:val="normaltextrun"/>
          <w:sz w:val="28"/>
          <w:szCs w:val="28"/>
        </w:rPr>
        <w:t xml:space="preserve"> (ред. от 23.03.2024г)</w:t>
      </w:r>
      <w:r w:rsidRPr="00C15572">
        <w:rPr>
          <w:rStyle w:val="normaltextrun"/>
          <w:sz w:val="28"/>
          <w:szCs w:val="28"/>
        </w:rPr>
        <w:t xml:space="preserve"> «Об общих принципах организации местного самоуправления в Российской Федерации», Положением о бюджетном процессе в </w:t>
      </w:r>
      <w:r w:rsidR="009D0436" w:rsidRPr="00C15572">
        <w:rPr>
          <w:rStyle w:val="normaltextrun"/>
          <w:sz w:val="28"/>
          <w:szCs w:val="28"/>
        </w:rPr>
        <w:t>Мурыгинском</w:t>
      </w:r>
      <w:r w:rsidRPr="00C15572">
        <w:rPr>
          <w:rStyle w:val="normaltextrun"/>
          <w:sz w:val="28"/>
          <w:szCs w:val="28"/>
        </w:rPr>
        <w:t xml:space="preserve"> сельском поселении, утвержденным решением Совета депутатов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 от </w:t>
      </w:r>
      <w:r w:rsidR="009D0436" w:rsidRPr="00C15572">
        <w:rPr>
          <w:rStyle w:val="normaltextrun"/>
          <w:sz w:val="28"/>
          <w:szCs w:val="28"/>
        </w:rPr>
        <w:t>24</w:t>
      </w:r>
      <w:r w:rsidR="006D3E7A" w:rsidRPr="00C15572">
        <w:rPr>
          <w:rStyle w:val="normaltextrun"/>
          <w:sz w:val="28"/>
          <w:szCs w:val="28"/>
        </w:rPr>
        <w:t>.03.2017 №</w:t>
      </w:r>
      <w:r w:rsidRPr="00C15572">
        <w:rPr>
          <w:rStyle w:val="normaltextrun"/>
          <w:sz w:val="28"/>
          <w:szCs w:val="28"/>
        </w:rPr>
        <w:t xml:space="preserve">6 (в редакции от </w:t>
      </w:r>
      <w:r w:rsidR="009D0436" w:rsidRPr="00C15572">
        <w:rPr>
          <w:rStyle w:val="normaltextrun"/>
          <w:sz w:val="28"/>
          <w:szCs w:val="28"/>
        </w:rPr>
        <w:t>20.10.2017 №29, от 18.05.2018 №21, от 09.11.2020 №32, от 22.10.2021 №25</w:t>
      </w:r>
      <w:r w:rsidR="00C15572" w:rsidRPr="00C15572">
        <w:rPr>
          <w:rStyle w:val="normaltextrun"/>
          <w:sz w:val="28"/>
          <w:szCs w:val="28"/>
        </w:rPr>
        <w:t>, от 08.11.2022 №32, от 14.11.2023 №42</w:t>
      </w:r>
      <w:r w:rsidRPr="00C15572">
        <w:rPr>
          <w:rStyle w:val="normaltextrun"/>
          <w:sz w:val="28"/>
          <w:szCs w:val="28"/>
        </w:rPr>
        <w:t>).</w:t>
      </w:r>
    </w:p>
    <w:p w:rsidR="000E6561" w:rsidRPr="00C15572" w:rsidRDefault="000E6561" w:rsidP="008C34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C15572">
        <w:rPr>
          <w:rStyle w:val="normaltextrun"/>
          <w:sz w:val="28"/>
          <w:szCs w:val="28"/>
        </w:rPr>
        <w:t xml:space="preserve">Правовой основой исполнения бюджета является решение Совета депутатов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 </w:t>
      </w:r>
      <w:r w:rsidR="009D0436" w:rsidRPr="00C15572">
        <w:rPr>
          <w:rStyle w:val="normaltextrun"/>
          <w:sz w:val="28"/>
          <w:szCs w:val="28"/>
        </w:rPr>
        <w:t>16</w:t>
      </w:r>
      <w:r w:rsidRPr="00C15572">
        <w:rPr>
          <w:rStyle w:val="normaltextrun"/>
          <w:sz w:val="28"/>
          <w:szCs w:val="28"/>
        </w:rPr>
        <w:t>.1</w:t>
      </w:r>
      <w:r w:rsidR="009D0436" w:rsidRPr="00C15572">
        <w:rPr>
          <w:rStyle w:val="normaltextrun"/>
          <w:sz w:val="28"/>
          <w:szCs w:val="28"/>
        </w:rPr>
        <w:t>2.202</w:t>
      </w:r>
      <w:r w:rsidR="00C15572" w:rsidRPr="00C15572">
        <w:rPr>
          <w:rStyle w:val="normaltextrun"/>
          <w:sz w:val="28"/>
          <w:szCs w:val="28"/>
        </w:rPr>
        <w:t>2</w:t>
      </w:r>
      <w:r w:rsidR="009D0436" w:rsidRPr="00C15572">
        <w:rPr>
          <w:rStyle w:val="normaltextrun"/>
          <w:sz w:val="28"/>
          <w:szCs w:val="28"/>
        </w:rPr>
        <w:t>г №4</w:t>
      </w:r>
      <w:r w:rsidR="00C15572" w:rsidRPr="00C15572">
        <w:rPr>
          <w:rStyle w:val="normaltextrun"/>
          <w:sz w:val="28"/>
          <w:szCs w:val="28"/>
        </w:rPr>
        <w:t>6</w:t>
      </w:r>
      <w:r w:rsidRPr="00C15572">
        <w:rPr>
          <w:rStyle w:val="normaltextrun"/>
          <w:sz w:val="28"/>
          <w:szCs w:val="28"/>
        </w:rPr>
        <w:t xml:space="preserve"> «О бюджете муниципального образования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на 202</w:t>
      </w:r>
      <w:r w:rsidR="00C15572" w:rsidRPr="00C15572">
        <w:rPr>
          <w:rStyle w:val="normaltextrun"/>
          <w:sz w:val="28"/>
          <w:szCs w:val="28"/>
        </w:rPr>
        <w:t>3</w:t>
      </w:r>
      <w:r w:rsidRPr="00C15572">
        <w:rPr>
          <w:rStyle w:val="normaltextrun"/>
          <w:sz w:val="28"/>
          <w:szCs w:val="28"/>
        </w:rPr>
        <w:t xml:space="preserve"> год и плановый период 202</w:t>
      </w:r>
      <w:r w:rsidR="00C15572" w:rsidRPr="00C15572">
        <w:rPr>
          <w:rStyle w:val="normaltextrun"/>
          <w:sz w:val="28"/>
          <w:szCs w:val="28"/>
        </w:rPr>
        <w:t>4</w:t>
      </w:r>
      <w:r w:rsidRPr="00C15572">
        <w:rPr>
          <w:rStyle w:val="normaltextrun"/>
          <w:sz w:val="28"/>
          <w:szCs w:val="28"/>
        </w:rPr>
        <w:t xml:space="preserve"> и 202</w:t>
      </w:r>
      <w:r w:rsidR="00C15572" w:rsidRPr="00C15572">
        <w:rPr>
          <w:rStyle w:val="normaltextrun"/>
          <w:sz w:val="28"/>
          <w:szCs w:val="28"/>
        </w:rPr>
        <w:t>5</w:t>
      </w:r>
      <w:r w:rsidRPr="00C15572">
        <w:rPr>
          <w:rStyle w:val="normaltextrun"/>
          <w:sz w:val="28"/>
          <w:szCs w:val="28"/>
        </w:rPr>
        <w:t xml:space="preserve"> годов».</w:t>
      </w:r>
    </w:p>
    <w:p w:rsidR="000E6561" w:rsidRPr="00C15572" w:rsidRDefault="000E6561" w:rsidP="008C34B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C15572">
        <w:rPr>
          <w:rStyle w:val="normaltextrun"/>
          <w:sz w:val="28"/>
          <w:szCs w:val="28"/>
        </w:rPr>
        <w:t>Утверждение бюджета сельского поселения на 202</w:t>
      </w:r>
      <w:r w:rsidR="00C15572" w:rsidRPr="00C15572">
        <w:rPr>
          <w:rStyle w:val="normaltextrun"/>
          <w:sz w:val="28"/>
          <w:szCs w:val="28"/>
        </w:rPr>
        <w:t>3</w:t>
      </w:r>
      <w:r w:rsidRPr="00C15572">
        <w:rPr>
          <w:rStyle w:val="normaltextrun"/>
          <w:sz w:val="28"/>
          <w:szCs w:val="28"/>
        </w:rPr>
        <w:t xml:space="preserve"> год обеспечено до начало финансового года. Основные характеристики бюджета и состав показателей, содержащиеся в решении о бюджете, соответствуют ст.184.1 Бюджетного кодекса РФ.</w:t>
      </w:r>
    </w:p>
    <w:p w:rsidR="001E4AD8" w:rsidRPr="00C15572" w:rsidRDefault="001E4AD8" w:rsidP="005C09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C15572">
        <w:rPr>
          <w:rStyle w:val="normaltextrun"/>
          <w:sz w:val="28"/>
          <w:szCs w:val="28"/>
        </w:rPr>
        <w:t xml:space="preserve">Первоначальный бюджет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на 202</w:t>
      </w:r>
      <w:r w:rsidR="00C15572" w:rsidRPr="00C15572">
        <w:rPr>
          <w:rStyle w:val="normaltextrun"/>
          <w:sz w:val="28"/>
          <w:szCs w:val="28"/>
        </w:rPr>
        <w:t>3</w:t>
      </w:r>
      <w:r w:rsidRPr="00C15572">
        <w:rPr>
          <w:rStyle w:val="normaltextrun"/>
          <w:sz w:val="28"/>
          <w:szCs w:val="28"/>
        </w:rPr>
        <w:t xml:space="preserve"> год утвержден решением Совета депутатов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 1</w:t>
      </w:r>
      <w:r w:rsidR="009D0436" w:rsidRPr="00C15572">
        <w:rPr>
          <w:rStyle w:val="normaltextrun"/>
          <w:sz w:val="28"/>
          <w:szCs w:val="28"/>
        </w:rPr>
        <w:t>6</w:t>
      </w:r>
      <w:r w:rsidR="006D3E7A" w:rsidRPr="00C15572">
        <w:rPr>
          <w:rStyle w:val="normaltextrun"/>
          <w:sz w:val="28"/>
          <w:szCs w:val="28"/>
        </w:rPr>
        <w:t>.12.202</w:t>
      </w:r>
      <w:r w:rsidR="00C15572" w:rsidRPr="00C15572">
        <w:rPr>
          <w:rStyle w:val="normaltextrun"/>
          <w:sz w:val="28"/>
          <w:szCs w:val="28"/>
        </w:rPr>
        <w:t>2</w:t>
      </w:r>
      <w:r w:rsidR="006D3E7A" w:rsidRPr="00C15572">
        <w:rPr>
          <w:rStyle w:val="normaltextrun"/>
          <w:sz w:val="28"/>
          <w:szCs w:val="28"/>
        </w:rPr>
        <w:t>г</w:t>
      </w:r>
      <w:r w:rsidR="009D0436" w:rsidRPr="00C15572">
        <w:rPr>
          <w:rStyle w:val="normaltextrun"/>
          <w:sz w:val="28"/>
          <w:szCs w:val="28"/>
        </w:rPr>
        <w:t xml:space="preserve"> №4</w:t>
      </w:r>
      <w:r w:rsidR="00C15572" w:rsidRPr="00C15572">
        <w:rPr>
          <w:rStyle w:val="normaltextrun"/>
          <w:sz w:val="28"/>
          <w:szCs w:val="28"/>
        </w:rPr>
        <w:t>6</w:t>
      </w:r>
      <w:r w:rsidRPr="00C15572">
        <w:rPr>
          <w:rStyle w:val="normaltextrun"/>
          <w:sz w:val="28"/>
          <w:szCs w:val="28"/>
        </w:rPr>
        <w:t xml:space="preserve"> «О бюджете муниципального образования </w:t>
      </w:r>
      <w:r w:rsidR="009D0436" w:rsidRPr="00C15572">
        <w:rPr>
          <w:rStyle w:val="normaltextrun"/>
          <w:sz w:val="28"/>
          <w:szCs w:val="28"/>
        </w:rPr>
        <w:t>Мурыгинского</w:t>
      </w:r>
      <w:r w:rsidRPr="00C15572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на 202</w:t>
      </w:r>
      <w:r w:rsidR="00C15572" w:rsidRPr="00C15572">
        <w:rPr>
          <w:rStyle w:val="normaltextrun"/>
          <w:sz w:val="28"/>
          <w:szCs w:val="28"/>
        </w:rPr>
        <w:t>3</w:t>
      </w:r>
      <w:r w:rsidRPr="00C15572">
        <w:rPr>
          <w:rStyle w:val="normaltextrun"/>
          <w:sz w:val="28"/>
          <w:szCs w:val="28"/>
        </w:rPr>
        <w:t xml:space="preserve"> год и плановый период 202</w:t>
      </w:r>
      <w:r w:rsidR="00C15572" w:rsidRPr="00C15572">
        <w:rPr>
          <w:rStyle w:val="normaltextrun"/>
          <w:sz w:val="28"/>
          <w:szCs w:val="28"/>
        </w:rPr>
        <w:t>4</w:t>
      </w:r>
      <w:r w:rsidRPr="00C15572">
        <w:rPr>
          <w:rStyle w:val="normaltextrun"/>
          <w:sz w:val="28"/>
          <w:szCs w:val="28"/>
        </w:rPr>
        <w:t xml:space="preserve"> и 202</w:t>
      </w:r>
      <w:r w:rsidR="00C15572" w:rsidRPr="00C15572">
        <w:rPr>
          <w:rStyle w:val="normaltextrun"/>
          <w:sz w:val="28"/>
          <w:szCs w:val="28"/>
        </w:rPr>
        <w:t>5</w:t>
      </w:r>
      <w:r w:rsidRPr="00C15572">
        <w:rPr>
          <w:rStyle w:val="normaltextrun"/>
          <w:sz w:val="28"/>
          <w:szCs w:val="28"/>
        </w:rPr>
        <w:t xml:space="preserve"> годов» (далее – решение о бюджете) утвержден по доходам в сумме </w:t>
      </w:r>
      <w:r w:rsidR="00C15572" w:rsidRPr="00C15572">
        <w:rPr>
          <w:rStyle w:val="normaltextrun"/>
          <w:sz w:val="28"/>
          <w:szCs w:val="28"/>
        </w:rPr>
        <w:t>22 209,5</w:t>
      </w:r>
      <w:r w:rsidRPr="00C15572">
        <w:rPr>
          <w:rStyle w:val="normaltextrun"/>
          <w:sz w:val="28"/>
          <w:szCs w:val="28"/>
        </w:rPr>
        <w:t xml:space="preserve"> тыс. рублей, расходам в сумме </w:t>
      </w:r>
      <w:r w:rsidR="00C15572" w:rsidRPr="00C15572">
        <w:rPr>
          <w:rStyle w:val="normaltextrun"/>
          <w:sz w:val="28"/>
          <w:szCs w:val="28"/>
        </w:rPr>
        <w:t>22 209,5</w:t>
      </w:r>
      <w:r w:rsidRPr="00C15572">
        <w:rPr>
          <w:rStyle w:val="normaltextrun"/>
          <w:sz w:val="28"/>
          <w:szCs w:val="28"/>
        </w:rPr>
        <w:t xml:space="preserve"> тыс. рублей, бюджет сбалансирован. </w:t>
      </w:r>
    </w:p>
    <w:p w:rsidR="00676061" w:rsidRPr="008B2975" w:rsidRDefault="00676061" w:rsidP="005C09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975">
        <w:rPr>
          <w:rStyle w:val="normaltextrun"/>
          <w:sz w:val="28"/>
          <w:szCs w:val="28"/>
        </w:rPr>
        <w:t>В утвержденный бюджет на 202</w:t>
      </w:r>
      <w:r w:rsidR="008B2975" w:rsidRPr="008B2975">
        <w:rPr>
          <w:rStyle w:val="normaltextrun"/>
          <w:sz w:val="28"/>
          <w:szCs w:val="28"/>
        </w:rPr>
        <w:t>3</w:t>
      </w:r>
      <w:r w:rsidRPr="008B2975">
        <w:rPr>
          <w:rStyle w:val="normaltextrun"/>
          <w:sz w:val="28"/>
          <w:szCs w:val="28"/>
        </w:rPr>
        <w:t xml:space="preserve"> год вносились изменения </w:t>
      </w:r>
      <w:r w:rsidR="00C15572" w:rsidRPr="008B2975">
        <w:rPr>
          <w:rStyle w:val="normaltextrun"/>
          <w:sz w:val="28"/>
          <w:szCs w:val="28"/>
        </w:rPr>
        <w:t>3</w:t>
      </w:r>
      <w:r w:rsidRPr="008B2975">
        <w:rPr>
          <w:rStyle w:val="normaltextrun"/>
          <w:sz w:val="28"/>
          <w:szCs w:val="28"/>
        </w:rPr>
        <w:t xml:space="preserve"> раза:</w:t>
      </w:r>
    </w:p>
    <w:p w:rsidR="00676061" w:rsidRPr="008B2975" w:rsidRDefault="00676061" w:rsidP="005C09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975">
        <w:rPr>
          <w:rStyle w:val="normaltextrun"/>
          <w:sz w:val="28"/>
          <w:szCs w:val="28"/>
        </w:rPr>
        <w:t xml:space="preserve">- Решение Совета депутатов </w:t>
      </w:r>
      <w:r w:rsidR="009D0436" w:rsidRPr="008B2975">
        <w:rPr>
          <w:rStyle w:val="normaltextrun"/>
          <w:sz w:val="28"/>
          <w:szCs w:val="28"/>
        </w:rPr>
        <w:t>Мурыгинского</w:t>
      </w:r>
      <w:r w:rsidRPr="008B2975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</w:t>
      </w:r>
      <w:r w:rsidR="006D3E7A" w:rsidRPr="008B2975">
        <w:rPr>
          <w:rStyle w:val="normaltextrun"/>
          <w:sz w:val="28"/>
          <w:szCs w:val="28"/>
        </w:rPr>
        <w:t xml:space="preserve"> </w:t>
      </w:r>
      <w:r w:rsidR="00C15572" w:rsidRPr="008B2975">
        <w:rPr>
          <w:rStyle w:val="normaltextrun"/>
          <w:sz w:val="28"/>
          <w:szCs w:val="28"/>
        </w:rPr>
        <w:t>27</w:t>
      </w:r>
      <w:r w:rsidRPr="008B2975">
        <w:rPr>
          <w:rStyle w:val="normaltextrun"/>
          <w:sz w:val="28"/>
          <w:szCs w:val="28"/>
        </w:rPr>
        <w:t>.</w:t>
      </w:r>
      <w:r w:rsidR="00C15572" w:rsidRPr="008B2975">
        <w:rPr>
          <w:rStyle w:val="normaltextrun"/>
          <w:sz w:val="28"/>
          <w:szCs w:val="28"/>
        </w:rPr>
        <w:t>10</w:t>
      </w:r>
      <w:r w:rsidR="006D3E7A" w:rsidRPr="008B2975">
        <w:rPr>
          <w:rStyle w:val="normaltextrun"/>
          <w:sz w:val="28"/>
          <w:szCs w:val="28"/>
        </w:rPr>
        <w:t>.202</w:t>
      </w:r>
      <w:r w:rsidR="00C15572" w:rsidRPr="008B2975">
        <w:rPr>
          <w:rStyle w:val="normaltextrun"/>
          <w:sz w:val="28"/>
          <w:szCs w:val="28"/>
        </w:rPr>
        <w:t>3</w:t>
      </w:r>
      <w:r w:rsidR="006D3E7A" w:rsidRPr="008B2975">
        <w:rPr>
          <w:rStyle w:val="normaltextrun"/>
          <w:sz w:val="28"/>
          <w:szCs w:val="28"/>
        </w:rPr>
        <w:t>г №</w:t>
      </w:r>
      <w:r w:rsidR="00C15572" w:rsidRPr="008B2975">
        <w:rPr>
          <w:rStyle w:val="normaltextrun"/>
          <w:sz w:val="28"/>
          <w:szCs w:val="28"/>
        </w:rPr>
        <w:t>38</w:t>
      </w:r>
      <w:r w:rsidRPr="008B2975">
        <w:rPr>
          <w:rStyle w:val="normaltextrun"/>
          <w:sz w:val="28"/>
          <w:szCs w:val="28"/>
        </w:rPr>
        <w:t>;</w:t>
      </w:r>
    </w:p>
    <w:p w:rsidR="00676061" w:rsidRPr="008B2975" w:rsidRDefault="00676061" w:rsidP="005C09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975">
        <w:rPr>
          <w:rStyle w:val="normaltextrun"/>
          <w:sz w:val="28"/>
          <w:szCs w:val="28"/>
        </w:rPr>
        <w:t xml:space="preserve">- Решение Совета депутатов </w:t>
      </w:r>
      <w:r w:rsidR="009D0436" w:rsidRPr="008B2975">
        <w:rPr>
          <w:rStyle w:val="normaltextrun"/>
          <w:sz w:val="28"/>
          <w:szCs w:val="28"/>
        </w:rPr>
        <w:t>Мурыгинского</w:t>
      </w:r>
      <w:r w:rsidRPr="008B2975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 </w:t>
      </w:r>
      <w:r w:rsidR="00C15572" w:rsidRPr="008B2975">
        <w:rPr>
          <w:rStyle w:val="normaltextrun"/>
          <w:sz w:val="28"/>
          <w:szCs w:val="28"/>
        </w:rPr>
        <w:t>24.11</w:t>
      </w:r>
      <w:r w:rsidR="006D3E7A" w:rsidRPr="008B2975">
        <w:rPr>
          <w:rStyle w:val="normaltextrun"/>
          <w:sz w:val="28"/>
          <w:szCs w:val="28"/>
        </w:rPr>
        <w:t>.202</w:t>
      </w:r>
      <w:r w:rsidR="00C15572" w:rsidRPr="008B2975">
        <w:rPr>
          <w:rStyle w:val="normaltextrun"/>
          <w:sz w:val="28"/>
          <w:szCs w:val="28"/>
        </w:rPr>
        <w:t>3г №46</w:t>
      </w:r>
      <w:r w:rsidRPr="008B2975">
        <w:rPr>
          <w:rStyle w:val="normaltextrun"/>
          <w:sz w:val="28"/>
          <w:szCs w:val="28"/>
        </w:rPr>
        <w:t>;</w:t>
      </w:r>
    </w:p>
    <w:p w:rsidR="00676061" w:rsidRPr="008B2975" w:rsidRDefault="00676061" w:rsidP="005C096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8B2975">
        <w:rPr>
          <w:rStyle w:val="normaltextrun"/>
          <w:sz w:val="28"/>
          <w:szCs w:val="28"/>
        </w:rPr>
        <w:t xml:space="preserve">- Решение Совета депутатов </w:t>
      </w:r>
      <w:r w:rsidR="009D0436" w:rsidRPr="008B2975">
        <w:rPr>
          <w:rStyle w:val="normaltextrun"/>
          <w:sz w:val="28"/>
          <w:szCs w:val="28"/>
        </w:rPr>
        <w:t>Мурыгинского</w:t>
      </w:r>
      <w:r w:rsidRPr="008B2975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 2</w:t>
      </w:r>
      <w:r w:rsidR="00C15572" w:rsidRPr="008B2975">
        <w:rPr>
          <w:rStyle w:val="normaltextrun"/>
          <w:sz w:val="28"/>
          <w:szCs w:val="28"/>
        </w:rPr>
        <w:t>5</w:t>
      </w:r>
      <w:r w:rsidR="006D3E7A" w:rsidRPr="008B2975">
        <w:rPr>
          <w:rStyle w:val="normaltextrun"/>
          <w:sz w:val="28"/>
          <w:szCs w:val="28"/>
        </w:rPr>
        <w:t>.1</w:t>
      </w:r>
      <w:r w:rsidR="00C15572" w:rsidRPr="008B2975">
        <w:rPr>
          <w:rStyle w:val="normaltextrun"/>
          <w:sz w:val="28"/>
          <w:szCs w:val="28"/>
        </w:rPr>
        <w:t>2</w:t>
      </w:r>
      <w:r w:rsidR="006D3E7A" w:rsidRPr="008B2975">
        <w:rPr>
          <w:rStyle w:val="normaltextrun"/>
          <w:sz w:val="28"/>
          <w:szCs w:val="28"/>
        </w:rPr>
        <w:t>.202</w:t>
      </w:r>
      <w:r w:rsidR="00C15572" w:rsidRPr="008B2975">
        <w:rPr>
          <w:rStyle w:val="normaltextrun"/>
          <w:sz w:val="28"/>
          <w:szCs w:val="28"/>
        </w:rPr>
        <w:t>3г №64.</w:t>
      </w:r>
    </w:p>
    <w:p w:rsidR="00196F21" w:rsidRPr="00196F21" w:rsidRDefault="00196F21" w:rsidP="00196F2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   </w:t>
      </w:r>
      <w:r w:rsidR="00C15572">
        <w:rPr>
          <w:rStyle w:val="normaltextrun"/>
          <w:sz w:val="28"/>
          <w:szCs w:val="28"/>
        </w:rPr>
        <w:t xml:space="preserve">                             </w:t>
      </w:r>
      <w:r w:rsidRPr="00196F21">
        <w:rPr>
          <w:rStyle w:val="normaltextrun"/>
          <w:sz w:val="18"/>
          <w:szCs w:val="18"/>
        </w:rPr>
        <w:t>Таблица №1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992"/>
        <w:gridCol w:w="1134"/>
        <w:gridCol w:w="709"/>
        <w:gridCol w:w="992"/>
        <w:gridCol w:w="851"/>
        <w:gridCol w:w="992"/>
        <w:gridCol w:w="709"/>
        <w:gridCol w:w="992"/>
      </w:tblGrid>
      <w:tr w:rsidR="00F404D8" w:rsidTr="00F02259">
        <w:trPr>
          <w:trHeight w:val="196"/>
        </w:trPr>
        <w:tc>
          <w:tcPr>
            <w:tcW w:w="1418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ind w:left="9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Дата, номер изменений</w:t>
            </w:r>
          </w:p>
        </w:tc>
        <w:tc>
          <w:tcPr>
            <w:tcW w:w="2126" w:type="dxa"/>
            <w:gridSpan w:val="2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ind w:left="9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Доходная часть бюджета</w:t>
            </w:r>
          </w:p>
        </w:tc>
        <w:tc>
          <w:tcPr>
            <w:tcW w:w="1134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ind w:left="9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Изменения доходной части бюджета</w:t>
            </w:r>
          </w:p>
        </w:tc>
        <w:tc>
          <w:tcPr>
            <w:tcW w:w="709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% к плану (измененному)</w:t>
            </w:r>
          </w:p>
        </w:tc>
        <w:tc>
          <w:tcPr>
            <w:tcW w:w="1843" w:type="dxa"/>
            <w:gridSpan w:val="2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ind w:left="9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Расходная часть бюджета</w:t>
            </w:r>
          </w:p>
        </w:tc>
        <w:tc>
          <w:tcPr>
            <w:tcW w:w="992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Изменения расходной части бюджета</w:t>
            </w:r>
          </w:p>
        </w:tc>
        <w:tc>
          <w:tcPr>
            <w:tcW w:w="709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% к плану (с изменениями)</w:t>
            </w:r>
          </w:p>
        </w:tc>
        <w:tc>
          <w:tcPr>
            <w:tcW w:w="992" w:type="dxa"/>
            <w:vMerge w:val="restart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Результат (сбалансированный, дефицит (-), профици</w:t>
            </w:r>
            <w:r w:rsidRPr="00F404D8">
              <w:rPr>
                <w:rStyle w:val="normaltextrun"/>
                <w:b/>
                <w:sz w:val="18"/>
                <w:szCs w:val="18"/>
              </w:rPr>
              <w:lastRenderedPageBreak/>
              <w:t>т (+))</w:t>
            </w:r>
          </w:p>
        </w:tc>
      </w:tr>
      <w:tr w:rsidR="00A9381F" w:rsidTr="00F02259">
        <w:trPr>
          <w:trHeight w:val="166"/>
        </w:trPr>
        <w:tc>
          <w:tcPr>
            <w:tcW w:w="1418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ind w:left="9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увеличение</w:t>
            </w:r>
          </w:p>
        </w:tc>
        <w:tc>
          <w:tcPr>
            <w:tcW w:w="992" w:type="dxa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992" w:type="dxa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увеличение</w:t>
            </w:r>
          </w:p>
        </w:tc>
        <w:tc>
          <w:tcPr>
            <w:tcW w:w="851" w:type="dxa"/>
          </w:tcPr>
          <w:p w:rsidR="00676061" w:rsidRPr="00F404D8" w:rsidRDefault="00F404D8" w:rsidP="00F404D8">
            <w:pPr>
              <w:pStyle w:val="paragraph"/>
              <w:spacing w:before="0" w:after="0" w:line="276" w:lineRule="auto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404D8">
              <w:rPr>
                <w:rStyle w:val="normaltextrun"/>
                <w:b/>
                <w:sz w:val="18"/>
                <w:szCs w:val="18"/>
              </w:rPr>
              <w:t>уменьшение</w:t>
            </w:r>
          </w:p>
        </w:tc>
        <w:tc>
          <w:tcPr>
            <w:tcW w:w="992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76061" w:rsidRPr="00F404D8" w:rsidRDefault="00676061" w:rsidP="00676061">
            <w:pPr>
              <w:pStyle w:val="paragraph"/>
              <w:spacing w:before="0" w:after="0" w:line="276" w:lineRule="auto"/>
              <w:ind w:left="9" w:firstLine="705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</w:tr>
      <w:tr w:rsidR="00A9381F" w:rsidTr="00F02259">
        <w:trPr>
          <w:trHeight w:val="377"/>
        </w:trPr>
        <w:tc>
          <w:tcPr>
            <w:tcW w:w="1418" w:type="dxa"/>
          </w:tcPr>
          <w:p w:rsidR="00676061" w:rsidRPr="00F404D8" w:rsidRDefault="00F404D8" w:rsidP="008B29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lastRenderedPageBreak/>
              <w:t xml:space="preserve">Решение от </w:t>
            </w:r>
            <w:r w:rsidR="008B2975">
              <w:rPr>
                <w:rStyle w:val="normaltextrun"/>
                <w:sz w:val="18"/>
                <w:szCs w:val="18"/>
              </w:rPr>
              <w:t>27</w:t>
            </w:r>
            <w:r>
              <w:rPr>
                <w:rStyle w:val="normaltextrun"/>
                <w:sz w:val="18"/>
                <w:szCs w:val="18"/>
              </w:rPr>
              <w:t>.</w:t>
            </w:r>
            <w:r w:rsidR="008B2975">
              <w:rPr>
                <w:rStyle w:val="normaltextrun"/>
                <w:sz w:val="18"/>
                <w:szCs w:val="18"/>
              </w:rPr>
              <w:t>10</w:t>
            </w:r>
            <w:r w:rsidR="006D3E7A">
              <w:rPr>
                <w:rStyle w:val="normaltextrun"/>
                <w:sz w:val="18"/>
                <w:szCs w:val="18"/>
              </w:rPr>
              <w:t>.202</w:t>
            </w:r>
            <w:r w:rsidR="008B2975">
              <w:rPr>
                <w:rStyle w:val="normaltextrun"/>
                <w:sz w:val="18"/>
                <w:szCs w:val="18"/>
              </w:rPr>
              <w:t>3</w:t>
            </w:r>
            <w:r w:rsidR="006D3E7A">
              <w:rPr>
                <w:rStyle w:val="normaltextrun"/>
                <w:sz w:val="18"/>
                <w:szCs w:val="18"/>
              </w:rPr>
              <w:t>г №</w:t>
            </w:r>
            <w:r w:rsidR="00B821A1">
              <w:rPr>
                <w:rStyle w:val="normaltextrun"/>
                <w:sz w:val="18"/>
                <w:szCs w:val="18"/>
              </w:rPr>
              <w:t>3</w:t>
            </w:r>
            <w:r w:rsidR="008B2975">
              <w:rPr>
                <w:rStyle w:val="normaltextru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76061" w:rsidRPr="006803D4" w:rsidRDefault="006803D4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  <w:lang w:val="en-US"/>
              </w:rPr>
              <w:t>16 182</w:t>
            </w:r>
            <w:r>
              <w:rPr>
                <w:rStyle w:val="normaltextrun"/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38 391,8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42,1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20 488,0</w:t>
            </w:r>
          </w:p>
        </w:tc>
        <w:tc>
          <w:tcPr>
            <w:tcW w:w="851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42 697,5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48,0</w:t>
            </w:r>
          </w:p>
        </w:tc>
        <w:tc>
          <w:tcPr>
            <w:tcW w:w="992" w:type="dxa"/>
          </w:tcPr>
          <w:p w:rsidR="00676061" w:rsidRPr="00F404D8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  <w:r w:rsidR="00F02259">
              <w:rPr>
                <w:rStyle w:val="normaltextrun"/>
                <w:sz w:val="18"/>
                <w:szCs w:val="18"/>
              </w:rPr>
              <w:t xml:space="preserve"> 4 305,7</w:t>
            </w:r>
          </w:p>
        </w:tc>
      </w:tr>
      <w:tr w:rsidR="00A9381F" w:rsidTr="00F02259">
        <w:trPr>
          <w:trHeight w:val="303"/>
        </w:trPr>
        <w:tc>
          <w:tcPr>
            <w:tcW w:w="1418" w:type="dxa"/>
          </w:tcPr>
          <w:p w:rsidR="00676061" w:rsidRPr="00F404D8" w:rsidRDefault="00F404D8" w:rsidP="008B29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Решение</w:t>
            </w:r>
            <w:r w:rsidR="008B2975">
              <w:rPr>
                <w:rStyle w:val="normaltextrun"/>
                <w:sz w:val="18"/>
                <w:szCs w:val="18"/>
              </w:rPr>
              <w:t xml:space="preserve"> от 27</w:t>
            </w:r>
            <w:r w:rsidR="006D3E7A">
              <w:rPr>
                <w:rStyle w:val="normaltextrun"/>
                <w:sz w:val="18"/>
                <w:szCs w:val="18"/>
              </w:rPr>
              <w:t>.</w:t>
            </w:r>
            <w:r w:rsidR="008B2975">
              <w:rPr>
                <w:rStyle w:val="normaltextrun"/>
                <w:sz w:val="18"/>
                <w:szCs w:val="18"/>
              </w:rPr>
              <w:t>11</w:t>
            </w:r>
            <w:r w:rsidR="006D3E7A">
              <w:rPr>
                <w:rStyle w:val="normaltextrun"/>
                <w:sz w:val="18"/>
                <w:szCs w:val="18"/>
              </w:rPr>
              <w:t>.202</w:t>
            </w:r>
            <w:r w:rsidR="008B2975">
              <w:rPr>
                <w:rStyle w:val="normaltextrun"/>
                <w:sz w:val="18"/>
                <w:szCs w:val="18"/>
              </w:rPr>
              <w:t>3</w:t>
            </w:r>
            <w:r w:rsidR="006D3E7A">
              <w:rPr>
                <w:rStyle w:val="normaltextrun"/>
                <w:sz w:val="18"/>
                <w:szCs w:val="18"/>
              </w:rPr>
              <w:t>г №</w:t>
            </w:r>
            <w:r w:rsidR="008B2975">
              <w:rPr>
                <w:rStyle w:val="normaltextrun"/>
                <w:sz w:val="18"/>
                <w:szCs w:val="18"/>
              </w:rPr>
              <w:t>46</w:t>
            </w:r>
          </w:p>
        </w:tc>
        <w:tc>
          <w:tcPr>
            <w:tcW w:w="1134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85,0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38 476,8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85,0</w:t>
            </w:r>
          </w:p>
        </w:tc>
        <w:tc>
          <w:tcPr>
            <w:tcW w:w="851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42 782,5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0,2</w:t>
            </w:r>
          </w:p>
        </w:tc>
        <w:tc>
          <w:tcPr>
            <w:tcW w:w="992" w:type="dxa"/>
          </w:tcPr>
          <w:p w:rsidR="00676061" w:rsidRPr="00F404D8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  <w:r w:rsidR="00F02259">
              <w:rPr>
                <w:rStyle w:val="normaltextrun"/>
                <w:sz w:val="18"/>
                <w:szCs w:val="18"/>
              </w:rPr>
              <w:t xml:space="preserve"> 4 305,7</w:t>
            </w:r>
          </w:p>
        </w:tc>
      </w:tr>
      <w:tr w:rsidR="00F404D8" w:rsidTr="00F02259">
        <w:trPr>
          <w:trHeight w:val="454"/>
        </w:trPr>
        <w:tc>
          <w:tcPr>
            <w:tcW w:w="1418" w:type="dxa"/>
          </w:tcPr>
          <w:p w:rsidR="00676061" w:rsidRPr="00F404D8" w:rsidRDefault="00F404D8" w:rsidP="008B29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Решение от </w:t>
            </w:r>
            <w:r w:rsidR="006D3E7A">
              <w:rPr>
                <w:rStyle w:val="normaltextrun"/>
                <w:sz w:val="18"/>
                <w:szCs w:val="18"/>
              </w:rPr>
              <w:t>2</w:t>
            </w:r>
            <w:r w:rsidR="008B2975">
              <w:rPr>
                <w:rStyle w:val="normaltextrun"/>
                <w:sz w:val="18"/>
                <w:szCs w:val="18"/>
              </w:rPr>
              <w:t>5</w:t>
            </w:r>
            <w:r w:rsidR="006D3E7A">
              <w:rPr>
                <w:rStyle w:val="normaltextrun"/>
                <w:sz w:val="18"/>
                <w:szCs w:val="18"/>
              </w:rPr>
              <w:t>.1</w:t>
            </w:r>
            <w:r w:rsidR="008B2975">
              <w:rPr>
                <w:rStyle w:val="normaltextrun"/>
                <w:sz w:val="18"/>
                <w:szCs w:val="18"/>
              </w:rPr>
              <w:t>2</w:t>
            </w:r>
            <w:r w:rsidR="006D3E7A">
              <w:rPr>
                <w:rStyle w:val="normaltextrun"/>
                <w:sz w:val="18"/>
                <w:szCs w:val="18"/>
              </w:rPr>
              <w:t>.202</w:t>
            </w:r>
            <w:r w:rsidR="008B2975">
              <w:rPr>
                <w:rStyle w:val="normaltextrun"/>
                <w:sz w:val="18"/>
                <w:szCs w:val="18"/>
              </w:rPr>
              <w:t>3г №64</w:t>
            </w:r>
          </w:p>
        </w:tc>
        <w:tc>
          <w:tcPr>
            <w:tcW w:w="1134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1 011,1</w:t>
            </w:r>
          </w:p>
        </w:tc>
        <w:tc>
          <w:tcPr>
            <w:tcW w:w="1134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37 465,7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2,7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1 011,0</w:t>
            </w:r>
          </w:p>
        </w:tc>
        <w:tc>
          <w:tcPr>
            <w:tcW w:w="992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41 771,5</w:t>
            </w:r>
          </w:p>
        </w:tc>
        <w:tc>
          <w:tcPr>
            <w:tcW w:w="709" w:type="dxa"/>
          </w:tcPr>
          <w:p w:rsidR="00676061" w:rsidRPr="00F404D8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2,4</w:t>
            </w:r>
          </w:p>
        </w:tc>
        <w:tc>
          <w:tcPr>
            <w:tcW w:w="992" w:type="dxa"/>
          </w:tcPr>
          <w:p w:rsidR="00676061" w:rsidRPr="00F404D8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  <w:r w:rsidR="00F02259">
              <w:rPr>
                <w:rStyle w:val="normaltextrun"/>
                <w:sz w:val="18"/>
                <w:szCs w:val="18"/>
              </w:rPr>
              <w:t xml:space="preserve"> 4 305,8</w:t>
            </w:r>
          </w:p>
        </w:tc>
      </w:tr>
      <w:tr w:rsidR="00F404D8" w:rsidTr="00F02259">
        <w:trPr>
          <w:trHeight w:val="135"/>
        </w:trPr>
        <w:tc>
          <w:tcPr>
            <w:tcW w:w="1418" w:type="dxa"/>
          </w:tcPr>
          <w:p w:rsidR="00676061" w:rsidRPr="00A9381F" w:rsidRDefault="00F404D8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A9381F">
              <w:rPr>
                <w:rStyle w:val="normaltextrun"/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676061" w:rsidRPr="00A9381F" w:rsidRDefault="00F02259" w:rsidP="0046690D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16 267,3</w:t>
            </w:r>
          </w:p>
        </w:tc>
        <w:tc>
          <w:tcPr>
            <w:tcW w:w="992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1 011,1</w:t>
            </w:r>
          </w:p>
        </w:tc>
        <w:tc>
          <w:tcPr>
            <w:tcW w:w="1134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37 465,7</w:t>
            </w:r>
          </w:p>
        </w:tc>
        <w:tc>
          <w:tcPr>
            <w:tcW w:w="709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40,7</w:t>
            </w:r>
          </w:p>
        </w:tc>
        <w:tc>
          <w:tcPr>
            <w:tcW w:w="992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20 573,0</w:t>
            </w:r>
          </w:p>
        </w:tc>
        <w:tc>
          <w:tcPr>
            <w:tcW w:w="851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1 011,0</w:t>
            </w:r>
          </w:p>
        </w:tc>
        <w:tc>
          <w:tcPr>
            <w:tcW w:w="992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41 771,5</w:t>
            </w:r>
          </w:p>
        </w:tc>
        <w:tc>
          <w:tcPr>
            <w:tcW w:w="709" w:type="dxa"/>
          </w:tcPr>
          <w:p w:rsidR="00676061" w:rsidRPr="00A9381F" w:rsidRDefault="00F02259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46,8</w:t>
            </w:r>
          </w:p>
        </w:tc>
        <w:tc>
          <w:tcPr>
            <w:tcW w:w="992" w:type="dxa"/>
          </w:tcPr>
          <w:p w:rsidR="00676061" w:rsidRPr="00A9381F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-</w:t>
            </w:r>
            <w:r w:rsidR="00F02259">
              <w:rPr>
                <w:rStyle w:val="normaltextrun"/>
                <w:b/>
                <w:sz w:val="18"/>
                <w:szCs w:val="18"/>
              </w:rPr>
              <w:t xml:space="preserve"> 4 305,8</w:t>
            </w:r>
          </w:p>
        </w:tc>
      </w:tr>
    </w:tbl>
    <w:p w:rsidR="00196F21" w:rsidRPr="00D45E0A" w:rsidRDefault="00196F21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45E0A">
        <w:rPr>
          <w:rStyle w:val="normaltextrun"/>
          <w:sz w:val="28"/>
          <w:szCs w:val="28"/>
        </w:rPr>
        <w:t>В результате внесенных изменений и дополнений доходная часть бюджета</w:t>
      </w:r>
      <w:r w:rsidR="00F02259" w:rsidRPr="00D45E0A">
        <w:rPr>
          <w:rStyle w:val="normaltextrun"/>
          <w:sz w:val="28"/>
          <w:szCs w:val="28"/>
        </w:rPr>
        <w:t xml:space="preserve"> составила </w:t>
      </w:r>
      <w:r w:rsidRPr="00D45E0A">
        <w:rPr>
          <w:rStyle w:val="normaltextrun"/>
          <w:sz w:val="28"/>
          <w:szCs w:val="28"/>
        </w:rPr>
        <w:t xml:space="preserve">в сумме </w:t>
      </w:r>
      <w:r w:rsidR="00F02259" w:rsidRPr="00D45E0A">
        <w:rPr>
          <w:rStyle w:val="normaltextrun"/>
          <w:sz w:val="28"/>
          <w:szCs w:val="28"/>
        </w:rPr>
        <w:t>37 465,7</w:t>
      </w:r>
      <w:r w:rsidRPr="00D45E0A">
        <w:rPr>
          <w:rStyle w:val="normaltextrun"/>
          <w:sz w:val="28"/>
          <w:szCs w:val="28"/>
        </w:rPr>
        <w:t xml:space="preserve"> тыс. рублей, что на </w:t>
      </w:r>
      <w:r w:rsidR="00F02259" w:rsidRPr="00D45E0A">
        <w:rPr>
          <w:rStyle w:val="normaltextrun"/>
          <w:sz w:val="28"/>
          <w:szCs w:val="28"/>
        </w:rPr>
        <w:t>15 256,2</w:t>
      </w:r>
      <w:r w:rsidR="00D43BEF" w:rsidRPr="00D45E0A">
        <w:rPr>
          <w:rStyle w:val="normaltextrun"/>
          <w:sz w:val="28"/>
          <w:szCs w:val="28"/>
        </w:rPr>
        <w:t xml:space="preserve"> тыс. </w:t>
      </w:r>
      <w:r w:rsidR="005C0960" w:rsidRPr="00D45E0A">
        <w:rPr>
          <w:rStyle w:val="normaltextrun"/>
          <w:sz w:val="28"/>
          <w:szCs w:val="28"/>
        </w:rPr>
        <w:t xml:space="preserve">рублей (на </w:t>
      </w:r>
      <w:r w:rsidR="00D45E0A" w:rsidRPr="00D45E0A">
        <w:rPr>
          <w:rStyle w:val="normaltextrun"/>
          <w:sz w:val="28"/>
          <w:szCs w:val="28"/>
        </w:rPr>
        <w:t>40,7</w:t>
      </w:r>
      <w:r w:rsidR="005C0960" w:rsidRPr="00D45E0A">
        <w:rPr>
          <w:rStyle w:val="normaltextrun"/>
          <w:sz w:val="28"/>
          <w:szCs w:val="28"/>
        </w:rPr>
        <w:t>%) больше первоначального утвержденного показателя (</w:t>
      </w:r>
      <w:r w:rsidR="00D45E0A" w:rsidRPr="00D45E0A">
        <w:rPr>
          <w:rStyle w:val="normaltextrun"/>
          <w:sz w:val="28"/>
          <w:szCs w:val="28"/>
        </w:rPr>
        <w:t>22 209,5</w:t>
      </w:r>
      <w:r w:rsidR="005C0960" w:rsidRPr="00D45E0A">
        <w:rPr>
          <w:rStyle w:val="normaltextrun"/>
          <w:sz w:val="28"/>
          <w:szCs w:val="28"/>
        </w:rPr>
        <w:t xml:space="preserve"> тыс. рублей). Расходы бюджета утверждены в сумме </w:t>
      </w:r>
      <w:r w:rsidR="00D45E0A" w:rsidRPr="00D45E0A">
        <w:rPr>
          <w:rStyle w:val="normaltextrun"/>
          <w:sz w:val="28"/>
          <w:szCs w:val="28"/>
        </w:rPr>
        <w:t>41 771,5</w:t>
      </w:r>
      <w:r w:rsidR="005C0960" w:rsidRPr="00D45E0A">
        <w:rPr>
          <w:rStyle w:val="normaltextrun"/>
          <w:sz w:val="28"/>
          <w:szCs w:val="28"/>
        </w:rPr>
        <w:t xml:space="preserve"> тыс. рублей, что на </w:t>
      </w:r>
      <w:r w:rsidR="00D45E0A" w:rsidRPr="00D45E0A">
        <w:rPr>
          <w:rStyle w:val="normaltextrun"/>
          <w:sz w:val="28"/>
          <w:szCs w:val="28"/>
        </w:rPr>
        <w:t>19 562,0</w:t>
      </w:r>
      <w:r w:rsidR="005C0960" w:rsidRPr="00D45E0A">
        <w:rPr>
          <w:rStyle w:val="normaltextrun"/>
          <w:sz w:val="28"/>
          <w:szCs w:val="28"/>
        </w:rPr>
        <w:t xml:space="preserve"> тыс. рублей (</w:t>
      </w:r>
      <w:r w:rsidR="00D45E0A" w:rsidRPr="00D45E0A">
        <w:rPr>
          <w:rStyle w:val="normaltextrun"/>
          <w:sz w:val="28"/>
          <w:szCs w:val="28"/>
        </w:rPr>
        <w:t>46,8</w:t>
      </w:r>
      <w:r w:rsidR="005C0960" w:rsidRPr="00D45E0A">
        <w:rPr>
          <w:rStyle w:val="normaltextrun"/>
          <w:sz w:val="28"/>
          <w:szCs w:val="28"/>
        </w:rPr>
        <w:t>%) больше первоначального утвержденного показателя (</w:t>
      </w:r>
      <w:r w:rsidR="00D45E0A" w:rsidRPr="00D45E0A">
        <w:rPr>
          <w:rStyle w:val="normaltextrun"/>
          <w:sz w:val="28"/>
          <w:szCs w:val="28"/>
        </w:rPr>
        <w:t>22 209,5</w:t>
      </w:r>
      <w:r w:rsidR="005C0960" w:rsidRPr="00D45E0A">
        <w:rPr>
          <w:rStyle w:val="normaltextrun"/>
          <w:sz w:val="28"/>
          <w:szCs w:val="28"/>
        </w:rPr>
        <w:t xml:space="preserve"> тыс. рублей). Бюджет сбалансирован.</w:t>
      </w:r>
    </w:p>
    <w:p w:rsidR="005C0960" w:rsidRPr="0022514E" w:rsidRDefault="004A6339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2514E">
        <w:rPr>
          <w:rStyle w:val="normaltextrun"/>
          <w:sz w:val="28"/>
          <w:szCs w:val="28"/>
        </w:rPr>
        <w:t>В соответствии с п</w:t>
      </w:r>
      <w:r w:rsidR="0022514E" w:rsidRPr="0022514E">
        <w:rPr>
          <w:rStyle w:val="normaltextrun"/>
          <w:sz w:val="28"/>
          <w:szCs w:val="28"/>
        </w:rPr>
        <w:t xml:space="preserve">унктом </w:t>
      </w:r>
      <w:r w:rsidRPr="0022514E">
        <w:rPr>
          <w:rStyle w:val="normaltextrun"/>
          <w:sz w:val="28"/>
          <w:szCs w:val="28"/>
        </w:rPr>
        <w:t>3 ст</w:t>
      </w:r>
      <w:r w:rsidR="0022514E" w:rsidRPr="0022514E">
        <w:rPr>
          <w:rStyle w:val="normaltextrun"/>
          <w:sz w:val="28"/>
          <w:szCs w:val="28"/>
        </w:rPr>
        <w:t xml:space="preserve">атьи </w:t>
      </w:r>
      <w:r w:rsidRPr="0022514E">
        <w:rPr>
          <w:rStyle w:val="normaltextrun"/>
          <w:sz w:val="28"/>
          <w:szCs w:val="28"/>
        </w:rPr>
        <w:t>92.1 Бюджетного кодекса РФ дефицит местного бюджета может превысить ограничения, установленные настоящим пунктом, в пределах сумм остатков средств на счетах по учету средств местного бюджета.</w:t>
      </w:r>
    </w:p>
    <w:p w:rsidR="00735D63" w:rsidRPr="0022514E" w:rsidRDefault="00735D63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2514E">
        <w:rPr>
          <w:rStyle w:val="normaltextrun"/>
          <w:sz w:val="28"/>
          <w:szCs w:val="28"/>
        </w:rPr>
        <w:t>Остаток денежных средств на 01.01.202</w:t>
      </w:r>
      <w:r w:rsidR="0022514E" w:rsidRPr="0022514E">
        <w:rPr>
          <w:rStyle w:val="normaltextrun"/>
          <w:sz w:val="28"/>
          <w:szCs w:val="28"/>
        </w:rPr>
        <w:t>4</w:t>
      </w:r>
      <w:r w:rsidRPr="0022514E">
        <w:rPr>
          <w:rStyle w:val="normaltextrun"/>
          <w:sz w:val="28"/>
          <w:szCs w:val="28"/>
        </w:rPr>
        <w:t xml:space="preserve"> года на счете по счету средств местного бюджета составил – </w:t>
      </w:r>
      <w:r w:rsidR="0022514E" w:rsidRPr="0022514E">
        <w:rPr>
          <w:rStyle w:val="normaltextrun"/>
          <w:sz w:val="28"/>
          <w:szCs w:val="28"/>
        </w:rPr>
        <w:t>1 990,2</w:t>
      </w:r>
      <w:r w:rsidRPr="0022514E">
        <w:rPr>
          <w:rStyle w:val="normaltextrun"/>
          <w:sz w:val="28"/>
          <w:szCs w:val="28"/>
        </w:rPr>
        <w:t xml:space="preserve"> тыс. рублей.</w:t>
      </w:r>
    </w:p>
    <w:p w:rsidR="005C0960" w:rsidRPr="0022514E" w:rsidRDefault="006455C7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2514E">
        <w:rPr>
          <w:rStyle w:val="normaltextrun"/>
          <w:sz w:val="28"/>
          <w:szCs w:val="28"/>
        </w:rPr>
        <w:t>По сравнению с 202</w:t>
      </w:r>
      <w:r w:rsidR="0022514E" w:rsidRPr="0022514E">
        <w:rPr>
          <w:rStyle w:val="normaltextrun"/>
          <w:sz w:val="28"/>
          <w:szCs w:val="28"/>
        </w:rPr>
        <w:t>2</w:t>
      </w:r>
      <w:r w:rsidRPr="0022514E">
        <w:rPr>
          <w:rStyle w:val="normaltextrun"/>
          <w:sz w:val="28"/>
          <w:szCs w:val="28"/>
        </w:rPr>
        <w:t xml:space="preserve"> годом (</w:t>
      </w:r>
      <w:r w:rsidR="0046690D" w:rsidRPr="0022514E">
        <w:rPr>
          <w:rStyle w:val="normaltextrun"/>
          <w:sz w:val="28"/>
          <w:szCs w:val="28"/>
        </w:rPr>
        <w:t>дефицит</w:t>
      </w:r>
      <w:r w:rsidR="003F3671" w:rsidRPr="0022514E">
        <w:rPr>
          <w:rStyle w:val="normaltextrun"/>
          <w:sz w:val="28"/>
          <w:szCs w:val="28"/>
        </w:rPr>
        <w:t xml:space="preserve"> </w:t>
      </w:r>
      <w:r w:rsidR="0022514E" w:rsidRPr="0022514E">
        <w:rPr>
          <w:rStyle w:val="normaltextrun"/>
          <w:sz w:val="28"/>
          <w:szCs w:val="28"/>
        </w:rPr>
        <w:t>2 217,0</w:t>
      </w:r>
      <w:r w:rsidRPr="0022514E">
        <w:rPr>
          <w:rStyle w:val="normaltextrun"/>
          <w:sz w:val="28"/>
          <w:szCs w:val="28"/>
        </w:rPr>
        <w:t xml:space="preserve"> тыс. рублей), дефицит </w:t>
      </w:r>
      <w:r w:rsidR="003F3671" w:rsidRPr="0022514E">
        <w:rPr>
          <w:rStyle w:val="normaltextrun"/>
          <w:sz w:val="28"/>
          <w:szCs w:val="28"/>
        </w:rPr>
        <w:t xml:space="preserve">бюджета составил </w:t>
      </w:r>
      <w:r w:rsidR="0022514E" w:rsidRPr="0022514E">
        <w:rPr>
          <w:rStyle w:val="normaltextrun"/>
          <w:sz w:val="28"/>
          <w:szCs w:val="28"/>
        </w:rPr>
        <w:t>4 305,8</w:t>
      </w:r>
      <w:r w:rsidRPr="0022514E">
        <w:rPr>
          <w:rStyle w:val="normaltextrun"/>
          <w:sz w:val="28"/>
          <w:szCs w:val="28"/>
        </w:rPr>
        <w:t xml:space="preserve"> тыс. рублей.</w:t>
      </w:r>
    </w:p>
    <w:p w:rsidR="006455C7" w:rsidRPr="0022514E" w:rsidRDefault="006455C7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2514E">
        <w:rPr>
          <w:rStyle w:val="normaltextrun"/>
          <w:sz w:val="28"/>
          <w:szCs w:val="28"/>
        </w:rPr>
        <w:t>Бюджет 202</w:t>
      </w:r>
      <w:r w:rsidR="0022514E" w:rsidRPr="0022514E">
        <w:rPr>
          <w:rStyle w:val="normaltextrun"/>
          <w:sz w:val="28"/>
          <w:szCs w:val="28"/>
        </w:rPr>
        <w:t>3</w:t>
      </w:r>
      <w:r w:rsidRPr="0022514E">
        <w:rPr>
          <w:rStyle w:val="normaltextrun"/>
          <w:sz w:val="28"/>
          <w:szCs w:val="28"/>
        </w:rPr>
        <w:t xml:space="preserve"> года исполнен с </w:t>
      </w:r>
      <w:r w:rsidR="0022514E" w:rsidRPr="0022514E">
        <w:rPr>
          <w:rStyle w:val="normaltextrun"/>
          <w:sz w:val="28"/>
          <w:szCs w:val="28"/>
        </w:rPr>
        <w:t>дефицитом</w:t>
      </w:r>
      <w:r w:rsidRPr="0022514E">
        <w:rPr>
          <w:rStyle w:val="normaltextrun"/>
          <w:sz w:val="28"/>
          <w:szCs w:val="28"/>
        </w:rPr>
        <w:t xml:space="preserve"> – </w:t>
      </w:r>
      <w:r w:rsidR="0022514E" w:rsidRPr="0022514E">
        <w:rPr>
          <w:rStyle w:val="normaltextrun"/>
          <w:sz w:val="28"/>
          <w:szCs w:val="28"/>
        </w:rPr>
        <w:t>2 656,2</w:t>
      </w:r>
      <w:r w:rsidRPr="0022514E">
        <w:rPr>
          <w:rStyle w:val="normaltextrun"/>
          <w:sz w:val="28"/>
          <w:szCs w:val="28"/>
        </w:rPr>
        <w:t xml:space="preserve"> тыс. рублей при сбалансированном бюджете. </w:t>
      </w:r>
    </w:p>
    <w:p w:rsidR="00F8222C" w:rsidRDefault="00F8222C" w:rsidP="00A1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22514E">
        <w:rPr>
          <w:rStyle w:val="normaltextrun"/>
          <w:sz w:val="28"/>
          <w:szCs w:val="28"/>
        </w:rPr>
        <w:t xml:space="preserve">Основные характеристики бюджета </w:t>
      </w:r>
      <w:r w:rsidR="0046690D" w:rsidRPr="0022514E">
        <w:rPr>
          <w:rStyle w:val="normaltextrun"/>
          <w:sz w:val="28"/>
          <w:szCs w:val="28"/>
        </w:rPr>
        <w:t>Мурыгинского</w:t>
      </w:r>
      <w:r w:rsidRPr="0022514E">
        <w:rPr>
          <w:rStyle w:val="normaltextrun"/>
          <w:sz w:val="28"/>
          <w:szCs w:val="28"/>
        </w:rPr>
        <w:t xml:space="preserve"> сельского поселения на 202</w:t>
      </w:r>
      <w:r w:rsidR="0022514E" w:rsidRPr="0022514E">
        <w:rPr>
          <w:rStyle w:val="normaltextrun"/>
          <w:sz w:val="28"/>
          <w:szCs w:val="28"/>
        </w:rPr>
        <w:t>3</w:t>
      </w:r>
      <w:r w:rsidRPr="0022514E">
        <w:rPr>
          <w:rStyle w:val="normaltextrun"/>
          <w:sz w:val="28"/>
          <w:szCs w:val="28"/>
        </w:rPr>
        <w:t xml:space="preserve"> год.</w:t>
      </w:r>
    </w:p>
    <w:p w:rsidR="00F8222C" w:rsidRPr="00F8222C" w:rsidRDefault="00F8222C" w:rsidP="006455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                                                      </w:t>
      </w:r>
      <w:r w:rsidR="008B2975">
        <w:rPr>
          <w:rStyle w:val="normaltextrun"/>
          <w:sz w:val="28"/>
          <w:szCs w:val="28"/>
        </w:rPr>
        <w:t xml:space="preserve">                            </w:t>
      </w:r>
      <w:r w:rsidRPr="00F8222C">
        <w:rPr>
          <w:rStyle w:val="normaltextrun"/>
          <w:sz w:val="18"/>
          <w:szCs w:val="18"/>
        </w:rPr>
        <w:t>Таблица №2 (тыс. рублей)</w:t>
      </w:r>
    </w:p>
    <w:tbl>
      <w:tblPr>
        <w:tblW w:w="9977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2126"/>
        <w:gridCol w:w="2693"/>
        <w:gridCol w:w="1843"/>
      </w:tblGrid>
      <w:tr w:rsidR="00F8222C" w:rsidRPr="00F8222C" w:rsidTr="008B2975">
        <w:trPr>
          <w:trHeight w:val="362"/>
        </w:trPr>
        <w:tc>
          <w:tcPr>
            <w:tcW w:w="3315" w:type="dxa"/>
          </w:tcPr>
          <w:p w:rsidR="00F8222C" w:rsidRPr="00F8222C" w:rsidRDefault="00F8222C" w:rsidP="003F3671">
            <w:pPr>
              <w:pStyle w:val="paragraph"/>
              <w:spacing w:before="0" w:after="0"/>
              <w:ind w:left="54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8222C">
              <w:rPr>
                <w:rStyle w:val="normaltextru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</w:tcPr>
          <w:p w:rsidR="00F8222C" w:rsidRPr="00F8222C" w:rsidRDefault="00F8222C" w:rsidP="008B29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8222C">
              <w:rPr>
                <w:rStyle w:val="normaltextrun"/>
                <w:b/>
                <w:sz w:val="18"/>
                <w:szCs w:val="18"/>
              </w:rPr>
              <w:t>Первоначальный бюджет</w:t>
            </w:r>
            <w:r w:rsidR="003F3671">
              <w:rPr>
                <w:rStyle w:val="normaltextrun"/>
                <w:b/>
                <w:sz w:val="18"/>
                <w:szCs w:val="18"/>
              </w:rPr>
              <w:t xml:space="preserve"> на 01.01.202</w:t>
            </w:r>
            <w:r w:rsidR="008B2975">
              <w:rPr>
                <w:rStyle w:val="normaltextrun"/>
                <w:b/>
                <w:sz w:val="18"/>
                <w:szCs w:val="18"/>
              </w:rPr>
              <w:t>3</w:t>
            </w:r>
            <w:r w:rsidR="003F3671">
              <w:rPr>
                <w:rStyle w:val="normaltextru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693" w:type="dxa"/>
          </w:tcPr>
          <w:p w:rsidR="00F8222C" w:rsidRPr="00F8222C" w:rsidRDefault="00F8222C" w:rsidP="008B2975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8222C">
              <w:rPr>
                <w:rStyle w:val="normaltextrun"/>
                <w:b/>
                <w:sz w:val="18"/>
                <w:szCs w:val="18"/>
              </w:rPr>
              <w:t xml:space="preserve">Утвержденные бюджетные назначения по данным отчета об исполнении </w:t>
            </w:r>
            <w:r w:rsidR="00B42733" w:rsidRPr="00F8222C">
              <w:rPr>
                <w:rStyle w:val="normaltextrun"/>
                <w:b/>
                <w:sz w:val="18"/>
                <w:szCs w:val="18"/>
              </w:rPr>
              <w:t xml:space="preserve">бюджета </w:t>
            </w:r>
            <w:r w:rsidR="00B42733">
              <w:rPr>
                <w:rStyle w:val="normaltextrun"/>
                <w:b/>
                <w:sz w:val="18"/>
                <w:szCs w:val="18"/>
              </w:rPr>
              <w:t>(</w:t>
            </w:r>
            <w:r w:rsidR="0046690D">
              <w:rPr>
                <w:rStyle w:val="normaltextrun"/>
                <w:b/>
                <w:sz w:val="18"/>
                <w:szCs w:val="18"/>
              </w:rPr>
              <w:t xml:space="preserve">ф.0503117) </w:t>
            </w:r>
            <w:r w:rsidRPr="00F8222C">
              <w:rPr>
                <w:rStyle w:val="normaltextrun"/>
                <w:b/>
                <w:sz w:val="18"/>
                <w:szCs w:val="18"/>
              </w:rPr>
              <w:t>на 31.12.202</w:t>
            </w:r>
            <w:r w:rsidR="008B2975">
              <w:rPr>
                <w:rStyle w:val="normaltextru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F8222C" w:rsidRPr="00F8222C" w:rsidRDefault="00F8222C" w:rsidP="003F3671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F8222C">
              <w:rPr>
                <w:rStyle w:val="normaltextrun"/>
                <w:b/>
                <w:sz w:val="18"/>
                <w:szCs w:val="18"/>
              </w:rPr>
              <w:t>Отклонения от первоначальных назначений</w:t>
            </w:r>
          </w:p>
        </w:tc>
      </w:tr>
      <w:tr w:rsidR="00F8222C" w:rsidRPr="00F8222C" w:rsidTr="003468BE">
        <w:trPr>
          <w:trHeight w:val="110"/>
        </w:trPr>
        <w:tc>
          <w:tcPr>
            <w:tcW w:w="3315" w:type="dxa"/>
          </w:tcPr>
          <w:p w:rsidR="00F8222C" w:rsidRPr="00931014" w:rsidRDefault="00F8222C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931014">
              <w:rPr>
                <w:rStyle w:val="normaltextrun"/>
                <w:b/>
                <w:sz w:val="18"/>
                <w:szCs w:val="18"/>
              </w:rPr>
              <w:t xml:space="preserve">Общий объем </w:t>
            </w:r>
            <w:r w:rsidR="00931014" w:rsidRPr="00931014">
              <w:rPr>
                <w:rStyle w:val="normaltextrun"/>
                <w:b/>
                <w:sz w:val="18"/>
                <w:szCs w:val="18"/>
              </w:rPr>
              <w:t>доходов,</w:t>
            </w:r>
            <w:r w:rsidRPr="00931014">
              <w:rPr>
                <w:rStyle w:val="normaltextrun"/>
                <w:b/>
                <w:sz w:val="18"/>
                <w:szCs w:val="18"/>
              </w:rPr>
              <w:t xml:space="preserve"> в том числе:</w:t>
            </w:r>
          </w:p>
        </w:tc>
        <w:tc>
          <w:tcPr>
            <w:tcW w:w="2126" w:type="dxa"/>
          </w:tcPr>
          <w:p w:rsidR="00F8222C" w:rsidRPr="00931014" w:rsidRDefault="0022514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22 209,5</w:t>
            </w:r>
          </w:p>
        </w:tc>
        <w:tc>
          <w:tcPr>
            <w:tcW w:w="2693" w:type="dxa"/>
          </w:tcPr>
          <w:p w:rsidR="00F8222C" w:rsidRPr="00931014" w:rsidRDefault="0022514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37 465,7</w:t>
            </w:r>
          </w:p>
        </w:tc>
        <w:tc>
          <w:tcPr>
            <w:tcW w:w="1843" w:type="dxa"/>
          </w:tcPr>
          <w:p w:rsidR="00F8222C" w:rsidRPr="00931014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+ 15 256,2</w:t>
            </w:r>
          </w:p>
        </w:tc>
      </w:tr>
      <w:tr w:rsidR="00F8222C" w:rsidRPr="00F8222C" w:rsidTr="008B2975">
        <w:trPr>
          <w:trHeight w:val="143"/>
        </w:trPr>
        <w:tc>
          <w:tcPr>
            <w:tcW w:w="3315" w:type="dxa"/>
          </w:tcPr>
          <w:p w:rsidR="00F8222C" w:rsidRPr="00931014" w:rsidRDefault="00F8222C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i/>
                <w:sz w:val="18"/>
                <w:szCs w:val="18"/>
              </w:rPr>
            </w:pPr>
            <w:r w:rsidRPr="00931014">
              <w:rPr>
                <w:rStyle w:val="normaltextrun"/>
                <w:i/>
                <w:sz w:val="18"/>
                <w:szCs w:val="18"/>
              </w:rPr>
              <w:t>Налоговые доходы</w:t>
            </w:r>
          </w:p>
        </w:tc>
        <w:tc>
          <w:tcPr>
            <w:tcW w:w="2126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14 672,8</w:t>
            </w:r>
          </w:p>
        </w:tc>
        <w:tc>
          <w:tcPr>
            <w:tcW w:w="2693" w:type="dxa"/>
          </w:tcPr>
          <w:p w:rsidR="00F8222C" w:rsidRPr="00F8222C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14 248,3</w:t>
            </w:r>
          </w:p>
        </w:tc>
        <w:tc>
          <w:tcPr>
            <w:tcW w:w="1843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- 424,5</w:t>
            </w:r>
          </w:p>
        </w:tc>
      </w:tr>
      <w:tr w:rsidR="00F8222C" w:rsidRPr="00F8222C" w:rsidTr="008B2975">
        <w:trPr>
          <w:trHeight w:val="190"/>
        </w:trPr>
        <w:tc>
          <w:tcPr>
            <w:tcW w:w="3315" w:type="dxa"/>
          </w:tcPr>
          <w:p w:rsidR="00F8222C" w:rsidRPr="00931014" w:rsidRDefault="00F8222C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i/>
                <w:sz w:val="18"/>
                <w:szCs w:val="18"/>
              </w:rPr>
            </w:pPr>
            <w:r w:rsidRPr="00931014">
              <w:rPr>
                <w:rStyle w:val="normaltextrun"/>
                <w:i/>
                <w:sz w:val="18"/>
                <w:szCs w:val="18"/>
              </w:rPr>
              <w:t>Неналоговые доходы</w:t>
            </w:r>
          </w:p>
        </w:tc>
        <w:tc>
          <w:tcPr>
            <w:tcW w:w="2126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26,4</w:t>
            </w:r>
          </w:p>
        </w:tc>
        <w:tc>
          <w:tcPr>
            <w:tcW w:w="2693" w:type="dxa"/>
          </w:tcPr>
          <w:p w:rsidR="00F8222C" w:rsidRPr="00F8222C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577,3</w:t>
            </w:r>
          </w:p>
        </w:tc>
        <w:tc>
          <w:tcPr>
            <w:tcW w:w="1843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+ 550,9</w:t>
            </w:r>
          </w:p>
        </w:tc>
      </w:tr>
      <w:tr w:rsidR="00F8222C" w:rsidRPr="00F8222C" w:rsidTr="008B2975">
        <w:trPr>
          <w:trHeight w:val="122"/>
        </w:trPr>
        <w:tc>
          <w:tcPr>
            <w:tcW w:w="3315" w:type="dxa"/>
          </w:tcPr>
          <w:p w:rsidR="00F8222C" w:rsidRPr="00931014" w:rsidRDefault="00F8222C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i/>
                <w:sz w:val="18"/>
                <w:szCs w:val="18"/>
              </w:rPr>
            </w:pPr>
            <w:r w:rsidRPr="00931014">
              <w:rPr>
                <w:rStyle w:val="normaltextrun"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6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7 510,3</w:t>
            </w:r>
          </w:p>
        </w:tc>
        <w:tc>
          <w:tcPr>
            <w:tcW w:w="2693" w:type="dxa"/>
          </w:tcPr>
          <w:p w:rsidR="00F8222C" w:rsidRPr="00F8222C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22 640,1</w:t>
            </w:r>
          </w:p>
        </w:tc>
        <w:tc>
          <w:tcPr>
            <w:tcW w:w="1843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+ 15 129,8</w:t>
            </w:r>
          </w:p>
        </w:tc>
      </w:tr>
      <w:tr w:rsidR="00F8222C" w:rsidRPr="00F8222C" w:rsidTr="008B2975">
        <w:trPr>
          <w:trHeight w:val="315"/>
        </w:trPr>
        <w:tc>
          <w:tcPr>
            <w:tcW w:w="3315" w:type="dxa"/>
          </w:tcPr>
          <w:p w:rsidR="00F8222C" w:rsidRPr="00F8222C" w:rsidRDefault="00931014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*Общий объем доходов без учета безвозмездных поступлений</w:t>
            </w:r>
          </w:p>
        </w:tc>
        <w:tc>
          <w:tcPr>
            <w:tcW w:w="2126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14 699,2</w:t>
            </w:r>
          </w:p>
        </w:tc>
        <w:tc>
          <w:tcPr>
            <w:tcW w:w="2693" w:type="dxa"/>
          </w:tcPr>
          <w:p w:rsidR="00F8222C" w:rsidRPr="00F8222C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14 825,6</w:t>
            </w:r>
          </w:p>
        </w:tc>
        <w:tc>
          <w:tcPr>
            <w:tcW w:w="1843" w:type="dxa"/>
          </w:tcPr>
          <w:p w:rsidR="00F8222C" w:rsidRPr="00F8222C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+ 126,4</w:t>
            </w:r>
          </w:p>
        </w:tc>
      </w:tr>
      <w:tr w:rsidR="00F8222C" w:rsidRPr="00F8222C" w:rsidTr="008B2975">
        <w:trPr>
          <w:trHeight w:val="188"/>
        </w:trPr>
        <w:tc>
          <w:tcPr>
            <w:tcW w:w="3315" w:type="dxa"/>
          </w:tcPr>
          <w:p w:rsidR="00F8222C" w:rsidRPr="00931014" w:rsidRDefault="00931014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931014">
              <w:rPr>
                <w:rStyle w:val="normaltextrun"/>
                <w:b/>
                <w:sz w:val="18"/>
                <w:szCs w:val="18"/>
              </w:rPr>
              <w:t>Объем расходов</w:t>
            </w:r>
          </w:p>
        </w:tc>
        <w:tc>
          <w:tcPr>
            <w:tcW w:w="2126" w:type="dxa"/>
          </w:tcPr>
          <w:p w:rsidR="00F8222C" w:rsidRPr="00931014" w:rsidRDefault="0022514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22 209,5</w:t>
            </w:r>
          </w:p>
        </w:tc>
        <w:tc>
          <w:tcPr>
            <w:tcW w:w="2693" w:type="dxa"/>
          </w:tcPr>
          <w:p w:rsidR="00F8222C" w:rsidRPr="00931014" w:rsidRDefault="0022514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41 771,5</w:t>
            </w:r>
          </w:p>
        </w:tc>
        <w:tc>
          <w:tcPr>
            <w:tcW w:w="1843" w:type="dxa"/>
          </w:tcPr>
          <w:p w:rsidR="00F8222C" w:rsidRPr="00931014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+ 19 562,0</w:t>
            </w:r>
          </w:p>
        </w:tc>
      </w:tr>
      <w:tr w:rsidR="00F8222C" w:rsidRPr="00F8222C" w:rsidTr="008B2975">
        <w:trPr>
          <w:trHeight w:val="70"/>
        </w:trPr>
        <w:tc>
          <w:tcPr>
            <w:tcW w:w="3315" w:type="dxa"/>
          </w:tcPr>
          <w:p w:rsidR="00F8222C" w:rsidRPr="00931014" w:rsidRDefault="00931014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931014">
              <w:rPr>
                <w:rStyle w:val="normaltextrun"/>
                <w:b/>
                <w:sz w:val="18"/>
                <w:szCs w:val="18"/>
              </w:rPr>
              <w:t>Дефицит (-), профицит (+)</w:t>
            </w:r>
          </w:p>
        </w:tc>
        <w:tc>
          <w:tcPr>
            <w:tcW w:w="2126" w:type="dxa"/>
          </w:tcPr>
          <w:p w:rsidR="00F8222C" w:rsidRPr="0022514E" w:rsidRDefault="0022514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22514E">
              <w:rPr>
                <w:rStyle w:val="normaltextrun"/>
                <w:b/>
                <w:sz w:val="18"/>
                <w:szCs w:val="18"/>
              </w:rPr>
              <w:t>0,0</w:t>
            </w:r>
          </w:p>
        </w:tc>
        <w:tc>
          <w:tcPr>
            <w:tcW w:w="2693" w:type="dxa"/>
          </w:tcPr>
          <w:p w:rsidR="00F8222C" w:rsidRPr="0022514E" w:rsidRDefault="006430D1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- 4 305,8</w:t>
            </w:r>
          </w:p>
        </w:tc>
        <w:tc>
          <w:tcPr>
            <w:tcW w:w="1843" w:type="dxa"/>
          </w:tcPr>
          <w:p w:rsidR="00F8222C" w:rsidRPr="0022514E" w:rsidRDefault="003468BE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4 305,8</w:t>
            </w:r>
          </w:p>
        </w:tc>
      </w:tr>
      <w:tr w:rsidR="00F8222C" w:rsidRPr="00F8222C" w:rsidTr="008B2975">
        <w:trPr>
          <w:trHeight w:val="285"/>
        </w:trPr>
        <w:tc>
          <w:tcPr>
            <w:tcW w:w="3315" w:type="dxa"/>
          </w:tcPr>
          <w:p w:rsidR="00F8222C" w:rsidRPr="00F8222C" w:rsidRDefault="00931014" w:rsidP="00931014">
            <w:pPr>
              <w:pStyle w:val="paragraph"/>
              <w:spacing w:before="0" w:after="0"/>
              <w:ind w:left="54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Дефицит в % к объем</w:t>
            </w:r>
            <w:r w:rsidR="00D24996">
              <w:rPr>
                <w:rStyle w:val="normaltextrun"/>
                <w:sz w:val="18"/>
                <w:szCs w:val="18"/>
              </w:rPr>
              <w:t>у</w:t>
            </w:r>
            <w:r>
              <w:rPr>
                <w:rStyle w:val="normaltextrun"/>
                <w:sz w:val="18"/>
                <w:szCs w:val="18"/>
              </w:rPr>
              <w:t xml:space="preserve"> доходов без учета безвозмездных поступлений</w:t>
            </w:r>
          </w:p>
        </w:tc>
        <w:tc>
          <w:tcPr>
            <w:tcW w:w="2126" w:type="dxa"/>
          </w:tcPr>
          <w:p w:rsidR="00F8222C" w:rsidRPr="00F8222C" w:rsidRDefault="00931014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Х</w:t>
            </w:r>
          </w:p>
        </w:tc>
        <w:tc>
          <w:tcPr>
            <w:tcW w:w="2693" w:type="dxa"/>
          </w:tcPr>
          <w:p w:rsidR="00F8222C" w:rsidRPr="00F8222C" w:rsidRDefault="007B4417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29,0%</w:t>
            </w:r>
          </w:p>
        </w:tc>
        <w:tc>
          <w:tcPr>
            <w:tcW w:w="1843" w:type="dxa"/>
          </w:tcPr>
          <w:p w:rsidR="00F8222C" w:rsidRPr="00F8222C" w:rsidRDefault="007B4417" w:rsidP="00931014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</w:p>
        </w:tc>
      </w:tr>
    </w:tbl>
    <w:p w:rsidR="005973CF" w:rsidRPr="003468BE" w:rsidRDefault="005973CF" w:rsidP="006455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468BE">
        <w:rPr>
          <w:rStyle w:val="normaltextrun"/>
          <w:sz w:val="28"/>
          <w:szCs w:val="28"/>
        </w:rPr>
        <w:t>Утвержденные бюджетные назначения по доходам в 202</w:t>
      </w:r>
      <w:r w:rsidR="003468BE" w:rsidRPr="003468BE">
        <w:rPr>
          <w:rStyle w:val="normaltextrun"/>
          <w:sz w:val="28"/>
          <w:szCs w:val="28"/>
        </w:rPr>
        <w:t>3</w:t>
      </w:r>
      <w:r w:rsidRPr="003468BE">
        <w:rPr>
          <w:rStyle w:val="normaltextrun"/>
          <w:sz w:val="28"/>
          <w:szCs w:val="28"/>
        </w:rPr>
        <w:t xml:space="preserve"> году увеличились по сравнению с первоначальными на </w:t>
      </w:r>
      <w:r w:rsidR="003468BE" w:rsidRPr="003468BE">
        <w:rPr>
          <w:rStyle w:val="normaltextrun"/>
          <w:sz w:val="28"/>
          <w:szCs w:val="28"/>
        </w:rPr>
        <w:t>15 256,2</w:t>
      </w:r>
      <w:r w:rsidRPr="003468BE">
        <w:rPr>
          <w:rStyle w:val="normaltextrun"/>
          <w:sz w:val="28"/>
          <w:szCs w:val="28"/>
        </w:rPr>
        <w:t xml:space="preserve"> тыс. рублей, в том числе за счет</w:t>
      </w:r>
      <w:r w:rsidR="003468BE" w:rsidRPr="003468BE">
        <w:rPr>
          <w:rStyle w:val="normaltextrun"/>
          <w:sz w:val="28"/>
          <w:szCs w:val="28"/>
        </w:rPr>
        <w:t>:</w:t>
      </w:r>
      <w:r w:rsidRPr="003468BE">
        <w:rPr>
          <w:rStyle w:val="normaltextrun"/>
          <w:sz w:val="28"/>
          <w:szCs w:val="28"/>
        </w:rPr>
        <w:t xml:space="preserve"> у</w:t>
      </w:r>
      <w:r w:rsidR="003468BE" w:rsidRPr="003468BE">
        <w:rPr>
          <w:rStyle w:val="normaltextrun"/>
          <w:sz w:val="28"/>
          <w:szCs w:val="28"/>
        </w:rPr>
        <w:t>меньшения</w:t>
      </w:r>
      <w:r w:rsidRPr="003468BE">
        <w:rPr>
          <w:rStyle w:val="normaltextrun"/>
          <w:sz w:val="28"/>
          <w:szCs w:val="28"/>
        </w:rPr>
        <w:t xml:space="preserve"> налоговых доходов на сумму </w:t>
      </w:r>
      <w:r w:rsidR="003468BE" w:rsidRPr="003468BE">
        <w:rPr>
          <w:rStyle w:val="normaltextrun"/>
          <w:sz w:val="28"/>
          <w:szCs w:val="28"/>
        </w:rPr>
        <w:t xml:space="preserve">424,5 тыс. рублей; увеличения </w:t>
      </w:r>
      <w:r w:rsidRPr="003468BE">
        <w:rPr>
          <w:rStyle w:val="normaltextrun"/>
          <w:sz w:val="28"/>
          <w:szCs w:val="28"/>
        </w:rPr>
        <w:t xml:space="preserve">неналоговых доходов на сумму </w:t>
      </w:r>
      <w:r w:rsidR="003468BE" w:rsidRPr="003468BE">
        <w:rPr>
          <w:rStyle w:val="normaltextrun"/>
          <w:sz w:val="28"/>
          <w:szCs w:val="28"/>
        </w:rPr>
        <w:t>550,9 тыс. рублей; увеличения</w:t>
      </w:r>
      <w:r w:rsidRPr="003468BE">
        <w:rPr>
          <w:rStyle w:val="normaltextrun"/>
          <w:sz w:val="28"/>
          <w:szCs w:val="28"/>
        </w:rPr>
        <w:t xml:space="preserve"> безвозмездных поступлений на </w:t>
      </w:r>
      <w:r w:rsidR="003468BE" w:rsidRPr="003468BE">
        <w:rPr>
          <w:rStyle w:val="normaltextrun"/>
          <w:sz w:val="28"/>
          <w:szCs w:val="28"/>
        </w:rPr>
        <w:t>15 129,8</w:t>
      </w:r>
      <w:r w:rsidRPr="003468BE">
        <w:rPr>
          <w:rStyle w:val="normaltextrun"/>
          <w:sz w:val="28"/>
          <w:szCs w:val="28"/>
        </w:rPr>
        <w:t xml:space="preserve"> тыс. рублей.</w:t>
      </w:r>
    </w:p>
    <w:p w:rsidR="008D4664" w:rsidRPr="003468BE" w:rsidRDefault="005973CF" w:rsidP="00DC2BE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468BE">
        <w:rPr>
          <w:rStyle w:val="normaltextrun"/>
          <w:sz w:val="28"/>
          <w:szCs w:val="28"/>
        </w:rPr>
        <w:t xml:space="preserve">Плановые назначения по расходам бюджета </w:t>
      </w:r>
      <w:r w:rsidR="00741C14" w:rsidRPr="003468BE">
        <w:rPr>
          <w:rStyle w:val="normaltextrun"/>
          <w:sz w:val="28"/>
          <w:szCs w:val="28"/>
        </w:rPr>
        <w:t>Мурыгинского</w:t>
      </w:r>
      <w:r w:rsidRPr="003468BE">
        <w:rPr>
          <w:rStyle w:val="normaltextrun"/>
          <w:sz w:val="28"/>
          <w:szCs w:val="28"/>
        </w:rPr>
        <w:t xml:space="preserve"> сельского поселения увеличились по сравнению с первоначальными назначениями на </w:t>
      </w:r>
      <w:r w:rsidR="003468BE" w:rsidRPr="003468BE">
        <w:rPr>
          <w:rStyle w:val="normaltextrun"/>
          <w:sz w:val="28"/>
          <w:szCs w:val="28"/>
        </w:rPr>
        <w:lastRenderedPageBreak/>
        <w:t>19 562,0</w:t>
      </w:r>
      <w:r w:rsidRPr="003468BE">
        <w:rPr>
          <w:rStyle w:val="normaltextrun"/>
          <w:sz w:val="28"/>
          <w:szCs w:val="28"/>
        </w:rPr>
        <w:t xml:space="preserve"> тыс. рублей. Бюджет исполнен с дефицитом в сумме </w:t>
      </w:r>
      <w:r w:rsidR="003468BE" w:rsidRPr="003468BE">
        <w:rPr>
          <w:rStyle w:val="normaltextrun"/>
          <w:sz w:val="28"/>
          <w:szCs w:val="28"/>
        </w:rPr>
        <w:t>4 305,8</w:t>
      </w:r>
      <w:r w:rsidRPr="003468BE">
        <w:rPr>
          <w:rStyle w:val="normaltextrun"/>
          <w:sz w:val="28"/>
          <w:szCs w:val="28"/>
        </w:rPr>
        <w:t xml:space="preserve"> тыс. рублей</w:t>
      </w:r>
      <w:r w:rsidR="008D4664" w:rsidRPr="003468BE">
        <w:rPr>
          <w:rStyle w:val="normaltextrun"/>
          <w:sz w:val="28"/>
          <w:szCs w:val="28"/>
        </w:rPr>
        <w:t xml:space="preserve"> при сбалансированном бюджете</w:t>
      </w:r>
      <w:r w:rsidRPr="003468BE">
        <w:rPr>
          <w:rStyle w:val="normaltextrun"/>
          <w:sz w:val="28"/>
          <w:szCs w:val="28"/>
        </w:rPr>
        <w:t xml:space="preserve">.  </w:t>
      </w:r>
    </w:p>
    <w:p w:rsidR="008D4664" w:rsidRDefault="008D4664" w:rsidP="00DC2BE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3468BE">
        <w:rPr>
          <w:rStyle w:val="normaltextrun"/>
          <w:sz w:val="28"/>
          <w:szCs w:val="28"/>
        </w:rPr>
        <w:t xml:space="preserve">Согласно годовому отчету об исполнении бюджета </w:t>
      </w:r>
      <w:r w:rsidR="00741C14" w:rsidRPr="003468BE">
        <w:rPr>
          <w:rStyle w:val="normaltextrun"/>
          <w:sz w:val="28"/>
          <w:szCs w:val="28"/>
        </w:rPr>
        <w:t>Мурыгинского</w:t>
      </w:r>
      <w:r w:rsidRPr="003468BE">
        <w:rPr>
          <w:rStyle w:val="normaltextrun"/>
          <w:sz w:val="28"/>
          <w:szCs w:val="28"/>
        </w:rPr>
        <w:t xml:space="preserve"> сельского поселения за 202</w:t>
      </w:r>
      <w:r w:rsidR="003468BE" w:rsidRPr="003468BE">
        <w:rPr>
          <w:rStyle w:val="normaltextrun"/>
          <w:sz w:val="28"/>
          <w:szCs w:val="28"/>
        </w:rPr>
        <w:t>3</w:t>
      </w:r>
      <w:r w:rsidRPr="003468BE">
        <w:rPr>
          <w:rStyle w:val="normaltextrun"/>
          <w:sz w:val="28"/>
          <w:szCs w:val="28"/>
        </w:rPr>
        <w:t xml:space="preserve"> год исполнение по основным характеристикам представлено в Таблице №3.</w:t>
      </w:r>
    </w:p>
    <w:p w:rsidR="00F8222C" w:rsidRPr="008D4664" w:rsidRDefault="008D4664" w:rsidP="008D4664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Style w:val="normaltextrun"/>
          <w:sz w:val="18"/>
          <w:szCs w:val="18"/>
        </w:rPr>
      </w:pPr>
      <w:r w:rsidRPr="008D4664">
        <w:rPr>
          <w:rStyle w:val="normaltextrun"/>
          <w:sz w:val="18"/>
          <w:szCs w:val="18"/>
        </w:rPr>
        <w:t>Таблица №3 (тыс. рублей)</w:t>
      </w:r>
      <w:r w:rsidR="005973CF" w:rsidRPr="008D4664">
        <w:rPr>
          <w:rStyle w:val="normaltextrun"/>
          <w:sz w:val="18"/>
          <w:szCs w:val="18"/>
        </w:rPr>
        <w:t xml:space="preserve">  </w:t>
      </w:r>
    </w:p>
    <w:tbl>
      <w:tblPr>
        <w:tblW w:w="990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1134"/>
        <w:gridCol w:w="1418"/>
        <w:gridCol w:w="1134"/>
        <w:gridCol w:w="1276"/>
        <w:gridCol w:w="1134"/>
        <w:gridCol w:w="992"/>
      </w:tblGrid>
      <w:tr w:rsidR="008D4664" w:rsidTr="003468BE">
        <w:trPr>
          <w:trHeight w:val="300"/>
        </w:trPr>
        <w:tc>
          <w:tcPr>
            <w:tcW w:w="2814" w:type="dxa"/>
            <w:vMerge w:val="restart"/>
          </w:tcPr>
          <w:p w:rsidR="008D4664" w:rsidRPr="008D4664" w:rsidRDefault="008D4664" w:rsidP="007556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Основные характеристики бюджета</w:t>
            </w:r>
          </w:p>
        </w:tc>
        <w:tc>
          <w:tcPr>
            <w:tcW w:w="1134" w:type="dxa"/>
            <w:vMerge w:val="restart"/>
          </w:tcPr>
          <w:p w:rsidR="008D4664" w:rsidRPr="008D4664" w:rsidRDefault="008D4664" w:rsidP="00755629">
            <w:pPr>
              <w:pStyle w:val="paragraph"/>
              <w:spacing w:before="0" w:after="0"/>
              <w:ind w:left="-21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Исполнение в 202</w:t>
            </w:r>
            <w:r w:rsidR="003468BE">
              <w:rPr>
                <w:rStyle w:val="normaltextrun"/>
                <w:b/>
                <w:sz w:val="18"/>
                <w:szCs w:val="18"/>
              </w:rPr>
              <w:t>2</w:t>
            </w:r>
            <w:r w:rsidRPr="008D4664">
              <w:rPr>
                <w:rStyle w:val="normaltextru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418" w:type="dxa"/>
            <w:vMerge w:val="restart"/>
          </w:tcPr>
          <w:p w:rsidR="008D4664" w:rsidRPr="008D4664" w:rsidRDefault="008D4664" w:rsidP="007556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Утвержденные бюджетные назначения на 202</w:t>
            </w:r>
            <w:r w:rsidR="00755629">
              <w:rPr>
                <w:rStyle w:val="normaltextrun"/>
                <w:b/>
                <w:sz w:val="18"/>
                <w:szCs w:val="18"/>
              </w:rPr>
              <w:t>3</w:t>
            </w:r>
            <w:r w:rsidRPr="008D4664">
              <w:rPr>
                <w:rStyle w:val="normaltextrun"/>
                <w:b/>
                <w:sz w:val="18"/>
                <w:szCs w:val="18"/>
              </w:rPr>
              <w:t xml:space="preserve"> год</w:t>
            </w:r>
            <w:r w:rsidR="00933743">
              <w:rPr>
                <w:rStyle w:val="normaltextrun"/>
                <w:b/>
                <w:sz w:val="18"/>
                <w:szCs w:val="18"/>
              </w:rPr>
              <w:t xml:space="preserve"> (уточненный план)</w:t>
            </w:r>
          </w:p>
        </w:tc>
        <w:tc>
          <w:tcPr>
            <w:tcW w:w="4536" w:type="dxa"/>
            <w:gridSpan w:val="4"/>
          </w:tcPr>
          <w:p w:rsidR="008D4664" w:rsidRPr="008D4664" w:rsidRDefault="008D4664" w:rsidP="00755629">
            <w:pPr>
              <w:pStyle w:val="paragraph"/>
              <w:spacing w:before="0" w:after="0"/>
              <w:ind w:left="-21" w:firstLine="705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Исполнение бюджета за 202</w:t>
            </w:r>
            <w:r w:rsidR="00755629">
              <w:rPr>
                <w:rStyle w:val="normaltextrun"/>
                <w:b/>
                <w:sz w:val="18"/>
                <w:szCs w:val="18"/>
              </w:rPr>
              <w:t>3</w:t>
            </w:r>
            <w:r w:rsidRPr="008D4664">
              <w:rPr>
                <w:rStyle w:val="normaltextrun"/>
                <w:b/>
                <w:sz w:val="18"/>
                <w:szCs w:val="18"/>
              </w:rPr>
              <w:t xml:space="preserve"> год</w:t>
            </w:r>
          </w:p>
        </w:tc>
      </w:tr>
      <w:tr w:rsidR="008D4664" w:rsidTr="00755629">
        <w:trPr>
          <w:trHeight w:val="300"/>
        </w:trPr>
        <w:tc>
          <w:tcPr>
            <w:tcW w:w="2814" w:type="dxa"/>
            <w:vMerge/>
          </w:tcPr>
          <w:p w:rsidR="008D4664" w:rsidRPr="008D4664" w:rsidRDefault="008D4664" w:rsidP="00755629">
            <w:pPr>
              <w:pStyle w:val="paragraph"/>
              <w:spacing w:before="0" w:after="0"/>
              <w:ind w:left="-21" w:firstLine="705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4664" w:rsidRPr="008D4664" w:rsidRDefault="008D4664" w:rsidP="00755629">
            <w:pPr>
              <w:pStyle w:val="paragraph"/>
              <w:spacing w:before="0" w:after="0"/>
              <w:ind w:left="-21" w:firstLine="705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D4664" w:rsidRPr="008D4664" w:rsidRDefault="008D4664" w:rsidP="00755629">
            <w:pPr>
              <w:pStyle w:val="paragraph"/>
              <w:spacing w:before="0" w:after="0"/>
              <w:ind w:left="-21" w:firstLine="705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D4664" w:rsidRPr="008D4664" w:rsidRDefault="008D4664" w:rsidP="007556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сумма</w:t>
            </w:r>
          </w:p>
        </w:tc>
        <w:tc>
          <w:tcPr>
            <w:tcW w:w="1276" w:type="dxa"/>
          </w:tcPr>
          <w:p w:rsidR="008D4664" w:rsidRPr="008D4664" w:rsidRDefault="008D4664" w:rsidP="00755629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Отклонени</w:t>
            </w:r>
            <w:r w:rsidR="00933743">
              <w:rPr>
                <w:rStyle w:val="normaltextrun"/>
                <w:b/>
                <w:sz w:val="18"/>
                <w:szCs w:val="18"/>
              </w:rPr>
              <w:t>я от утвержденного бюджета (гр.4</w:t>
            </w:r>
            <w:r w:rsidRPr="008D4664">
              <w:rPr>
                <w:rStyle w:val="normaltextrun"/>
                <w:b/>
                <w:sz w:val="18"/>
                <w:szCs w:val="18"/>
              </w:rPr>
              <w:t>-гр.</w:t>
            </w:r>
            <w:r w:rsidR="00933743">
              <w:rPr>
                <w:rStyle w:val="normaltextrun"/>
                <w:b/>
                <w:sz w:val="18"/>
                <w:szCs w:val="18"/>
              </w:rPr>
              <w:t>3</w:t>
            </w:r>
            <w:r w:rsidRPr="008D4664">
              <w:rPr>
                <w:rStyle w:val="normaltextru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8D4664" w:rsidRPr="008D4664" w:rsidRDefault="008D4664" w:rsidP="00755629">
            <w:pPr>
              <w:pStyle w:val="paragraph"/>
              <w:spacing w:before="0" w:after="0"/>
              <w:ind w:left="-21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 w:rsidRPr="008D4664">
              <w:rPr>
                <w:rStyle w:val="normaltextrun"/>
                <w:b/>
                <w:sz w:val="18"/>
                <w:szCs w:val="18"/>
              </w:rPr>
              <w:t>% исполнения</w:t>
            </w:r>
            <w:r w:rsidR="00C26B67">
              <w:rPr>
                <w:rStyle w:val="normaltextrun"/>
                <w:b/>
                <w:sz w:val="18"/>
                <w:szCs w:val="18"/>
              </w:rPr>
              <w:t xml:space="preserve"> </w:t>
            </w:r>
            <w:r w:rsidRPr="008D4664">
              <w:rPr>
                <w:rStyle w:val="normaltextrun"/>
                <w:b/>
                <w:sz w:val="18"/>
                <w:szCs w:val="18"/>
              </w:rPr>
              <w:t>(гр.</w:t>
            </w:r>
            <w:r w:rsidR="00933743">
              <w:rPr>
                <w:rStyle w:val="normaltextrun"/>
                <w:b/>
                <w:sz w:val="18"/>
                <w:szCs w:val="18"/>
              </w:rPr>
              <w:t>4</w:t>
            </w:r>
            <w:r w:rsidR="004567CC">
              <w:rPr>
                <w:rStyle w:val="normaltextrun"/>
                <w:b/>
                <w:sz w:val="18"/>
                <w:szCs w:val="18"/>
              </w:rPr>
              <w:t xml:space="preserve"> :</w:t>
            </w:r>
            <w:r w:rsidR="00C26B67">
              <w:rPr>
                <w:rStyle w:val="normaltextrun"/>
                <w:b/>
                <w:sz w:val="18"/>
                <w:szCs w:val="18"/>
              </w:rPr>
              <w:t xml:space="preserve"> </w:t>
            </w:r>
            <w:r w:rsidR="00933743">
              <w:rPr>
                <w:rStyle w:val="normaltextrun"/>
                <w:b/>
                <w:sz w:val="18"/>
                <w:szCs w:val="18"/>
              </w:rPr>
              <w:t>гр.3</w:t>
            </w:r>
            <w:r w:rsidRPr="008D4664">
              <w:rPr>
                <w:rStyle w:val="normaltextru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8D4664" w:rsidRPr="008D4664" w:rsidRDefault="00A6281A" w:rsidP="00755629">
            <w:pPr>
              <w:pStyle w:val="paragraph"/>
              <w:spacing w:before="0" w:after="0"/>
              <w:ind w:left="-21"/>
              <w:jc w:val="center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>в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 xml:space="preserve"> % к 202</w:t>
            </w:r>
            <w:r w:rsidR="00755629">
              <w:rPr>
                <w:rStyle w:val="normaltextrun"/>
                <w:b/>
                <w:sz w:val="18"/>
                <w:szCs w:val="18"/>
              </w:rPr>
              <w:t>2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 xml:space="preserve"> году</w:t>
            </w:r>
            <w:r w:rsidR="004567CC">
              <w:rPr>
                <w:rStyle w:val="normaltextrun"/>
                <w:b/>
                <w:sz w:val="18"/>
                <w:szCs w:val="18"/>
              </w:rPr>
              <w:t xml:space="preserve"> (гр.4</w:t>
            </w:r>
            <w:r w:rsidR="00C26B67">
              <w:rPr>
                <w:rStyle w:val="normaltextrun"/>
                <w:b/>
                <w:sz w:val="18"/>
                <w:szCs w:val="18"/>
              </w:rPr>
              <w:t>: гр.2)</w:t>
            </w:r>
          </w:p>
        </w:tc>
      </w:tr>
      <w:tr w:rsidR="008D4664" w:rsidTr="00755629">
        <w:trPr>
          <w:trHeight w:val="221"/>
        </w:trPr>
        <w:tc>
          <w:tcPr>
            <w:tcW w:w="2814" w:type="dxa"/>
          </w:tcPr>
          <w:p w:rsidR="008D4664" w:rsidRPr="008D4664" w:rsidRDefault="00A6281A" w:rsidP="00A6281A">
            <w:pPr>
              <w:pStyle w:val="paragraph"/>
              <w:spacing w:before="0" w:after="0"/>
              <w:ind w:left="-21" w:firstLine="705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8D4664" w:rsidRPr="008D4664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b/>
                <w:sz w:val="18"/>
                <w:szCs w:val="18"/>
              </w:rPr>
            </w:pPr>
            <w:r>
              <w:rPr>
                <w:rStyle w:val="normaltextrun"/>
                <w:b/>
                <w:sz w:val="18"/>
                <w:szCs w:val="18"/>
              </w:rPr>
              <w:t xml:space="preserve">       </w:t>
            </w:r>
            <w:r w:rsidR="008D4664" w:rsidRPr="008D4664">
              <w:rPr>
                <w:rStyle w:val="normaltextrun"/>
                <w:b/>
                <w:sz w:val="18"/>
                <w:szCs w:val="18"/>
              </w:rPr>
              <w:t>7</w:t>
            </w:r>
          </w:p>
        </w:tc>
      </w:tr>
      <w:tr w:rsidR="008D4664" w:rsidTr="00755629">
        <w:trPr>
          <w:trHeight w:val="107"/>
        </w:trPr>
        <w:tc>
          <w:tcPr>
            <w:tcW w:w="2814" w:type="dxa"/>
          </w:tcPr>
          <w:p w:rsidR="008D4664" w:rsidRPr="00A6281A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sz w:val="18"/>
                <w:szCs w:val="18"/>
              </w:rPr>
            </w:pPr>
            <w:r w:rsidRPr="00A6281A">
              <w:rPr>
                <w:rStyle w:val="normaltextrun"/>
                <w:sz w:val="18"/>
                <w:szCs w:val="18"/>
              </w:rPr>
              <w:t xml:space="preserve">Общий </w:t>
            </w:r>
            <w:r>
              <w:rPr>
                <w:rStyle w:val="normaltextrun"/>
                <w:sz w:val="18"/>
                <w:szCs w:val="18"/>
              </w:rPr>
              <w:t xml:space="preserve">объем доходов </w:t>
            </w:r>
          </w:p>
        </w:tc>
        <w:tc>
          <w:tcPr>
            <w:tcW w:w="1134" w:type="dxa"/>
          </w:tcPr>
          <w:p w:rsidR="00C2297E" w:rsidRPr="00A6281A" w:rsidRDefault="003468BE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56 519,0</w:t>
            </w:r>
          </w:p>
        </w:tc>
        <w:tc>
          <w:tcPr>
            <w:tcW w:w="1418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37 465,7</w:t>
            </w:r>
          </w:p>
        </w:tc>
        <w:tc>
          <w:tcPr>
            <w:tcW w:w="1134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39 115,3</w:t>
            </w:r>
          </w:p>
        </w:tc>
        <w:tc>
          <w:tcPr>
            <w:tcW w:w="1276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1 649,6</w:t>
            </w:r>
          </w:p>
        </w:tc>
        <w:tc>
          <w:tcPr>
            <w:tcW w:w="1134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104,4</w:t>
            </w:r>
          </w:p>
        </w:tc>
        <w:tc>
          <w:tcPr>
            <w:tcW w:w="992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69,2</w:t>
            </w:r>
          </w:p>
        </w:tc>
      </w:tr>
      <w:tr w:rsidR="008D4664" w:rsidTr="00755629">
        <w:trPr>
          <w:trHeight w:val="168"/>
        </w:trPr>
        <w:tc>
          <w:tcPr>
            <w:tcW w:w="2814" w:type="dxa"/>
          </w:tcPr>
          <w:p w:rsidR="008D4664" w:rsidRPr="00A6281A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 xml:space="preserve">Общий объем расходов </w:t>
            </w:r>
          </w:p>
        </w:tc>
        <w:tc>
          <w:tcPr>
            <w:tcW w:w="1134" w:type="dxa"/>
          </w:tcPr>
          <w:p w:rsidR="008D4664" w:rsidRPr="00A6281A" w:rsidRDefault="003468BE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54 089,6</w:t>
            </w:r>
          </w:p>
        </w:tc>
        <w:tc>
          <w:tcPr>
            <w:tcW w:w="1418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41 771,5</w:t>
            </w:r>
          </w:p>
        </w:tc>
        <w:tc>
          <w:tcPr>
            <w:tcW w:w="1134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41 771,5</w:t>
            </w:r>
          </w:p>
        </w:tc>
        <w:tc>
          <w:tcPr>
            <w:tcW w:w="1276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77,2</w:t>
            </w:r>
          </w:p>
        </w:tc>
      </w:tr>
      <w:tr w:rsidR="008D4664" w:rsidTr="00755629">
        <w:trPr>
          <w:trHeight w:val="276"/>
        </w:trPr>
        <w:tc>
          <w:tcPr>
            <w:tcW w:w="2814" w:type="dxa"/>
          </w:tcPr>
          <w:p w:rsidR="00A6281A" w:rsidRPr="00A6281A" w:rsidRDefault="00A6281A" w:rsidP="00A6281A">
            <w:pPr>
              <w:pStyle w:val="paragraph"/>
              <w:spacing w:before="0" w:after="0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Дефицит (-), профицит (+)</w:t>
            </w:r>
          </w:p>
        </w:tc>
        <w:tc>
          <w:tcPr>
            <w:tcW w:w="1134" w:type="dxa"/>
          </w:tcPr>
          <w:p w:rsidR="008D4664" w:rsidRPr="00A6281A" w:rsidRDefault="003468BE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+ 2 429,4</w:t>
            </w:r>
          </w:p>
        </w:tc>
        <w:tc>
          <w:tcPr>
            <w:tcW w:w="1418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- 4 305,8</w:t>
            </w:r>
          </w:p>
        </w:tc>
        <w:tc>
          <w:tcPr>
            <w:tcW w:w="1134" w:type="dxa"/>
          </w:tcPr>
          <w:p w:rsidR="008D4664" w:rsidRPr="00A6281A" w:rsidRDefault="00755629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- 2 656,2</w:t>
            </w:r>
          </w:p>
        </w:tc>
        <w:tc>
          <w:tcPr>
            <w:tcW w:w="1276" w:type="dxa"/>
          </w:tcPr>
          <w:p w:rsidR="008D4664" w:rsidRPr="00A6281A" w:rsidRDefault="00933743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D4664" w:rsidRPr="00A6281A" w:rsidRDefault="00933743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D4664" w:rsidRPr="00A6281A" w:rsidRDefault="00933743" w:rsidP="00A6281A">
            <w:pPr>
              <w:pStyle w:val="paragraph"/>
              <w:spacing w:before="0" w:after="0"/>
              <w:jc w:val="center"/>
              <w:textAlignment w:val="baseline"/>
              <w:rPr>
                <w:rStyle w:val="normaltextrun"/>
                <w:sz w:val="18"/>
                <w:szCs w:val="18"/>
              </w:rPr>
            </w:pPr>
            <w:r>
              <w:rPr>
                <w:rStyle w:val="normaltextrun"/>
                <w:sz w:val="18"/>
                <w:szCs w:val="18"/>
              </w:rPr>
              <w:t>-</w:t>
            </w:r>
          </w:p>
        </w:tc>
      </w:tr>
    </w:tbl>
    <w:p w:rsidR="00AF61B4" w:rsidRPr="00755629" w:rsidRDefault="00933743" w:rsidP="006455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755629">
        <w:rPr>
          <w:rStyle w:val="normaltextrun"/>
          <w:sz w:val="28"/>
          <w:szCs w:val="28"/>
        </w:rPr>
        <w:t>В ходе исполнения в бюджет поселения вносились корректировки, с учетом которых окончательно был утвержден бюджет с общим объемом</w:t>
      </w:r>
      <w:r w:rsidR="00AF61B4" w:rsidRPr="00755629">
        <w:rPr>
          <w:rStyle w:val="normaltextrun"/>
          <w:sz w:val="28"/>
          <w:szCs w:val="28"/>
        </w:rPr>
        <w:t xml:space="preserve"> годовых назначений доходной части бюджета в сумме </w:t>
      </w:r>
      <w:r w:rsidR="00755629" w:rsidRPr="00755629">
        <w:rPr>
          <w:rStyle w:val="normaltextrun"/>
          <w:sz w:val="28"/>
          <w:szCs w:val="28"/>
        </w:rPr>
        <w:t>37 465,7</w:t>
      </w:r>
      <w:r w:rsidR="00AF61B4" w:rsidRPr="00755629">
        <w:rPr>
          <w:rStyle w:val="normaltextrun"/>
          <w:sz w:val="28"/>
          <w:szCs w:val="28"/>
        </w:rPr>
        <w:t xml:space="preserve"> тыс. рублей, расходной части в сумме </w:t>
      </w:r>
      <w:r w:rsidR="00755629" w:rsidRPr="00755629">
        <w:rPr>
          <w:rStyle w:val="normaltextrun"/>
          <w:sz w:val="28"/>
          <w:szCs w:val="28"/>
        </w:rPr>
        <w:t>41 771,5</w:t>
      </w:r>
      <w:r w:rsidR="00AF61B4" w:rsidRPr="00755629">
        <w:rPr>
          <w:rStyle w:val="normaltextrun"/>
          <w:sz w:val="28"/>
          <w:szCs w:val="28"/>
        </w:rPr>
        <w:t xml:space="preserve"> тыс. рублей и </w:t>
      </w:r>
      <w:r w:rsidR="00755629" w:rsidRPr="00755629">
        <w:rPr>
          <w:rStyle w:val="normaltextrun"/>
          <w:sz w:val="28"/>
          <w:szCs w:val="28"/>
        </w:rPr>
        <w:t>дефицитом</w:t>
      </w:r>
      <w:r w:rsidR="00AF61B4" w:rsidRPr="00755629">
        <w:rPr>
          <w:rStyle w:val="normaltextrun"/>
          <w:sz w:val="28"/>
          <w:szCs w:val="28"/>
        </w:rPr>
        <w:t xml:space="preserve"> в размере </w:t>
      </w:r>
      <w:r w:rsidR="00755629" w:rsidRPr="00755629">
        <w:rPr>
          <w:rStyle w:val="normaltextrun"/>
          <w:sz w:val="28"/>
          <w:szCs w:val="28"/>
        </w:rPr>
        <w:t>2 656,2</w:t>
      </w:r>
      <w:r w:rsidR="00AF61B4" w:rsidRPr="00755629">
        <w:rPr>
          <w:rStyle w:val="normaltextrun"/>
          <w:sz w:val="28"/>
          <w:szCs w:val="28"/>
        </w:rPr>
        <w:t xml:space="preserve"> тыс. рублей. При этом доходная часть бюджета поселения увеличилась на </w:t>
      </w:r>
      <w:r w:rsidR="00755629" w:rsidRPr="00755629">
        <w:rPr>
          <w:rStyle w:val="normaltextrun"/>
          <w:sz w:val="28"/>
          <w:szCs w:val="28"/>
        </w:rPr>
        <w:t>1 649,6</w:t>
      </w:r>
      <w:r w:rsidR="00AF61B4" w:rsidRPr="00755629">
        <w:rPr>
          <w:rStyle w:val="normaltextrun"/>
          <w:sz w:val="28"/>
          <w:szCs w:val="28"/>
        </w:rPr>
        <w:t xml:space="preserve"> тыс. рублей (+</w:t>
      </w:r>
      <w:r w:rsidR="003D5A6D" w:rsidRPr="00755629">
        <w:rPr>
          <w:rStyle w:val="normaltextrun"/>
          <w:sz w:val="28"/>
          <w:szCs w:val="28"/>
        </w:rPr>
        <w:t>1,5</w:t>
      </w:r>
      <w:r w:rsidR="00AF61B4" w:rsidRPr="00755629">
        <w:rPr>
          <w:rStyle w:val="normaltextrun"/>
          <w:sz w:val="28"/>
          <w:szCs w:val="28"/>
        </w:rPr>
        <w:t xml:space="preserve">%), расходная часть бюджета </w:t>
      </w:r>
      <w:r w:rsidR="00755629" w:rsidRPr="00755629">
        <w:rPr>
          <w:rStyle w:val="normaltextrun"/>
          <w:sz w:val="28"/>
          <w:szCs w:val="28"/>
        </w:rPr>
        <w:t>равна утвержденному бюджетным назначениям на 2023 год (уточненный план) 100%</w:t>
      </w:r>
      <w:r w:rsidR="00AF61B4" w:rsidRPr="00755629">
        <w:rPr>
          <w:rStyle w:val="normaltextrun"/>
          <w:sz w:val="28"/>
          <w:szCs w:val="28"/>
        </w:rPr>
        <w:t>. Исполнение по доходам к уровню 202</w:t>
      </w:r>
      <w:r w:rsidR="00755629" w:rsidRPr="00755629">
        <w:rPr>
          <w:rStyle w:val="normaltextrun"/>
          <w:sz w:val="28"/>
          <w:szCs w:val="28"/>
        </w:rPr>
        <w:t>2</w:t>
      </w:r>
      <w:r w:rsidR="00AF61B4" w:rsidRPr="00755629">
        <w:rPr>
          <w:rStyle w:val="normaltextrun"/>
          <w:sz w:val="28"/>
          <w:szCs w:val="28"/>
        </w:rPr>
        <w:t xml:space="preserve"> года составило </w:t>
      </w:r>
      <w:r w:rsidR="00755629" w:rsidRPr="00755629">
        <w:rPr>
          <w:rStyle w:val="normaltextrun"/>
          <w:sz w:val="28"/>
          <w:szCs w:val="28"/>
        </w:rPr>
        <w:t>69,2</w:t>
      </w:r>
      <w:r w:rsidR="00AF61B4" w:rsidRPr="00755629">
        <w:rPr>
          <w:rStyle w:val="normaltextrun"/>
          <w:sz w:val="28"/>
          <w:szCs w:val="28"/>
        </w:rPr>
        <w:t xml:space="preserve">%, по расходам составило </w:t>
      </w:r>
      <w:r w:rsidR="00755629" w:rsidRPr="00755629">
        <w:rPr>
          <w:rStyle w:val="normaltextrun"/>
          <w:sz w:val="28"/>
          <w:szCs w:val="28"/>
        </w:rPr>
        <w:t>77,2</w:t>
      </w:r>
      <w:r w:rsidR="00AF61B4" w:rsidRPr="00755629">
        <w:rPr>
          <w:rStyle w:val="normaltextrun"/>
          <w:sz w:val="28"/>
          <w:szCs w:val="28"/>
        </w:rPr>
        <w:t>%.</w:t>
      </w:r>
    </w:p>
    <w:p w:rsidR="0031525F" w:rsidRDefault="00AF61B4" w:rsidP="006455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755629">
        <w:rPr>
          <w:rStyle w:val="normaltextrun"/>
          <w:sz w:val="28"/>
          <w:szCs w:val="28"/>
        </w:rPr>
        <w:t>Бюджет поселения за 202</w:t>
      </w:r>
      <w:r w:rsidR="00755629" w:rsidRPr="00755629">
        <w:rPr>
          <w:rStyle w:val="normaltextrun"/>
          <w:sz w:val="28"/>
          <w:szCs w:val="28"/>
        </w:rPr>
        <w:t>3</w:t>
      </w:r>
      <w:r w:rsidRPr="00755629">
        <w:rPr>
          <w:rStyle w:val="normaltextrun"/>
          <w:sz w:val="28"/>
          <w:szCs w:val="28"/>
        </w:rPr>
        <w:t xml:space="preserve"> год согласно представленному Отчету исполнен к уточненному бюджету по доходам на </w:t>
      </w:r>
      <w:r w:rsidR="00755629" w:rsidRPr="00755629">
        <w:rPr>
          <w:rStyle w:val="normaltextrun"/>
          <w:sz w:val="28"/>
          <w:szCs w:val="28"/>
        </w:rPr>
        <w:t>104,4</w:t>
      </w:r>
      <w:r w:rsidRPr="00755629">
        <w:rPr>
          <w:rStyle w:val="normaltextrun"/>
          <w:sz w:val="28"/>
          <w:szCs w:val="28"/>
        </w:rPr>
        <w:t xml:space="preserve">%, по расходам на </w:t>
      </w:r>
      <w:r w:rsidR="00755629" w:rsidRPr="00755629">
        <w:rPr>
          <w:rStyle w:val="normaltextrun"/>
          <w:sz w:val="28"/>
          <w:szCs w:val="28"/>
        </w:rPr>
        <w:t>100</w:t>
      </w:r>
      <w:r w:rsidRPr="00755629">
        <w:rPr>
          <w:rStyle w:val="normaltextrun"/>
          <w:sz w:val="28"/>
          <w:szCs w:val="28"/>
        </w:rPr>
        <w:t xml:space="preserve">%, с </w:t>
      </w:r>
      <w:r w:rsidR="00755629" w:rsidRPr="00755629">
        <w:rPr>
          <w:rStyle w:val="normaltextrun"/>
          <w:sz w:val="28"/>
          <w:szCs w:val="28"/>
        </w:rPr>
        <w:t>дефицитом</w:t>
      </w:r>
      <w:r w:rsidR="005A65B1" w:rsidRPr="00755629">
        <w:rPr>
          <w:rStyle w:val="normaltextrun"/>
          <w:sz w:val="28"/>
          <w:szCs w:val="28"/>
        </w:rPr>
        <w:t xml:space="preserve"> в</w:t>
      </w:r>
      <w:r w:rsidRPr="00755629">
        <w:rPr>
          <w:rStyle w:val="normaltextrun"/>
          <w:sz w:val="28"/>
          <w:szCs w:val="28"/>
        </w:rPr>
        <w:t xml:space="preserve"> сумме </w:t>
      </w:r>
      <w:r w:rsidR="003D5A6D" w:rsidRPr="00755629">
        <w:rPr>
          <w:rStyle w:val="normaltextrun"/>
          <w:sz w:val="28"/>
          <w:szCs w:val="28"/>
        </w:rPr>
        <w:t>2</w:t>
      </w:r>
      <w:r w:rsidR="00755629" w:rsidRPr="00755629">
        <w:rPr>
          <w:rStyle w:val="normaltextrun"/>
          <w:sz w:val="28"/>
          <w:szCs w:val="28"/>
        </w:rPr>
        <w:t> 656,2</w:t>
      </w:r>
      <w:r w:rsidRPr="00755629">
        <w:rPr>
          <w:rStyle w:val="normaltextrun"/>
          <w:sz w:val="28"/>
          <w:szCs w:val="28"/>
        </w:rPr>
        <w:t xml:space="preserve"> тыс. рублей.</w:t>
      </w:r>
    </w:p>
    <w:p w:rsidR="00B42733" w:rsidRDefault="00B42733" w:rsidP="006455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950087" w:rsidRDefault="00950087" w:rsidP="00A36848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8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</w:t>
      </w:r>
      <w:r w:rsidR="00876C0C">
        <w:rPr>
          <w:rFonts w:ascii="Times New Roman" w:hAnsi="Times New Roman" w:cs="Times New Roman"/>
          <w:b/>
          <w:sz w:val="28"/>
          <w:szCs w:val="28"/>
        </w:rPr>
        <w:t>ния местного бюджета по доходам</w:t>
      </w:r>
    </w:p>
    <w:p w:rsidR="0017559A" w:rsidRPr="003A5839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39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3D5A6D" w:rsidRPr="003A5839">
        <w:rPr>
          <w:rFonts w:ascii="Times New Roman" w:hAnsi="Times New Roman" w:cs="Times New Roman"/>
          <w:sz w:val="28"/>
          <w:szCs w:val="28"/>
        </w:rPr>
        <w:t>Мурыгинского</w:t>
      </w:r>
      <w:r w:rsidRPr="003A5839">
        <w:rPr>
          <w:rFonts w:ascii="Times New Roman" w:hAnsi="Times New Roman" w:cs="Times New Roman"/>
          <w:sz w:val="28"/>
          <w:szCs w:val="28"/>
        </w:rPr>
        <w:t xml:space="preserve"> сельского поселения за отчётный период исполнены в сумме </w:t>
      </w:r>
      <w:r w:rsidR="003A5839" w:rsidRPr="003A5839">
        <w:rPr>
          <w:rFonts w:ascii="Times New Roman" w:hAnsi="Times New Roman" w:cs="Times New Roman"/>
          <w:sz w:val="28"/>
          <w:szCs w:val="28"/>
        </w:rPr>
        <w:t>39 115,3</w:t>
      </w:r>
      <w:r w:rsidRPr="003A58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5839" w:rsidRPr="003A5839">
        <w:rPr>
          <w:rFonts w:ascii="Times New Roman" w:hAnsi="Times New Roman" w:cs="Times New Roman"/>
          <w:sz w:val="28"/>
          <w:szCs w:val="28"/>
        </w:rPr>
        <w:t>104,4</w:t>
      </w:r>
      <w:r w:rsidRPr="003A5839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7C7E3F" w:rsidRPr="003A5839">
        <w:rPr>
          <w:rFonts w:ascii="Times New Roman" w:hAnsi="Times New Roman" w:cs="Times New Roman"/>
          <w:sz w:val="28"/>
          <w:szCs w:val="28"/>
        </w:rPr>
        <w:t xml:space="preserve"> (</w:t>
      </w:r>
      <w:r w:rsidR="003A5839" w:rsidRPr="003A5839">
        <w:rPr>
          <w:rFonts w:ascii="Times New Roman" w:hAnsi="Times New Roman" w:cs="Times New Roman"/>
          <w:sz w:val="28"/>
          <w:szCs w:val="28"/>
        </w:rPr>
        <w:t>37 465,7</w:t>
      </w:r>
      <w:r w:rsidR="007C7E3F" w:rsidRPr="003A5839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3A5839">
        <w:rPr>
          <w:rFonts w:ascii="Times New Roman" w:hAnsi="Times New Roman" w:cs="Times New Roman"/>
          <w:sz w:val="28"/>
          <w:szCs w:val="28"/>
        </w:rPr>
        <w:t xml:space="preserve">. </w:t>
      </w:r>
      <w:r w:rsidR="003F2AD8" w:rsidRPr="003A5839">
        <w:rPr>
          <w:rFonts w:ascii="Times New Roman" w:hAnsi="Times New Roman" w:cs="Times New Roman"/>
          <w:sz w:val="28"/>
          <w:szCs w:val="28"/>
        </w:rPr>
        <w:t>В</w:t>
      </w:r>
      <w:r w:rsidRPr="003A5839">
        <w:rPr>
          <w:rFonts w:ascii="Times New Roman" w:hAnsi="Times New Roman" w:cs="Times New Roman"/>
          <w:sz w:val="28"/>
          <w:szCs w:val="28"/>
        </w:rPr>
        <w:t xml:space="preserve"> том числе поступления налоговых и неналоговых доходов исполнены в сумме </w:t>
      </w:r>
      <w:r w:rsidR="003A5839" w:rsidRPr="003A5839">
        <w:rPr>
          <w:rFonts w:ascii="Times New Roman" w:hAnsi="Times New Roman" w:cs="Times New Roman"/>
          <w:sz w:val="28"/>
          <w:szCs w:val="28"/>
        </w:rPr>
        <w:t>16 475,2</w:t>
      </w:r>
      <w:r w:rsidRPr="003A583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A5839" w:rsidRPr="003A5839">
        <w:rPr>
          <w:rFonts w:ascii="Times New Roman" w:hAnsi="Times New Roman" w:cs="Times New Roman"/>
          <w:sz w:val="28"/>
          <w:szCs w:val="28"/>
        </w:rPr>
        <w:t>111,1</w:t>
      </w:r>
      <w:r w:rsidR="007C7E3F" w:rsidRPr="003A5839">
        <w:rPr>
          <w:rFonts w:ascii="Times New Roman" w:hAnsi="Times New Roman" w:cs="Times New Roman"/>
          <w:sz w:val="28"/>
          <w:szCs w:val="28"/>
        </w:rPr>
        <w:t xml:space="preserve">%, безвозмездные поступления исполнены в сумме </w:t>
      </w:r>
      <w:r w:rsidR="003A5839" w:rsidRPr="003A5839">
        <w:rPr>
          <w:rFonts w:ascii="Times New Roman" w:hAnsi="Times New Roman" w:cs="Times New Roman"/>
          <w:sz w:val="28"/>
          <w:szCs w:val="28"/>
        </w:rPr>
        <w:t>22 640,1</w:t>
      </w:r>
      <w:r w:rsidR="007C7E3F" w:rsidRPr="003A5839">
        <w:rPr>
          <w:rFonts w:ascii="Times New Roman" w:hAnsi="Times New Roman" w:cs="Times New Roman"/>
          <w:sz w:val="28"/>
          <w:szCs w:val="28"/>
        </w:rPr>
        <w:t xml:space="preserve"> тыс. рублей или 100%.</w:t>
      </w:r>
      <w:r w:rsidRPr="003A5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47E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39">
        <w:rPr>
          <w:rFonts w:ascii="Times New Roman" w:hAnsi="Times New Roman" w:cs="Times New Roman"/>
          <w:sz w:val="28"/>
          <w:szCs w:val="28"/>
        </w:rPr>
        <w:t xml:space="preserve">Анализ доходов </w:t>
      </w:r>
      <w:r w:rsidR="003D5A6D" w:rsidRPr="003A5839">
        <w:rPr>
          <w:rFonts w:ascii="Times New Roman" w:hAnsi="Times New Roman" w:cs="Times New Roman"/>
          <w:sz w:val="28"/>
          <w:szCs w:val="28"/>
        </w:rPr>
        <w:t>Мурыгинского</w:t>
      </w:r>
      <w:r w:rsidRPr="003A5839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755629" w:rsidRPr="003A5839">
        <w:rPr>
          <w:rFonts w:ascii="Times New Roman" w:hAnsi="Times New Roman" w:cs="Times New Roman"/>
          <w:sz w:val="28"/>
          <w:szCs w:val="28"/>
        </w:rPr>
        <w:t>3</w:t>
      </w:r>
      <w:r w:rsidRPr="003A5839">
        <w:rPr>
          <w:rFonts w:ascii="Times New Roman" w:hAnsi="Times New Roman" w:cs="Times New Roman"/>
          <w:sz w:val="28"/>
          <w:szCs w:val="28"/>
        </w:rPr>
        <w:t xml:space="preserve"> год приведен в таблице №4: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559A" w:rsidRPr="0017559A" w:rsidRDefault="0017559A" w:rsidP="00DC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3A58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7559A">
        <w:rPr>
          <w:rFonts w:ascii="Times New Roman" w:hAnsi="Times New Roman" w:cs="Times New Roman"/>
          <w:sz w:val="18"/>
          <w:szCs w:val="18"/>
        </w:rPr>
        <w:t>Таблица №4 (тыс. рублей)</w:t>
      </w:r>
    </w:p>
    <w:tbl>
      <w:tblPr>
        <w:tblW w:w="992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276"/>
        <w:gridCol w:w="1276"/>
        <w:gridCol w:w="1275"/>
        <w:gridCol w:w="709"/>
        <w:gridCol w:w="992"/>
        <w:gridCol w:w="851"/>
      </w:tblGrid>
      <w:tr w:rsidR="0017559A" w:rsidTr="003A5839">
        <w:trPr>
          <w:trHeight w:val="148"/>
        </w:trPr>
        <w:tc>
          <w:tcPr>
            <w:tcW w:w="3543" w:type="dxa"/>
            <w:vMerge w:val="restart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Вид доходов</w:t>
            </w:r>
          </w:p>
        </w:tc>
        <w:tc>
          <w:tcPr>
            <w:tcW w:w="1276" w:type="dxa"/>
            <w:vMerge w:val="restart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202</w:t>
            </w:r>
            <w:r w:rsidR="0075562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2551" w:type="dxa"/>
            <w:gridSpan w:val="2"/>
          </w:tcPr>
          <w:p w:rsidR="0017559A" w:rsidRPr="0017559A" w:rsidRDefault="0017559A" w:rsidP="0075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75562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год, тыс. рублей</w:t>
            </w:r>
          </w:p>
        </w:tc>
        <w:tc>
          <w:tcPr>
            <w:tcW w:w="709" w:type="dxa"/>
            <w:vMerge w:val="restart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Структура %</w:t>
            </w:r>
          </w:p>
        </w:tc>
        <w:tc>
          <w:tcPr>
            <w:tcW w:w="1843" w:type="dxa"/>
            <w:gridSpan w:val="2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Процент исполнения, %</w:t>
            </w:r>
          </w:p>
        </w:tc>
      </w:tr>
      <w:tr w:rsidR="0017559A" w:rsidTr="003A5839">
        <w:trPr>
          <w:trHeight w:val="166"/>
        </w:trPr>
        <w:tc>
          <w:tcPr>
            <w:tcW w:w="3543" w:type="dxa"/>
            <w:vMerge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7559A" w:rsidRPr="0017559A" w:rsidRDefault="0017559A" w:rsidP="0075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Уточненный план</w:t>
            </w:r>
            <w:r w:rsidR="002D5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31.12.202</w:t>
            </w:r>
            <w:r w:rsidR="0075562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D51F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5" w:type="dxa"/>
          </w:tcPr>
          <w:p w:rsidR="0017559A" w:rsidRPr="0017559A" w:rsidRDefault="0017559A" w:rsidP="00755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</w:t>
            </w:r>
            <w:r w:rsidR="002D51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01.01.202</w:t>
            </w:r>
            <w:r w:rsidR="0075562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D51F5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  <w:vMerge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к плану</w:t>
            </w:r>
            <w:r w:rsidR="006373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(уточн.)</w:t>
            </w:r>
          </w:p>
        </w:tc>
        <w:tc>
          <w:tcPr>
            <w:tcW w:w="851" w:type="dxa"/>
          </w:tcPr>
          <w:p w:rsidR="0017559A" w:rsidRPr="0017559A" w:rsidRDefault="007C7E3F" w:rsidP="003A58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 </w:t>
            </w:r>
            <w:r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3A583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7559A" w:rsidRPr="0017559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году</w:t>
            </w:r>
          </w:p>
        </w:tc>
      </w:tr>
      <w:tr w:rsidR="0017559A" w:rsidRPr="0084703A" w:rsidTr="003A5839">
        <w:trPr>
          <w:trHeight w:val="139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5 153,1</w:t>
            </w:r>
          </w:p>
        </w:tc>
        <w:tc>
          <w:tcPr>
            <w:tcW w:w="1276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4 634,3</w:t>
            </w:r>
          </w:p>
        </w:tc>
        <w:tc>
          <w:tcPr>
            <w:tcW w:w="1275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5 340,5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115,2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</w:tr>
      <w:tr w:rsidR="0017559A" w:rsidRPr="0084703A" w:rsidTr="003A5839">
        <w:trPr>
          <w:trHeight w:val="183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Налог на товары, работы, услуги (акцизы)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6 695,3</w:t>
            </w:r>
          </w:p>
        </w:tc>
        <w:tc>
          <w:tcPr>
            <w:tcW w:w="1276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6 290,2</w:t>
            </w:r>
          </w:p>
        </w:tc>
        <w:tc>
          <w:tcPr>
            <w:tcW w:w="1275" w:type="dxa"/>
          </w:tcPr>
          <w:p w:rsidR="0017559A" w:rsidRPr="0017559A" w:rsidRDefault="003A5839" w:rsidP="00B55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5542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55420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92" w:type="dxa"/>
          </w:tcPr>
          <w:p w:rsidR="0017559A" w:rsidRPr="0017559A" w:rsidRDefault="00F476B2" w:rsidP="00637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</w:tr>
      <w:tr w:rsidR="0017559A" w:rsidRPr="0084703A" w:rsidTr="003A5839">
        <w:trPr>
          <w:trHeight w:val="104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205,7</w:t>
            </w:r>
          </w:p>
        </w:tc>
        <w:tc>
          <w:tcPr>
            <w:tcW w:w="1275" w:type="dxa"/>
          </w:tcPr>
          <w:p w:rsidR="0017559A" w:rsidRPr="0017559A" w:rsidRDefault="003A5839" w:rsidP="00D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</w:t>
            </w:r>
            <w:r w:rsidR="00B554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</w:tr>
      <w:tr w:rsidR="0017559A" w:rsidRPr="0084703A" w:rsidTr="003A5839">
        <w:trPr>
          <w:trHeight w:val="122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721,4</w:t>
            </w:r>
          </w:p>
        </w:tc>
        <w:tc>
          <w:tcPr>
            <w:tcW w:w="1276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941,4</w:t>
            </w:r>
          </w:p>
        </w:tc>
        <w:tc>
          <w:tcPr>
            <w:tcW w:w="1275" w:type="dxa"/>
          </w:tcPr>
          <w:p w:rsidR="0017559A" w:rsidRPr="0017559A" w:rsidRDefault="00B55420" w:rsidP="00B55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980,0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135,8</w:t>
            </w:r>
          </w:p>
        </w:tc>
      </w:tr>
      <w:tr w:rsidR="0017559A" w:rsidRPr="0084703A" w:rsidTr="003A5839">
        <w:trPr>
          <w:trHeight w:val="201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2 116,7</w:t>
            </w:r>
          </w:p>
        </w:tc>
        <w:tc>
          <w:tcPr>
            <w:tcW w:w="1276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2 176,4</w:t>
            </w:r>
          </w:p>
        </w:tc>
        <w:tc>
          <w:tcPr>
            <w:tcW w:w="1275" w:type="dxa"/>
          </w:tcPr>
          <w:p w:rsidR="0017559A" w:rsidRPr="0017559A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2 242,1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</w:tr>
      <w:tr w:rsidR="0017559A" w:rsidRPr="0084703A" w:rsidTr="003A5839">
        <w:trPr>
          <w:trHeight w:val="111"/>
        </w:trPr>
        <w:tc>
          <w:tcPr>
            <w:tcW w:w="3543" w:type="dxa"/>
          </w:tcPr>
          <w:p w:rsidR="0017559A" w:rsidRPr="007C7E3F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7E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 налоговые доходы</w:t>
            </w:r>
          </w:p>
        </w:tc>
        <w:tc>
          <w:tcPr>
            <w:tcW w:w="1276" w:type="dxa"/>
          </w:tcPr>
          <w:p w:rsidR="0017559A" w:rsidRPr="007C7E3F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14 686,6</w:t>
            </w:r>
          </w:p>
        </w:tc>
        <w:tc>
          <w:tcPr>
            <w:tcW w:w="1276" w:type="dxa"/>
          </w:tcPr>
          <w:p w:rsidR="0017559A" w:rsidRPr="007C7E3F" w:rsidRDefault="003A583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14 248,0</w:t>
            </w:r>
          </w:p>
        </w:tc>
        <w:tc>
          <w:tcPr>
            <w:tcW w:w="1275" w:type="dxa"/>
          </w:tcPr>
          <w:p w:rsidR="0017559A" w:rsidRPr="007C7E3F" w:rsidRDefault="003A5839" w:rsidP="00B55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15 89</w:t>
            </w:r>
            <w:r w:rsidR="00B55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B5542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7559A" w:rsidRPr="007C7E3F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40,6</w:t>
            </w:r>
          </w:p>
        </w:tc>
        <w:tc>
          <w:tcPr>
            <w:tcW w:w="992" w:type="dxa"/>
          </w:tcPr>
          <w:p w:rsidR="0017559A" w:rsidRPr="007C7E3F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111,5</w:t>
            </w:r>
          </w:p>
        </w:tc>
        <w:tc>
          <w:tcPr>
            <w:tcW w:w="851" w:type="dxa"/>
          </w:tcPr>
          <w:p w:rsidR="0017559A" w:rsidRPr="007C7E3F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108,2</w:t>
            </w:r>
          </w:p>
        </w:tc>
      </w:tr>
      <w:tr w:rsidR="0017559A" w:rsidRPr="0084703A" w:rsidTr="003A5839">
        <w:trPr>
          <w:trHeight w:val="132"/>
        </w:trPr>
        <w:tc>
          <w:tcPr>
            <w:tcW w:w="3543" w:type="dxa"/>
          </w:tcPr>
          <w:p w:rsidR="0017559A" w:rsidRPr="0017559A" w:rsidRDefault="0017559A" w:rsidP="005A0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="005A0779">
              <w:rPr>
                <w:rFonts w:ascii="Times New Roman" w:hAnsi="Times New Roman" w:cs="Times New Roman"/>
                <w:sz w:val="18"/>
                <w:szCs w:val="18"/>
              </w:rPr>
              <w:t xml:space="preserve">в виде прибыли, приходящийся на доли в уставных (складочных) капиталах </w:t>
            </w:r>
            <w:r w:rsidR="005A07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</w:tcPr>
          <w:p w:rsidR="0017559A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17559A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565F5" w:rsidRPr="0084703A" w:rsidTr="003A5839">
        <w:trPr>
          <w:trHeight w:val="191"/>
        </w:trPr>
        <w:tc>
          <w:tcPr>
            <w:tcW w:w="3543" w:type="dxa"/>
          </w:tcPr>
          <w:p w:rsidR="002565F5" w:rsidRPr="0017559A" w:rsidRDefault="002565F5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платы за земли</w:t>
            </w:r>
          </w:p>
        </w:tc>
        <w:tc>
          <w:tcPr>
            <w:tcW w:w="1276" w:type="dxa"/>
          </w:tcPr>
          <w:p w:rsidR="002565F5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276" w:type="dxa"/>
          </w:tcPr>
          <w:p w:rsidR="002565F5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275" w:type="dxa"/>
          </w:tcPr>
          <w:p w:rsidR="002565F5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709" w:type="dxa"/>
          </w:tcPr>
          <w:p w:rsidR="002565F5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92" w:type="dxa"/>
          </w:tcPr>
          <w:p w:rsidR="002565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51" w:type="dxa"/>
          </w:tcPr>
          <w:p w:rsidR="002565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</w:tr>
      <w:tr w:rsidR="0017559A" w:rsidRPr="0084703A" w:rsidTr="003A5839">
        <w:trPr>
          <w:trHeight w:val="191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1276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214,1</w:t>
            </w:r>
          </w:p>
        </w:tc>
        <w:tc>
          <w:tcPr>
            <w:tcW w:w="1275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216,5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290,1</w:t>
            </w:r>
          </w:p>
        </w:tc>
      </w:tr>
      <w:tr w:rsidR="002D51F5" w:rsidRPr="0084703A" w:rsidTr="003A5839">
        <w:trPr>
          <w:trHeight w:val="191"/>
        </w:trPr>
        <w:tc>
          <w:tcPr>
            <w:tcW w:w="3543" w:type="dxa"/>
          </w:tcPr>
          <w:p w:rsidR="002D51F5" w:rsidRPr="0017559A" w:rsidRDefault="002D51F5" w:rsidP="002D51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276" w:type="dxa"/>
          </w:tcPr>
          <w:p w:rsidR="002D51F5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1276" w:type="dxa"/>
          </w:tcPr>
          <w:p w:rsidR="002D51F5" w:rsidRPr="0017559A" w:rsidRDefault="008954BD" w:rsidP="00463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="004631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D51F5" w:rsidRPr="0017559A" w:rsidRDefault="008954BD" w:rsidP="00463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</w:t>
            </w:r>
            <w:r w:rsidR="0046311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D51F5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992" w:type="dxa"/>
          </w:tcPr>
          <w:p w:rsidR="002D51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2D51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120,4</w:t>
            </w:r>
          </w:p>
        </w:tc>
      </w:tr>
      <w:tr w:rsidR="0017559A" w:rsidRPr="0084703A" w:rsidTr="003A5839">
        <w:trPr>
          <w:trHeight w:val="191"/>
        </w:trPr>
        <w:tc>
          <w:tcPr>
            <w:tcW w:w="3543" w:type="dxa"/>
          </w:tcPr>
          <w:p w:rsidR="0017559A" w:rsidRPr="0017559A" w:rsidRDefault="007C7E3F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493,9</w:t>
            </w:r>
          </w:p>
        </w:tc>
        <w:tc>
          <w:tcPr>
            <w:tcW w:w="1276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294,3</w:t>
            </w:r>
          </w:p>
        </w:tc>
        <w:tc>
          <w:tcPr>
            <w:tcW w:w="1275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294,3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992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7559A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2D51F5" w:rsidRPr="0084703A" w:rsidTr="003A5839">
        <w:trPr>
          <w:trHeight w:val="191"/>
        </w:trPr>
        <w:tc>
          <w:tcPr>
            <w:tcW w:w="3543" w:type="dxa"/>
          </w:tcPr>
          <w:p w:rsidR="002D51F5" w:rsidRDefault="002D51F5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2D51F5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276" w:type="dxa"/>
          </w:tcPr>
          <w:p w:rsidR="002D51F5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2D51F5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2D51F5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2D51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2D51F5" w:rsidRPr="0017559A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559A" w:rsidRPr="0084703A" w:rsidTr="003A5839">
        <w:trPr>
          <w:trHeight w:val="122"/>
        </w:trPr>
        <w:tc>
          <w:tcPr>
            <w:tcW w:w="3543" w:type="dxa"/>
          </w:tcPr>
          <w:p w:rsidR="0017559A" w:rsidRPr="007C7E3F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7E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1276" w:type="dxa"/>
          </w:tcPr>
          <w:p w:rsidR="0017559A" w:rsidRPr="007C7E3F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732,2</w:t>
            </w:r>
          </w:p>
        </w:tc>
        <w:tc>
          <w:tcPr>
            <w:tcW w:w="1276" w:type="dxa"/>
          </w:tcPr>
          <w:p w:rsidR="0017559A" w:rsidRPr="007C7E3F" w:rsidRDefault="00463118" w:rsidP="00D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577,4</w:t>
            </w:r>
          </w:p>
        </w:tc>
        <w:tc>
          <w:tcPr>
            <w:tcW w:w="1275" w:type="dxa"/>
          </w:tcPr>
          <w:p w:rsidR="0017559A" w:rsidRPr="007C7E3F" w:rsidRDefault="00463118" w:rsidP="00463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583,1</w:t>
            </w:r>
          </w:p>
        </w:tc>
        <w:tc>
          <w:tcPr>
            <w:tcW w:w="709" w:type="dxa"/>
          </w:tcPr>
          <w:p w:rsidR="0017559A" w:rsidRPr="007C7E3F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1,5</w:t>
            </w:r>
          </w:p>
        </w:tc>
        <w:tc>
          <w:tcPr>
            <w:tcW w:w="992" w:type="dxa"/>
          </w:tcPr>
          <w:p w:rsidR="0017559A" w:rsidRPr="007C7E3F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101,0</w:t>
            </w:r>
          </w:p>
        </w:tc>
        <w:tc>
          <w:tcPr>
            <w:tcW w:w="851" w:type="dxa"/>
          </w:tcPr>
          <w:p w:rsidR="0017559A" w:rsidRPr="007C7E3F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79,6</w:t>
            </w:r>
          </w:p>
        </w:tc>
      </w:tr>
      <w:tr w:rsidR="0017559A" w:rsidRPr="0084703A" w:rsidTr="003A5839">
        <w:trPr>
          <w:trHeight w:val="183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РФ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2 167,9</w:t>
            </w:r>
          </w:p>
        </w:tc>
        <w:tc>
          <w:tcPr>
            <w:tcW w:w="1276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6 556,7</w:t>
            </w:r>
          </w:p>
        </w:tc>
        <w:tc>
          <w:tcPr>
            <w:tcW w:w="1275" w:type="dxa"/>
          </w:tcPr>
          <w:p w:rsidR="0017559A" w:rsidRPr="0017559A" w:rsidRDefault="008954BD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6 556,7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992" w:type="dxa"/>
          </w:tcPr>
          <w:p w:rsidR="0017559A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7559A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302,4</w:t>
            </w:r>
          </w:p>
        </w:tc>
      </w:tr>
      <w:tr w:rsidR="005A0779" w:rsidRPr="0084703A" w:rsidTr="003A5839">
        <w:trPr>
          <w:trHeight w:val="183"/>
        </w:trPr>
        <w:tc>
          <w:tcPr>
            <w:tcW w:w="3543" w:type="dxa"/>
          </w:tcPr>
          <w:p w:rsidR="005A0779" w:rsidRPr="0017559A" w:rsidRDefault="002D51F5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5A0779">
              <w:rPr>
                <w:rFonts w:ascii="Times New Roman" w:hAnsi="Times New Roman" w:cs="Times New Roman"/>
                <w:sz w:val="18"/>
                <w:szCs w:val="18"/>
              </w:rPr>
              <w:t>убсидии бюджетам сельских поселений</w:t>
            </w:r>
          </w:p>
        </w:tc>
        <w:tc>
          <w:tcPr>
            <w:tcW w:w="1276" w:type="dxa"/>
          </w:tcPr>
          <w:p w:rsidR="005A0779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34 678,9</w:t>
            </w:r>
          </w:p>
        </w:tc>
        <w:tc>
          <w:tcPr>
            <w:tcW w:w="1276" w:type="dxa"/>
          </w:tcPr>
          <w:p w:rsidR="005A0779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15 014,7</w:t>
            </w:r>
          </w:p>
        </w:tc>
        <w:tc>
          <w:tcPr>
            <w:tcW w:w="1275" w:type="dxa"/>
          </w:tcPr>
          <w:p w:rsidR="005A0779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15 014,7</w:t>
            </w:r>
          </w:p>
        </w:tc>
        <w:tc>
          <w:tcPr>
            <w:tcW w:w="709" w:type="dxa"/>
          </w:tcPr>
          <w:p w:rsidR="005A0779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992" w:type="dxa"/>
          </w:tcPr>
          <w:p w:rsidR="005A0779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5A0779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</w:tr>
      <w:tr w:rsidR="0017559A" w:rsidRPr="0084703A" w:rsidTr="003A5839">
        <w:trPr>
          <w:trHeight w:val="183"/>
        </w:trPr>
        <w:tc>
          <w:tcPr>
            <w:tcW w:w="3543" w:type="dxa"/>
          </w:tcPr>
          <w:p w:rsidR="0017559A" w:rsidRPr="0017559A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559A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РФ</w:t>
            </w:r>
          </w:p>
        </w:tc>
        <w:tc>
          <w:tcPr>
            <w:tcW w:w="1276" w:type="dxa"/>
          </w:tcPr>
          <w:p w:rsidR="0017559A" w:rsidRPr="0017559A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324,9</w:t>
            </w:r>
          </w:p>
        </w:tc>
        <w:tc>
          <w:tcPr>
            <w:tcW w:w="1276" w:type="dxa"/>
          </w:tcPr>
          <w:p w:rsidR="0017559A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1275" w:type="dxa"/>
          </w:tcPr>
          <w:p w:rsidR="0017559A" w:rsidRPr="0017559A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709" w:type="dxa"/>
          </w:tcPr>
          <w:p w:rsidR="0017559A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992" w:type="dxa"/>
          </w:tcPr>
          <w:p w:rsidR="0017559A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7559A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</w:tr>
      <w:tr w:rsidR="002565F5" w:rsidRPr="0084703A" w:rsidTr="003A5839">
        <w:trPr>
          <w:trHeight w:val="183"/>
        </w:trPr>
        <w:tc>
          <w:tcPr>
            <w:tcW w:w="3543" w:type="dxa"/>
          </w:tcPr>
          <w:p w:rsidR="002565F5" w:rsidRPr="0017559A" w:rsidRDefault="002565F5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2565F5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C14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928,5</w:t>
            </w:r>
          </w:p>
        </w:tc>
        <w:tc>
          <w:tcPr>
            <w:tcW w:w="1276" w:type="dxa"/>
          </w:tcPr>
          <w:p w:rsidR="002565F5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2 104,0</w:t>
            </w:r>
          </w:p>
        </w:tc>
        <w:tc>
          <w:tcPr>
            <w:tcW w:w="1275" w:type="dxa"/>
          </w:tcPr>
          <w:p w:rsidR="002565F5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2 104,0</w:t>
            </w:r>
          </w:p>
        </w:tc>
        <w:tc>
          <w:tcPr>
            <w:tcW w:w="709" w:type="dxa"/>
          </w:tcPr>
          <w:p w:rsidR="002565F5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992" w:type="dxa"/>
          </w:tcPr>
          <w:p w:rsidR="002565F5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2565F5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</w:tr>
      <w:tr w:rsidR="00463118" w:rsidRPr="0084703A" w:rsidTr="003A5839">
        <w:trPr>
          <w:trHeight w:val="183"/>
        </w:trPr>
        <w:tc>
          <w:tcPr>
            <w:tcW w:w="3543" w:type="dxa"/>
          </w:tcPr>
          <w:p w:rsidR="00463118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463118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63118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- 1 415,3</w:t>
            </w:r>
          </w:p>
        </w:tc>
        <w:tc>
          <w:tcPr>
            <w:tcW w:w="1275" w:type="dxa"/>
          </w:tcPr>
          <w:p w:rsidR="00463118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- 1 415,3</w:t>
            </w:r>
          </w:p>
        </w:tc>
        <w:tc>
          <w:tcPr>
            <w:tcW w:w="709" w:type="dxa"/>
          </w:tcPr>
          <w:p w:rsidR="00463118" w:rsidRPr="0017559A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-3,6</w:t>
            </w:r>
          </w:p>
        </w:tc>
        <w:tc>
          <w:tcPr>
            <w:tcW w:w="992" w:type="dxa"/>
          </w:tcPr>
          <w:p w:rsidR="00463118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463118" w:rsidRPr="0017559A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559A" w:rsidRPr="0084703A" w:rsidTr="003A5839">
        <w:trPr>
          <w:trHeight w:val="183"/>
        </w:trPr>
        <w:tc>
          <w:tcPr>
            <w:tcW w:w="3543" w:type="dxa"/>
          </w:tcPr>
          <w:p w:rsidR="0017559A" w:rsidRPr="007C7E3F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C7E3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1276" w:type="dxa"/>
          </w:tcPr>
          <w:p w:rsidR="0017559A" w:rsidRPr="007C7E3F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41 100,2</w:t>
            </w:r>
          </w:p>
        </w:tc>
        <w:tc>
          <w:tcPr>
            <w:tcW w:w="1276" w:type="dxa"/>
          </w:tcPr>
          <w:p w:rsidR="0017559A" w:rsidRPr="007C7E3F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22 640,1</w:t>
            </w:r>
          </w:p>
        </w:tc>
        <w:tc>
          <w:tcPr>
            <w:tcW w:w="1275" w:type="dxa"/>
          </w:tcPr>
          <w:p w:rsidR="0017559A" w:rsidRPr="007C7E3F" w:rsidRDefault="00463118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22 640,1</w:t>
            </w:r>
          </w:p>
        </w:tc>
        <w:tc>
          <w:tcPr>
            <w:tcW w:w="709" w:type="dxa"/>
          </w:tcPr>
          <w:p w:rsidR="0017559A" w:rsidRPr="007C7E3F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57,9</w:t>
            </w:r>
          </w:p>
        </w:tc>
        <w:tc>
          <w:tcPr>
            <w:tcW w:w="992" w:type="dxa"/>
          </w:tcPr>
          <w:p w:rsidR="0017559A" w:rsidRPr="007C7E3F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17559A" w:rsidRPr="007C7E3F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55,1</w:t>
            </w:r>
          </w:p>
        </w:tc>
      </w:tr>
      <w:tr w:rsidR="0017559A" w:rsidRPr="0084703A" w:rsidTr="003A5839">
        <w:trPr>
          <w:trHeight w:val="115"/>
        </w:trPr>
        <w:tc>
          <w:tcPr>
            <w:tcW w:w="3543" w:type="dxa"/>
          </w:tcPr>
          <w:p w:rsidR="0017559A" w:rsidRPr="007C7E3F" w:rsidRDefault="0017559A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E3F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ДОХОДЫ:</w:t>
            </w:r>
          </w:p>
        </w:tc>
        <w:tc>
          <w:tcPr>
            <w:tcW w:w="1276" w:type="dxa"/>
          </w:tcPr>
          <w:p w:rsidR="0017559A" w:rsidRPr="007C7E3F" w:rsidRDefault="00755629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56 519,0</w:t>
            </w:r>
          </w:p>
        </w:tc>
        <w:tc>
          <w:tcPr>
            <w:tcW w:w="1276" w:type="dxa"/>
          </w:tcPr>
          <w:p w:rsidR="0017559A" w:rsidRPr="007C7E3F" w:rsidRDefault="00B55420" w:rsidP="00D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37 465,5</w:t>
            </w:r>
          </w:p>
        </w:tc>
        <w:tc>
          <w:tcPr>
            <w:tcW w:w="1275" w:type="dxa"/>
          </w:tcPr>
          <w:p w:rsidR="0017559A" w:rsidRPr="007C7E3F" w:rsidRDefault="00B55420" w:rsidP="00D3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39 115,3</w:t>
            </w:r>
          </w:p>
        </w:tc>
        <w:tc>
          <w:tcPr>
            <w:tcW w:w="709" w:type="dxa"/>
          </w:tcPr>
          <w:p w:rsidR="0017559A" w:rsidRPr="007C7E3F" w:rsidRDefault="00CB71AC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17559A" w:rsidRPr="007C7E3F" w:rsidRDefault="00F476B2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104,4</w:t>
            </w:r>
          </w:p>
        </w:tc>
        <w:tc>
          <w:tcPr>
            <w:tcW w:w="851" w:type="dxa"/>
          </w:tcPr>
          <w:p w:rsidR="0017559A" w:rsidRPr="007C7E3F" w:rsidRDefault="004C147E" w:rsidP="007C7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69,2</w:t>
            </w:r>
          </w:p>
        </w:tc>
      </w:tr>
    </w:tbl>
    <w:p w:rsidR="0017559A" w:rsidRPr="004C147E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47E">
        <w:rPr>
          <w:rFonts w:ascii="Times New Roman" w:hAnsi="Times New Roman" w:cs="Times New Roman"/>
          <w:sz w:val="28"/>
          <w:szCs w:val="28"/>
        </w:rPr>
        <w:t xml:space="preserve">Указанный процент исполнения доходной части бюджета поселения сложился в первую очередь за счет перевыполнения плана по </w:t>
      </w:r>
      <w:r w:rsidR="00BF6753" w:rsidRPr="004C147E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лиц, </w:t>
      </w:r>
      <w:r w:rsidR="00CA3ABC" w:rsidRPr="004C147E">
        <w:rPr>
          <w:rFonts w:ascii="Times New Roman" w:hAnsi="Times New Roman" w:cs="Times New Roman"/>
          <w:sz w:val="28"/>
          <w:szCs w:val="28"/>
        </w:rPr>
        <w:t xml:space="preserve">акцизам, </w:t>
      </w:r>
      <w:r w:rsidR="004C147E" w:rsidRPr="004C147E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лиц, </w:t>
      </w:r>
      <w:r w:rsidR="00CA3ABC" w:rsidRPr="004C147E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4C147E">
        <w:rPr>
          <w:rFonts w:ascii="Times New Roman" w:hAnsi="Times New Roman" w:cs="Times New Roman"/>
          <w:sz w:val="28"/>
          <w:szCs w:val="28"/>
        </w:rPr>
        <w:t>,</w:t>
      </w:r>
      <w:r w:rsidR="004C147E" w:rsidRPr="004C147E">
        <w:rPr>
          <w:rFonts w:ascii="Times New Roman" w:hAnsi="Times New Roman" w:cs="Times New Roman"/>
          <w:sz w:val="28"/>
          <w:szCs w:val="28"/>
        </w:rPr>
        <w:t xml:space="preserve"> доходов, получаемых в виде арендной платы за земли, аренду имущества</w:t>
      </w:r>
      <w:r w:rsidRPr="004C147E">
        <w:rPr>
          <w:rFonts w:ascii="Times New Roman" w:hAnsi="Times New Roman" w:cs="Times New Roman"/>
          <w:sz w:val="28"/>
          <w:szCs w:val="28"/>
        </w:rPr>
        <w:t xml:space="preserve"> и выполнения плана по безвозмездным поступлениям.</w:t>
      </w:r>
    </w:p>
    <w:p w:rsidR="00B4349C" w:rsidRPr="00C25A77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77">
        <w:rPr>
          <w:rFonts w:ascii="Times New Roman" w:hAnsi="Times New Roman" w:cs="Times New Roman"/>
          <w:sz w:val="28"/>
          <w:szCs w:val="28"/>
        </w:rPr>
        <w:t xml:space="preserve">Основным источником поступлений в бюджет поселения стали </w:t>
      </w:r>
      <w:r w:rsidR="00CA3ABC" w:rsidRPr="00C25A77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C25A77">
        <w:rPr>
          <w:rFonts w:ascii="Times New Roman" w:hAnsi="Times New Roman" w:cs="Times New Roman"/>
          <w:sz w:val="28"/>
          <w:szCs w:val="28"/>
        </w:rPr>
        <w:t xml:space="preserve"> –</w:t>
      </w:r>
      <w:r w:rsidR="00B4349C" w:rsidRPr="00C25A77">
        <w:rPr>
          <w:rFonts w:ascii="Times New Roman" w:hAnsi="Times New Roman" w:cs="Times New Roman"/>
          <w:sz w:val="28"/>
          <w:szCs w:val="28"/>
        </w:rPr>
        <w:t xml:space="preserve"> </w:t>
      </w:r>
      <w:r w:rsidR="004C147E" w:rsidRPr="00C25A77">
        <w:rPr>
          <w:rFonts w:ascii="Times New Roman" w:hAnsi="Times New Roman" w:cs="Times New Roman"/>
          <w:sz w:val="28"/>
          <w:szCs w:val="28"/>
        </w:rPr>
        <w:t>111,5</w:t>
      </w:r>
      <w:r w:rsidRPr="00C25A77">
        <w:rPr>
          <w:rFonts w:ascii="Times New Roman" w:hAnsi="Times New Roman" w:cs="Times New Roman"/>
          <w:sz w:val="28"/>
          <w:szCs w:val="28"/>
        </w:rPr>
        <w:t xml:space="preserve">% </w:t>
      </w:r>
      <w:r w:rsidR="00CA3ABC" w:rsidRPr="00C25A77">
        <w:rPr>
          <w:rFonts w:ascii="Times New Roman" w:hAnsi="Times New Roman" w:cs="Times New Roman"/>
          <w:sz w:val="28"/>
          <w:szCs w:val="28"/>
        </w:rPr>
        <w:t>от плановых</w:t>
      </w:r>
      <w:r w:rsidR="00C25A77" w:rsidRPr="00C25A77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CA3ABC" w:rsidRPr="00C25A77">
        <w:rPr>
          <w:rFonts w:ascii="Times New Roman" w:hAnsi="Times New Roman" w:cs="Times New Roman"/>
          <w:sz w:val="28"/>
          <w:szCs w:val="28"/>
        </w:rPr>
        <w:t xml:space="preserve"> (</w:t>
      </w:r>
      <w:r w:rsidR="004C147E" w:rsidRPr="00C25A77">
        <w:rPr>
          <w:rFonts w:ascii="Times New Roman" w:hAnsi="Times New Roman" w:cs="Times New Roman"/>
          <w:sz w:val="28"/>
          <w:szCs w:val="28"/>
        </w:rPr>
        <w:t>14 248,0</w:t>
      </w:r>
      <w:r w:rsidR="00CA3ABC" w:rsidRPr="00C25A77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C25A77">
        <w:rPr>
          <w:rFonts w:ascii="Times New Roman" w:hAnsi="Times New Roman" w:cs="Times New Roman"/>
          <w:sz w:val="28"/>
          <w:szCs w:val="28"/>
        </w:rPr>
        <w:t xml:space="preserve">. Удельный вес собственных доходов поселения составляет </w:t>
      </w:r>
      <w:r w:rsidR="00C25A77" w:rsidRPr="00C25A77">
        <w:rPr>
          <w:rFonts w:ascii="Times New Roman" w:hAnsi="Times New Roman" w:cs="Times New Roman"/>
          <w:sz w:val="28"/>
          <w:szCs w:val="28"/>
        </w:rPr>
        <w:t>42,1</w:t>
      </w:r>
      <w:r w:rsidRPr="00C25A77">
        <w:rPr>
          <w:rFonts w:ascii="Times New Roman" w:hAnsi="Times New Roman" w:cs="Times New Roman"/>
          <w:sz w:val="28"/>
          <w:szCs w:val="28"/>
        </w:rPr>
        <w:t xml:space="preserve">%, в том числе налоговые доходы – </w:t>
      </w:r>
      <w:r w:rsidR="00C25A77" w:rsidRPr="00C25A77">
        <w:rPr>
          <w:rFonts w:ascii="Times New Roman" w:hAnsi="Times New Roman" w:cs="Times New Roman"/>
          <w:sz w:val="28"/>
          <w:szCs w:val="28"/>
        </w:rPr>
        <w:t>40,6</w:t>
      </w:r>
      <w:r w:rsidRPr="00C25A77">
        <w:rPr>
          <w:rFonts w:ascii="Times New Roman" w:hAnsi="Times New Roman" w:cs="Times New Roman"/>
          <w:sz w:val="28"/>
          <w:szCs w:val="28"/>
        </w:rPr>
        <w:t xml:space="preserve">% всех доходов бюджета или </w:t>
      </w:r>
      <w:r w:rsidR="004C147E" w:rsidRPr="00C25A77">
        <w:rPr>
          <w:rFonts w:ascii="Times New Roman" w:hAnsi="Times New Roman" w:cs="Times New Roman"/>
          <w:sz w:val="28"/>
          <w:szCs w:val="28"/>
        </w:rPr>
        <w:t>15 892,4</w:t>
      </w:r>
      <w:r w:rsidRPr="00C25A77">
        <w:rPr>
          <w:rFonts w:ascii="Times New Roman" w:hAnsi="Times New Roman" w:cs="Times New Roman"/>
          <w:sz w:val="28"/>
          <w:szCs w:val="28"/>
        </w:rPr>
        <w:t xml:space="preserve"> тыс. рублей, неналоговые доходы – </w:t>
      </w:r>
      <w:r w:rsidR="004C147E" w:rsidRPr="00C25A77">
        <w:rPr>
          <w:rFonts w:ascii="Times New Roman" w:hAnsi="Times New Roman" w:cs="Times New Roman"/>
          <w:sz w:val="28"/>
          <w:szCs w:val="28"/>
        </w:rPr>
        <w:t>1,5</w:t>
      </w:r>
      <w:r w:rsidRPr="00C25A77">
        <w:rPr>
          <w:rFonts w:ascii="Times New Roman" w:hAnsi="Times New Roman" w:cs="Times New Roman"/>
          <w:sz w:val="28"/>
          <w:szCs w:val="28"/>
        </w:rPr>
        <w:t xml:space="preserve">% или </w:t>
      </w:r>
      <w:r w:rsidR="00C25A77" w:rsidRPr="00C25A77">
        <w:rPr>
          <w:rFonts w:ascii="Times New Roman" w:hAnsi="Times New Roman" w:cs="Times New Roman"/>
          <w:sz w:val="28"/>
          <w:szCs w:val="28"/>
        </w:rPr>
        <w:t>583,1</w:t>
      </w:r>
      <w:r w:rsidRPr="00C25A77">
        <w:rPr>
          <w:rFonts w:ascii="Times New Roman" w:hAnsi="Times New Roman" w:cs="Times New Roman"/>
          <w:sz w:val="28"/>
          <w:szCs w:val="28"/>
        </w:rPr>
        <w:t xml:space="preserve"> тыс. рублей. В структуре налоговых и неналоговых доходов поселения наибольший удельный вес составляют </w:t>
      </w:r>
      <w:r w:rsidR="005F6132" w:rsidRPr="00C25A77">
        <w:rPr>
          <w:rFonts w:ascii="Times New Roman" w:hAnsi="Times New Roman" w:cs="Times New Roman"/>
          <w:sz w:val="28"/>
          <w:szCs w:val="28"/>
        </w:rPr>
        <w:t>доходы от уплаты акцизов (</w:t>
      </w:r>
      <w:r w:rsidR="00C25A77" w:rsidRPr="00C25A77">
        <w:rPr>
          <w:rFonts w:ascii="Times New Roman" w:hAnsi="Times New Roman" w:cs="Times New Roman"/>
          <w:sz w:val="28"/>
          <w:szCs w:val="28"/>
        </w:rPr>
        <w:t>43,2</w:t>
      </w:r>
      <w:r w:rsidR="005F6132" w:rsidRPr="00C25A77">
        <w:rPr>
          <w:rFonts w:ascii="Times New Roman" w:hAnsi="Times New Roman" w:cs="Times New Roman"/>
          <w:sz w:val="28"/>
          <w:szCs w:val="28"/>
        </w:rPr>
        <w:t xml:space="preserve">%), </w:t>
      </w:r>
      <w:r w:rsidRPr="00C25A77">
        <w:rPr>
          <w:rFonts w:ascii="Times New Roman" w:hAnsi="Times New Roman" w:cs="Times New Roman"/>
          <w:sz w:val="28"/>
          <w:szCs w:val="28"/>
        </w:rPr>
        <w:t>доходы по налогу на доходы физических лиц (</w:t>
      </w:r>
      <w:r w:rsidR="00C25A77" w:rsidRPr="00C25A77">
        <w:rPr>
          <w:rFonts w:ascii="Times New Roman" w:hAnsi="Times New Roman" w:cs="Times New Roman"/>
          <w:sz w:val="28"/>
          <w:szCs w:val="28"/>
        </w:rPr>
        <w:t>32,4</w:t>
      </w:r>
      <w:r w:rsidR="00954C6D" w:rsidRPr="00C25A77">
        <w:rPr>
          <w:rFonts w:ascii="Times New Roman" w:hAnsi="Times New Roman" w:cs="Times New Roman"/>
          <w:sz w:val="28"/>
          <w:szCs w:val="28"/>
        </w:rPr>
        <w:t>%)</w:t>
      </w:r>
      <w:r w:rsidR="00E43938" w:rsidRPr="00C25A77">
        <w:rPr>
          <w:rFonts w:ascii="Times New Roman" w:hAnsi="Times New Roman" w:cs="Times New Roman"/>
          <w:sz w:val="28"/>
          <w:szCs w:val="28"/>
        </w:rPr>
        <w:t>,</w:t>
      </w:r>
      <w:r w:rsidR="005F6132" w:rsidRPr="00C25A77">
        <w:rPr>
          <w:rFonts w:ascii="Times New Roman" w:hAnsi="Times New Roman" w:cs="Times New Roman"/>
          <w:sz w:val="28"/>
          <w:szCs w:val="28"/>
        </w:rPr>
        <w:t xml:space="preserve"> доходы по земельному налогу (</w:t>
      </w:r>
      <w:r w:rsidR="00C25A77" w:rsidRPr="00C25A77">
        <w:rPr>
          <w:rFonts w:ascii="Times New Roman" w:hAnsi="Times New Roman" w:cs="Times New Roman"/>
          <w:sz w:val="28"/>
          <w:szCs w:val="28"/>
        </w:rPr>
        <w:t>13,6</w:t>
      </w:r>
      <w:r w:rsidR="005F6132" w:rsidRPr="00C25A77">
        <w:rPr>
          <w:rFonts w:ascii="Times New Roman" w:hAnsi="Times New Roman" w:cs="Times New Roman"/>
          <w:sz w:val="28"/>
          <w:szCs w:val="28"/>
        </w:rPr>
        <w:t>%).</w:t>
      </w:r>
      <w:r w:rsidRPr="00C25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9A" w:rsidRPr="00220081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77">
        <w:rPr>
          <w:rFonts w:ascii="Times New Roman" w:hAnsi="Times New Roman" w:cs="Times New Roman"/>
          <w:sz w:val="28"/>
          <w:szCs w:val="28"/>
        </w:rPr>
        <w:t>Налоговые доходы за 202</w:t>
      </w:r>
      <w:r w:rsidR="00C25A77" w:rsidRPr="00C25A77">
        <w:rPr>
          <w:rFonts w:ascii="Times New Roman" w:hAnsi="Times New Roman" w:cs="Times New Roman"/>
          <w:sz w:val="28"/>
          <w:szCs w:val="28"/>
        </w:rPr>
        <w:t>3</w:t>
      </w:r>
      <w:r w:rsidRPr="00C25A77">
        <w:rPr>
          <w:rFonts w:ascii="Times New Roman" w:hAnsi="Times New Roman" w:cs="Times New Roman"/>
          <w:sz w:val="28"/>
          <w:szCs w:val="28"/>
        </w:rPr>
        <w:t xml:space="preserve"> год исполнены на </w:t>
      </w:r>
      <w:r w:rsidR="00C25A77" w:rsidRPr="00C25A77">
        <w:rPr>
          <w:rFonts w:ascii="Times New Roman" w:hAnsi="Times New Roman" w:cs="Times New Roman"/>
          <w:sz w:val="28"/>
          <w:szCs w:val="28"/>
        </w:rPr>
        <w:t>111,5</w:t>
      </w:r>
      <w:r w:rsidRPr="00C25A77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C25A77" w:rsidRPr="00C25A77">
        <w:rPr>
          <w:rFonts w:ascii="Times New Roman" w:hAnsi="Times New Roman" w:cs="Times New Roman"/>
          <w:sz w:val="28"/>
          <w:szCs w:val="28"/>
        </w:rPr>
        <w:t>15 892,4</w:t>
      </w:r>
      <w:r w:rsidRPr="00C25A77">
        <w:rPr>
          <w:rFonts w:ascii="Times New Roman" w:hAnsi="Times New Roman" w:cs="Times New Roman"/>
          <w:sz w:val="28"/>
          <w:szCs w:val="28"/>
        </w:rPr>
        <w:t xml:space="preserve"> тыс. рублей, что выше уровня 202</w:t>
      </w:r>
      <w:r w:rsidR="00C25A77" w:rsidRPr="00C25A77">
        <w:rPr>
          <w:rFonts w:ascii="Times New Roman" w:hAnsi="Times New Roman" w:cs="Times New Roman"/>
          <w:sz w:val="28"/>
          <w:szCs w:val="28"/>
        </w:rPr>
        <w:t>2</w:t>
      </w:r>
      <w:r w:rsidRPr="00C25A7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25A77" w:rsidRPr="00C25A77">
        <w:rPr>
          <w:rFonts w:ascii="Times New Roman" w:hAnsi="Times New Roman" w:cs="Times New Roman"/>
          <w:sz w:val="28"/>
          <w:szCs w:val="28"/>
        </w:rPr>
        <w:t>1 205,8</w:t>
      </w:r>
      <w:r w:rsidRPr="00C25A77">
        <w:rPr>
          <w:rFonts w:ascii="Times New Roman" w:hAnsi="Times New Roman" w:cs="Times New Roman"/>
          <w:sz w:val="28"/>
          <w:szCs w:val="28"/>
        </w:rPr>
        <w:t xml:space="preserve"> тыс. рублей (+</w:t>
      </w:r>
      <w:r w:rsidR="00C25A77" w:rsidRPr="00C25A77">
        <w:rPr>
          <w:rFonts w:ascii="Times New Roman" w:hAnsi="Times New Roman" w:cs="Times New Roman"/>
          <w:sz w:val="28"/>
          <w:szCs w:val="28"/>
        </w:rPr>
        <w:t>7,6</w:t>
      </w:r>
      <w:r w:rsidRPr="00C25A77">
        <w:rPr>
          <w:rFonts w:ascii="Times New Roman" w:hAnsi="Times New Roman" w:cs="Times New Roman"/>
          <w:sz w:val="28"/>
          <w:szCs w:val="28"/>
        </w:rPr>
        <w:t xml:space="preserve">%). </w:t>
      </w:r>
      <w:r w:rsidRPr="00220081">
        <w:rPr>
          <w:rFonts w:ascii="Times New Roman" w:hAnsi="Times New Roman" w:cs="Times New Roman"/>
          <w:sz w:val="28"/>
          <w:szCs w:val="28"/>
        </w:rPr>
        <w:t xml:space="preserve">Поступления НДФЛ составили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115,2</w:t>
      </w:r>
      <w:r w:rsidR="00E43938" w:rsidRPr="00220081">
        <w:rPr>
          <w:rFonts w:ascii="Times New Roman" w:hAnsi="Times New Roman" w:cs="Times New Roman"/>
          <w:sz w:val="28"/>
          <w:szCs w:val="28"/>
        </w:rPr>
        <w:t>%</w:t>
      </w:r>
      <w:r w:rsidRPr="00220081">
        <w:rPr>
          <w:rFonts w:ascii="Times New Roman" w:hAnsi="Times New Roman" w:cs="Times New Roman"/>
          <w:sz w:val="28"/>
          <w:szCs w:val="28"/>
        </w:rPr>
        <w:t xml:space="preserve"> от плановых назначений 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5 340,5</w:t>
      </w:r>
      <w:r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43938" w:rsidRPr="00220081">
        <w:rPr>
          <w:rFonts w:ascii="Times New Roman" w:hAnsi="Times New Roman" w:cs="Times New Roman"/>
          <w:sz w:val="28"/>
          <w:szCs w:val="28"/>
        </w:rPr>
        <w:t>увеличились</w:t>
      </w:r>
      <w:r w:rsidRPr="00220081">
        <w:rPr>
          <w:rFonts w:ascii="Times New Roman" w:hAnsi="Times New Roman" w:cs="Times New Roman"/>
          <w:sz w:val="28"/>
          <w:szCs w:val="28"/>
        </w:rPr>
        <w:t xml:space="preserve"> в сравнении с 202</w:t>
      </w:r>
      <w:r w:rsidR="00C25A77" w:rsidRPr="00220081">
        <w:rPr>
          <w:rFonts w:ascii="Times New Roman" w:hAnsi="Times New Roman" w:cs="Times New Roman"/>
          <w:sz w:val="28"/>
          <w:szCs w:val="28"/>
        </w:rPr>
        <w:t>2</w:t>
      </w:r>
      <w:r w:rsidRPr="00220081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C25A77" w:rsidRPr="00220081">
        <w:rPr>
          <w:rFonts w:ascii="Times New Roman" w:hAnsi="Times New Roman" w:cs="Times New Roman"/>
          <w:sz w:val="28"/>
          <w:szCs w:val="28"/>
        </w:rPr>
        <w:t>3,5</w:t>
      </w:r>
      <w:r w:rsidRPr="00220081">
        <w:rPr>
          <w:rFonts w:ascii="Times New Roman" w:hAnsi="Times New Roman" w:cs="Times New Roman"/>
          <w:sz w:val="28"/>
          <w:szCs w:val="28"/>
        </w:rPr>
        <w:t>%). Поступления земельного налога составил</w:t>
      </w:r>
      <w:r w:rsidR="005F6132" w:rsidRPr="00220081">
        <w:rPr>
          <w:rFonts w:ascii="Times New Roman" w:hAnsi="Times New Roman" w:cs="Times New Roman"/>
          <w:sz w:val="28"/>
          <w:szCs w:val="28"/>
        </w:rPr>
        <w:t>о</w:t>
      </w:r>
      <w:r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="00C25A77" w:rsidRPr="00220081">
        <w:rPr>
          <w:rFonts w:ascii="Times New Roman" w:hAnsi="Times New Roman" w:cs="Times New Roman"/>
          <w:sz w:val="28"/>
          <w:szCs w:val="28"/>
        </w:rPr>
        <w:t>103,0</w:t>
      </w:r>
      <w:r w:rsidRPr="00220081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2 242,1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25A77" w:rsidRPr="00220081">
        <w:rPr>
          <w:rFonts w:ascii="Times New Roman" w:hAnsi="Times New Roman" w:cs="Times New Roman"/>
          <w:sz w:val="28"/>
          <w:szCs w:val="28"/>
        </w:rPr>
        <w:t>5,6</w:t>
      </w:r>
      <w:r w:rsidRPr="00220081">
        <w:rPr>
          <w:rFonts w:ascii="Times New Roman" w:hAnsi="Times New Roman" w:cs="Times New Roman"/>
          <w:sz w:val="28"/>
          <w:szCs w:val="28"/>
        </w:rPr>
        <w:t>% к уровню 202</w:t>
      </w:r>
      <w:r w:rsidR="00C25A77" w:rsidRPr="00220081">
        <w:rPr>
          <w:rFonts w:ascii="Times New Roman" w:hAnsi="Times New Roman" w:cs="Times New Roman"/>
          <w:sz w:val="28"/>
          <w:szCs w:val="28"/>
        </w:rPr>
        <w:t>2</w:t>
      </w:r>
      <w:r w:rsidRPr="00220081">
        <w:rPr>
          <w:rFonts w:ascii="Times New Roman" w:hAnsi="Times New Roman" w:cs="Times New Roman"/>
          <w:sz w:val="28"/>
          <w:szCs w:val="28"/>
        </w:rPr>
        <w:t xml:space="preserve"> года). Поступления доходов от уплаты акцизов увеличилось, и составили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113,5</w:t>
      </w:r>
      <w:r w:rsidRPr="00220081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7 124,0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тыс. рублей, что выше уровня 202</w:t>
      </w:r>
      <w:r w:rsidR="00C25A77" w:rsidRPr="00220081">
        <w:rPr>
          <w:rFonts w:ascii="Times New Roman" w:hAnsi="Times New Roman" w:cs="Times New Roman"/>
          <w:sz w:val="28"/>
          <w:szCs w:val="28"/>
        </w:rPr>
        <w:t>2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25A77" w:rsidRPr="00220081">
        <w:rPr>
          <w:rFonts w:ascii="Times New Roman" w:hAnsi="Times New Roman" w:cs="Times New Roman"/>
          <w:sz w:val="28"/>
          <w:szCs w:val="28"/>
        </w:rPr>
        <w:t>428,7</w:t>
      </w:r>
      <w:r w:rsidR="007E0E50"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тыс. рублей (+ </w:t>
      </w:r>
      <w:r w:rsidR="00C25A77" w:rsidRPr="00220081">
        <w:rPr>
          <w:rFonts w:ascii="Times New Roman" w:hAnsi="Times New Roman" w:cs="Times New Roman"/>
          <w:sz w:val="28"/>
          <w:szCs w:val="28"/>
        </w:rPr>
        <w:t>6,0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%). </w:t>
      </w:r>
      <w:r w:rsidRPr="00220081">
        <w:rPr>
          <w:rFonts w:ascii="Times New Roman" w:hAnsi="Times New Roman" w:cs="Times New Roman"/>
          <w:sz w:val="28"/>
          <w:szCs w:val="28"/>
        </w:rPr>
        <w:t xml:space="preserve">Поступления налога на имущество </w:t>
      </w:r>
      <w:r w:rsidR="00E43938" w:rsidRPr="00220081">
        <w:rPr>
          <w:rFonts w:ascii="Times New Roman" w:hAnsi="Times New Roman" w:cs="Times New Roman"/>
          <w:sz w:val="28"/>
          <w:szCs w:val="28"/>
        </w:rPr>
        <w:t>у</w:t>
      </w:r>
      <w:r w:rsidR="005456DD" w:rsidRPr="00220081">
        <w:rPr>
          <w:rFonts w:ascii="Times New Roman" w:hAnsi="Times New Roman" w:cs="Times New Roman"/>
          <w:sz w:val="28"/>
          <w:szCs w:val="28"/>
        </w:rPr>
        <w:t>величилось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и составило</w:t>
      </w:r>
      <w:r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="00C25A77" w:rsidRPr="00220081">
        <w:rPr>
          <w:rFonts w:ascii="Times New Roman" w:hAnsi="Times New Roman" w:cs="Times New Roman"/>
          <w:sz w:val="28"/>
          <w:szCs w:val="28"/>
        </w:rPr>
        <w:t>104,1</w:t>
      </w:r>
      <w:r w:rsidRPr="00220081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C25A77" w:rsidRPr="00220081">
        <w:rPr>
          <w:rFonts w:ascii="Times New Roman" w:hAnsi="Times New Roman" w:cs="Times New Roman"/>
          <w:sz w:val="28"/>
          <w:szCs w:val="28"/>
        </w:rPr>
        <w:t>980,0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25A77" w:rsidRPr="00220081">
        <w:rPr>
          <w:rFonts w:ascii="Times New Roman" w:hAnsi="Times New Roman" w:cs="Times New Roman"/>
          <w:sz w:val="28"/>
          <w:szCs w:val="28"/>
        </w:rPr>
        <w:t>выше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C25A77" w:rsidRPr="00220081">
        <w:rPr>
          <w:rFonts w:ascii="Times New Roman" w:hAnsi="Times New Roman" w:cs="Times New Roman"/>
          <w:sz w:val="28"/>
          <w:szCs w:val="28"/>
        </w:rPr>
        <w:t>2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20081" w:rsidRPr="00220081">
        <w:rPr>
          <w:rFonts w:ascii="Times New Roman" w:hAnsi="Times New Roman" w:cs="Times New Roman"/>
          <w:sz w:val="28"/>
          <w:szCs w:val="28"/>
        </w:rPr>
        <w:t>258,6</w:t>
      </w:r>
      <w:r w:rsidR="00E43938"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20081" w:rsidRPr="00220081">
        <w:rPr>
          <w:rFonts w:ascii="Times New Roman" w:hAnsi="Times New Roman" w:cs="Times New Roman"/>
          <w:sz w:val="28"/>
          <w:szCs w:val="28"/>
        </w:rPr>
        <w:t>+ 26,4</w:t>
      </w:r>
      <w:r w:rsidR="00E43938" w:rsidRPr="00220081">
        <w:rPr>
          <w:rFonts w:ascii="Times New Roman" w:hAnsi="Times New Roman" w:cs="Times New Roman"/>
          <w:sz w:val="28"/>
          <w:szCs w:val="28"/>
        </w:rPr>
        <w:t>%).</w:t>
      </w:r>
    </w:p>
    <w:p w:rsidR="00162B01" w:rsidRPr="00220081" w:rsidRDefault="0017559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81">
        <w:rPr>
          <w:rFonts w:ascii="Times New Roman" w:hAnsi="Times New Roman" w:cs="Times New Roman"/>
          <w:sz w:val="28"/>
          <w:szCs w:val="28"/>
        </w:rPr>
        <w:t>Неналоговые доходы бюджета поселения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220081" w:rsidRPr="00220081">
        <w:rPr>
          <w:rFonts w:ascii="Times New Roman" w:hAnsi="Times New Roman" w:cs="Times New Roman"/>
          <w:sz w:val="28"/>
          <w:szCs w:val="28"/>
        </w:rPr>
        <w:t>583,1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или </w:t>
      </w:r>
      <w:r w:rsidR="005456DD" w:rsidRPr="00220081">
        <w:rPr>
          <w:rFonts w:ascii="Times New Roman" w:hAnsi="Times New Roman" w:cs="Times New Roman"/>
          <w:sz w:val="28"/>
          <w:szCs w:val="28"/>
        </w:rPr>
        <w:t>1,</w:t>
      </w:r>
      <w:r w:rsidR="00220081" w:rsidRPr="00220081">
        <w:rPr>
          <w:rFonts w:ascii="Times New Roman" w:hAnsi="Times New Roman" w:cs="Times New Roman"/>
          <w:sz w:val="28"/>
          <w:szCs w:val="28"/>
        </w:rPr>
        <w:t>5</w:t>
      </w:r>
      <w:r w:rsidR="00162B01" w:rsidRPr="00220081">
        <w:rPr>
          <w:rFonts w:ascii="Times New Roman" w:hAnsi="Times New Roman" w:cs="Times New Roman"/>
          <w:sz w:val="28"/>
          <w:szCs w:val="28"/>
        </w:rPr>
        <w:t>% в общей структуре доходов за 202</w:t>
      </w:r>
      <w:r w:rsidR="00220081" w:rsidRPr="00220081">
        <w:rPr>
          <w:rFonts w:ascii="Times New Roman" w:hAnsi="Times New Roman" w:cs="Times New Roman"/>
          <w:sz w:val="28"/>
          <w:szCs w:val="28"/>
        </w:rPr>
        <w:t>3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год, по сравнению с 202</w:t>
      </w:r>
      <w:r w:rsidR="00220081" w:rsidRPr="00220081">
        <w:rPr>
          <w:rFonts w:ascii="Times New Roman" w:hAnsi="Times New Roman" w:cs="Times New Roman"/>
          <w:sz w:val="28"/>
          <w:szCs w:val="28"/>
        </w:rPr>
        <w:t>2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годом неналоговые доходы у</w:t>
      </w:r>
      <w:r w:rsidR="00220081" w:rsidRPr="00220081">
        <w:rPr>
          <w:rFonts w:ascii="Times New Roman" w:hAnsi="Times New Roman" w:cs="Times New Roman"/>
          <w:sz w:val="28"/>
          <w:szCs w:val="28"/>
        </w:rPr>
        <w:t>меньшились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на </w:t>
      </w:r>
      <w:r w:rsidR="00220081" w:rsidRPr="00220081">
        <w:rPr>
          <w:rFonts w:ascii="Times New Roman" w:hAnsi="Times New Roman" w:cs="Times New Roman"/>
          <w:sz w:val="28"/>
          <w:szCs w:val="28"/>
        </w:rPr>
        <w:t>149,1</w:t>
      </w:r>
      <w:r w:rsidR="00162B01"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20081">
        <w:rPr>
          <w:rFonts w:ascii="Times New Roman" w:hAnsi="Times New Roman" w:cs="Times New Roman"/>
          <w:sz w:val="28"/>
          <w:szCs w:val="28"/>
        </w:rPr>
        <w:t>-</w:t>
      </w:r>
      <w:r w:rsidR="00220081" w:rsidRPr="00220081">
        <w:rPr>
          <w:rFonts w:ascii="Times New Roman" w:hAnsi="Times New Roman" w:cs="Times New Roman"/>
          <w:sz w:val="28"/>
          <w:szCs w:val="28"/>
        </w:rPr>
        <w:t>25,6</w:t>
      </w:r>
      <w:r w:rsidR="00162B01" w:rsidRPr="00220081">
        <w:rPr>
          <w:rFonts w:ascii="Times New Roman" w:hAnsi="Times New Roman" w:cs="Times New Roman"/>
          <w:sz w:val="28"/>
          <w:szCs w:val="28"/>
        </w:rPr>
        <w:t>%). Неналоговые доходы поступили от:</w:t>
      </w:r>
    </w:p>
    <w:p w:rsidR="00162B01" w:rsidRPr="00220081" w:rsidRDefault="00162B01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8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56DD" w:rsidRPr="00220081">
        <w:rPr>
          <w:rFonts w:ascii="Times New Roman" w:hAnsi="Times New Roman" w:cs="Times New Roman"/>
          <w:sz w:val="28"/>
          <w:szCs w:val="28"/>
        </w:rPr>
        <w:t>арендной платы за землю в</w:t>
      </w:r>
      <w:r w:rsidRPr="00220081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220081" w:rsidRPr="00220081">
        <w:rPr>
          <w:rFonts w:ascii="Times New Roman" w:hAnsi="Times New Roman" w:cs="Times New Roman"/>
          <w:sz w:val="28"/>
          <w:szCs w:val="28"/>
        </w:rPr>
        <w:t>41,0</w:t>
      </w:r>
      <w:r w:rsidR="005456DD"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Pr="00220081">
        <w:rPr>
          <w:rFonts w:ascii="Times New Roman" w:hAnsi="Times New Roman" w:cs="Times New Roman"/>
          <w:sz w:val="28"/>
          <w:szCs w:val="28"/>
        </w:rPr>
        <w:t>тыс. рублей или 10</w:t>
      </w:r>
      <w:r w:rsidR="00220081" w:rsidRPr="00220081">
        <w:rPr>
          <w:rFonts w:ascii="Times New Roman" w:hAnsi="Times New Roman" w:cs="Times New Roman"/>
          <w:sz w:val="28"/>
          <w:szCs w:val="28"/>
        </w:rPr>
        <w:t>8,6</w:t>
      </w:r>
      <w:r w:rsidRPr="00220081">
        <w:rPr>
          <w:rFonts w:ascii="Times New Roman" w:hAnsi="Times New Roman" w:cs="Times New Roman"/>
          <w:sz w:val="28"/>
          <w:szCs w:val="28"/>
        </w:rPr>
        <w:t>% от уточненных плановых назначений (</w:t>
      </w:r>
      <w:r w:rsidR="00220081" w:rsidRPr="00220081">
        <w:rPr>
          <w:rFonts w:ascii="Times New Roman" w:hAnsi="Times New Roman" w:cs="Times New Roman"/>
          <w:sz w:val="28"/>
          <w:szCs w:val="28"/>
        </w:rPr>
        <w:t>37,7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646B24" w:rsidRPr="00220081">
        <w:rPr>
          <w:rFonts w:ascii="Times New Roman" w:hAnsi="Times New Roman" w:cs="Times New Roman"/>
          <w:sz w:val="28"/>
          <w:szCs w:val="28"/>
        </w:rPr>
        <w:t>. Согласно ф.0503164 «Сведения об исполнении бюджета» поступили платежи по аренде за 1-4 квартал 2023года</w:t>
      </w:r>
      <w:r w:rsidRPr="00220081">
        <w:rPr>
          <w:rFonts w:ascii="Times New Roman" w:hAnsi="Times New Roman" w:cs="Times New Roman"/>
          <w:sz w:val="28"/>
          <w:szCs w:val="28"/>
        </w:rPr>
        <w:t>;</w:t>
      </w:r>
    </w:p>
    <w:p w:rsidR="009A7BF9" w:rsidRPr="00220081" w:rsidRDefault="00162B01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81">
        <w:rPr>
          <w:rFonts w:ascii="Times New Roman" w:hAnsi="Times New Roman" w:cs="Times New Roman"/>
          <w:sz w:val="28"/>
          <w:szCs w:val="28"/>
        </w:rPr>
        <w:t xml:space="preserve">- сдачи в аренду имущества в сумме </w:t>
      </w:r>
      <w:r w:rsidR="00220081" w:rsidRPr="00220081">
        <w:rPr>
          <w:rFonts w:ascii="Times New Roman" w:hAnsi="Times New Roman" w:cs="Times New Roman"/>
          <w:sz w:val="28"/>
          <w:szCs w:val="28"/>
        </w:rPr>
        <w:t>216,5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Pr="0022008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20081" w:rsidRPr="00220081">
        <w:rPr>
          <w:rFonts w:ascii="Times New Roman" w:hAnsi="Times New Roman" w:cs="Times New Roman"/>
          <w:sz w:val="28"/>
          <w:szCs w:val="28"/>
        </w:rPr>
        <w:t>101,1</w:t>
      </w:r>
      <w:r w:rsidRPr="00220081">
        <w:rPr>
          <w:rFonts w:ascii="Times New Roman" w:hAnsi="Times New Roman" w:cs="Times New Roman"/>
          <w:sz w:val="28"/>
          <w:szCs w:val="28"/>
        </w:rPr>
        <w:t>% от уточненных плановых назначений (</w:t>
      </w:r>
      <w:r w:rsidR="00220081" w:rsidRPr="00220081">
        <w:rPr>
          <w:rFonts w:ascii="Times New Roman" w:hAnsi="Times New Roman" w:cs="Times New Roman"/>
          <w:sz w:val="28"/>
          <w:szCs w:val="28"/>
        </w:rPr>
        <w:t>214,1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Pr="00220081">
        <w:rPr>
          <w:rFonts w:ascii="Times New Roman" w:hAnsi="Times New Roman" w:cs="Times New Roman"/>
          <w:sz w:val="28"/>
          <w:szCs w:val="28"/>
        </w:rPr>
        <w:t xml:space="preserve">тыс. рублей), что </w:t>
      </w:r>
      <w:r w:rsidR="00220081" w:rsidRPr="00220081">
        <w:rPr>
          <w:rFonts w:ascii="Times New Roman" w:hAnsi="Times New Roman" w:cs="Times New Roman"/>
          <w:sz w:val="28"/>
          <w:szCs w:val="28"/>
        </w:rPr>
        <w:t>выше</w:t>
      </w:r>
      <w:r w:rsidRPr="00220081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220081" w:rsidRPr="00220081">
        <w:rPr>
          <w:rFonts w:ascii="Times New Roman" w:hAnsi="Times New Roman" w:cs="Times New Roman"/>
          <w:sz w:val="28"/>
          <w:szCs w:val="28"/>
        </w:rPr>
        <w:t>2</w:t>
      </w:r>
      <w:r w:rsidRPr="002200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20081" w:rsidRPr="00220081">
        <w:rPr>
          <w:rFonts w:ascii="Times New Roman" w:hAnsi="Times New Roman" w:cs="Times New Roman"/>
          <w:sz w:val="28"/>
          <w:szCs w:val="28"/>
        </w:rPr>
        <w:t>107,4</w:t>
      </w:r>
      <w:r w:rsidR="009A7BF9"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20081" w:rsidRPr="00220081">
        <w:rPr>
          <w:rFonts w:ascii="Times New Roman" w:hAnsi="Times New Roman" w:cs="Times New Roman"/>
          <w:sz w:val="28"/>
          <w:szCs w:val="28"/>
        </w:rPr>
        <w:t>-49,6</w:t>
      </w:r>
      <w:r w:rsidR="009A7BF9" w:rsidRPr="00220081">
        <w:rPr>
          <w:rFonts w:ascii="Times New Roman" w:hAnsi="Times New Roman" w:cs="Times New Roman"/>
          <w:sz w:val="28"/>
          <w:szCs w:val="28"/>
        </w:rPr>
        <w:t>%)</w:t>
      </w:r>
      <w:r w:rsidR="00646B24" w:rsidRPr="00220081">
        <w:rPr>
          <w:rFonts w:ascii="Times New Roman" w:hAnsi="Times New Roman" w:cs="Times New Roman"/>
          <w:sz w:val="28"/>
          <w:szCs w:val="28"/>
        </w:rPr>
        <w:t>. Согласно ф.0503164 «Сведения об исполнении бюджета» в 202</w:t>
      </w:r>
      <w:r w:rsidR="00220081" w:rsidRPr="00220081">
        <w:rPr>
          <w:rFonts w:ascii="Times New Roman" w:hAnsi="Times New Roman" w:cs="Times New Roman"/>
          <w:sz w:val="28"/>
          <w:szCs w:val="28"/>
        </w:rPr>
        <w:t>2 и 2023</w:t>
      </w:r>
      <w:r w:rsidR="00646B24" w:rsidRPr="00220081">
        <w:rPr>
          <w:rFonts w:ascii="Times New Roman" w:hAnsi="Times New Roman" w:cs="Times New Roman"/>
          <w:sz w:val="28"/>
          <w:szCs w:val="28"/>
        </w:rPr>
        <w:t xml:space="preserve"> году был заключен договор с ПАО «Ростелеком», поступила арендная плата за январь-декабрь 202</w:t>
      </w:r>
      <w:r w:rsidR="00220081" w:rsidRPr="00220081">
        <w:rPr>
          <w:rFonts w:ascii="Times New Roman" w:hAnsi="Times New Roman" w:cs="Times New Roman"/>
          <w:sz w:val="28"/>
          <w:szCs w:val="28"/>
        </w:rPr>
        <w:t>3</w:t>
      </w:r>
      <w:r w:rsidR="00646B24" w:rsidRPr="00220081">
        <w:rPr>
          <w:rFonts w:ascii="Times New Roman" w:hAnsi="Times New Roman" w:cs="Times New Roman"/>
          <w:sz w:val="28"/>
          <w:szCs w:val="28"/>
        </w:rPr>
        <w:t xml:space="preserve"> года, а также поступила аренда по договорам заключенным с ООО «Смоленскрегионтеплоэнерго» на аренду теплосетей в д.Денисово, д.Пересна</w:t>
      </w:r>
      <w:r w:rsidR="00220081" w:rsidRPr="00220081">
        <w:rPr>
          <w:rFonts w:ascii="Times New Roman" w:hAnsi="Times New Roman" w:cs="Times New Roman"/>
          <w:sz w:val="28"/>
          <w:szCs w:val="28"/>
        </w:rPr>
        <w:t>, д.Лосня</w:t>
      </w:r>
      <w:r w:rsidR="009A7BF9" w:rsidRPr="00220081">
        <w:rPr>
          <w:rFonts w:ascii="Times New Roman" w:hAnsi="Times New Roman" w:cs="Times New Roman"/>
          <w:sz w:val="28"/>
          <w:szCs w:val="28"/>
        </w:rPr>
        <w:t>;</w:t>
      </w:r>
    </w:p>
    <w:p w:rsidR="009A7BF9" w:rsidRPr="00220081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81">
        <w:rPr>
          <w:rFonts w:ascii="Times New Roman" w:hAnsi="Times New Roman" w:cs="Times New Roman"/>
          <w:sz w:val="28"/>
          <w:szCs w:val="28"/>
        </w:rPr>
        <w:t xml:space="preserve">- </w:t>
      </w:r>
      <w:r w:rsidR="005456DD" w:rsidRPr="00220081">
        <w:rPr>
          <w:rFonts w:ascii="Times New Roman" w:hAnsi="Times New Roman" w:cs="Times New Roman"/>
          <w:sz w:val="28"/>
          <w:szCs w:val="28"/>
        </w:rPr>
        <w:t xml:space="preserve">от оказания платных услуг и </w:t>
      </w:r>
      <w:r w:rsidR="00714859" w:rsidRPr="00220081">
        <w:rPr>
          <w:rFonts w:ascii="Times New Roman" w:hAnsi="Times New Roman" w:cs="Times New Roman"/>
          <w:sz w:val="28"/>
          <w:szCs w:val="28"/>
        </w:rPr>
        <w:t>компенсации затрат государства</w:t>
      </w:r>
      <w:r w:rsidRPr="0022008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0081" w:rsidRPr="00220081">
        <w:rPr>
          <w:rFonts w:ascii="Times New Roman" w:hAnsi="Times New Roman" w:cs="Times New Roman"/>
          <w:sz w:val="28"/>
          <w:szCs w:val="28"/>
        </w:rPr>
        <w:t>31,3</w:t>
      </w:r>
      <w:r w:rsidRPr="0022008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14859" w:rsidRPr="00220081">
        <w:rPr>
          <w:rFonts w:ascii="Times New Roman" w:hAnsi="Times New Roman" w:cs="Times New Roman"/>
          <w:sz w:val="28"/>
          <w:szCs w:val="28"/>
        </w:rPr>
        <w:t>100,</w:t>
      </w:r>
      <w:r w:rsidR="005456DD" w:rsidRPr="00220081">
        <w:rPr>
          <w:rFonts w:ascii="Times New Roman" w:hAnsi="Times New Roman" w:cs="Times New Roman"/>
          <w:sz w:val="28"/>
          <w:szCs w:val="28"/>
        </w:rPr>
        <w:t>0</w:t>
      </w:r>
      <w:r w:rsidRPr="00220081">
        <w:rPr>
          <w:rFonts w:ascii="Times New Roman" w:hAnsi="Times New Roman" w:cs="Times New Roman"/>
          <w:sz w:val="28"/>
          <w:szCs w:val="28"/>
        </w:rPr>
        <w:t>% от уточненных плановых назначений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(</w:t>
      </w:r>
      <w:r w:rsidR="00220081" w:rsidRPr="00220081">
        <w:rPr>
          <w:rFonts w:ascii="Times New Roman" w:hAnsi="Times New Roman" w:cs="Times New Roman"/>
          <w:sz w:val="28"/>
          <w:szCs w:val="28"/>
        </w:rPr>
        <w:t>31,3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220081" w:rsidRPr="00220081">
        <w:rPr>
          <w:rFonts w:ascii="Times New Roman" w:hAnsi="Times New Roman" w:cs="Times New Roman"/>
          <w:sz w:val="28"/>
          <w:szCs w:val="28"/>
        </w:rPr>
        <w:t>выше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уровня 202</w:t>
      </w:r>
      <w:r w:rsidR="00220081" w:rsidRPr="00220081">
        <w:rPr>
          <w:rFonts w:ascii="Times New Roman" w:hAnsi="Times New Roman" w:cs="Times New Roman"/>
          <w:sz w:val="28"/>
          <w:szCs w:val="28"/>
        </w:rPr>
        <w:t>2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220081" w:rsidRPr="00220081">
        <w:rPr>
          <w:rFonts w:ascii="Times New Roman" w:hAnsi="Times New Roman" w:cs="Times New Roman"/>
          <w:sz w:val="28"/>
          <w:szCs w:val="28"/>
        </w:rPr>
        <w:t>5,3</w:t>
      </w:r>
      <w:r w:rsidR="00714859" w:rsidRPr="0022008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20081" w:rsidRPr="00220081">
        <w:rPr>
          <w:rFonts w:ascii="Times New Roman" w:hAnsi="Times New Roman" w:cs="Times New Roman"/>
          <w:sz w:val="28"/>
          <w:szCs w:val="28"/>
        </w:rPr>
        <w:t>+16,9</w:t>
      </w:r>
      <w:r w:rsidR="00714859" w:rsidRPr="00220081">
        <w:rPr>
          <w:rFonts w:ascii="Times New Roman" w:hAnsi="Times New Roman" w:cs="Times New Roman"/>
          <w:sz w:val="28"/>
          <w:szCs w:val="28"/>
        </w:rPr>
        <w:t>%)</w:t>
      </w:r>
      <w:r w:rsidR="00646B24" w:rsidRPr="00220081">
        <w:rPr>
          <w:rFonts w:ascii="Times New Roman" w:hAnsi="Times New Roman" w:cs="Times New Roman"/>
          <w:sz w:val="28"/>
          <w:szCs w:val="28"/>
        </w:rPr>
        <w:t>. Согласно ф.0503164 «Сведения об исполнении бюджета» в 202</w:t>
      </w:r>
      <w:r w:rsidR="00220081" w:rsidRPr="00220081">
        <w:rPr>
          <w:rFonts w:ascii="Times New Roman" w:hAnsi="Times New Roman" w:cs="Times New Roman"/>
          <w:sz w:val="28"/>
          <w:szCs w:val="28"/>
        </w:rPr>
        <w:t>3</w:t>
      </w:r>
      <w:r w:rsidR="00646B24" w:rsidRPr="00220081">
        <w:rPr>
          <w:rFonts w:ascii="Times New Roman" w:hAnsi="Times New Roman" w:cs="Times New Roman"/>
          <w:sz w:val="28"/>
          <w:szCs w:val="28"/>
        </w:rPr>
        <w:t xml:space="preserve"> году был заключен договор на возмещение затрат по электроэнергии с</w:t>
      </w:r>
      <w:r w:rsidR="00220081" w:rsidRPr="00220081">
        <w:rPr>
          <w:rFonts w:ascii="Times New Roman" w:hAnsi="Times New Roman" w:cs="Times New Roman"/>
          <w:sz w:val="28"/>
          <w:szCs w:val="28"/>
        </w:rPr>
        <w:t xml:space="preserve"> ООО «Стройресурс»</w:t>
      </w:r>
      <w:r w:rsidRPr="00220081">
        <w:rPr>
          <w:rFonts w:ascii="Times New Roman" w:hAnsi="Times New Roman" w:cs="Times New Roman"/>
          <w:sz w:val="28"/>
          <w:szCs w:val="28"/>
        </w:rPr>
        <w:t>;</w:t>
      </w:r>
    </w:p>
    <w:p w:rsidR="005456DD" w:rsidRPr="00220081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81">
        <w:rPr>
          <w:rFonts w:ascii="Times New Roman" w:hAnsi="Times New Roman" w:cs="Times New Roman"/>
          <w:sz w:val="28"/>
          <w:szCs w:val="28"/>
        </w:rPr>
        <w:t xml:space="preserve">- продажи материальных и нематериальных активов в сумме </w:t>
      </w:r>
      <w:r w:rsidR="00220081" w:rsidRPr="00220081">
        <w:rPr>
          <w:rFonts w:ascii="Times New Roman" w:hAnsi="Times New Roman" w:cs="Times New Roman"/>
          <w:sz w:val="28"/>
          <w:szCs w:val="28"/>
        </w:rPr>
        <w:t>294,3</w:t>
      </w:r>
      <w:r w:rsidR="005456DD" w:rsidRPr="00220081">
        <w:rPr>
          <w:rFonts w:ascii="Times New Roman" w:hAnsi="Times New Roman" w:cs="Times New Roman"/>
          <w:sz w:val="28"/>
          <w:szCs w:val="28"/>
        </w:rPr>
        <w:t xml:space="preserve"> </w:t>
      </w:r>
      <w:r w:rsidRPr="00220081">
        <w:rPr>
          <w:rFonts w:ascii="Times New Roman" w:hAnsi="Times New Roman" w:cs="Times New Roman"/>
          <w:sz w:val="28"/>
          <w:szCs w:val="28"/>
        </w:rPr>
        <w:t>тыс. рублей или 100% от</w:t>
      </w:r>
      <w:r w:rsidR="005456DD" w:rsidRPr="00220081">
        <w:rPr>
          <w:rFonts w:ascii="Times New Roman" w:hAnsi="Times New Roman" w:cs="Times New Roman"/>
          <w:sz w:val="28"/>
          <w:szCs w:val="28"/>
        </w:rPr>
        <w:t xml:space="preserve"> уточненных плановых назначений</w:t>
      </w:r>
      <w:r w:rsidR="00646B24" w:rsidRPr="00220081">
        <w:rPr>
          <w:rFonts w:ascii="Times New Roman" w:hAnsi="Times New Roman" w:cs="Times New Roman"/>
          <w:sz w:val="28"/>
          <w:szCs w:val="28"/>
        </w:rPr>
        <w:t>. Согласно ф.0503164 «Сведения об исполнении бюджета» доходы от продажи имущества муниципального образования</w:t>
      </w:r>
      <w:r w:rsidR="005456DD" w:rsidRPr="00220081">
        <w:rPr>
          <w:rFonts w:ascii="Times New Roman" w:hAnsi="Times New Roman" w:cs="Times New Roman"/>
          <w:sz w:val="28"/>
          <w:szCs w:val="28"/>
        </w:rPr>
        <w:t>;</w:t>
      </w:r>
    </w:p>
    <w:p w:rsidR="00162B01" w:rsidRPr="007D1301" w:rsidRDefault="005456DD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01">
        <w:rPr>
          <w:rFonts w:ascii="Times New Roman" w:hAnsi="Times New Roman" w:cs="Times New Roman"/>
          <w:sz w:val="28"/>
          <w:szCs w:val="28"/>
        </w:rPr>
        <w:t xml:space="preserve">- штрафов, санкций, возмещение ущерба в </w:t>
      </w:r>
      <w:r w:rsidR="007D1301" w:rsidRPr="007D1301">
        <w:rPr>
          <w:rFonts w:ascii="Times New Roman" w:hAnsi="Times New Roman" w:cs="Times New Roman"/>
          <w:sz w:val="28"/>
          <w:szCs w:val="28"/>
        </w:rPr>
        <w:t>2023 году не поступали</w:t>
      </w:r>
      <w:r w:rsidR="005F75AE" w:rsidRPr="007D1301">
        <w:rPr>
          <w:rFonts w:ascii="Times New Roman" w:hAnsi="Times New Roman" w:cs="Times New Roman"/>
          <w:sz w:val="28"/>
          <w:szCs w:val="28"/>
        </w:rPr>
        <w:t>.</w:t>
      </w:r>
      <w:r w:rsidR="00162B01" w:rsidRPr="007D1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F9" w:rsidRPr="007D1301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01"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в 202</w:t>
      </w:r>
      <w:r w:rsidR="007D1301" w:rsidRPr="007D1301">
        <w:rPr>
          <w:rFonts w:ascii="Times New Roman" w:hAnsi="Times New Roman" w:cs="Times New Roman"/>
          <w:sz w:val="28"/>
          <w:szCs w:val="28"/>
        </w:rPr>
        <w:t>3</w:t>
      </w:r>
      <w:r w:rsidRPr="007D1301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D1301">
        <w:rPr>
          <w:rFonts w:ascii="Times New Roman" w:hAnsi="Times New Roman" w:cs="Times New Roman"/>
          <w:sz w:val="28"/>
          <w:szCs w:val="28"/>
        </w:rPr>
        <w:t>22 640,1</w:t>
      </w:r>
      <w:r w:rsidRPr="007D1301">
        <w:rPr>
          <w:rFonts w:ascii="Times New Roman" w:hAnsi="Times New Roman" w:cs="Times New Roman"/>
          <w:sz w:val="28"/>
          <w:szCs w:val="28"/>
        </w:rPr>
        <w:t xml:space="preserve"> тыс. рублей или 100,0 % при уточненном</w:t>
      </w:r>
      <w:r w:rsidR="007D1301" w:rsidRPr="007D1301">
        <w:rPr>
          <w:rFonts w:ascii="Times New Roman" w:hAnsi="Times New Roman" w:cs="Times New Roman"/>
          <w:sz w:val="28"/>
          <w:szCs w:val="28"/>
        </w:rPr>
        <w:t xml:space="preserve"> плане бюджета поселения на 2023</w:t>
      </w:r>
      <w:r w:rsidRPr="007D13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D1301">
        <w:rPr>
          <w:rFonts w:ascii="Times New Roman" w:hAnsi="Times New Roman" w:cs="Times New Roman"/>
          <w:sz w:val="28"/>
          <w:szCs w:val="28"/>
        </w:rPr>
        <w:t>22 640,1</w:t>
      </w:r>
      <w:r w:rsidRPr="007D1301">
        <w:rPr>
          <w:rFonts w:ascii="Times New Roman" w:hAnsi="Times New Roman" w:cs="Times New Roman"/>
          <w:sz w:val="28"/>
          <w:szCs w:val="28"/>
        </w:rPr>
        <w:t xml:space="preserve"> тыс. рублей. Удельный вес безвозмездных поступлений составляет </w:t>
      </w:r>
      <w:r w:rsidR="007D1301">
        <w:rPr>
          <w:rFonts w:ascii="Times New Roman" w:hAnsi="Times New Roman" w:cs="Times New Roman"/>
          <w:sz w:val="28"/>
          <w:szCs w:val="28"/>
        </w:rPr>
        <w:t>57,9</w:t>
      </w:r>
      <w:r w:rsidRPr="007D1301">
        <w:rPr>
          <w:rFonts w:ascii="Times New Roman" w:hAnsi="Times New Roman" w:cs="Times New Roman"/>
          <w:sz w:val="28"/>
          <w:szCs w:val="28"/>
        </w:rPr>
        <w:t xml:space="preserve"> % в общей сумме доходов бюджета сельского поселения. </w:t>
      </w:r>
    </w:p>
    <w:p w:rsidR="009A7BF9" w:rsidRPr="007D1301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301">
        <w:rPr>
          <w:rFonts w:ascii="Times New Roman" w:hAnsi="Times New Roman" w:cs="Times New Roman"/>
          <w:sz w:val="28"/>
          <w:szCs w:val="28"/>
        </w:rPr>
        <w:t xml:space="preserve">Структура безвозмездных поступлений состоит из: </w:t>
      </w:r>
    </w:p>
    <w:p w:rsidR="009A7BF9" w:rsidRPr="000A02CB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CB">
        <w:rPr>
          <w:rFonts w:ascii="Times New Roman" w:hAnsi="Times New Roman" w:cs="Times New Roman"/>
          <w:sz w:val="28"/>
          <w:szCs w:val="28"/>
        </w:rPr>
        <w:t xml:space="preserve">- дотаций бюджетам поселений на выравнивание бюджетной обеспеченности, поступивших в сумме </w:t>
      </w:r>
      <w:r w:rsidR="000A02CB" w:rsidRPr="000A02CB">
        <w:rPr>
          <w:rFonts w:ascii="Times New Roman" w:hAnsi="Times New Roman" w:cs="Times New Roman"/>
          <w:sz w:val="28"/>
          <w:szCs w:val="28"/>
        </w:rPr>
        <w:t>6 556,7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A02CB" w:rsidRPr="000A02CB">
        <w:rPr>
          <w:rFonts w:ascii="Times New Roman" w:hAnsi="Times New Roman" w:cs="Times New Roman"/>
          <w:sz w:val="28"/>
          <w:szCs w:val="28"/>
        </w:rPr>
        <w:t>6 556,7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4859" w:rsidRPr="000A02CB">
        <w:rPr>
          <w:rFonts w:ascii="Times New Roman" w:hAnsi="Times New Roman" w:cs="Times New Roman"/>
          <w:sz w:val="28"/>
          <w:szCs w:val="28"/>
        </w:rPr>
        <w:t xml:space="preserve"> или 100%</w:t>
      </w:r>
      <w:r w:rsidRPr="000A02CB">
        <w:rPr>
          <w:rFonts w:ascii="Times New Roman" w:hAnsi="Times New Roman" w:cs="Times New Roman"/>
          <w:sz w:val="28"/>
          <w:szCs w:val="28"/>
        </w:rPr>
        <w:t xml:space="preserve">. Сумма поступлений составляет </w:t>
      </w:r>
      <w:r w:rsidR="000A02CB" w:rsidRPr="000A02CB">
        <w:rPr>
          <w:rFonts w:ascii="Times New Roman" w:hAnsi="Times New Roman" w:cs="Times New Roman"/>
          <w:sz w:val="28"/>
          <w:szCs w:val="28"/>
        </w:rPr>
        <w:t>28,9</w:t>
      </w:r>
      <w:r w:rsidRPr="000A02CB">
        <w:rPr>
          <w:rFonts w:ascii="Times New Roman" w:hAnsi="Times New Roman" w:cs="Times New Roman"/>
          <w:sz w:val="28"/>
          <w:szCs w:val="28"/>
        </w:rPr>
        <w:t xml:space="preserve"> % от безвозмездных поступлений, поступивших в доход бюджета (</w:t>
      </w:r>
      <w:r w:rsidR="000A02CB" w:rsidRPr="000A02CB">
        <w:rPr>
          <w:rFonts w:ascii="Times New Roman" w:hAnsi="Times New Roman" w:cs="Times New Roman"/>
          <w:sz w:val="28"/>
          <w:szCs w:val="28"/>
        </w:rPr>
        <w:t>22 640,1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714859" w:rsidRPr="000A02CB">
        <w:rPr>
          <w:rFonts w:ascii="Times New Roman" w:hAnsi="Times New Roman" w:cs="Times New Roman"/>
          <w:sz w:val="28"/>
          <w:szCs w:val="28"/>
        </w:rPr>
        <w:t>. По сравнению с 202</w:t>
      </w:r>
      <w:r w:rsidR="000A02CB" w:rsidRPr="000A02CB">
        <w:rPr>
          <w:rFonts w:ascii="Times New Roman" w:hAnsi="Times New Roman" w:cs="Times New Roman"/>
          <w:sz w:val="28"/>
          <w:szCs w:val="28"/>
        </w:rPr>
        <w:t>2</w:t>
      </w:r>
      <w:r w:rsidR="00714859" w:rsidRPr="000A02CB">
        <w:rPr>
          <w:rFonts w:ascii="Times New Roman" w:hAnsi="Times New Roman" w:cs="Times New Roman"/>
          <w:sz w:val="28"/>
          <w:szCs w:val="28"/>
        </w:rPr>
        <w:t xml:space="preserve"> годом дотации на выравнивание бюджетной обеспеченности у</w:t>
      </w:r>
      <w:r w:rsidR="000A02CB" w:rsidRPr="000A02CB">
        <w:rPr>
          <w:rFonts w:ascii="Times New Roman" w:hAnsi="Times New Roman" w:cs="Times New Roman"/>
          <w:sz w:val="28"/>
          <w:szCs w:val="28"/>
        </w:rPr>
        <w:t>величились</w:t>
      </w:r>
      <w:r w:rsidR="00714859" w:rsidRPr="000A02CB">
        <w:rPr>
          <w:rFonts w:ascii="Times New Roman" w:hAnsi="Times New Roman" w:cs="Times New Roman"/>
          <w:sz w:val="28"/>
          <w:szCs w:val="28"/>
        </w:rPr>
        <w:t xml:space="preserve"> на </w:t>
      </w:r>
      <w:r w:rsidR="000A02CB" w:rsidRPr="000A02CB">
        <w:rPr>
          <w:rFonts w:ascii="Times New Roman" w:hAnsi="Times New Roman" w:cs="Times New Roman"/>
          <w:sz w:val="28"/>
          <w:szCs w:val="28"/>
        </w:rPr>
        <w:t>4 388,8</w:t>
      </w:r>
      <w:r w:rsidR="00714859" w:rsidRPr="000A02CB">
        <w:rPr>
          <w:rFonts w:ascii="Times New Roman" w:hAnsi="Times New Roman" w:cs="Times New Roman"/>
          <w:sz w:val="28"/>
          <w:szCs w:val="28"/>
        </w:rPr>
        <w:t xml:space="preserve"> тыс. рублей или (</w:t>
      </w:r>
      <w:r w:rsidR="000A02CB" w:rsidRPr="000A02CB">
        <w:rPr>
          <w:rFonts w:ascii="Times New Roman" w:hAnsi="Times New Roman" w:cs="Times New Roman"/>
          <w:sz w:val="28"/>
          <w:szCs w:val="28"/>
        </w:rPr>
        <w:t>+66,9</w:t>
      </w:r>
      <w:r w:rsidR="00714859" w:rsidRPr="000A02CB">
        <w:rPr>
          <w:rFonts w:ascii="Times New Roman" w:hAnsi="Times New Roman" w:cs="Times New Roman"/>
          <w:sz w:val="28"/>
          <w:szCs w:val="28"/>
        </w:rPr>
        <w:t>%)</w:t>
      </w:r>
      <w:r w:rsidRPr="000A0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076" w:rsidRPr="000A02CB" w:rsidRDefault="009E0076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CB">
        <w:rPr>
          <w:rFonts w:ascii="Times New Roman" w:hAnsi="Times New Roman" w:cs="Times New Roman"/>
          <w:sz w:val="28"/>
          <w:szCs w:val="28"/>
        </w:rPr>
        <w:t xml:space="preserve">- субсидии бюджетам сельских поселений, поступивших в </w:t>
      </w:r>
      <w:r w:rsidR="0016104B" w:rsidRPr="000A02C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A02CB" w:rsidRPr="000A02CB">
        <w:rPr>
          <w:rFonts w:ascii="Times New Roman" w:hAnsi="Times New Roman" w:cs="Times New Roman"/>
          <w:sz w:val="28"/>
          <w:szCs w:val="28"/>
        </w:rPr>
        <w:t>15 014,7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A02CB" w:rsidRPr="000A02CB">
        <w:rPr>
          <w:rFonts w:ascii="Times New Roman" w:hAnsi="Times New Roman" w:cs="Times New Roman"/>
          <w:sz w:val="28"/>
          <w:szCs w:val="28"/>
        </w:rPr>
        <w:t>15 014,7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 или 100%. Сумма поступлений составляет </w:t>
      </w:r>
      <w:r w:rsidR="000A02CB" w:rsidRPr="000A02CB">
        <w:rPr>
          <w:rFonts w:ascii="Times New Roman" w:hAnsi="Times New Roman" w:cs="Times New Roman"/>
          <w:sz w:val="28"/>
          <w:szCs w:val="28"/>
        </w:rPr>
        <w:t>66,3</w:t>
      </w:r>
      <w:r w:rsidRPr="000A02CB">
        <w:rPr>
          <w:rFonts w:ascii="Times New Roman" w:hAnsi="Times New Roman" w:cs="Times New Roman"/>
          <w:sz w:val="28"/>
          <w:szCs w:val="28"/>
        </w:rPr>
        <w:t xml:space="preserve"> % от безвозмездных поступлений, поступивших в доход бюджета (</w:t>
      </w:r>
      <w:r w:rsidR="000A02CB" w:rsidRPr="000A02CB">
        <w:rPr>
          <w:rFonts w:ascii="Times New Roman" w:hAnsi="Times New Roman" w:cs="Times New Roman"/>
          <w:sz w:val="28"/>
          <w:szCs w:val="28"/>
        </w:rPr>
        <w:t>22 640,1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рублей). По сравнению с 202</w:t>
      </w:r>
      <w:r w:rsidR="000A02CB" w:rsidRPr="000A02CB">
        <w:rPr>
          <w:rFonts w:ascii="Times New Roman" w:hAnsi="Times New Roman" w:cs="Times New Roman"/>
          <w:sz w:val="28"/>
          <w:szCs w:val="28"/>
        </w:rPr>
        <w:t>2</w:t>
      </w:r>
      <w:r w:rsidRPr="000A02CB">
        <w:rPr>
          <w:rFonts w:ascii="Times New Roman" w:hAnsi="Times New Roman" w:cs="Times New Roman"/>
          <w:sz w:val="28"/>
          <w:szCs w:val="28"/>
        </w:rPr>
        <w:t xml:space="preserve"> годом субсидии бюджетам сельских поселений у</w:t>
      </w:r>
      <w:r w:rsidR="000A02CB" w:rsidRPr="000A02CB">
        <w:rPr>
          <w:rFonts w:ascii="Times New Roman" w:hAnsi="Times New Roman" w:cs="Times New Roman"/>
          <w:sz w:val="28"/>
          <w:szCs w:val="28"/>
        </w:rPr>
        <w:t>меньшились</w:t>
      </w:r>
      <w:r w:rsidRPr="000A02CB">
        <w:rPr>
          <w:rFonts w:ascii="Times New Roman" w:hAnsi="Times New Roman" w:cs="Times New Roman"/>
          <w:sz w:val="28"/>
          <w:szCs w:val="28"/>
        </w:rPr>
        <w:t xml:space="preserve"> на </w:t>
      </w:r>
      <w:r w:rsidR="000A02CB" w:rsidRPr="000A02CB">
        <w:rPr>
          <w:rFonts w:ascii="Times New Roman" w:hAnsi="Times New Roman" w:cs="Times New Roman"/>
          <w:sz w:val="28"/>
          <w:szCs w:val="28"/>
        </w:rPr>
        <w:t>19 664,2 тыс. рублей или (-130,9%)</w:t>
      </w:r>
      <w:r w:rsidRPr="000A02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BF9" w:rsidRDefault="009A7BF9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2CB">
        <w:rPr>
          <w:rFonts w:ascii="Times New Roman" w:hAnsi="Times New Roman" w:cs="Times New Roman"/>
          <w:sz w:val="28"/>
          <w:szCs w:val="28"/>
        </w:rPr>
        <w:t>- суб</w:t>
      </w:r>
      <w:r w:rsidR="009E0076" w:rsidRPr="000A02CB">
        <w:rPr>
          <w:rFonts w:ascii="Times New Roman" w:hAnsi="Times New Roman" w:cs="Times New Roman"/>
          <w:sz w:val="28"/>
          <w:szCs w:val="28"/>
        </w:rPr>
        <w:t>венции</w:t>
      </w:r>
      <w:r w:rsidRPr="000A02CB">
        <w:rPr>
          <w:rFonts w:ascii="Times New Roman" w:hAnsi="Times New Roman" w:cs="Times New Roman"/>
          <w:sz w:val="28"/>
          <w:szCs w:val="28"/>
        </w:rPr>
        <w:t xml:space="preserve"> бюджетам поселений на осуществление первичного воинского учета на территориях, где отсутствуют военные комиссариаты, поступивших в сумме </w:t>
      </w:r>
      <w:r w:rsidR="000A02CB" w:rsidRPr="000A02CB">
        <w:rPr>
          <w:rFonts w:ascii="Times New Roman" w:hAnsi="Times New Roman" w:cs="Times New Roman"/>
          <w:sz w:val="28"/>
          <w:szCs w:val="28"/>
        </w:rPr>
        <w:t>380,0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 при плане </w:t>
      </w:r>
      <w:r w:rsidR="000A02CB" w:rsidRPr="000A02CB">
        <w:rPr>
          <w:rFonts w:ascii="Times New Roman" w:hAnsi="Times New Roman" w:cs="Times New Roman"/>
          <w:sz w:val="28"/>
          <w:szCs w:val="28"/>
        </w:rPr>
        <w:t>380,0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рублей. Уточненные бюджетные назначения выполнены на 100 %. Исполнение по отношению к 202</w:t>
      </w:r>
      <w:r w:rsidR="000A02CB" w:rsidRPr="000A02CB">
        <w:rPr>
          <w:rFonts w:ascii="Times New Roman" w:hAnsi="Times New Roman" w:cs="Times New Roman"/>
          <w:sz w:val="28"/>
          <w:szCs w:val="28"/>
        </w:rPr>
        <w:t>2</w:t>
      </w:r>
      <w:r w:rsidRPr="000A02CB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A02CB" w:rsidRPr="000A02CB">
        <w:rPr>
          <w:rFonts w:ascii="Times New Roman" w:hAnsi="Times New Roman" w:cs="Times New Roman"/>
          <w:sz w:val="28"/>
          <w:szCs w:val="28"/>
        </w:rPr>
        <w:t>116,9</w:t>
      </w:r>
      <w:r w:rsidRPr="000A02CB">
        <w:rPr>
          <w:rFonts w:ascii="Times New Roman" w:hAnsi="Times New Roman" w:cs="Times New Roman"/>
          <w:sz w:val="28"/>
          <w:szCs w:val="28"/>
        </w:rPr>
        <w:t xml:space="preserve">%. Сумма поступлений составляет </w:t>
      </w:r>
      <w:r w:rsidR="000A02CB" w:rsidRPr="000A02CB">
        <w:rPr>
          <w:rFonts w:ascii="Times New Roman" w:hAnsi="Times New Roman" w:cs="Times New Roman"/>
          <w:sz w:val="28"/>
          <w:szCs w:val="28"/>
        </w:rPr>
        <w:t>1,7</w:t>
      </w:r>
      <w:r w:rsidRPr="000A02CB">
        <w:rPr>
          <w:rFonts w:ascii="Times New Roman" w:hAnsi="Times New Roman" w:cs="Times New Roman"/>
          <w:sz w:val="28"/>
          <w:szCs w:val="28"/>
        </w:rPr>
        <w:t xml:space="preserve"> % от безвозмездных поступлений, поступивших в доход бюджета (</w:t>
      </w:r>
      <w:r w:rsidR="000A02CB" w:rsidRPr="000A02CB">
        <w:rPr>
          <w:rFonts w:ascii="Times New Roman" w:hAnsi="Times New Roman" w:cs="Times New Roman"/>
          <w:sz w:val="28"/>
          <w:szCs w:val="28"/>
        </w:rPr>
        <w:t>22 640,1</w:t>
      </w:r>
      <w:r w:rsidRPr="000A02CB">
        <w:rPr>
          <w:rFonts w:ascii="Times New Roman" w:hAnsi="Times New Roman" w:cs="Times New Roman"/>
          <w:sz w:val="28"/>
          <w:szCs w:val="28"/>
        </w:rPr>
        <w:t xml:space="preserve"> тыс. рублей); </w:t>
      </w:r>
    </w:p>
    <w:p w:rsidR="002A6CF2" w:rsidRPr="002A6CF2" w:rsidRDefault="002A6CF2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A6CF2">
        <w:rPr>
          <w:rFonts w:ascii="Times New Roman" w:hAnsi="Times New Roman" w:cs="Times New Roman"/>
          <w:sz w:val="28"/>
          <w:szCs w:val="28"/>
        </w:rPr>
        <w:t>возврат остатков субсидий, субвенций и иных межбюджетных трансфертов, имеющих целевое назначение,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в 2023 году составил (-) 1 415,3 тыс. рублей. </w:t>
      </w:r>
      <w:r w:rsidR="009876CE">
        <w:rPr>
          <w:rFonts w:ascii="Times New Roman" w:hAnsi="Times New Roman" w:cs="Times New Roman"/>
          <w:sz w:val="28"/>
          <w:szCs w:val="28"/>
        </w:rPr>
        <w:t>Согласно ф.</w:t>
      </w:r>
      <w:r w:rsidRPr="00220081">
        <w:rPr>
          <w:rFonts w:ascii="Times New Roman" w:hAnsi="Times New Roman" w:cs="Times New Roman"/>
          <w:sz w:val="28"/>
          <w:szCs w:val="28"/>
        </w:rPr>
        <w:t>0503164 «Сведения об исполнении бюджета»</w:t>
      </w:r>
      <w:r>
        <w:rPr>
          <w:rFonts w:ascii="Times New Roman" w:hAnsi="Times New Roman" w:cs="Times New Roman"/>
          <w:sz w:val="28"/>
          <w:szCs w:val="28"/>
        </w:rPr>
        <w:t xml:space="preserve"> были возвращены остатки невостребованных средств после окончательного завершения работ.</w:t>
      </w:r>
    </w:p>
    <w:p w:rsidR="00646B24" w:rsidRPr="002A6CF2" w:rsidRDefault="00E02498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F2">
        <w:rPr>
          <w:rFonts w:ascii="Times New Roman" w:hAnsi="Times New Roman" w:cs="Times New Roman"/>
          <w:sz w:val="28"/>
          <w:szCs w:val="28"/>
        </w:rPr>
        <w:t>По сравнению с показателями 202</w:t>
      </w:r>
      <w:r w:rsidR="000A02CB" w:rsidRPr="002A6CF2">
        <w:rPr>
          <w:rFonts w:ascii="Times New Roman" w:hAnsi="Times New Roman" w:cs="Times New Roman"/>
          <w:sz w:val="28"/>
          <w:szCs w:val="28"/>
        </w:rPr>
        <w:t>2</w:t>
      </w:r>
      <w:r w:rsidR="009A7BF9" w:rsidRPr="002A6CF2">
        <w:rPr>
          <w:rFonts w:ascii="Times New Roman" w:hAnsi="Times New Roman" w:cs="Times New Roman"/>
          <w:sz w:val="28"/>
          <w:szCs w:val="28"/>
        </w:rPr>
        <w:t xml:space="preserve"> года безвозмездные пост</w:t>
      </w:r>
      <w:r w:rsidRPr="002A6CF2">
        <w:rPr>
          <w:rFonts w:ascii="Times New Roman" w:hAnsi="Times New Roman" w:cs="Times New Roman"/>
          <w:sz w:val="28"/>
          <w:szCs w:val="28"/>
        </w:rPr>
        <w:t>упления от других бюджетов в 202</w:t>
      </w:r>
      <w:r w:rsidR="000A02CB" w:rsidRPr="002A6CF2">
        <w:rPr>
          <w:rFonts w:ascii="Times New Roman" w:hAnsi="Times New Roman" w:cs="Times New Roman"/>
          <w:sz w:val="28"/>
          <w:szCs w:val="28"/>
        </w:rPr>
        <w:t>3</w:t>
      </w:r>
      <w:r w:rsidR="009A7BF9" w:rsidRPr="002A6CF2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0A02CB" w:rsidRPr="002A6CF2">
        <w:rPr>
          <w:rFonts w:ascii="Times New Roman" w:hAnsi="Times New Roman" w:cs="Times New Roman"/>
          <w:sz w:val="28"/>
          <w:szCs w:val="28"/>
        </w:rPr>
        <w:t xml:space="preserve">меньшились </w:t>
      </w:r>
      <w:r w:rsidR="009A7BF9" w:rsidRPr="002A6CF2">
        <w:rPr>
          <w:rFonts w:ascii="Times New Roman" w:hAnsi="Times New Roman" w:cs="Times New Roman"/>
          <w:sz w:val="28"/>
          <w:szCs w:val="28"/>
        </w:rPr>
        <w:t xml:space="preserve">на </w:t>
      </w:r>
      <w:r w:rsidR="000A02CB" w:rsidRPr="002A6CF2">
        <w:rPr>
          <w:rFonts w:ascii="Times New Roman" w:hAnsi="Times New Roman" w:cs="Times New Roman"/>
          <w:sz w:val="28"/>
          <w:szCs w:val="28"/>
        </w:rPr>
        <w:t>18 460,1</w:t>
      </w:r>
      <w:r w:rsidR="009A7BF9" w:rsidRPr="002A6CF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A6CF2" w:rsidRPr="002A6CF2">
        <w:rPr>
          <w:rFonts w:ascii="Times New Roman" w:hAnsi="Times New Roman" w:cs="Times New Roman"/>
          <w:sz w:val="28"/>
          <w:szCs w:val="28"/>
        </w:rPr>
        <w:t>81,5</w:t>
      </w:r>
      <w:r w:rsidR="009A7BF9" w:rsidRPr="002A6CF2">
        <w:rPr>
          <w:rFonts w:ascii="Times New Roman" w:hAnsi="Times New Roman" w:cs="Times New Roman"/>
          <w:sz w:val="28"/>
          <w:szCs w:val="28"/>
        </w:rPr>
        <w:t xml:space="preserve"> % за счет у</w:t>
      </w:r>
      <w:r w:rsidR="0016104B" w:rsidRPr="002A6CF2">
        <w:rPr>
          <w:rFonts w:ascii="Times New Roman" w:hAnsi="Times New Roman" w:cs="Times New Roman"/>
          <w:sz w:val="28"/>
          <w:szCs w:val="28"/>
        </w:rPr>
        <w:t xml:space="preserve">величения </w:t>
      </w:r>
      <w:r w:rsidR="009E0076" w:rsidRPr="002A6CF2">
        <w:rPr>
          <w:rFonts w:ascii="Times New Roman" w:hAnsi="Times New Roman" w:cs="Times New Roman"/>
          <w:sz w:val="28"/>
          <w:szCs w:val="28"/>
        </w:rPr>
        <w:t>субсиди</w:t>
      </w:r>
      <w:r w:rsidR="0016104B" w:rsidRPr="002A6CF2">
        <w:rPr>
          <w:rFonts w:ascii="Times New Roman" w:hAnsi="Times New Roman" w:cs="Times New Roman"/>
          <w:sz w:val="28"/>
          <w:szCs w:val="28"/>
        </w:rPr>
        <w:t>и</w:t>
      </w:r>
      <w:r w:rsidR="009E0076" w:rsidRPr="002A6CF2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</w:t>
      </w:r>
      <w:r w:rsidR="009A7BF9" w:rsidRPr="002A6CF2">
        <w:rPr>
          <w:rFonts w:ascii="Times New Roman" w:hAnsi="Times New Roman" w:cs="Times New Roman"/>
          <w:sz w:val="28"/>
          <w:szCs w:val="28"/>
        </w:rPr>
        <w:t>.</w:t>
      </w:r>
    </w:p>
    <w:p w:rsidR="00646B24" w:rsidRDefault="00646B24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CF2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163 Инструкции №191н в «Сведениях об исполнении бюджета» (ф.0503164) по разделу «Доходы бюджета» по строке «причины отклонений от планового процента» в графе 8 (код), графе 9 (пояснения) </w:t>
      </w:r>
      <w:r w:rsidR="000D15A8" w:rsidRPr="002A6CF2">
        <w:rPr>
          <w:rFonts w:ascii="Times New Roman" w:hAnsi="Times New Roman" w:cs="Times New Roman"/>
          <w:bCs/>
          <w:sz w:val="28"/>
          <w:szCs w:val="28"/>
        </w:rPr>
        <w:t>отражены</w:t>
      </w:r>
      <w:r w:rsidRPr="002A6CF2">
        <w:rPr>
          <w:rFonts w:ascii="Times New Roman" w:hAnsi="Times New Roman" w:cs="Times New Roman"/>
          <w:bCs/>
          <w:sz w:val="28"/>
          <w:szCs w:val="28"/>
        </w:rPr>
        <w:t xml:space="preserve"> причины отклонения от планового процента.</w:t>
      </w:r>
    </w:p>
    <w:p w:rsidR="00B42733" w:rsidRDefault="00B42733" w:rsidP="00175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4B2F" w:rsidRDefault="00644B2F" w:rsidP="00252865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8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</w:t>
      </w:r>
      <w:r>
        <w:rPr>
          <w:rFonts w:ascii="Times New Roman" w:hAnsi="Times New Roman" w:cs="Times New Roman"/>
          <w:b/>
          <w:sz w:val="28"/>
          <w:szCs w:val="28"/>
        </w:rPr>
        <w:t>ния местного бюджета по расходам</w:t>
      </w:r>
    </w:p>
    <w:p w:rsidR="00644B2F" w:rsidRDefault="00644B2F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D4">
        <w:rPr>
          <w:rFonts w:ascii="Times New Roman" w:hAnsi="Times New Roman" w:cs="Times New Roman"/>
          <w:sz w:val="28"/>
          <w:szCs w:val="28"/>
        </w:rPr>
        <w:t xml:space="preserve">Согласно представленному проекту решения расходная часть бюджета </w:t>
      </w:r>
      <w:r w:rsidR="000D15A8" w:rsidRPr="00EB59D4">
        <w:rPr>
          <w:rFonts w:ascii="Times New Roman" w:hAnsi="Times New Roman" w:cs="Times New Roman"/>
          <w:sz w:val="28"/>
          <w:szCs w:val="28"/>
        </w:rPr>
        <w:t>Мурыгинского</w:t>
      </w:r>
      <w:r w:rsidRPr="00EB59D4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EB59D4" w:rsidRPr="00EB59D4">
        <w:rPr>
          <w:rFonts w:ascii="Times New Roman" w:hAnsi="Times New Roman" w:cs="Times New Roman"/>
          <w:sz w:val="28"/>
          <w:szCs w:val="28"/>
        </w:rPr>
        <w:t>3</w:t>
      </w:r>
      <w:r w:rsidRPr="00EB59D4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EB59D4" w:rsidRPr="00EB59D4">
        <w:rPr>
          <w:rFonts w:ascii="Times New Roman" w:hAnsi="Times New Roman" w:cs="Times New Roman"/>
          <w:sz w:val="28"/>
          <w:szCs w:val="28"/>
        </w:rPr>
        <w:t>41 771,5</w:t>
      </w:r>
      <w:r w:rsidRPr="00EB59D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B59D4" w:rsidRPr="00EB59D4">
        <w:rPr>
          <w:rFonts w:ascii="Times New Roman" w:hAnsi="Times New Roman" w:cs="Times New Roman"/>
          <w:sz w:val="28"/>
          <w:szCs w:val="28"/>
        </w:rPr>
        <w:t>100</w:t>
      </w:r>
      <w:r w:rsidRPr="00EB59D4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AF20C1" w:rsidRPr="00EB59D4">
        <w:rPr>
          <w:rFonts w:ascii="Times New Roman" w:hAnsi="Times New Roman" w:cs="Times New Roman"/>
          <w:sz w:val="28"/>
          <w:szCs w:val="28"/>
        </w:rPr>
        <w:t xml:space="preserve"> (</w:t>
      </w:r>
      <w:r w:rsidR="00EB59D4" w:rsidRPr="00EB59D4">
        <w:rPr>
          <w:rFonts w:ascii="Times New Roman" w:hAnsi="Times New Roman" w:cs="Times New Roman"/>
          <w:sz w:val="28"/>
          <w:szCs w:val="28"/>
        </w:rPr>
        <w:t>41 771,5</w:t>
      </w:r>
      <w:r w:rsidR="00AF20C1" w:rsidRPr="00EB59D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EB59D4">
        <w:rPr>
          <w:rFonts w:ascii="Times New Roman" w:hAnsi="Times New Roman" w:cs="Times New Roman"/>
          <w:sz w:val="28"/>
          <w:szCs w:val="28"/>
        </w:rPr>
        <w:t>. Исполненные расходы к уровню 202</w:t>
      </w:r>
      <w:r w:rsidR="00EB59D4" w:rsidRPr="00EB59D4">
        <w:rPr>
          <w:rFonts w:ascii="Times New Roman" w:hAnsi="Times New Roman" w:cs="Times New Roman"/>
          <w:sz w:val="28"/>
          <w:szCs w:val="28"/>
        </w:rPr>
        <w:t>2</w:t>
      </w:r>
      <w:r w:rsidRPr="00EB59D4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EB59D4" w:rsidRPr="00EB59D4">
        <w:rPr>
          <w:rFonts w:ascii="Times New Roman" w:hAnsi="Times New Roman" w:cs="Times New Roman"/>
          <w:sz w:val="28"/>
          <w:szCs w:val="28"/>
        </w:rPr>
        <w:t>меньшились</w:t>
      </w:r>
      <w:r w:rsidRPr="00EB59D4">
        <w:rPr>
          <w:rFonts w:ascii="Times New Roman" w:hAnsi="Times New Roman" w:cs="Times New Roman"/>
          <w:sz w:val="28"/>
          <w:szCs w:val="28"/>
        </w:rPr>
        <w:t xml:space="preserve"> на </w:t>
      </w:r>
      <w:r w:rsidR="00EB59D4" w:rsidRPr="00EB59D4">
        <w:rPr>
          <w:rFonts w:ascii="Times New Roman" w:hAnsi="Times New Roman" w:cs="Times New Roman"/>
          <w:sz w:val="28"/>
          <w:szCs w:val="28"/>
        </w:rPr>
        <w:t>12 318,1</w:t>
      </w:r>
      <w:r w:rsidRPr="00EB59D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EB59D4" w:rsidRPr="00EB59D4">
        <w:rPr>
          <w:rFonts w:ascii="Times New Roman" w:hAnsi="Times New Roman" w:cs="Times New Roman"/>
          <w:sz w:val="28"/>
          <w:szCs w:val="28"/>
        </w:rPr>
        <w:t>-29,5</w:t>
      </w:r>
      <w:r w:rsidRPr="00EB59D4">
        <w:rPr>
          <w:rFonts w:ascii="Times New Roman" w:hAnsi="Times New Roman" w:cs="Times New Roman"/>
          <w:sz w:val="28"/>
          <w:szCs w:val="28"/>
        </w:rPr>
        <w:t>%). Распределение расходов бюджета по направлениям в 202</w:t>
      </w:r>
      <w:r w:rsidR="00EB59D4" w:rsidRPr="00EB59D4">
        <w:rPr>
          <w:rFonts w:ascii="Times New Roman" w:hAnsi="Times New Roman" w:cs="Times New Roman"/>
          <w:sz w:val="28"/>
          <w:szCs w:val="28"/>
        </w:rPr>
        <w:t>3</w:t>
      </w:r>
      <w:r w:rsidRPr="00EB59D4">
        <w:rPr>
          <w:rFonts w:ascii="Times New Roman" w:hAnsi="Times New Roman" w:cs="Times New Roman"/>
          <w:sz w:val="28"/>
          <w:szCs w:val="28"/>
        </w:rPr>
        <w:t xml:space="preserve"> году отражено в таблице</w:t>
      </w:r>
      <w:r w:rsidR="00AF20C1" w:rsidRPr="00EB59D4">
        <w:rPr>
          <w:rFonts w:ascii="Times New Roman" w:hAnsi="Times New Roman" w:cs="Times New Roman"/>
          <w:sz w:val="28"/>
          <w:szCs w:val="28"/>
        </w:rPr>
        <w:t xml:space="preserve"> №5</w:t>
      </w:r>
      <w:r w:rsidRPr="00EB59D4">
        <w:rPr>
          <w:rFonts w:ascii="Times New Roman" w:hAnsi="Times New Roman" w:cs="Times New Roman"/>
          <w:sz w:val="28"/>
          <w:szCs w:val="28"/>
        </w:rPr>
        <w:t>:</w:t>
      </w:r>
    </w:p>
    <w:p w:rsidR="00AF20C1" w:rsidRPr="00AF20C1" w:rsidRDefault="00AF20C1" w:rsidP="0064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F20C1">
        <w:rPr>
          <w:rFonts w:ascii="Times New Roman" w:hAnsi="Times New Roman" w:cs="Times New Roman"/>
          <w:sz w:val="18"/>
          <w:szCs w:val="18"/>
        </w:rPr>
        <w:t>Таблица №5 (тыс. рублей)</w:t>
      </w:r>
    </w:p>
    <w:tbl>
      <w:tblPr>
        <w:tblW w:w="991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134"/>
        <w:gridCol w:w="1134"/>
        <w:gridCol w:w="1418"/>
        <w:gridCol w:w="1134"/>
        <w:gridCol w:w="850"/>
        <w:gridCol w:w="567"/>
        <w:gridCol w:w="851"/>
      </w:tblGrid>
      <w:tr w:rsidR="00862D40" w:rsidTr="00B259D4">
        <w:trPr>
          <w:trHeight w:val="227"/>
        </w:trPr>
        <w:tc>
          <w:tcPr>
            <w:tcW w:w="699" w:type="dxa"/>
            <w:vMerge w:val="restart"/>
          </w:tcPr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</w:p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раздела</w:t>
            </w:r>
          </w:p>
        </w:tc>
        <w:tc>
          <w:tcPr>
            <w:tcW w:w="2126" w:type="dxa"/>
            <w:vMerge w:val="restart"/>
          </w:tcPr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862D40" w:rsidRPr="00AD5F31" w:rsidRDefault="00862D40" w:rsidP="007B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в 2022 году</w:t>
            </w:r>
          </w:p>
        </w:tc>
        <w:tc>
          <w:tcPr>
            <w:tcW w:w="1134" w:type="dxa"/>
            <w:vMerge w:val="restart"/>
          </w:tcPr>
          <w:p w:rsidR="00862D40" w:rsidRPr="00AD5F31" w:rsidRDefault="00862D40" w:rsidP="007B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на 2023 год Решение от 16.12.2022г №46</w:t>
            </w:r>
          </w:p>
        </w:tc>
        <w:tc>
          <w:tcPr>
            <w:tcW w:w="3969" w:type="dxa"/>
            <w:gridSpan w:val="4"/>
          </w:tcPr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в 2023 году</w:t>
            </w:r>
          </w:p>
        </w:tc>
        <w:tc>
          <w:tcPr>
            <w:tcW w:w="851" w:type="dxa"/>
            <w:vMerge w:val="restart"/>
          </w:tcPr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Удельный вес в общей сумме расходов , %</w:t>
            </w:r>
          </w:p>
        </w:tc>
      </w:tr>
      <w:tr w:rsidR="007F361B" w:rsidTr="00862D40">
        <w:trPr>
          <w:trHeight w:val="331"/>
        </w:trPr>
        <w:tc>
          <w:tcPr>
            <w:tcW w:w="699" w:type="dxa"/>
            <w:vMerge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361B" w:rsidRPr="00AD5F31" w:rsidRDefault="007F361B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по бюджету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(уточненный план) </w:t>
            </w:r>
            <w:r w:rsidR="00862D40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от 25.12.2023 №64</w:t>
            </w:r>
          </w:p>
        </w:tc>
        <w:tc>
          <w:tcPr>
            <w:tcW w:w="1134" w:type="dxa"/>
          </w:tcPr>
          <w:p w:rsidR="007F361B" w:rsidRPr="00AD5F31" w:rsidRDefault="007F361B" w:rsidP="007B4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01.01.202</w:t>
            </w:r>
            <w:r w:rsidR="007B441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850" w:type="dxa"/>
          </w:tcPr>
          <w:p w:rsidR="007F361B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Отклонения от уточненного плана</w:t>
            </w:r>
          </w:p>
        </w:tc>
        <w:tc>
          <w:tcPr>
            <w:tcW w:w="567" w:type="dxa"/>
          </w:tcPr>
          <w:p w:rsidR="007F361B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  <w:p w:rsidR="00862D40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исполнения</w:t>
            </w:r>
          </w:p>
        </w:tc>
        <w:tc>
          <w:tcPr>
            <w:tcW w:w="851" w:type="dxa"/>
            <w:vMerge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61B" w:rsidTr="00862D40">
        <w:trPr>
          <w:trHeight w:val="79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7 744,7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8 626,1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9 168,8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9 168,8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21,9</w:t>
            </w:r>
          </w:p>
        </w:tc>
      </w:tr>
      <w:tr w:rsidR="007F361B" w:rsidTr="00862D40">
        <w:trPr>
          <w:trHeight w:val="168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324,9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373,8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380,0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7F361B" w:rsidTr="00862D40">
        <w:trPr>
          <w:trHeight w:val="372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 xml:space="preserve">Национальная безопасность и </w:t>
            </w:r>
          </w:p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240,0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</w:tr>
      <w:tr w:rsidR="007F361B" w:rsidTr="00862D40">
        <w:trPr>
          <w:trHeight w:val="168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8 299,7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6 450,4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21 583,3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21 583,3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</w:tr>
      <w:tr w:rsidR="007F361B" w:rsidTr="00862D40">
        <w:trPr>
          <w:trHeight w:val="128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126" w:type="dxa"/>
          </w:tcPr>
          <w:p w:rsidR="007F361B" w:rsidRPr="00AD5F31" w:rsidRDefault="00862D40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Жилищ</w:t>
            </w:r>
            <w:r w:rsidR="007F361B" w:rsidRPr="00AD5F31">
              <w:rPr>
                <w:rFonts w:ascii="Times New Roman" w:hAnsi="Times New Roman" w:cs="Times New Roman"/>
                <w:sz w:val="18"/>
                <w:szCs w:val="18"/>
              </w:rPr>
              <w:t>но - коммунальное хозяйства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37 124,6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6 104,0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9 920,5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9 920,5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23,7</w:t>
            </w:r>
          </w:p>
        </w:tc>
      </w:tr>
      <w:tr w:rsidR="007F361B" w:rsidTr="00862D40">
        <w:trPr>
          <w:trHeight w:val="183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361B" w:rsidTr="00862D40">
        <w:trPr>
          <w:trHeight w:val="45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395,5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478,7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478,7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7F361B" w:rsidTr="00862D40">
        <w:trPr>
          <w:trHeight w:val="45"/>
        </w:trPr>
        <w:tc>
          <w:tcPr>
            <w:tcW w:w="699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7F361B" w:rsidRPr="00AD5F31" w:rsidRDefault="007F361B" w:rsidP="00F67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D5F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ВСЕГО РАСХОДОВ:</w:t>
            </w:r>
          </w:p>
        </w:tc>
        <w:tc>
          <w:tcPr>
            <w:tcW w:w="1134" w:type="dxa"/>
          </w:tcPr>
          <w:p w:rsidR="007F361B" w:rsidRPr="00AD5F31" w:rsidRDefault="007B4417" w:rsidP="00AF2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54 089,6</w:t>
            </w:r>
          </w:p>
        </w:tc>
        <w:tc>
          <w:tcPr>
            <w:tcW w:w="1134" w:type="dxa"/>
          </w:tcPr>
          <w:p w:rsidR="007F361B" w:rsidRPr="00AD5F31" w:rsidRDefault="007B4417" w:rsidP="007F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22 209,5</w:t>
            </w:r>
          </w:p>
        </w:tc>
        <w:tc>
          <w:tcPr>
            <w:tcW w:w="1418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41 771,5</w:t>
            </w:r>
          </w:p>
        </w:tc>
        <w:tc>
          <w:tcPr>
            <w:tcW w:w="1134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41 771,5</w:t>
            </w:r>
          </w:p>
        </w:tc>
        <w:tc>
          <w:tcPr>
            <w:tcW w:w="850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567" w:type="dxa"/>
          </w:tcPr>
          <w:p w:rsidR="007F361B" w:rsidRPr="00AD5F31" w:rsidRDefault="00862D40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7F361B" w:rsidRPr="00AD5F31" w:rsidRDefault="00EB59D4" w:rsidP="00862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</w:tr>
    </w:tbl>
    <w:p w:rsidR="00644B2F" w:rsidRDefault="00644B2F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D4">
        <w:rPr>
          <w:rFonts w:ascii="Times New Roman" w:hAnsi="Times New Roman" w:cs="Times New Roman"/>
          <w:sz w:val="28"/>
          <w:szCs w:val="28"/>
        </w:rPr>
        <w:t>Исходя из анализа данной таблицы, основная доля расходов бюджета поселения в 202</w:t>
      </w:r>
      <w:r w:rsidR="00EB59D4" w:rsidRPr="00EB59D4">
        <w:rPr>
          <w:rFonts w:ascii="Times New Roman" w:hAnsi="Times New Roman" w:cs="Times New Roman"/>
          <w:sz w:val="28"/>
          <w:szCs w:val="28"/>
        </w:rPr>
        <w:t>3</w:t>
      </w:r>
      <w:r w:rsidRPr="00EB59D4">
        <w:rPr>
          <w:rFonts w:ascii="Times New Roman" w:hAnsi="Times New Roman" w:cs="Times New Roman"/>
          <w:sz w:val="28"/>
          <w:szCs w:val="28"/>
        </w:rPr>
        <w:t xml:space="preserve"> году приходится на расходы по</w:t>
      </w:r>
      <w:r w:rsidR="00EB59D4" w:rsidRPr="00EB59D4">
        <w:rPr>
          <w:rFonts w:ascii="Times New Roman" w:hAnsi="Times New Roman" w:cs="Times New Roman"/>
          <w:sz w:val="28"/>
          <w:szCs w:val="28"/>
        </w:rPr>
        <w:t xml:space="preserve"> национальной экономике – 51,7%, жилищно </w:t>
      </w:r>
      <w:r w:rsidR="007F361B" w:rsidRPr="00EB59D4">
        <w:rPr>
          <w:rFonts w:ascii="Times New Roman" w:hAnsi="Times New Roman" w:cs="Times New Roman"/>
          <w:sz w:val="28"/>
          <w:szCs w:val="28"/>
        </w:rPr>
        <w:t xml:space="preserve">- коммунальному хозяйству – </w:t>
      </w:r>
      <w:r w:rsidR="00EB59D4" w:rsidRPr="00EB59D4">
        <w:rPr>
          <w:rFonts w:ascii="Times New Roman" w:hAnsi="Times New Roman" w:cs="Times New Roman"/>
          <w:sz w:val="28"/>
          <w:szCs w:val="28"/>
        </w:rPr>
        <w:t>23,7</w:t>
      </w:r>
      <w:r w:rsidR="007F361B" w:rsidRPr="00EB59D4">
        <w:rPr>
          <w:rFonts w:ascii="Times New Roman" w:hAnsi="Times New Roman" w:cs="Times New Roman"/>
          <w:sz w:val="28"/>
          <w:szCs w:val="28"/>
        </w:rPr>
        <w:t xml:space="preserve"> %, </w:t>
      </w:r>
      <w:r w:rsidR="005452B3" w:rsidRPr="00EB59D4">
        <w:rPr>
          <w:rFonts w:ascii="Times New Roman" w:hAnsi="Times New Roman" w:cs="Times New Roman"/>
          <w:sz w:val="28"/>
          <w:szCs w:val="28"/>
        </w:rPr>
        <w:t xml:space="preserve">общегосударственным вопросам – </w:t>
      </w:r>
      <w:r w:rsidR="00EB59D4" w:rsidRPr="00EB59D4">
        <w:rPr>
          <w:rFonts w:ascii="Times New Roman" w:hAnsi="Times New Roman" w:cs="Times New Roman"/>
          <w:sz w:val="28"/>
          <w:szCs w:val="28"/>
        </w:rPr>
        <w:t>21,9</w:t>
      </w:r>
      <w:r w:rsidR="005452B3" w:rsidRPr="00EB59D4">
        <w:rPr>
          <w:rFonts w:ascii="Times New Roman" w:hAnsi="Times New Roman" w:cs="Times New Roman"/>
          <w:sz w:val="28"/>
          <w:szCs w:val="28"/>
        </w:rPr>
        <w:t xml:space="preserve"> %</w:t>
      </w:r>
      <w:r w:rsidR="00EB59D4" w:rsidRPr="00EB59D4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Pr="00EB59D4">
        <w:rPr>
          <w:rFonts w:ascii="Times New Roman" w:hAnsi="Times New Roman" w:cs="Times New Roman"/>
          <w:sz w:val="28"/>
          <w:szCs w:val="28"/>
        </w:rPr>
        <w:t>. Исполнение по разделам расходной част</w:t>
      </w:r>
      <w:r w:rsidR="00EB59D4" w:rsidRPr="00EB59D4">
        <w:rPr>
          <w:rFonts w:ascii="Times New Roman" w:hAnsi="Times New Roman" w:cs="Times New Roman"/>
          <w:sz w:val="28"/>
          <w:szCs w:val="28"/>
        </w:rPr>
        <w:t xml:space="preserve">и бюджета поселения сложилось </w:t>
      </w:r>
      <w:r w:rsidRPr="00EB59D4">
        <w:rPr>
          <w:rFonts w:ascii="Times New Roman" w:hAnsi="Times New Roman" w:cs="Times New Roman"/>
          <w:sz w:val="28"/>
          <w:szCs w:val="28"/>
        </w:rPr>
        <w:t xml:space="preserve">100% от бюджетных назначений. </w:t>
      </w:r>
    </w:p>
    <w:p w:rsidR="00B42733" w:rsidRPr="00EB59D4" w:rsidRDefault="00B42733" w:rsidP="0064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380" w:rsidRPr="00EB59D4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9D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Расходы по разделу 01 «Общегосударственные вопросы». </w:t>
      </w:r>
    </w:p>
    <w:p w:rsidR="004F74E4" w:rsidRPr="00602031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>Первоначально бюджетом были</w:t>
      </w:r>
      <w:r w:rsidR="0090756C" w:rsidRPr="00602031">
        <w:rPr>
          <w:rFonts w:ascii="Times New Roman" w:hAnsi="Times New Roman" w:cs="Times New Roman"/>
          <w:sz w:val="28"/>
          <w:szCs w:val="28"/>
        </w:rPr>
        <w:t xml:space="preserve"> предусмотрены расходы в сумме </w:t>
      </w:r>
      <w:r w:rsidR="00EB59D4" w:rsidRPr="00602031">
        <w:rPr>
          <w:rFonts w:ascii="Times New Roman" w:hAnsi="Times New Roman" w:cs="Times New Roman"/>
          <w:sz w:val="28"/>
          <w:szCs w:val="28"/>
        </w:rPr>
        <w:t>8 626,1</w:t>
      </w:r>
      <w:r w:rsidR="007F361B" w:rsidRPr="00602031">
        <w:rPr>
          <w:rFonts w:ascii="Times New Roman" w:hAnsi="Times New Roman" w:cs="Times New Roman"/>
          <w:sz w:val="28"/>
          <w:szCs w:val="28"/>
        </w:rPr>
        <w:t xml:space="preserve"> </w:t>
      </w:r>
      <w:r w:rsidRPr="00602031">
        <w:rPr>
          <w:rFonts w:ascii="Times New Roman" w:hAnsi="Times New Roman" w:cs="Times New Roman"/>
          <w:sz w:val="28"/>
          <w:szCs w:val="28"/>
        </w:rPr>
        <w:t xml:space="preserve">тыс. рублей, в течение года плановые назначения увеличились на </w:t>
      </w:r>
      <w:r w:rsidR="00EB59D4" w:rsidRPr="00602031">
        <w:rPr>
          <w:rFonts w:ascii="Times New Roman" w:hAnsi="Times New Roman" w:cs="Times New Roman"/>
          <w:sz w:val="28"/>
          <w:szCs w:val="28"/>
        </w:rPr>
        <w:t>542,7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и на конец отчетного периода составили </w:t>
      </w:r>
      <w:r w:rsidR="00EB59D4" w:rsidRPr="00602031">
        <w:rPr>
          <w:rFonts w:ascii="Times New Roman" w:hAnsi="Times New Roman" w:cs="Times New Roman"/>
          <w:sz w:val="28"/>
          <w:szCs w:val="28"/>
        </w:rPr>
        <w:t>9 168,8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рублей. Фактически расходы за 202</w:t>
      </w:r>
      <w:r w:rsidR="00EB59D4" w:rsidRPr="00602031">
        <w:rPr>
          <w:rFonts w:ascii="Times New Roman" w:hAnsi="Times New Roman" w:cs="Times New Roman"/>
          <w:sz w:val="28"/>
          <w:szCs w:val="28"/>
        </w:rPr>
        <w:t>3</w:t>
      </w:r>
      <w:r w:rsidRPr="0060203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EB59D4" w:rsidRPr="00602031">
        <w:rPr>
          <w:rFonts w:ascii="Times New Roman" w:hAnsi="Times New Roman" w:cs="Times New Roman"/>
          <w:sz w:val="28"/>
          <w:szCs w:val="28"/>
        </w:rPr>
        <w:t>9 168,8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или 100 % к уточненному плану. По сравнению с 202</w:t>
      </w:r>
      <w:r w:rsidR="00EB59D4" w:rsidRPr="00602031">
        <w:rPr>
          <w:rFonts w:ascii="Times New Roman" w:hAnsi="Times New Roman" w:cs="Times New Roman"/>
          <w:sz w:val="28"/>
          <w:szCs w:val="28"/>
        </w:rPr>
        <w:t>2</w:t>
      </w:r>
      <w:r w:rsidRPr="00602031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EB59D4" w:rsidRPr="00602031">
        <w:rPr>
          <w:rFonts w:ascii="Times New Roman" w:hAnsi="Times New Roman" w:cs="Times New Roman"/>
          <w:sz w:val="28"/>
          <w:szCs w:val="28"/>
        </w:rPr>
        <w:t>7 744,7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рублей) расходы у</w:t>
      </w:r>
      <w:r w:rsidR="00EB59D4" w:rsidRPr="00602031">
        <w:rPr>
          <w:rFonts w:ascii="Times New Roman" w:hAnsi="Times New Roman" w:cs="Times New Roman"/>
          <w:sz w:val="28"/>
          <w:szCs w:val="28"/>
        </w:rPr>
        <w:t>величились</w:t>
      </w:r>
      <w:r w:rsidRPr="00602031">
        <w:rPr>
          <w:rFonts w:ascii="Times New Roman" w:hAnsi="Times New Roman" w:cs="Times New Roman"/>
          <w:sz w:val="28"/>
          <w:szCs w:val="28"/>
        </w:rPr>
        <w:t xml:space="preserve"> на</w:t>
      </w:r>
      <w:r w:rsidR="00EB59D4" w:rsidRPr="00602031">
        <w:rPr>
          <w:rFonts w:ascii="Times New Roman" w:hAnsi="Times New Roman" w:cs="Times New Roman"/>
          <w:sz w:val="28"/>
          <w:szCs w:val="28"/>
        </w:rPr>
        <w:t xml:space="preserve"> 1 424,1 </w:t>
      </w:r>
      <w:r w:rsidRPr="00602031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B59D4" w:rsidRPr="00602031">
        <w:rPr>
          <w:rFonts w:ascii="Times New Roman" w:hAnsi="Times New Roman" w:cs="Times New Roman"/>
          <w:sz w:val="28"/>
          <w:szCs w:val="28"/>
        </w:rPr>
        <w:t>(+15,5</w:t>
      </w:r>
      <w:r w:rsidRPr="00602031">
        <w:rPr>
          <w:rFonts w:ascii="Times New Roman" w:hAnsi="Times New Roman" w:cs="Times New Roman"/>
          <w:sz w:val="28"/>
          <w:szCs w:val="28"/>
        </w:rPr>
        <w:t>%</w:t>
      </w:r>
      <w:r w:rsidR="00EB59D4" w:rsidRPr="00602031">
        <w:rPr>
          <w:rFonts w:ascii="Times New Roman" w:hAnsi="Times New Roman" w:cs="Times New Roman"/>
          <w:sz w:val="28"/>
          <w:szCs w:val="28"/>
        </w:rPr>
        <w:t>)</w:t>
      </w:r>
      <w:r w:rsidRPr="00602031">
        <w:rPr>
          <w:rFonts w:ascii="Times New Roman" w:hAnsi="Times New Roman" w:cs="Times New Roman"/>
          <w:sz w:val="28"/>
          <w:szCs w:val="28"/>
        </w:rPr>
        <w:t xml:space="preserve">. Основную долю расходов в разделе «Общегосударственные вопросы» составляют расходы </w:t>
      </w:r>
      <w:r w:rsidR="004F74E4" w:rsidRPr="00602031">
        <w:rPr>
          <w:rFonts w:ascii="Times New Roman" w:hAnsi="Times New Roman" w:cs="Times New Roman"/>
          <w:sz w:val="28"/>
          <w:szCs w:val="28"/>
        </w:rPr>
        <w:t>по подразделу:</w:t>
      </w:r>
    </w:p>
    <w:p w:rsidR="004F74E4" w:rsidRPr="00602031" w:rsidRDefault="004F74E4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 xml:space="preserve">-  0102 «Функционирование высшего должностного лица субъекта Российской Федерации и муниципального образования» в размере </w:t>
      </w:r>
      <w:r w:rsidR="00602031" w:rsidRPr="00602031">
        <w:rPr>
          <w:rFonts w:ascii="Times New Roman" w:hAnsi="Times New Roman" w:cs="Times New Roman"/>
          <w:sz w:val="28"/>
          <w:szCs w:val="28"/>
        </w:rPr>
        <w:t>859,9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(расходы на выплату Главе муниципального образования </w:t>
      </w:r>
      <w:r w:rsidR="007F361B" w:rsidRPr="00602031">
        <w:rPr>
          <w:rFonts w:ascii="Times New Roman" w:hAnsi="Times New Roman" w:cs="Times New Roman"/>
          <w:sz w:val="28"/>
          <w:szCs w:val="28"/>
        </w:rPr>
        <w:t>Мурыгинского</w:t>
      </w:r>
      <w:r w:rsidRPr="00602031">
        <w:rPr>
          <w:rFonts w:ascii="Times New Roman" w:hAnsi="Times New Roman" w:cs="Times New Roman"/>
          <w:sz w:val="28"/>
          <w:szCs w:val="28"/>
        </w:rPr>
        <w:t xml:space="preserve"> сельского поселения);</w:t>
      </w:r>
    </w:p>
    <w:p w:rsidR="004F74E4" w:rsidRPr="00602031" w:rsidRDefault="004F74E4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 xml:space="preserve">- 0104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размере </w:t>
      </w:r>
      <w:r w:rsidR="00602031" w:rsidRPr="00602031">
        <w:rPr>
          <w:rFonts w:ascii="Times New Roman" w:hAnsi="Times New Roman" w:cs="Times New Roman"/>
          <w:sz w:val="28"/>
          <w:szCs w:val="28"/>
        </w:rPr>
        <w:t>8 215,4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(в том числе: на обеспечение деятельности исполнительных органов местных администраций – </w:t>
      </w:r>
      <w:r w:rsidR="00602031" w:rsidRPr="00602031">
        <w:rPr>
          <w:rFonts w:ascii="Times New Roman" w:hAnsi="Times New Roman" w:cs="Times New Roman"/>
          <w:sz w:val="28"/>
          <w:szCs w:val="28"/>
        </w:rPr>
        <w:t>8 201,6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рублей; на защиту населения и территории от чрезвычайных ситуаций природного и техногенного характера, пожарная безопасность – </w:t>
      </w:r>
      <w:r w:rsidR="00602031" w:rsidRPr="00602031">
        <w:rPr>
          <w:rFonts w:ascii="Times New Roman" w:hAnsi="Times New Roman" w:cs="Times New Roman"/>
          <w:sz w:val="28"/>
          <w:szCs w:val="28"/>
        </w:rPr>
        <w:t>13,8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02031" w:rsidRPr="00602031">
        <w:rPr>
          <w:rFonts w:ascii="Times New Roman" w:hAnsi="Times New Roman" w:cs="Times New Roman"/>
          <w:sz w:val="28"/>
          <w:szCs w:val="28"/>
        </w:rPr>
        <w:t>)</w:t>
      </w:r>
      <w:r w:rsidR="0009453D" w:rsidRPr="00602031">
        <w:rPr>
          <w:rFonts w:ascii="Times New Roman" w:hAnsi="Times New Roman" w:cs="Times New Roman"/>
          <w:sz w:val="28"/>
          <w:szCs w:val="28"/>
        </w:rPr>
        <w:t>;</w:t>
      </w:r>
    </w:p>
    <w:p w:rsidR="0009453D" w:rsidRPr="00602031" w:rsidRDefault="0009453D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 xml:space="preserve">- 0106 «Обеспечение деятельности финансовых, налоговых и таможенных органов и органов финансового (финансово-бюджетного) надзора» в размере </w:t>
      </w:r>
      <w:r w:rsidR="00602031" w:rsidRPr="00602031">
        <w:rPr>
          <w:rFonts w:ascii="Times New Roman" w:hAnsi="Times New Roman" w:cs="Times New Roman"/>
          <w:sz w:val="28"/>
          <w:szCs w:val="28"/>
        </w:rPr>
        <w:t>24,4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(в том числе: иные межбюджетные трансферты на формирование, исполнение бюджетов за счет средств </w:t>
      </w:r>
      <w:r w:rsidR="00797E43" w:rsidRPr="00602031">
        <w:rPr>
          <w:rFonts w:ascii="Times New Roman" w:hAnsi="Times New Roman" w:cs="Times New Roman"/>
          <w:sz w:val="28"/>
          <w:szCs w:val="28"/>
        </w:rPr>
        <w:t>Мурыгинского</w:t>
      </w:r>
      <w:r w:rsidRPr="00602031">
        <w:rPr>
          <w:rFonts w:ascii="Times New Roman" w:hAnsi="Times New Roman" w:cs="Times New Roman"/>
          <w:sz w:val="28"/>
          <w:szCs w:val="28"/>
        </w:rPr>
        <w:t xml:space="preserve"> сельского поселения – 0,2 тыс. рублей;</w:t>
      </w:r>
      <w:r w:rsidR="002615A4" w:rsidRPr="00602031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на осуществление контроля в сфере закупок товаров, работ, услуг для обеспечения муниципальных нужд за счет средств </w:t>
      </w:r>
      <w:r w:rsidR="00797E43" w:rsidRPr="00602031">
        <w:rPr>
          <w:rFonts w:ascii="Times New Roman" w:hAnsi="Times New Roman" w:cs="Times New Roman"/>
          <w:sz w:val="28"/>
          <w:szCs w:val="28"/>
        </w:rPr>
        <w:t>Мурыгинского</w:t>
      </w:r>
      <w:r w:rsidR="002615A4" w:rsidRPr="00602031">
        <w:rPr>
          <w:rFonts w:ascii="Times New Roman" w:hAnsi="Times New Roman" w:cs="Times New Roman"/>
          <w:sz w:val="28"/>
          <w:szCs w:val="28"/>
        </w:rPr>
        <w:t xml:space="preserve"> поселения – 0,2 тыс. рублей; иные межбюджетные трансферты на осуществление внешнего муниципального контроля за счет средств </w:t>
      </w:r>
      <w:r w:rsidR="00797E43" w:rsidRPr="00602031">
        <w:rPr>
          <w:rFonts w:ascii="Times New Roman" w:hAnsi="Times New Roman" w:cs="Times New Roman"/>
          <w:sz w:val="28"/>
          <w:szCs w:val="28"/>
        </w:rPr>
        <w:t>Мурыгинского</w:t>
      </w:r>
      <w:r w:rsidR="002615A4" w:rsidRPr="00602031">
        <w:rPr>
          <w:rFonts w:ascii="Times New Roman" w:hAnsi="Times New Roman" w:cs="Times New Roman"/>
          <w:sz w:val="28"/>
          <w:szCs w:val="28"/>
        </w:rPr>
        <w:t xml:space="preserve"> поселения – </w:t>
      </w:r>
      <w:r w:rsidR="00602031" w:rsidRPr="00602031">
        <w:rPr>
          <w:rFonts w:ascii="Times New Roman" w:hAnsi="Times New Roman" w:cs="Times New Roman"/>
          <w:sz w:val="28"/>
          <w:szCs w:val="28"/>
        </w:rPr>
        <w:t>24,0</w:t>
      </w:r>
      <w:r w:rsidR="002615A4" w:rsidRPr="00602031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2615A4" w:rsidRPr="00602031" w:rsidRDefault="002615A4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>- 0113 «</w:t>
      </w:r>
      <w:r w:rsidR="006248BF" w:rsidRPr="00602031">
        <w:rPr>
          <w:rFonts w:ascii="Times New Roman" w:hAnsi="Times New Roman" w:cs="Times New Roman"/>
          <w:sz w:val="28"/>
          <w:szCs w:val="28"/>
        </w:rPr>
        <w:t xml:space="preserve">Другие общегосударственные вопросы» в размере </w:t>
      </w:r>
      <w:r w:rsidR="00602031" w:rsidRPr="00602031">
        <w:rPr>
          <w:rFonts w:ascii="Times New Roman" w:hAnsi="Times New Roman" w:cs="Times New Roman"/>
          <w:sz w:val="28"/>
          <w:szCs w:val="28"/>
        </w:rPr>
        <w:t>69,1</w:t>
      </w:r>
      <w:r w:rsidR="006248BF" w:rsidRPr="00602031">
        <w:rPr>
          <w:rFonts w:ascii="Times New Roman" w:hAnsi="Times New Roman" w:cs="Times New Roman"/>
          <w:sz w:val="28"/>
          <w:szCs w:val="28"/>
        </w:rPr>
        <w:t xml:space="preserve"> тыс. рублей (в том числе: </w:t>
      </w:r>
      <w:r w:rsidR="00797E43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организационно-правовых мер по противодействию коррупции – 0,5 тыс. рублей; </w:t>
      </w:r>
      <w:r w:rsidR="006248BF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7F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E43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профилактике терроризма и экстремизма</w:t>
      </w:r>
      <w:r w:rsidR="00FF767F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0,5 тыс. рублей; </w:t>
      </w:r>
      <w:r w:rsidR="009E6CF6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</w:t>
      </w:r>
      <w:r w:rsidR="00602031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Мурыгинского сельского поселения</w:t>
      </w:r>
      <w:r w:rsidR="009E6CF6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FA9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</w:t>
      </w:r>
      <w:r w:rsidR="009E6CF6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  <w:r w:rsidR="006248BF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иных мероприятий, связанных с решением вопросов местного значения– </w:t>
      </w:r>
      <w:r w:rsidR="00602031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>67,9</w:t>
      </w:r>
      <w:r w:rsidR="006248BF" w:rsidRPr="00602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09453D" w:rsidRPr="00602031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031">
        <w:rPr>
          <w:rFonts w:ascii="Times New Roman" w:hAnsi="Times New Roman" w:cs="Times New Roman"/>
          <w:b/>
          <w:i/>
          <w:sz w:val="28"/>
          <w:szCs w:val="28"/>
        </w:rPr>
        <w:t xml:space="preserve">Раздел 02 «Национальная оборона». </w:t>
      </w:r>
    </w:p>
    <w:p w:rsidR="004F74E4" w:rsidRPr="00602031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sz w:val="28"/>
          <w:szCs w:val="28"/>
        </w:rPr>
        <w:t xml:space="preserve">Первоначально бюджетом были предусмотрены расходы в сумме </w:t>
      </w:r>
      <w:r w:rsidR="00602031" w:rsidRPr="00602031">
        <w:rPr>
          <w:rFonts w:ascii="Times New Roman" w:hAnsi="Times New Roman" w:cs="Times New Roman"/>
          <w:sz w:val="28"/>
          <w:szCs w:val="28"/>
        </w:rPr>
        <w:t xml:space="preserve">373,8 </w:t>
      </w:r>
      <w:r w:rsidRPr="00602031">
        <w:rPr>
          <w:rFonts w:ascii="Times New Roman" w:hAnsi="Times New Roman" w:cs="Times New Roman"/>
          <w:sz w:val="28"/>
          <w:szCs w:val="28"/>
        </w:rPr>
        <w:t xml:space="preserve">тыс. рублей, в течение года плановые назначения </w:t>
      </w:r>
      <w:r w:rsidR="0009453D" w:rsidRPr="00602031">
        <w:rPr>
          <w:rFonts w:ascii="Times New Roman" w:hAnsi="Times New Roman" w:cs="Times New Roman"/>
          <w:sz w:val="28"/>
          <w:szCs w:val="28"/>
        </w:rPr>
        <w:t>у</w:t>
      </w:r>
      <w:r w:rsidR="00A15FA9" w:rsidRPr="00602031">
        <w:rPr>
          <w:rFonts w:ascii="Times New Roman" w:hAnsi="Times New Roman" w:cs="Times New Roman"/>
          <w:sz w:val="28"/>
          <w:szCs w:val="28"/>
        </w:rPr>
        <w:t xml:space="preserve">величились на </w:t>
      </w:r>
      <w:r w:rsidR="00602031" w:rsidRPr="00602031">
        <w:rPr>
          <w:rFonts w:ascii="Times New Roman" w:hAnsi="Times New Roman" w:cs="Times New Roman"/>
          <w:sz w:val="28"/>
          <w:szCs w:val="28"/>
        </w:rPr>
        <w:t>6,2</w:t>
      </w:r>
      <w:r w:rsidR="0009453D" w:rsidRPr="0060203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02031">
        <w:rPr>
          <w:rFonts w:ascii="Times New Roman" w:hAnsi="Times New Roman" w:cs="Times New Roman"/>
          <w:sz w:val="28"/>
          <w:szCs w:val="28"/>
        </w:rPr>
        <w:t>. Фактически расходы за 20</w:t>
      </w:r>
      <w:r w:rsidR="0009453D" w:rsidRPr="00602031">
        <w:rPr>
          <w:rFonts w:ascii="Times New Roman" w:hAnsi="Times New Roman" w:cs="Times New Roman"/>
          <w:sz w:val="28"/>
          <w:szCs w:val="28"/>
        </w:rPr>
        <w:t>2</w:t>
      </w:r>
      <w:r w:rsidR="00602031" w:rsidRPr="00602031">
        <w:rPr>
          <w:rFonts w:ascii="Times New Roman" w:hAnsi="Times New Roman" w:cs="Times New Roman"/>
          <w:sz w:val="28"/>
          <w:szCs w:val="28"/>
        </w:rPr>
        <w:t>3</w:t>
      </w:r>
      <w:r w:rsidRPr="00602031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02031" w:rsidRPr="00602031">
        <w:rPr>
          <w:rFonts w:ascii="Times New Roman" w:hAnsi="Times New Roman" w:cs="Times New Roman"/>
          <w:sz w:val="28"/>
          <w:szCs w:val="28"/>
        </w:rPr>
        <w:t>380,0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или 100 % к уточненному плану</w:t>
      </w:r>
      <w:r w:rsidR="0009453D" w:rsidRPr="00602031">
        <w:rPr>
          <w:rFonts w:ascii="Times New Roman" w:hAnsi="Times New Roman" w:cs="Times New Roman"/>
          <w:sz w:val="28"/>
          <w:szCs w:val="28"/>
        </w:rPr>
        <w:t>, кроме того, по сравнению с 202</w:t>
      </w:r>
      <w:r w:rsidR="00602031" w:rsidRPr="00602031">
        <w:rPr>
          <w:rFonts w:ascii="Times New Roman" w:hAnsi="Times New Roman" w:cs="Times New Roman"/>
          <w:sz w:val="28"/>
          <w:szCs w:val="28"/>
        </w:rPr>
        <w:t>2</w:t>
      </w:r>
      <w:r w:rsidRPr="00602031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602031" w:rsidRPr="00602031">
        <w:rPr>
          <w:rFonts w:ascii="Times New Roman" w:hAnsi="Times New Roman" w:cs="Times New Roman"/>
          <w:sz w:val="28"/>
          <w:szCs w:val="28"/>
        </w:rPr>
        <w:t>324,9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рублей) расходы у</w:t>
      </w:r>
      <w:r w:rsidR="00A15FA9" w:rsidRPr="00602031">
        <w:rPr>
          <w:rFonts w:ascii="Times New Roman" w:hAnsi="Times New Roman" w:cs="Times New Roman"/>
          <w:sz w:val="28"/>
          <w:szCs w:val="28"/>
        </w:rPr>
        <w:t>величились</w:t>
      </w:r>
      <w:r w:rsidRPr="00602031">
        <w:rPr>
          <w:rFonts w:ascii="Times New Roman" w:hAnsi="Times New Roman" w:cs="Times New Roman"/>
          <w:sz w:val="28"/>
          <w:szCs w:val="28"/>
        </w:rPr>
        <w:t xml:space="preserve"> на </w:t>
      </w:r>
      <w:r w:rsidR="00602031" w:rsidRPr="00602031">
        <w:rPr>
          <w:rFonts w:ascii="Times New Roman" w:hAnsi="Times New Roman" w:cs="Times New Roman"/>
          <w:sz w:val="28"/>
          <w:szCs w:val="28"/>
        </w:rPr>
        <w:t>55,1</w:t>
      </w:r>
      <w:r w:rsidRPr="006020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02031" w:rsidRPr="00602031">
        <w:rPr>
          <w:rFonts w:ascii="Times New Roman" w:hAnsi="Times New Roman" w:cs="Times New Roman"/>
          <w:sz w:val="28"/>
          <w:szCs w:val="28"/>
        </w:rPr>
        <w:t>(</w:t>
      </w:r>
      <w:r w:rsidR="00A15FA9" w:rsidRPr="00602031">
        <w:rPr>
          <w:rFonts w:ascii="Times New Roman" w:hAnsi="Times New Roman" w:cs="Times New Roman"/>
          <w:sz w:val="28"/>
          <w:szCs w:val="28"/>
        </w:rPr>
        <w:t>+</w:t>
      </w:r>
      <w:r w:rsidR="00602031" w:rsidRPr="00602031">
        <w:rPr>
          <w:rFonts w:ascii="Times New Roman" w:hAnsi="Times New Roman" w:cs="Times New Roman"/>
          <w:sz w:val="28"/>
          <w:szCs w:val="28"/>
        </w:rPr>
        <w:t>14,5</w:t>
      </w:r>
      <w:r w:rsidR="0009453D" w:rsidRPr="00602031">
        <w:rPr>
          <w:rFonts w:ascii="Times New Roman" w:hAnsi="Times New Roman" w:cs="Times New Roman"/>
          <w:sz w:val="28"/>
          <w:szCs w:val="28"/>
        </w:rPr>
        <w:t>%</w:t>
      </w:r>
      <w:r w:rsidR="00602031" w:rsidRPr="00602031">
        <w:rPr>
          <w:rFonts w:ascii="Times New Roman" w:hAnsi="Times New Roman" w:cs="Times New Roman"/>
          <w:sz w:val="28"/>
          <w:szCs w:val="28"/>
        </w:rPr>
        <w:t>)</w:t>
      </w:r>
      <w:r w:rsidR="0009453D" w:rsidRPr="00602031">
        <w:rPr>
          <w:rFonts w:ascii="Times New Roman" w:hAnsi="Times New Roman" w:cs="Times New Roman"/>
          <w:sz w:val="28"/>
          <w:szCs w:val="28"/>
        </w:rPr>
        <w:t xml:space="preserve">. Расходы направлены на </w:t>
      </w:r>
      <w:r w:rsidR="006248BF" w:rsidRPr="00602031"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учета на территориях, где отсутствуют </w:t>
      </w:r>
      <w:r w:rsidR="006248BF" w:rsidRPr="00602031">
        <w:rPr>
          <w:rFonts w:ascii="Times New Roman" w:hAnsi="Times New Roman" w:cs="Times New Roman"/>
          <w:sz w:val="28"/>
          <w:szCs w:val="28"/>
        </w:rPr>
        <w:lastRenderedPageBreak/>
        <w:t xml:space="preserve">военные комиссариаты (в том числе: на </w:t>
      </w:r>
      <w:r w:rsidR="004A010C" w:rsidRPr="00602031">
        <w:rPr>
          <w:rFonts w:ascii="Times New Roman" w:hAnsi="Times New Roman" w:cs="Times New Roman"/>
          <w:sz w:val="28"/>
          <w:szCs w:val="28"/>
        </w:rPr>
        <w:t xml:space="preserve">выплаты персоналу – </w:t>
      </w:r>
      <w:r w:rsidR="00602031" w:rsidRPr="00602031">
        <w:rPr>
          <w:rFonts w:ascii="Times New Roman" w:hAnsi="Times New Roman" w:cs="Times New Roman"/>
          <w:sz w:val="28"/>
          <w:szCs w:val="28"/>
        </w:rPr>
        <w:t>279,8</w:t>
      </w:r>
      <w:r w:rsidR="004A010C" w:rsidRPr="00602031">
        <w:rPr>
          <w:rFonts w:ascii="Times New Roman" w:hAnsi="Times New Roman" w:cs="Times New Roman"/>
          <w:sz w:val="28"/>
          <w:szCs w:val="28"/>
        </w:rPr>
        <w:t xml:space="preserve"> тыс. рублей; на закупку товаров, работ и услуг – </w:t>
      </w:r>
      <w:r w:rsidR="00602031" w:rsidRPr="00602031">
        <w:rPr>
          <w:rFonts w:ascii="Times New Roman" w:hAnsi="Times New Roman" w:cs="Times New Roman"/>
          <w:sz w:val="28"/>
          <w:szCs w:val="28"/>
        </w:rPr>
        <w:t>100,2</w:t>
      </w:r>
      <w:r w:rsidR="004A010C" w:rsidRPr="00602031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4A010C" w:rsidRPr="00602031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031">
        <w:rPr>
          <w:rFonts w:ascii="Times New Roman" w:hAnsi="Times New Roman" w:cs="Times New Roman"/>
          <w:b/>
          <w:i/>
          <w:sz w:val="28"/>
          <w:szCs w:val="28"/>
        </w:rPr>
        <w:t xml:space="preserve">Раздел 03 «Национальная безопасность и правоохранительная деятельность». </w:t>
      </w:r>
    </w:p>
    <w:p w:rsidR="004F74E4" w:rsidRPr="0002327F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Первоначально бюджетом</w:t>
      </w:r>
      <w:r w:rsidR="00F67BBD" w:rsidRPr="0002327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327F">
        <w:rPr>
          <w:rFonts w:ascii="Times New Roman" w:hAnsi="Times New Roman" w:cs="Times New Roman"/>
          <w:sz w:val="28"/>
          <w:szCs w:val="28"/>
        </w:rPr>
        <w:t xml:space="preserve"> были предусмотрены расходы в сумме </w:t>
      </w:r>
      <w:r w:rsidR="00D11221" w:rsidRPr="0002327F">
        <w:rPr>
          <w:rFonts w:ascii="Times New Roman" w:hAnsi="Times New Roman" w:cs="Times New Roman"/>
          <w:sz w:val="28"/>
          <w:szCs w:val="28"/>
        </w:rPr>
        <w:t>175,0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в течение года плановые назначения </w:t>
      </w:r>
      <w:r w:rsidR="00D11221" w:rsidRPr="0002327F">
        <w:rPr>
          <w:rFonts w:ascii="Times New Roman" w:hAnsi="Times New Roman" w:cs="Times New Roman"/>
          <w:sz w:val="28"/>
          <w:szCs w:val="28"/>
        </w:rPr>
        <w:t>увеличусь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</w:t>
      </w:r>
      <w:r w:rsidR="0002327F" w:rsidRPr="0002327F">
        <w:rPr>
          <w:rFonts w:ascii="Times New Roman" w:hAnsi="Times New Roman" w:cs="Times New Roman"/>
          <w:sz w:val="28"/>
          <w:szCs w:val="28"/>
        </w:rPr>
        <w:t xml:space="preserve"> 65,0</w:t>
      </w:r>
      <w:r w:rsidR="00D11221" w:rsidRPr="0002327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2327F">
        <w:rPr>
          <w:rFonts w:ascii="Times New Roman" w:hAnsi="Times New Roman" w:cs="Times New Roman"/>
          <w:sz w:val="28"/>
          <w:szCs w:val="28"/>
        </w:rPr>
        <w:t xml:space="preserve"> рублей и составили на конец отчетного периода </w:t>
      </w:r>
      <w:r w:rsidR="0002327F" w:rsidRPr="0002327F">
        <w:rPr>
          <w:rFonts w:ascii="Times New Roman" w:hAnsi="Times New Roman" w:cs="Times New Roman"/>
          <w:sz w:val="28"/>
          <w:szCs w:val="28"/>
        </w:rPr>
        <w:t>240,0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фактически расходы за 20</w:t>
      </w:r>
      <w:r w:rsidR="00F67BBD" w:rsidRPr="0002327F">
        <w:rPr>
          <w:rFonts w:ascii="Times New Roman" w:hAnsi="Times New Roman" w:cs="Times New Roman"/>
          <w:sz w:val="28"/>
          <w:szCs w:val="28"/>
        </w:rPr>
        <w:t>2</w:t>
      </w:r>
      <w:r w:rsidR="0002327F" w:rsidRPr="0002327F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2327F" w:rsidRPr="0002327F">
        <w:rPr>
          <w:rFonts w:ascii="Times New Roman" w:hAnsi="Times New Roman" w:cs="Times New Roman"/>
          <w:sz w:val="28"/>
          <w:szCs w:val="28"/>
        </w:rPr>
        <w:t>240,0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7BBD" w:rsidRPr="0002327F">
        <w:rPr>
          <w:rFonts w:ascii="Times New Roman" w:hAnsi="Times New Roman" w:cs="Times New Roman"/>
          <w:sz w:val="28"/>
          <w:szCs w:val="28"/>
        </w:rPr>
        <w:t>100</w:t>
      </w:r>
      <w:r w:rsidRPr="0002327F"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="00F67BBD" w:rsidRPr="0002327F">
        <w:rPr>
          <w:rFonts w:ascii="Times New Roman" w:hAnsi="Times New Roman" w:cs="Times New Roman"/>
          <w:sz w:val="28"/>
          <w:szCs w:val="28"/>
        </w:rPr>
        <w:t>енному плану. По сравнению с 202</w:t>
      </w:r>
      <w:r w:rsidR="0002327F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02327F" w:rsidRPr="0002327F">
        <w:rPr>
          <w:rFonts w:ascii="Times New Roman" w:hAnsi="Times New Roman" w:cs="Times New Roman"/>
          <w:sz w:val="28"/>
          <w:szCs w:val="28"/>
        </w:rPr>
        <w:t>200,1</w:t>
      </w:r>
      <w:r w:rsidR="00A15FA9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тыс. рублей) расходы у</w:t>
      </w:r>
      <w:r w:rsidR="00D11221" w:rsidRPr="0002327F">
        <w:rPr>
          <w:rFonts w:ascii="Times New Roman" w:hAnsi="Times New Roman" w:cs="Times New Roman"/>
          <w:sz w:val="28"/>
          <w:szCs w:val="28"/>
        </w:rPr>
        <w:t>величились</w:t>
      </w:r>
      <w:r w:rsidR="00A15FA9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на</w:t>
      </w:r>
      <w:r w:rsidR="00A15FA9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02327F" w:rsidRPr="0002327F">
        <w:rPr>
          <w:rFonts w:ascii="Times New Roman" w:hAnsi="Times New Roman" w:cs="Times New Roman"/>
          <w:sz w:val="28"/>
          <w:szCs w:val="28"/>
        </w:rPr>
        <w:t>39,9</w:t>
      </w:r>
      <w:r w:rsidR="00A15FA9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Pr="0002327F">
        <w:rPr>
          <w:rFonts w:ascii="Times New Roman" w:hAnsi="Times New Roman" w:cs="Times New Roman"/>
          <w:sz w:val="28"/>
          <w:szCs w:val="28"/>
        </w:rPr>
        <w:t>тыс. рублей или</w:t>
      </w:r>
      <w:r w:rsidR="0002327F" w:rsidRPr="0002327F">
        <w:rPr>
          <w:rFonts w:ascii="Times New Roman" w:hAnsi="Times New Roman" w:cs="Times New Roman"/>
          <w:sz w:val="28"/>
          <w:szCs w:val="28"/>
        </w:rPr>
        <w:t xml:space="preserve"> (+16,6</w:t>
      </w:r>
      <w:r w:rsidRPr="0002327F">
        <w:rPr>
          <w:rFonts w:ascii="Times New Roman" w:hAnsi="Times New Roman" w:cs="Times New Roman"/>
          <w:sz w:val="28"/>
          <w:szCs w:val="28"/>
        </w:rPr>
        <w:t>%</w:t>
      </w:r>
      <w:r w:rsidR="0002327F" w:rsidRPr="0002327F">
        <w:rPr>
          <w:rFonts w:ascii="Times New Roman" w:hAnsi="Times New Roman" w:cs="Times New Roman"/>
          <w:sz w:val="28"/>
          <w:szCs w:val="28"/>
        </w:rPr>
        <w:t>)</w:t>
      </w:r>
      <w:r w:rsidR="00F67BBD" w:rsidRPr="0002327F">
        <w:rPr>
          <w:rFonts w:ascii="Times New Roman" w:hAnsi="Times New Roman" w:cs="Times New Roman"/>
          <w:sz w:val="28"/>
          <w:szCs w:val="28"/>
        </w:rPr>
        <w:t>. Расходы направлены на</w:t>
      </w:r>
      <w:r w:rsidR="00D11221" w:rsidRPr="0002327F">
        <w:rPr>
          <w:rFonts w:ascii="Times New Roman" w:hAnsi="Times New Roman" w:cs="Times New Roman"/>
          <w:sz w:val="28"/>
          <w:szCs w:val="28"/>
        </w:rPr>
        <w:t>:</w:t>
      </w:r>
      <w:r w:rsidR="00F67BBD" w:rsidRPr="0002327F">
        <w:rPr>
          <w:rFonts w:ascii="Times New Roman" w:hAnsi="Times New Roman" w:cs="Times New Roman"/>
          <w:sz w:val="28"/>
          <w:szCs w:val="28"/>
        </w:rPr>
        <w:t xml:space="preserve"> </w:t>
      </w:r>
      <w:r w:rsidR="0002327F" w:rsidRPr="0002327F">
        <w:rPr>
          <w:rFonts w:ascii="Times New Roman" w:hAnsi="Times New Roman" w:cs="Times New Roman"/>
          <w:sz w:val="28"/>
          <w:szCs w:val="28"/>
        </w:rPr>
        <w:t>организацию мероприятий и информационное обеспечение мер по противопожарной безопасности – 203,5</w:t>
      </w:r>
      <w:r w:rsidR="00D11221" w:rsidRPr="0002327F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F67BBD" w:rsidRPr="0002327F">
        <w:rPr>
          <w:rFonts w:ascii="Times New Roman" w:hAnsi="Times New Roman" w:cs="Times New Roman"/>
          <w:sz w:val="28"/>
          <w:szCs w:val="28"/>
        </w:rPr>
        <w:t xml:space="preserve">предупреждение и ликвидацию последствий чрезвычайных ситуаций и стихийных бедствий природного и техногенного характера, пожарная безопасность (закупка товаров, работ и услуг для обеспечения муниципальных </w:t>
      </w:r>
      <w:r w:rsidR="0002327F" w:rsidRPr="0002327F">
        <w:rPr>
          <w:rFonts w:ascii="Times New Roman" w:hAnsi="Times New Roman" w:cs="Times New Roman"/>
          <w:sz w:val="28"/>
          <w:szCs w:val="28"/>
        </w:rPr>
        <w:t>нужд) – 36,5 тыс. рублей</w:t>
      </w:r>
      <w:r w:rsidR="00F67BBD" w:rsidRPr="0002327F">
        <w:rPr>
          <w:rFonts w:ascii="Times New Roman" w:hAnsi="Times New Roman" w:cs="Times New Roman"/>
          <w:sz w:val="28"/>
          <w:szCs w:val="28"/>
        </w:rPr>
        <w:t>.</w:t>
      </w:r>
    </w:p>
    <w:p w:rsidR="00F67BBD" w:rsidRPr="0002327F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27F">
        <w:rPr>
          <w:rFonts w:ascii="Times New Roman" w:hAnsi="Times New Roman" w:cs="Times New Roman"/>
          <w:b/>
          <w:i/>
          <w:sz w:val="28"/>
          <w:szCs w:val="28"/>
        </w:rPr>
        <w:t>Раздел 04 «Национальная экономика».</w:t>
      </w:r>
      <w:r w:rsidRPr="000232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74E4" w:rsidRPr="0002327F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 xml:space="preserve">Первоначально бюджетом </w:t>
      </w:r>
      <w:r w:rsidR="00F67BBD" w:rsidRPr="000232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2327F">
        <w:rPr>
          <w:rFonts w:ascii="Times New Roman" w:hAnsi="Times New Roman" w:cs="Times New Roman"/>
          <w:sz w:val="28"/>
          <w:szCs w:val="28"/>
        </w:rPr>
        <w:t xml:space="preserve">поселения были предусмотрены расходы в сумме </w:t>
      </w:r>
      <w:r w:rsidR="0002327F" w:rsidRPr="0002327F">
        <w:rPr>
          <w:rFonts w:ascii="Times New Roman" w:hAnsi="Times New Roman" w:cs="Times New Roman"/>
          <w:sz w:val="28"/>
          <w:szCs w:val="28"/>
        </w:rPr>
        <w:t>6 450,4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рублей. В течение года плановые назначения </w:t>
      </w:r>
      <w:r w:rsidR="00F11E9F" w:rsidRPr="0002327F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</w:t>
      </w:r>
      <w:r w:rsidR="0002327F" w:rsidRPr="0002327F">
        <w:rPr>
          <w:rFonts w:ascii="Times New Roman" w:hAnsi="Times New Roman" w:cs="Times New Roman"/>
          <w:sz w:val="28"/>
          <w:szCs w:val="28"/>
        </w:rPr>
        <w:t>15 132,9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 и составили </w:t>
      </w:r>
      <w:r w:rsidR="0002327F" w:rsidRPr="0002327F">
        <w:rPr>
          <w:rFonts w:ascii="Times New Roman" w:hAnsi="Times New Roman" w:cs="Times New Roman"/>
          <w:sz w:val="28"/>
          <w:szCs w:val="28"/>
        </w:rPr>
        <w:t>21 583,3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рублей, фактически расходы за 20</w:t>
      </w:r>
      <w:r w:rsidR="00F11E9F" w:rsidRPr="0002327F">
        <w:rPr>
          <w:rFonts w:ascii="Times New Roman" w:hAnsi="Times New Roman" w:cs="Times New Roman"/>
          <w:sz w:val="28"/>
          <w:szCs w:val="28"/>
        </w:rPr>
        <w:t>2</w:t>
      </w:r>
      <w:r w:rsidR="0002327F" w:rsidRPr="0002327F">
        <w:rPr>
          <w:rFonts w:ascii="Times New Roman" w:hAnsi="Times New Roman" w:cs="Times New Roman"/>
          <w:sz w:val="28"/>
          <w:szCs w:val="28"/>
        </w:rPr>
        <w:t>3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2327F" w:rsidRPr="0002327F">
        <w:rPr>
          <w:rFonts w:ascii="Times New Roman" w:hAnsi="Times New Roman" w:cs="Times New Roman"/>
          <w:sz w:val="28"/>
          <w:szCs w:val="28"/>
        </w:rPr>
        <w:t>21 583,3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11221" w:rsidRPr="0002327F">
        <w:rPr>
          <w:rFonts w:ascii="Times New Roman" w:hAnsi="Times New Roman" w:cs="Times New Roman"/>
          <w:sz w:val="28"/>
          <w:szCs w:val="28"/>
        </w:rPr>
        <w:t>100</w:t>
      </w:r>
      <w:r w:rsidRPr="0002327F">
        <w:rPr>
          <w:rFonts w:ascii="Times New Roman" w:hAnsi="Times New Roman" w:cs="Times New Roman"/>
          <w:sz w:val="28"/>
          <w:szCs w:val="28"/>
        </w:rPr>
        <w:t>% к уточн</w:t>
      </w:r>
      <w:r w:rsidR="00F11E9F" w:rsidRPr="0002327F">
        <w:rPr>
          <w:rFonts w:ascii="Times New Roman" w:hAnsi="Times New Roman" w:cs="Times New Roman"/>
          <w:sz w:val="28"/>
          <w:szCs w:val="28"/>
        </w:rPr>
        <w:t>енному плану. По сравнению с 202</w:t>
      </w:r>
      <w:r w:rsidR="0002327F" w:rsidRPr="0002327F">
        <w:rPr>
          <w:rFonts w:ascii="Times New Roman" w:hAnsi="Times New Roman" w:cs="Times New Roman"/>
          <w:sz w:val="28"/>
          <w:szCs w:val="28"/>
        </w:rPr>
        <w:t>2</w:t>
      </w:r>
      <w:r w:rsidRPr="0002327F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02327F" w:rsidRPr="0002327F">
        <w:rPr>
          <w:rFonts w:ascii="Times New Roman" w:hAnsi="Times New Roman" w:cs="Times New Roman"/>
          <w:sz w:val="28"/>
          <w:szCs w:val="28"/>
        </w:rPr>
        <w:t>8 299,7</w:t>
      </w:r>
      <w:r w:rsidR="007461D1" w:rsidRPr="0002327F">
        <w:rPr>
          <w:rFonts w:ascii="Times New Roman" w:hAnsi="Times New Roman" w:cs="Times New Roman"/>
          <w:sz w:val="28"/>
          <w:szCs w:val="28"/>
        </w:rPr>
        <w:t xml:space="preserve"> тыс. рублей) расходы у</w:t>
      </w:r>
      <w:r w:rsidR="00D11221" w:rsidRPr="0002327F">
        <w:rPr>
          <w:rFonts w:ascii="Times New Roman" w:hAnsi="Times New Roman" w:cs="Times New Roman"/>
          <w:sz w:val="28"/>
          <w:szCs w:val="28"/>
        </w:rPr>
        <w:t>величились</w:t>
      </w:r>
      <w:r w:rsidRPr="0002327F">
        <w:rPr>
          <w:rFonts w:ascii="Times New Roman" w:hAnsi="Times New Roman" w:cs="Times New Roman"/>
          <w:sz w:val="28"/>
          <w:szCs w:val="28"/>
        </w:rPr>
        <w:t xml:space="preserve"> на </w:t>
      </w:r>
      <w:r w:rsidR="0002327F" w:rsidRPr="0002327F">
        <w:rPr>
          <w:rFonts w:ascii="Times New Roman" w:hAnsi="Times New Roman" w:cs="Times New Roman"/>
          <w:sz w:val="28"/>
          <w:szCs w:val="28"/>
        </w:rPr>
        <w:t>13 283,6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2327F" w:rsidRPr="0002327F">
        <w:rPr>
          <w:rFonts w:ascii="Times New Roman" w:hAnsi="Times New Roman" w:cs="Times New Roman"/>
          <w:sz w:val="28"/>
          <w:szCs w:val="28"/>
        </w:rPr>
        <w:t>(+61,6</w:t>
      </w:r>
      <w:r w:rsidR="00F11E9F" w:rsidRPr="0002327F">
        <w:rPr>
          <w:rFonts w:ascii="Times New Roman" w:hAnsi="Times New Roman" w:cs="Times New Roman"/>
          <w:sz w:val="28"/>
          <w:szCs w:val="28"/>
        </w:rPr>
        <w:t>%</w:t>
      </w:r>
      <w:r w:rsidR="0002327F" w:rsidRPr="0002327F">
        <w:rPr>
          <w:rFonts w:ascii="Times New Roman" w:hAnsi="Times New Roman" w:cs="Times New Roman"/>
          <w:sz w:val="28"/>
          <w:szCs w:val="28"/>
        </w:rPr>
        <w:t>)</w:t>
      </w:r>
      <w:r w:rsidR="00F11E9F" w:rsidRPr="0002327F">
        <w:rPr>
          <w:rFonts w:ascii="Times New Roman" w:hAnsi="Times New Roman" w:cs="Times New Roman"/>
          <w:sz w:val="28"/>
          <w:szCs w:val="28"/>
        </w:rPr>
        <w:t>. Основную долю расходов в разделе «Национальной экономики» составляют расходы по подразделу:</w:t>
      </w:r>
    </w:p>
    <w:p w:rsidR="00F11E9F" w:rsidRPr="00C4205D" w:rsidRDefault="00F11E9F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27F">
        <w:rPr>
          <w:rFonts w:ascii="Times New Roman" w:hAnsi="Times New Roman" w:cs="Times New Roman"/>
          <w:sz w:val="28"/>
          <w:szCs w:val="28"/>
        </w:rPr>
        <w:t>- 0409 «Дорожное хозяйство</w:t>
      </w:r>
      <w:r w:rsidR="0002327F" w:rsidRPr="0002327F">
        <w:rPr>
          <w:rFonts w:ascii="Times New Roman" w:hAnsi="Times New Roman" w:cs="Times New Roman"/>
          <w:sz w:val="28"/>
          <w:szCs w:val="28"/>
        </w:rPr>
        <w:t xml:space="preserve"> (дорожные фонды)</w:t>
      </w:r>
      <w:r w:rsidRPr="0002327F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02327F" w:rsidRPr="0002327F">
        <w:rPr>
          <w:rFonts w:ascii="Times New Roman" w:hAnsi="Times New Roman" w:cs="Times New Roman"/>
          <w:sz w:val="28"/>
          <w:szCs w:val="28"/>
        </w:rPr>
        <w:t>21</w:t>
      </w:r>
      <w:r w:rsidR="00C4205D">
        <w:rPr>
          <w:rFonts w:ascii="Times New Roman" w:hAnsi="Times New Roman" w:cs="Times New Roman"/>
          <w:sz w:val="28"/>
          <w:szCs w:val="28"/>
        </w:rPr>
        <w:t> 253,6</w:t>
      </w:r>
      <w:r w:rsidRPr="0002327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32DD" w:rsidRPr="0002327F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Pr="0002327F">
        <w:rPr>
          <w:rFonts w:ascii="Times New Roman" w:hAnsi="Times New Roman" w:cs="Times New Roman"/>
          <w:sz w:val="28"/>
          <w:szCs w:val="28"/>
        </w:rPr>
        <w:t xml:space="preserve">на </w:t>
      </w:r>
      <w:r w:rsidR="00D11221" w:rsidRPr="0002327F">
        <w:rPr>
          <w:rFonts w:ascii="Times New Roman" w:hAnsi="Times New Roman" w:cs="Times New Roman"/>
          <w:sz w:val="28"/>
          <w:szCs w:val="28"/>
        </w:rPr>
        <w:t xml:space="preserve">содержание, </w:t>
      </w:r>
      <w:r w:rsidR="005332DD" w:rsidRPr="0002327F">
        <w:rPr>
          <w:rFonts w:ascii="Times New Roman" w:hAnsi="Times New Roman" w:cs="Times New Roman"/>
          <w:sz w:val="28"/>
          <w:szCs w:val="28"/>
        </w:rPr>
        <w:t>текущи</w:t>
      </w:r>
      <w:r w:rsidR="00D11221" w:rsidRPr="0002327F">
        <w:rPr>
          <w:rFonts w:ascii="Times New Roman" w:hAnsi="Times New Roman" w:cs="Times New Roman"/>
          <w:sz w:val="28"/>
          <w:szCs w:val="28"/>
        </w:rPr>
        <w:t>й,</w:t>
      </w:r>
      <w:r w:rsidR="005332DD" w:rsidRPr="0002327F"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D11221" w:rsidRPr="0002327F">
        <w:rPr>
          <w:rFonts w:ascii="Times New Roman" w:hAnsi="Times New Roman" w:cs="Times New Roman"/>
          <w:sz w:val="28"/>
          <w:szCs w:val="28"/>
        </w:rPr>
        <w:t>й</w:t>
      </w:r>
      <w:r w:rsidR="005332DD" w:rsidRPr="0002327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 w:rsidR="00DF762B" w:rsidRPr="0002327F">
        <w:rPr>
          <w:rFonts w:ascii="Times New Roman" w:hAnsi="Times New Roman" w:cs="Times New Roman"/>
          <w:sz w:val="28"/>
          <w:szCs w:val="28"/>
        </w:rPr>
        <w:t xml:space="preserve"> и дорожных сооружений, являющихся их технологической частью (искусственных дорожных сооружений)</w:t>
      </w:r>
      <w:r w:rsidR="005332DD" w:rsidRPr="0002327F">
        <w:rPr>
          <w:rFonts w:ascii="Times New Roman" w:hAnsi="Times New Roman" w:cs="Times New Roman"/>
          <w:sz w:val="28"/>
          <w:szCs w:val="28"/>
        </w:rPr>
        <w:t xml:space="preserve"> – </w:t>
      </w:r>
      <w:r w:rsidR="00DF762B" w:rsidRPr="0002327F">
        <w:rPr>
          <w:rFonts w:ascii="Times New Roman" w:hAnsi="Times New Roman" w:cs="Times New Roman"/>
          <w:sz w:val="28"/>
          <w:szCs w:val="28"/>
        </w:rPr>
        <w:t>6</w:t>
      </w:r>
      <w:r w:rsidR="0002327F" w:rsidRPr="0002327F">
        <w:rPr>
          <w:rFonts w:ascii="Times New Roman" w:hAnsi="Times New Roman" w:cs="Times New Roman"/>
          <w:sz w:val="28"/>
          <w:szCs w:val="28"/>
        </w:rPr>
        <w:t> 801,9</w:t>
      </w:r>
      <w:r w:rsidR="005332DD" w:rsidRPr="0002327F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02327F">
        <w:rPr>
          <w:rFonts w:ascii="Times New Roman" w:hAnsi="Times New Roman" w:cs="Times New Roman"/>
          <w:sz w:val="28"/>
          <w:szCs w:val="28"/>
        </w:rPr>
        <w:t>на проектирование, строительство, реконструкцию, капитальный ремонт и ремонт автомобильных дорог общего пользования местного значения – 14 451,7 тыс. рублей</w:t>
      </w:r>
      <w:r w:rsidR="00C4205D">
        <w:rPr>
          <w:rFonts w:ascii="Times New Roman" w:hAnsi="Times New Roman" w:cs="Times New Roman"/>
          <w:sz w:val="28"/>
          <w:szCs w:val="28"/>
        </w:rPr>
        <w:t>)</w:t>
      </w:r>
      <w:r w:rsidRPr="00C420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11E9F" w:rsidRPr="002A6CF2" w:rsidRDefault="00F11E9F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205D">
        <w:rPr>
          <w:rFonts w:ascii="Times New Roman" w:hAnsi="Times New Roman" w:cs="Times New Roman"/>
          <w:sz w:val="28"/>
          <w:szCs w:val="28"/>
        </w:rPr>
        <w:t xml:space="preserve">- 0412 «Другие вопросы в области национальной экономике» в размере </w:t>
      </w:r>
      <w:r w:rsidR="00C4205D" w:rsidRPr="00C4205D">
        <w:rPr>
          <w:rFonts w:ascii="Times New Roman" w:hAnsi="Times New Roman" w:cs="Times New Roman"/>
          <w:sz w:val="28"/>
          <w:szCs w:val="28"/>
        </w:rPr>
        <w:t>329,7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5332DD" w:rsidRPr="00C4205D">
        <w:rPr>
          <w:rFonts w:ascii="Times New Roman" w:hAnsi="Times New Roman" w:cs="Times New Roman"/>
          <w:sz w:val="28"/>
          <w:szCs w:val="28"/>
        </w:rPr>
        <w:t>расходы на</w:t>
      </w:r>
      <w:r w:rsidR="00C4205D" w:rsidRPr="00C4205D">
        <w:rPr>
          <w:rFonts w:ascii="Times New Roman" w:hAnsi="Times New Roman" w:cs="Times New Roman"/>
          <w:sz w:val="28"/>
          <w:szCs w:val="28"/>
        </w:rPr>
        <w:t>правлены:</w:t>
      </w:r>
      <w:r w:rsidR="005332DD" w:rsidRPr="00C4205D">
        <w:rPr>
          <w:rFonts w:ascii="Times New Roman" w:hAnsi="Times New Roman" w:cs="Times New Roman"/>
          <w:sz w:val="28"/>
          <w:szCs w:val="28"/>
        </w:rPr>
        <w:t xml:space="preserve"> </w:t>
      </w:r>
      <w:r w:rsidR="00C4205D" w:rsidRPr="00C4205D">
        <w:rPr>
          <w:rFonts w:ascii="Times New Roman" w:hAnsi="Times New Roman" w:cs="Times New Roman"/>
          <w:sz w:val="28"/>
          <w:szCs w:val="28"/>
        </w:rPr>
        <w:t>на проведение кадастровых работ в отношении земельных участков – 10,0 тыс. рублей; на подготовку проектов межевания земельных участков и на проведение кадастровых работ – 319,7 тыс. рублей</w:t>
      </w:r>
      <w:r w:rsidRPr="00C4205D">
        <w:rPr>
          <w:rFonts w:ascii="Times New Roman" w:hAnsi="Times New Roman" w:cs="Times New Roman"/>
          <w:sz w:val="28"/>
          <w:szCs w:val="28"/>
        </w:rPr>
        <w:t>).</w:t>
      </w:r>
    </w:p>
    <w:p w:rsidR="00F11E9F" w:rsidRPr="00C4205D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205D">
        <w:rPr>
          <w:rFonts w:ascii="Times New Roman" w:hAnsi="Times New Roman" w:cs="Times New Roman"/>
          <w:b/>
          <w:i/>
          <w:sz w:val="28"/>
          <w:szCs w:val="28"/>
        </w:rPr>
        <w:t xml:space="preserve">Раздел 05 «Жилищно-коммунальное хозяйство». </w:t>
      </w:r>
    </w:p>
    <w:p w:rsidR="00C83ADA" w:rsidRPr="00C4205D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05D">
        <w:rPr>
          <w:rFonts w:ascii="Times New Roman" w:hAnsi="Times New Roman" w:cs="Times New Roman"/>
          <w:sz w:val="28"/>
          <w:szCs w:val="28"/>
        </w:rPr>
        <w:t xml:space="preserve">Первоначально бюджетом </w:t>
      </w:r>
      <w:r w:rsidR="00041C53" w:rsidRPr="00C420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205D">
        <w:rPr>
          <w:rFonts w:ascii="Times New Roman" w:hAnsi="Times New Roman" w:cs="Times New Roman"/>
          <w:sz w:val="28"/>
          <w:szCs w:val="28"/>
        </w:rPr>
        <w:t xml:space="preserve">были предусмотрены расходы в сумме </w:t>
      </w:r>
      <w:r w:rsidR="00C4205D" w:rsidRPr="00C4205D">
        <w:rPr>
          <w:rFonts w:ascii="Times New Roman" w:hAnsi="Times New Roman" w:cs="Times New Roman"/>
          <w:sz w:val="28"/>
          <w:szCs w:val="28"/>
        </w:rPr>
        <w:t>6 104,0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рублей, в течение года плановые назначения у</w:t>
      </w:r>
      <w:r w:rsidR="00C83ADA" w:rsidRPr="00C4205D">
        <w:rPr>
          <w:rFonts w:ascii="Times New Roman" w:hAnsi="Times New Roman" w:cs="Times New Roman"/>
          <w:sz w:val="28"/>
          <w:szCs w:val="28"/>
        </w:rPr>
        <w:t>величились</w:t>
      </w:r>
      <w:r w:rsidRPr="00C4205D">
        <w:rPr>
          <w:rFonts w:ascii="Times New Roman" w:hAnsi="Times New Roman" w:cs="Times New Roman"/>
          <w:sz w:val="28"/>
          <w:szCs w:val="28"/>
        </w:rPr>
        <w:t xml:space="preserve"> на </w:t>
      </w:r>
      <w:r w:rsidR="00C4205D" w:rsidRPr="00C4205D">
        <w:rPr>
          <w:rFonts w:ascii="Times New Roman" w:hAnsi="Times New Roman" w:cs="Times New Roman"/>
          <w:sz w:val="28"/>
          <w:szCs w:val="28"/>
        </w:rPr>
        <w:t>3 816,5</w:t>
      </w:r>
      <w:r w:rsidR="00C83ADA" w:rsidRPr="00C4205D">
        <w:rPr>
          <w:rFonts w:ascii="Times New Roman" w:hAnsi="Times New Roman" w:cs="Times New Roman"/>
          <w:sz w:val="28"/>
          <w:szCs w:val="28"/>
        </w:rPr>
        <w:t xml:space="preserve"> </w:t>
      </w:r>
      <w:r w:rsidRPr="00C4205D">
        <w:rPr>
          <w:rFonts w:ascii="Times New Roman" w:hAnsi="Times New Roman" w:cs="Times New Roman"/>
          <w:sz w:val="28"/>
          <w:szCs w:val="28"/>
        </w:rPr>
        <w:t xml:space="preserve">тыс. рублей и составили на конец отчетного периода </w:t>
      </w:r>
      <w:r w:rsidR="00C4205D" w:rsidRPr="00C4205D">
        <w:rPr>
          <w:rFonts w:ascii="Times New Roman" w:hAnsi="Times New Roman" w:cs="Times New Roman"/>
          <w:sz w:val="28"/>
          <w:szCs w:val="28"/>
        </w:rPr>
        <w:t>9 920,5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C83ADA" w:rsidRPr="00C4205D">
        <w:rPr>
          <w:rFonts w:ascii="Times New Roman" w:hAnsi="Times New Roman" w:cs="Times New Roman"/>
          <w:sz w:val="28"/>
          <w:szCs w:val="28"/>
        </w:rPr>
        <w:t>блей, фактически расходы за 202</w:t>
      </w:r>
      <w:r w:rsidR="00C4205D" w:rsidRPr="00C4205D">
        <w:rPr>
          <w:rFonts w:ascii="Times New Roman" w:hAnsi="Times New Roman" w:cs="Times New Roman"/>
          <w:sz w:val="28"/>
          <w:szCs w:val="28"/>
        </w:rPr>
        <w:t>3</w:t>
      </w:r>
      <w:r w:rsidRPr="00C4205D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C4205D" w:rsidRPr="00C4205D">
        <w:rPr>
          <w:rFonts w:ascii="Times New Roman" w:hAnsi="Times New Roman" w:cs="Times New Roman"/>
          <w:sz w:val="28"/>
          <w:szCs w:val="28"/>
        </w:rPr>
        <w:t>9 920,5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205D" w:rsidRPr="00C4205D">
        <w:rPr>
          <w:rFonts w:ascii="Times New Roman" w:hAnsi="Times New Roman" w:cs="Times New Roman"/>
          <w:sz w:val="28"/>
          <w:szCs w:val="28"/>
        </w:rPr>
        <w:t>100</w:t>
      </w:r>
      <w:r w:rsidRPr="00C4205D"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="00C83ADA" w:rsidRPr="00C4205D">
        <w:rPr>
          <w:rFonts w:ascii="Times New Roman" w:hAnsi="Times New Roman" w:cs="Times New Roman"/>
          <w:sz w:val="28"/>
          <w:szCs w:val="28"/>
        </w:rPr>
        <w:t>енному плану. По сравнению с 202</w:t>
      </w:r>
      <w:r w:rsidR="00C4205D" w:rsidRPr="00C4205D">
        <w:rPr>
          <w:rFonts w:ascii="Times New Roman" w:hAnsi="Times New Roman" w:cs="Times New Roman"/>
          <w:sz w:val="28"/>
          <w:szCs w:val="28"/>
        </w:rPr>
        <w:t>2</w:t>
      </w:r>
      <w:r w:rsidRPr="00C4205D">
        <w:rPr>
          <w:rFonts w:ascii="Times New Roman" w:hAnsi="Times New Roman" w:cs="Times New Roman"/>
          <w:sz w:val="28"/>
          <w:szCs w:val="28"/>
        </w:rPr>
        <w:t xml:space="preserve"> годом (</w:t>
      </w:r>
      <w:r w:rsidR="00C4205D" w:rsidRPr="00C4205D">
        <w:rPr>
          <w:rFonts w:ascii="Times New Roman" w:hAnsi="Times New Roman" w:cs="Times New Roman"/>
          <w:sz w:val="28"/>
          <w:szCs w:val="28"/>
        </w:rPr>
        <w:t>37 124,6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рублей) расходы у</w:t>
      </w:r>
      <w:r w:rsidR="00C4205D" w:rsidRPr="00C4205D">
        <w:rPr>
          <w:rFonts w:ascii="Times New Roman" w:hAnsi="Times New Roman" w:cs="Times New Roman"/>
          <w:sz w:val="28"/>
          <w:szCs w:val="28"/>
        </w:rPr>
        <w:t>меньшились</w:t>
      </w:r>
      <w:r w:rsidRPr="00C4205D">
        <w:rPr>
          <w:rFonts w:ascii="Times New Roman" w:hAnsi="Times New Roman" w:cs="Times New Roman"/>
          <w:sz w:val="28"/>
          <w:szCs w:val="28"/>
        </w:rPr>
        <w:t xml:space="preserve"> на </w:t>
      </w:r>
      <w:r w:rsidR="00C4205D" w:rsidRPr="00C4205D">
        <w:rPr>
          <w:rFonts w:ascii="Times New Roman" w:hAnsi="Times New Roman" w:cs="Times New Roman"/>
          <w:sz w:val="28"/>
          <w:szCs w:val="28"/>
        </w:rPr>
        <w:t>27 204,1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4205D" w:rsidRPr="00C4205D">
        <w:rPr>
          <w:rFonts w:ascii="Times New Roman" w:hAnsi="Times New Roman" w:cs="Times New Roman"/>
          <w:sz w:val="28"/>
          <w:szCs w:val="28"/>
        </w:rPr>
        <w:t>(-274,2</w:t>
      </w:r>
      <w:r w:rsidR="00C83ADA" w:rsidRPr="00C4205D">
        <w:rPr>
          <w:rFonts w:ascii="Times New Roman" w:hAnsi="Times New Roman" w:cs="Times New Roman"/>
          <w:sz w:val="28"/>
          <w:szCs w:val="28"/>
        </w:rPr>
        <w:t>%</w:t>
      </w:r>
      <w:r w:rsidR="00C4205D" w:rsidRPr="00C4205D">
        <w:rPr>
          <w:rFonts w:ascii="Times New Roman" w:hAnsi="Times New Roman" w:cs="Times New Roman"/>
          <w:sz w:val="28"/>
          <w:szCs w:val="28"/>
        </w:rPr>
        <w:t>)</w:t>
      </w:r>
      <w:r w:rsidR="00C83ADA" w:rsidRPr="00C4205D">
        <w:rPr>
          <w:rFonts w:ascii="Times New Roman" w:hAnsi="Times New Roman" w:cs="Times New Roman"/>
          <w:sz w:val="28"/>
          <w:szCs w:val="28"/>
        </w:rPr>
        <w:t xml:space="preserve">. </w:t>
      </w:r>
      <w:r w:rsidR="00C83ADA" w:rsidRPr="00C4205D">
        <w:rPr>
          <w:rFonts w:ascii="Times New Roman" w:hAnsi="Times New Roman" w:cs="Times New Roman"/>
          <w:sz w:val="28"/>
          <w:szCs w:val="28"/>
        </w:rPr>
        <w:lastRenderedPageBreak/>
        <w:t>Основную долю расходов в разделе «Жилищно-коммунальное хозяйство» составляют расходы по подразделу:</w:t>
      </w:r>
    </w:p>
    <w:p w:rsidR="0095000C" w:rsidRPr="002A6CF2" w:rsidRDefault="00C83ADA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4205D">
        <w:rPr>
          <w:rFonts w:ascii="Times New Roman" w:hAnsi="Times New Roman" w:cs="Times New Roman"/>
          <w:sz w:val="28"/>
          <w:szCs w:val="28"/>
        </w:rPr>
        <w:t xml:space="preserve">- 0501 «Жилищное хозяйство» в размере </w:t>
      </w:r>
      <w:r w:rsidR="00BD500E" w:rsidRPr="00C4205D">
        <w:rPr>
          <w:rFonts w:ascii="Times New Roman" w:hAnsi="Times New Roman" w:cs="Times New Roman"/>
          <w:sz w:val="28"/>
          <w:szCs w:val="28"/>
        </w:rPr>
        <w:t>1</w:t>
      </w:r>
      <w:r w:rsidR="00C4205D" w:rsidRPr="00C4205D">
        <w:rPr>
          <w:rFonts w:ascii="Times New Roman" w:hAnsi="Times New Roman" w:cs="Times New Roman"/>
          <w:sz w:val="28"/>
          <w:szCs w:val="28"/>
        </w:rPr>
        <w:t> 195,3</w:t>
      </w:r>
      <w:r w:rsidR="00BD500E" w:rsidRPr="00C4205D">
        <w:rPr>
          <w:rFonts w:ascii="Times New Roman" w:hAnsi="Times New Roman" w:cs="Times New Roman"/>
          <w:sz w:val="28"/>
          <w:szCs w:val="28"/>
        </w:rPr>
        <w:t xml:space="preserve"> </w:t>
      </w:r>
      <w:r w:rsidRPr="00C4205D">
        <w:rPr>
          <w:rFonts w:ascii="Times New Roman" w:hAnsi="Times New Roman" w:cs="Times New Roman"/>
          <w:sz w:val="28"/>
          <w:szCs w:val="28"/>
        </w:rPr>
        <w:t xml:space="preserve">тыс. рублей (расходы направлены на: оплату взносов на капитальный ремонт в </w:t>
      </w:r>
      <w:r w:rsidR="00BD500E" w:rsidRPr="00C4205D">
        <w:rPr>
          <w:rFonts w:ascii="Times New Roman" w:hAnsi="Times New Roman" w:cs="Times New Roman"/>
          <w:sz w:val="28"/>
          <w:szCs w:val="28"/>
        </w:rPr>
        <w:t xml:space="preserve">многоквартирных жилых </w:t>
      </w:r>
      <w:r w:rsidRPr="00C4205D">
        <w:rPr>
          <w:rFonts w:ascii="Times New Roman" w:hAnsi="Times New Roman" w:cs="Times New Roman"/>
          <w:sz w:val="28"/>
          <w:szCs w:val="28"/>
        </w:rPr>
        <w:t>домах</w:t>
      </w:r>
      <w:r w:rsidR="00BD500E" w:rsidRPr="00C4205D">
        <w:rPr>
          <w:rFonts w:ascii="Times New Roman" w:hAnsi="Times New Roman" w:cs="Times New Roman"/>
          <w:sz w:val="28"/>
          <w:szCs w:val="28"/>
        </w:rPr>
        <w:t xml:space="preserve"> за муниципальные помещения</w:t>
      </w:r>
      <w:r w:rsidRPr="00C4205D">
        <w:rPr>
          <w:rFonts w:ascii="Times New Roman" w:hAnsi="Times New Roman" w:cs="Times New Roman"/>
          <w:sz w:val="28"/>
          <w:szCs w:val="28"/>
        </w:rPr>
        <w:t xml:space="preserve"> – </w:t>
      </w:r>
      <w:r w:rsidR="00C4205D" w:rsidRPr="00C4205D">
        <w:rPr>
          <w:rFonts w:ascii="Times New Roman" w:hAnsi="Times New Roman" w:cs="Times New Roman"/>
          <w:sz w:val="28"/>
          <w:szCs w:val="28"/>
        </w:rPr>
        <w:t>909,5</w:t>
      </w:r>
      <w:r w:rsidRPr="00C4205D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5332DD" w:rsidRPr="00C4205D">
        <w:rPr>
          <w:rFonts w:ascii="Times New Roman" w:hAnsi="Times New Roman" w:cs="Times New Roman"/>
          <w:sz w:val="28"/>
          <w:szCs w:val="28"/>
        </w:rPr>
        <w:t xml:space="preserve"> </w:t>
      </w:r>
      <w:r w:rsidR="00C4205D">
        <w:rPr>
          <w:rFonts w:ascii="Times New Roman" w:hAnsi="Times New Roman" w:cs="Times New Roman"/>
          <w:sz w:val="28"/>
          <w:szCs w:val="28"/>
        </w:rPr>
        <w:t xml:space="preserve">на проведение работ, направленных на оборудование многоквартирных жилых домов для беспрепятственного доступа к ним инвалидов и маломобильных групп граждан – 107,1 тыс. рублей; </w:t>
      </w:r>
      <w:r w:rsidR="00BD500E" w:rsidRPr="00C4205D">
        <w:rPr>
          <w:rFonts w:ascii="Times New Roman" w:hAnsi="Times New Roman" w:cs="Times New Roman"/>
          <w:sz w:val="28"/>
          <w:szCs w:val="28"/>
        </w:rPr>
        <w:t xml:space="preserve">мероприятия в области жилищного хозяйства – </w:t>
      </w:r>
      <w:r w:rsidR="00C4205D">
        <w:rPr>
          <w:rFonts w:ascii="Times New Roman" w:hAnsi="Times New Roman" w:cs="Times New Roman"/>
          <w:sz w:val="28"/>
          <w:szCs w:val="28"/>
        </w:rPr>
        <w:t>178,4</w:t>
      </w:r>
      <w:r w:rsidR="00BD500E" w:rsidRPr="00C4205D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95000C" w:rsidRPr="00C4205D">
        <w:rPr>
          <w:rFonts w:ascii="Times New Roman" w:hAnsi="Times New Roman" w:cs="Times New Roman"/>
          <w:sz w:val="28"/>
          <w:szCs w:val="28"/>
        </w:rPr>
        <w:t xml:space="preserve">межбюджетные трансферты на осуществление муниципального жилищного контроля за счет средств </w:t>
      </w:r>
      <w:r w:rsidR="00BD500E" w:rsidRPr="00C4205D">
        <w:rPr>
          <w:rFonts w:ascii="Times New Roman" w:hAnsi="Times New Roman" w:cs="Times New Roman"/>
          <w:sz w:val="28"/>
          <w:szCs w:val="28"/>
        </w:rPr>
        <w:t>Мурыгинского</w:t>
      </w:r>
      <w:r w:rsidR="0095000C" w:rsidRPr="00C4205D">
        <w:rPr>
          <w:rFonts w:ascii="Times New Roman" w:hAnsi="Times New Roman" w:cs="Times New Roman"/>
          <w:sz w:val="28"/>
          <w:szCs w:val="28"/>
        </w:rPr>
        <w:t xml:space="preserve"> сельского поселения – 0,2 тыс. рублей);</w:t>
      </w:r>
    </w:p>
    <w:p w:rsidR="0095000C" w:rsidRPr="00C533F1" w:rsidRDefault="0095000C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7EE">
        <w:rPr>
          <w:rFonts w:ascii="Times New Roman" w:hAnsi="Times New Roman" w:cs="Times New Roman"/>
          <w:sz w:val="28"/>
          <w:szCs w:val="28"/>
        </w:rPr>
        <w:t xml:space="preserve">- 0502 «Коммунальное хозяйство» в размере </w:t>
      </w:r>
      <w:r w:rsidR="00E60042" w:rsidRPr="003807EE">
        <w:rPr>
          <w:rFonts w:ascii="Times New Roman" w:hAnsi="Times New Roman" w:cs="Times New Roman"/>
          <w:sz w:val="28"/>
          <w:szCs w:val="28"/>
        </w:rPr>
        <w:t>5 524,9</w:t>
      </w:r>
      <w:r w:rsidRPr="003807EE">
        <w:rPr>
          <w:rFonts w:ascii="Times New Roman" w:hAnsi="Times New Roman" w:cs="Times New Roman"/>
          <w:sz w:val="28"/>
          <w:szCs w:val="28"/>
        </w:rPr>
        <w:t xml:space="preserve"> тыс.</w:t>
      </w:r>
      <w:r w:rsidR="00BD500E" w:rsidRPr="003807EE">
        <w:rPr>
          <w:rFonts w:ascii="Times New Roman" w:hAnsi="Times New Roman" w:cs="Times New Roman"/>
          <w:sz w:val="28"/>
          <w:szCs w:val="28"/>
        </w:rPr>
        <w:t xml:space="preserve"> рублей (расходы </w:t>
      </w:r>
      <w:r w:rsidR="00BD500E" w:rsidRPr="00C533F1">
        <w:rPr>
          <w:rFonts w:ascii="Times New Roman" w:hAnsi="Times New Roman" w:cs="Times New Roman"/>
          <w:sz w:val="28"/>
          <w:szCs w:val="28"/>
        </w:rPr>
        <w:t>направлены на: региональный проект «Чистая вода» (строительство и реконструкция (модернизация) объ</w:t>
      </w:r>
      <w:r w:rsidR="003807EE" w:rsidRPr="00C533F1">
        <w:rPr>
          <w:rFonts w:ascii="Times New Roman" w:hAnsi="Times New Roman" w:cs="Times New Roman"/>
          <w:sz w:val="28"/>
          <w:szCs w:val="28"/>
        </w:rPr>
        <w:t>ектов питьевого водоснабжения – 2 388,3</w:t>
      </w:r>
      <w:r w:rsidR="00BD500E" w:rsidRPr="00C533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C50F1" w:rsidRPr="00C533F1">
        <w:rPr>
          <w:rFonts w:ascii="Times New Roman" w:hAnsi="Times New Roman" w:cs="Times New Roman"/>
          <w:sz w:val="28"/>
          <w:szCs w:val="28"/>
        </w:rPr>
        <w:t xml:space="preserve"> </w:t>
      </w:r>
      <w:r w:rsidR="003807EE" w:rsidRPr="00C533F1">
        <w:rPr>
          <w:rFonts w:ascii="Times New Roman" w:hAnsi="Times New Roman" w:cs="Times New Roman"/>
          <w:sz w:val="28"/>
          <w:szCs w:val="28"/>
        </w:rPr>
        <w:t>(</w:t>
      </w:r>
      <w:r w:rsidR="009C50F1" w:rsidRPr="00C533F1">
        <w:rPr>
          <w:rFonts w:ascii="Times New Roman" w:hAnsi="Times New Roman" w:cs="Times New Roman"/>
          <w:sz w:val="28"/>
          <w:szCs w:val="28"/>
        </w:rPr>
        <w:t>областной бюджет</w:t>
      </w:r>
      <w:r w:rsidR="003807EE" w:rsidRPr="00C533F1">
        <w:rPr>
          <w:rFonts w:ascii="Times New Roman" w:hAnsi="Times New Roman" w:cs="Times New Roman"/>
          <w:sz w:val="28"/>
          <w:szCs w:val="28"/>
        </w:rPr>
        <w:t>)</w:t>
      </w:r>
      <w:r w:rsidR="00BD500E" w:rsidRPr="00C533F1">
        <w:rPr>
          <w:rFonts w:ascii="Times New Roman" w:hAnsi="Times New Roman" w:cs="Times New Roman"/>
          <w:sz w:val="28"/>
          <w:szCs w:val="28"/>
        </w:rPr>
        <w:t>;</w:t>
      </w:r>
      <w:r w:rsidR="009C50F1" w:rsidRPr="00C533F1">
        <w:rPr>
          <w:rFonts w:ascii="Times New Roman" w:hAnsi="Times New Roman" w:cs="Times New Roman"/>
          <w:sz w:val="28"/>
          <w:szCs w:val="28"/>
        </w:rPr>
        <w:t xml:space="preserve"> на проведение текущих, капитальных ремонтов и содержание систем водоснабжения, водоводов, электроснабжения, отопления – 1</w:t>
      </w:r>
      <w:r w:rsidR="00C533F1" w:rsidRPr="00C533F1">
        <w:rPr>
          <w:rFonts w:ascii="Times New Roman" w:hAnsi="Times New Roman" w:cs="Times New Roman"/>
          <w:sz w:val="28"/>
          <w:szCs w:val="28"/>
        </w:rPr>
        <w:t> 745,6</w:t>
      </w:r>
      <w:r w:rsidR="009C50F1" w:rsidRPr="00C533F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BD500E" w:rsidRPr="00C533F1">
        <w:rPr>
          <w:rFonts w:ascii="Times New Roman" w:hAnsi="Times New Roman" w:cs="Times New Roman"/>
          <w:sz w:val="28"/>
          <w:szCs w:val="28"/>
        </w:rPr>
        <w:t xml:space="preserve"> </w:t>
      </w:r>
      <w:r w:rsidR="00C533F1">
        <w:rPr>
          <w:rFonts w:ascii="Times New Roman" w:hAnsi="Times New Roman" w:cs="Times New Roman"/>
          <w:sz w:val="28"/>
          <w:szCs w:val="28"/>
        </w:rPr>
        <w:t>расходы на строительство, реконструкцию, капитальный ремонт шахтных колодцев – 267,8 тыс. рублей; субсидия</w:t>
      </w:r>
      <w:r w:rsidR="00103308" w:rsidRPr="00C533F1">
        <w:rPr>
          <w:rFonts w:ascii="Times New Roman" w:hAnsi="Times New Roman" w:cs="Times New Roman"/>
          <w:sz w:val="28"/>
          <w:szCs w:val="28"/>
        </w:rPr>
        <w:t xml:space="preserve"> </w:t>
      </w:r>
      <w:r w:rsidR="009C50F1" w:rsidRPr="00C533F1">
        <w:rPr>
          <w:rFonts w:ascii="Times New Roman" w:hAnsi="Times New Roman" w:cs="Times New Roman"/>
          <w:sz w:val="28"/>
          <w:szCs w:val="28"/>
        </w:rPr>
        <w:t xml:space="preserve">на возмещение затрат по оказанию населению услуг бань – </w:t>
      </w:r>
      <w:r w:rsidR="00C533F1" w:rsidRPr="00C533F1">
        <w:rPr>
          <w:rFonts w:ascii="Times New Roman" w:hAnsi="Times New Roman" w:cs="Times New Roman"/>
          <w:sz w:val="28"/>
          <w:szCs w:val="28"/>
        </w:rPr>
        <w:t>442,2</w:t>
      </w:r>
      <w:r w:rsidR="009C50F1" w:rsidRPr="00C533F1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103308" w:rsidRPr="00C533F1">
        <w:rPr>
          <w:rFonts w:ascii="Times New Roman" w:hAnsi="Times New Roman" w:cs="Times New Roman"/>
          <w:sz w:val="28"/>
          <w:szCs w:val="28"/>
        </w:rPr>
        <w:t xml:space="preserve">мероприятия в области коммунального хозяйства – </w:t>
      </w:r>
      <w:r w:rsidR="00C533F1" w:rsidRPr="00C533F1">
        <w:rPr>
          <w:rFonts w:ascii="Times New Roman" w:hAnsi="Times New Roman" w:cs="Times New Roman"/>
          <w:sz w:val="28"/>
          <w:szCs w:val="28"/>
        </w:rPr>
        <w:t>672,3</w:t>
      </w:r>
      <w:r w:rsidR="00103308" w:rsidRPr="00C533F1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C533F1">
        <w:rPr>
          <w:rFonts w:ascii="Times New Roman" w:hAnsi="Times New Roman" w:cs="Times New Roman"/>
          <w:sz w:val="28"/>
          <w:szCs w:val="28"/>
        </w:rPr>
        <w:t xml:space="preserve"> расходы за счет средств резервного фонда Администрации муниципального образования «Починковский район» Смоленской области – 8,4 тыс. рублей; </w:t>
      </w:r>
      <w:r w:rsidRPr="00C533F1">
        <w:rPr>
          <w:rFonts w:ascii="Times New Roman" w:hAnsi="Times New Roman" w:cs="Times New Roman"/>
          <w:sz w:val="28"/>
          <w:szCs w:val="28"/>
        </w:rPr>
        <w:t xml:space="preserve">межбюджетные трансферты по проверке готовности потребителей тепловой энергии и теплоснабжающих организаций к отопительному периоду за счет средств </w:t>
      </w:r>
      <w:r w:rsidR="009C50F1" w:rsidRPr="00C533F1">
        <w:rPr>
          <w:rFonts w:ascii="Times New Roman" w:hAnsi="Times New Roman" w:cs="Times New Roman"/>
          <w:sz w:val="28"/>
          <w:szCs w:val="28"/>
        </w:rPr>
        <w:t>Мурыгинского</w:t>
      </w:r>
      <w:r w:rsidRPr="00C533F1">
        <w:rPr>
          <w:rFonts w:ascii="Times New Roman" w:hAnsi="Times New Roman" w:cs="Times New Roman"/>
          <w:sz w:val="28"/>
          <w:szCs w:val="28"/>
        </w:rPr>
        <w:t xml:space="preserve"> сельского поселения – 0,2 тыс. рублей);</w:t>
      </w:r>
    </w:p>
    <w:p w:rsidR="0095000C" w:rsidRPr="002A6CF2" w:rsidRDefault="0095000C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33F1">
        <w:rPr>
          <w:rFonts w:ascii="Times New Roman" w:hAnsi="Times New Roman" w:cs="Times New Roman"/>
          <w:sz w:val="28"/>
          <w:szCs w:val="28"/>
        </w:rPr>
        <w:t xml:space="preserve">- 0503 «Благоустройство» в размере </w:t>
      </w:r>
      <w:r w:rsidR="00C533F1" w:rsidRPr="00C533F1">
        <w:rPr>
          <w:rFonts w:ascii="Times New Roman" w:hAnsi="Times New Roman" w:cs="Times New Roman"/>
          <w:sz w:val="28"/>
          <w:szCs w:val="28"/>
        </w:rPr>
        <w:t>3 200,3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 </w:t>
      </w:r>
      <w:r w:rsidRPr="00C533F1">
        <w:rPr>
          <w:rFonts w:ascii="Times New Roman" w:hAnsi="Times New Roman" w:cs="Times New Roman"/>
          <w:sz w:val="28"/>
          <w:szCs w:val="28"/>
        </w:rPr>
        <w:t xml:space="preserve">тыс. рублей (расходы направлены на: </w:t>
      </w:r>
      <w:r w:rsidR="00BD4F3E" w:rsidRPr="00C533F1">
        <w:rPr>
          <w:rFonts w:ascii="Times New Roman" w:hAnsi="Times New Roman" w:cs="Times New Roman"/>
          <w:sz w:val="28"/>
          <w:szCs w:val="28"/>
        </w:rPr>
        <w:t xml:space="preserve">повышение энергетической эффективности в системах наружного освещения – </w:t>
      </w:r>
      <w:r w:rsidR="00C533F1" w:rsidRPr="00C533F1">
        <w:rPr>
          <w:rFonts w:ascii="Times New Roman" w:hAnsi="Times New Roman" w:cs="Times New Roman"/>
          <w:sz w:val="28"/>
          <w:szCs w:val="28"/>
        </w:rPr>
        <w:t>284,7</w:t>
      </w:r>
      <w:r w:rsidR="00BD4F3E" w:rsidRPr="00C533F1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C533F1">
        <w:rPr>
          <w:rFonts w:ascii="Times New Roman" w:hAnsi="Times New Roman" w:cs="Times New Roman"/>
          <w:sz w:val="28"/>
          <w:szCs w:val="28"/>
        </w:rPr>
        <w:t>улично</w:t>
      </w:r>
      <w:r w:rsidR="00BD4F3E" w:rsidRPr="00C533F1">
        <w:rPr>
          <w:rFonts w:ascii="Times New Roman" w:hAnsi="Times New Roman" w:cs="Times New Roman"/>
          <w:sz w:val="28"/>
          <w:szCs w:val="28"/>
        </w:rPr>
        <w:t>е</w:t>
      </w:r>
      <w:r w:rsidRPr="00C533F1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BD4F3E" w:rsidRPr="00C533F1">
        <w:rPr>
          <w:rFonts w:ascii="Times New Roman" w:hAnsi="Times New Roman" w:cs="Times New Roman"/>
          <w:sz w:val="28"/>
          <w:szCs w:val="28"/>
        </w:rPr>
        <w:t>е</w:t>
      </w:r>
      <w:r w:rsidRPr="00C533F1">
        <w:rPr>
          <w:rFonts w:ascii="Times New Roman" w:hAnsi="Times New Roman" w:cs="Times New Roman"/>
          <w:sz w:val="28"/>
          <w:szCs w:val="28"/>
        </w:rPr>
        <w:t xml:space="preserve"> 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– </w:t>
      </w:r>
      <w:r w:rsidR="00BD4F3E" w:rsidRPr="00C533F1">
        <w:rPr>
          <w:rFonts w:ascii="Times New Roman" w:hAnsi="Times New Roman" w:cs="Times New Roman"/>
          <w:sz w:val="28"/>
          <w:szCs w:val="28"/>
        </w:rPr>
        <w:t>1</w:t>
      </w:r>
      <w:r w:rsidR="00C533F1" w:rsidRPr="00C533F1">
        <w:rPr>
          <w:rFonts w:ascii="Times New Roman" w:hAnsi="Times New Roman" w:cs="Times New Roman"/>
          <w:sz w:val="28"/>
          <w:szCs w:val="28"/>
        </w:rPr>
        <w:t> 764,4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 тыс. рублей; организаци</w:t>
      </w:r>
      <w:r w:rsidR="00103308" w:rsidRPr="00C533F1">
        <w:rPr>
          <w:rFonts w:ascii="Times New Roman" w:hAnsi="Times New Roman" w:cs="Times New Roman"/>
          <w:sz w:val="28"/>
          <w:szCs w:val="28"/>
        </w:rPr>
        <w:t>ю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103308" w:rsidRPr="00C533F1">
        <w:rPr>
          <w:rFonts w:ascii="Times New Roman" w:hAnsi="Times New Roman" w:cs="Times New Roman"/>
          <w:sz w:val="28"/>
          <w:szCs w:val="28"/>
        </w:rPr>
        <w:t xml:space="preserve">я мест захоронения – </w:t>
      </w:r>
      <w:r w:rsidR="00C533F1" w:rsidRPr="00C533F1">
        <w:rPr>
          <w:rFonts w:ascii="Times New Roman" w:hAnsi="Times New Roman" w:cs="Times New Roman"/>
          <w:sz w:val="28"/>
          <w:szCs w:val="28"/>
        </w:rPr>
        <w:t>858,2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 тыс. рублей; прочие мероприятия по благоустройству – </w:t>
      </w:r>
      <w:r w:rsidR="00BD4F3E" w:rsidRPr="00C533F1">
        <w:rPr>
          <w:rFonts w:ascii="Times New Roman" w:hAnsi="Times New Roman" w:cs="Times New Roman"/>
          <w:sz w:val="28"/>
          <w:szCs w:val="28"/>
        </w:rPr>
        <w:t>1</w:t>
      </w:r>
      <w:r w:rsidR="00C533F1" w:rsidRPr="00C533F1">
        <w:rPr>
          <w:rFonts w:ascii="Times New Roman" w:hAnsi="Times New Roman" w:cs="Times New Roman"/>
          <w:sz w:val="28"/>
          <w:szCs w:val="28"/>
        </w:rPr>
        <w:t>50,9</w:t>
      </w:r>
      <w:r w:rsidR="00041C53" w:rsidRPr="00C533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33F1" w:rsidRPr="00C533F1">
        <w:rPr>
          <w:rFonts w:ascii="Times New Roman" w:hAnsi="Times New Roman" w:cs="Times New Roman"/>
          <w:sz w:val="28"/>
          <w:szCs w:val="28"/>
        </w:rPr>
        <w:t xml:space="preserve">; расходы за </w:t>
      </w:r>
      <w:r w:rsidR="00C533F1">
        <w:rPr>
          <w:rFonts w:ascii="Times New Roman" w:hAnsi="Times New Roman" w:cs="Times New Roman"/>
          <w:sz w:val="28"/>
          <w:szCs w:val="28"/>
        </w:rPr>
        <w:t>счет средств резервного фонда Администрации муниципального образования «Починковский район» Смоленской области – 142,0 тыс. рублей</w:t>
      </w:r>
      <w:r w:rsidR="00041C53" w:rsidRPr="00C533F1">
        <w:rPr>
          <w:rFonts w:ascii="Times New Roman" w:hAnsi="Times New Roman" w:cs="Times New Roman"/>
          <w:sz w:val="28"/>
          <w:szCs w:val="28"/>
        </w:rPr>
        <w:t>).</w:t>
      </w:r>
    </w:p>
    <w:p w:rsidR="00041C53" w:rsidRPr="0079299F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99F">
        <w:rPr>
          <w:rFonts w:ascii="Times New Roman" w:hAnsi="Times New Roman" w:cs="Times New Roman"/>
          <w:b/>
          <w:i/>
          <w:sz w:val="28"/>
          <w:szCs w:val="28"/>
        </w:rPr>
        <w:t>Разд</w:t>
      </w:r>
      <w:r w:rsidR="00041C53" w:rsidRPr="0079299F">
        <w:rPr>
          <w:rFonts w:ascii="Times New Roman" w:hAnsi="Times New Roman" w:cs="Times New Roman"/>
          <w:b/>
          <w:i/>
          <w:sz w:val="28"/>
          <w:szCs w:val="28"/>
        </w:rPr>
        <w:t>ел 08 «Культура, кинематография</w:t>
      </w:r>
      <w:r w:rsidRPr="0079299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B42733" w:rsidRDefault="00056380" w:rsidP="00296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9F">
        <w:rPr>
          <w:rFonts w:ascii="Times New Roman" w:hAnsi="Times New Roman" w:cs="Times New Roman"/>
          <w:sz w:val="28"/>
          <w:szCs w:val="28"/>
        </w:rPr>
        <w:t xml:space="preserve">Первоначально бюджетом 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9299F">
        <w:rPr>
          <w:rFonts w:ascii="Times New Roman" w:hAnsi="Times New Roman" w:cs="Times New Roman"/>
          <w:sz w:val="28"/>
          <w:szCs w:val="28"/>
        </w:rPr>
        <w:t xml:space="preserve">предусмотрены расходы в сумме </w:t>
      </w:r>
      <w:r w:rsidR="00041C53" w:rsidRPr="0079299F">
        <w:rPr>
          <w:rFonts w:ascii="Times New Roman" w:hAnsi="Times New Roman" w:cs="Times New Roman"/>
          <w:sz w:val="28"/>
          <w:szCs w:val="28"/>
        </w:rPr>
        <w:t>0,2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рублей, в течение года плановые назначения </w:t>
      </w:r>
      <w:r w:rsidR="00041C53" w:rsidRPr="0079299F">
        <w:rPr>
          <w:rFonts w:ascii="Times New Roman" w:hAnsi="Times New Roman" w:cs="Times New Roman"/>
          <w:sz w:val="28"/>
          <w:szCs w:val="28"/>
        </w:rPr>
        <w:t>не изменялись и</w:t>
      </w:r>
      <w:r w:rsidRPr="0079299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41C53" w:rsidRPr="0079299F">
        <w:rPr>
          <w:rFonts w:ascii="Times New Roman" w:hAnsi="Times New Roman" w:cs="Times New Roman"/>
          <w:sz w:val="28"/>
          <w:szCs w:val="28"/>
        </w:rPr>
        <w:t>0,2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рублей. Фактические расходы за 20</w:t>
      </w:r>
      <w:r w:rsidR="00041C53" w:rsidRPr="0079299F">
        <w:rPr>
          <w:rFonts w:ascii="Times New Roman" w:hAnsi="Times New Roman" w:cs="Times New Roman"/>
          <w:sz w:val="28"/>
          <w:szCs w:val="28"/>
        </w:rPr>
        <w:t>2</w:t>
      </w:r>
      <w:r w:rsidR="009876CE">
        <w:rPr>
          <w:rFonts w:ascii="Times New Roman" w:hAnsi="Times New Roman" w:cs="Times New Roman"/>
          <w:sz w:val="28"/>
          <w:szCs w:val="28"/>
        </w:rPr>
        <w:t>3</w:t>
      </w:r>
      <w:r w:rsidRPr="0079299F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41C53" w:rsidRPr="0079299F">
        <w:rPr>
          <w:rFonts w:ascii="Times New Roman" w:hAnsi="Times New Roman" w:cs="Times New Roman"/>
          <w:sz w:val="28"/>
          <w:szCs w:val="28"/>
        </w:rPr>
        <w:t>0,2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41C53" w:rsidRPr="0079299F">
        <w:rPr>
          <w:rFonts w:ascii="Times New Roman" w:hAnsi="Times New Roman" w:cs="Times New Roman"/>
          <w:sz w:val="28"/>
          <w:szCs w:val="28"/>
        </w:rPr>
        <w:t>100</w:t>
      </w:r>
      <w:r w:rsidRPr="0079299F">
        <w:rPr>
          <w:rFonts w:ascii="Times New Roman" w:hAnsi="Times New Roman" w:cs="Times New Roman"/>
          <w:sz w:val="28"/>
          <w:szCs w:val="28"/>
        </w:rPr>
        <w:t xml:space="preserve"> % к уточненному плану. По сравнению с 20</w:t>
      </w:r>
      <w:r w:rsidR="00041C53" w:rsidRPr="0079299F">
        <w:rPr>
          <w:rFonts w:ascii="Times New Roman" w:hAnsi="Times New Roman" w:cs="Times New Roman"/>
          <w:sz w:val="28"/>
          <w:szCs w:val="28"/>
        </w:rPr>
        <w:t>2</w:t>
      </w:r>
      <w:r w:rsidR="009876CE">
        <w:rPr>
          <w:rFonts w:ascii="Times New Roman" w:hAnsi="Times New Roman" w:cs="Times New Roman"/>
          <w:sz w:val="28"/>
          <w:szCs w:val="28"/>
        </w:rPr>
        <w:t>2</w:t>
      </w:r>
      <w:r w:rsidRPr="0079299F">
        <w:rPr>
          <w:rFonts w:ascii="Times New Roman" w:hAnsi="Times New Roman" w:cs="Times New Roman"/>
          <w:sz w:val="28"/>
          <w:szCs w:val="28"/>
        </w:rPr>
        <w:t xml:space="preserve"> годом расходы </w:t>
      </w:r>
      <w:r w:rsidR="00041C53" w:rsidRPr="0079299F">
        <w:rPr>
          <w:rFonts w:ascii="Times New Roman" w:hAnsi="Times New Roman" w:cs="Times New Roman"/>
          <w:sz w:val="28"/>
          <w:szCs w:val="28"/>
        </w:rPr>
        <w:t>не изменились и составили 0,2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100 %. Расходы направлены на создание условий для организации досуга и обеспечение жителей поселения услугами организаций культуры за счет средств </w:t>
      </w:r>
      <w:r w:rsidR="00BD4F3E" w:rsidRPr="0079299F">
        <w:rPr>
          <w:rFonts w:ascii="Times New Roman" w:hAnsi="Times New Roman" w:cs="Times New Roman"/>
          <w:sz w:val="28"/>
          <w:szCs w:val="28"/>
        </w:rPr>
        <w:t>Мурыгинского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42733" w:rsidRDefault="00B42733" w:rsidP="0064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C53" w:rsidRDefault="00041C53" w:rsidP="00644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C53" w:rsidRPr="0079299F" w:rsidRDefault="00041C53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299F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10 «Социальная политика»</w:t>
      </w:r>
      <w:r w:rsidR="00056380" w:rsidRPr="007929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57154" w:rsidRPr="0079299F" w:rsidRDefault="00056380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99F">
        <w:rPr>
          <w:rFonts w:ascii="Times New Roman" w:hAnsi="Times New Roman" w:cs="Times New Roman"/>
          <w:sz w:val="28"/>
          <w:szCs w:val="28"/>
        </w:rPr>
        <w:t>Первоначально бюджетом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9299F">
        <w:rPr>
          <w:rFonts w:ascii="Times New Roman" w:hAnsi="Times New Roman" w:cs="Times New Roman"/>
          <w:sz w:val="28"/>
          <w:szCs w:val="28"/>
        </w:rPr>
        <w:t xml:space="preserve">предусмотрены расходы в сумме </w:t>
      </w:r>
      <w:r w:rsidR="0079299F" w:rsidRPr="0079299F">
        <w:rPr>
          <w:rFonts w:ascii="Times New Roman" w:hAnsi="Times New Roman" w:cs="Times New Roman"/>
          <w:sz w:val="28"/>
          <w:szCs w:val="28"/>
        </w:rPr>
        <w:t>480,0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 течение года были у</w:t>
      </w:r>
      <w:r w:rsidR="0079299F" w:rsidRPr="0079299F">
        <w:rPr>
          <w:rFonts w:ascii="Times New Roman" w:hAnsi="Times New Roman" w:cs="Times New Roman"/>
          <w:sz w:val="28"/>
          <w:szCs w:val="28"/>
        </w:rPr>
        <w:t>меньшены</w:t>
      </w:r>
      <w:r w:rsidR="00041C53" w:rsidRPr="0079299F">
        <w:rPr>
          <w:rFonts w:ascii="Times New Roman" w:hAnsi="Times New Roman" w:cs="Times New Roman"/>
          <w:sz w:val="28"/>
          <w:szCs w:val="28"/>
        </w:rPr>
        <w:t xml:space="preserve"> на</w:t>
      </w:r>
      <w:r w:rsidR="0079299F" w:rsidRPr="0079299F">
        <w:rPr>
          <w:rFonts w:ascii="Times New Roman" w:hAnsi="Times New Roman" w:cs="Times New Roman"/>
          <w:sz w:val="28"/>
          <w:szCs w:val="28"/>
        </w:rPr>
        <w:t xml:space="preserve"> 1,3 тыс.</w:t>
      </w:r>
      <w:r w:rsidRPr="0079299F">
        <w:rPr>
          <w:rFonts w:ascii="Times New Roman" w:hAnsi="Times New Roman" w:cs="Times New Roman"/>
          <w:sz w:val="28"/>
          <w:szCs w:val="28"/>
        </w:rPr>
        <w:t xml:space="preserve"> рублей и на конец отчетного периода составили </w:t>
      </w:r>
      <w:r w:rsidR="0079299F" w:rsidRPr="0079299F">
        <w:rPr>
          <w:rFonts w:ascii="Times New Roman" w:hAnsi="Times New Roman" w:cs="Times New Roman"/>
          <w:sz w:val="28"/>
          <w:szCs w:val="28"/>
        </w:rPr>
        <w:t>478,7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рублей. Фактические расходы за 20</w:t>
      </w:r>
      <w:r w:rsidR="00041C53" w:rsidRPr="0079299F">
        <w:rPr>
          <w:rFonts w:ascii="Times New Roman" w:hAnsi="Times New Roman" w:cs="Times New Roman"/>
          <w:sz w:val="28"/>
          <w:szCs w:val="28"/>
        </w:rPr>
        <w:t>2</w:t>
      </w:r>
      <w:r w:rsidR="0079299F" w:rsidRPr="0079299F">
        <w:rPr>
          <w:rFonts w:ascii="Times New Roman" w:hAnsi="Times New Roman" w:cs="Times New Roman"/>
          <w:sz w:val="28"/>
          <w:szCs w:val="28"/>
        </w:rPr>
        <w:t>3</w:t>
      </w:r>
      <w:r w:rsidRPr="0079299F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79299F" w:rsidRPr="0079299F">
        <w:rPr>
          <w:rFonts w:ascii="Times New Roman" w:hAnsi="Times New Roman" w:cs="Times New Roman"/>
          <w:sz w:val="28"/>
          <w:szCs w:val="28"/>
        </w:rPr>
        <w:t>478,7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 или 100 % к уточн</w:t>
      </w:r>
      <w:r w:rsidR="00041C53" w:rsidRPr="0079299F">
        <w:rPr>
          <w:rFonts w:ascii="Times New Roman" w:hAnsi="Times New Roman" w:cs="Times New Roman"/>
          <w:sz w:val="28"/>
          <w:szCs w:val="28"/>
        </w:rPr>
        <w:t>енному плану, по сравнению с 202</w:t>
      </w:r>
      <w:r w:rsidR="0079299F" w:rsidRPr="0079299F">
        <w:rPr>
          <w:rFonts w:ascii="Times New Roman" w:hAnsi="Times New Roman" w:cs="Times New Roman"/>
          <w:sz w:val="28"/>
          <w:szCs w:val="28"/>
        </w:rPr>
        <w:t>2</w:t>
      </w:r>
      <w:r w:rsidRPr="0079299F">
        <w:rPr>
          <w:rFonts w:ascii="Times New Roman" w:hAnsi="Times New Roman" w:cs="Times New Roman"/>
          <w:sz w:val="28"/>
          <w:szCs w:val="28"/>
        </w:rPr>
        <w:t xml:space="preserve"> годом расходы у</w:t>
      </w:r>
      <w:r w:rsidR="00257154" w:rsidRPr="0079299F">
        <w:rPr>
          <w:rFonts w:ascii="Times New Roman" w:hAnsi="Times New Roman" w:cs="Times New Roman"/>
          <w:sz w:val="28"/>
          <w:szCs w:val="28"/>
        </w:rPr>
        <w:t>величились</w:t>
      </w:r>
      <w:r w:rsidRPr="0079299F">
        <w:rPr>
          <w:rFonts w:ascii="Times New Roman" w:hAnsi="Times New Roman" w:cs="Times New Roman"/>
          <w:sz w:val="28"/>
          <w:szCs w:val="28"/>
        </w:rPr>
        <w:t xml:space="preserve"> на </w:t>
      </w:r>
      <w:r w:rsidR="0079299F" w:rsidRPr="0079299F">
        <w:rPr>
          <w:rFonts w:ascii="Times New Roman" w:hAnsi="Times New Roman" w:cs="Times New Roman"/>
          <w:sz w:val="28"/>
          <w:szCs w:val="28"/>
        </w:rPr>
        <w:t>83,2</w:t>
      </w:r>
      <w:r w:rsidRPr="0079299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9299F" w:rsidRPr="0079299F">
        <w:rPr>
          <w:rFonts w:ascii="Times New Roman" w:hAnsi="Times New Roman" w:cs="Times New Roman"/>
          <w:sz w:val="28"/>
          <w:szCs w:val="28"/>
        </w:rPr>
        <w:t>(+</w:t>
      </w:r>
      <w:r w:rsidRPr="0079299F">
        <w:rPr>
          <w:rFonts w:ascii="Times New Roman" w:hAnsi="Times New Roman" w:cs="Times New Roman"/>
          <w:sz w:val="28"/>
          <w:szCs w:val="28"/>
        </w:rPr>
        <w:t xml:space="preserve"> </w:t>
      </w:r>
      <w:r w:rsidR="0079299F" w:rsidRPr="0079299F">
        <w:rPr>
          <w:rFonts w:ascii="Times New Roman" w:hAnsi="Times New Roman" w:cs="Times New Roman"/>
          <w:sz w:val="28"/>
          <w:szCs w:val="28"/>
        </w:rPr>
        <w:t>17,4</w:t>
      </w:r>
      <w:r w:rsidR="00257154" w:rsidRPr="0079299F">
        <w:rPr>
          <w:rFonts w:ascii="Times New Roman" w:hAnsi="Times New Roman" w:cs="Times New Roman"/>
          <w:sz w:val="28"/>
          <w:szCs w:val="28"/>
        </w:rPr>
        <w:t>%</w:t>
      </w:r>
      <w:r w:rsidR="0079299F" w:rsidRPr="0079299F">
        <w:rPr>
          <w:rFonts w:ascii="Times New Roman" w:hAnsi="Times New Roman" w:cs="Times New Roman"/>
          <w:sz w:val="28"/>
          <w:szCs w:val="28"/>
        </w:rPr>
        <w:t>)</w:t>
      </w:r>
      <w:r w:rsidR="00257154" w:rsidRPr="0079299F">
        <w:rPr>
          <w:rFonts w:ascii="Times New Roman" w:hAnsi="Times New Roman" w:cs="Times New Roman"/>
          <w:sz w:val="28"/>
          <w:szCs w:val="28"/>
        </w:rPr>
        <w:t xml:space="preserve">. Расходы направлены на выплату пенсии за выслугу лет лицам, замещавшим муниципальные должности, должности муниципальной службы в органах местного самоуправления. </w:t>
      </w:r>
    </w:p>
    <w:p w:rsidR="00F0589F" w:rsidRPr="00F0589F" w:rsidRDefault="00BA39D8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89F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сельского поселения на 20</w:t>
      </w:r>
      <w:r w:rsidR="00856709" w:rsidRPr="00F0589F">
        <w:rPr>
          <w:rFonts w:ascii="Times New Roman" w:hAnsi="Times New Roman" w:cs="Times New Roman"/>
          <w:sz w:val="28"/>
          <w:szCs w:val="28"/>
        </w:rPr>
        <w:t>2</w:t>
      </w:r>
      <w:r w:rsidR="00F0589F" w:rsidRPr="00F0589F">
        <w:rPr>
          <w:rFonts w:ascii="Times New Roman" w:hAnsi="Times New Roman" w:cs="Times New Roman"/>
          <w:sz w:val="28"/>
          <w:szCs w:val="28"/>
        </w:rPr>
        <w:t>3</w:t>
      </w:r>
      <w:r w:rsidRPr="00F0589F">
        <w:rPr>
          <w:rFonts w:ascii="Times New Roman" w:hAnsi="Times New Roman" w:cs="Times New Roman"/>
          <w:sz w:val="28"/>
          <w:szCs w:val="28"/>
        </w:rPr>
        <w:t xml:space="preserve"> год, утвержденной Решением Совета депутатов от </w:t>
      </w:r>
      <w:r w:rsidR="00030E7F" w:rsidRPr="00F0589F">
        <w:rPr>
          <w:rFonts w:ascii="Times New Roman" w:hAnsi="Times New Roman" w:cs="Times New Roman"/>
          <w:sz w:val="28"/>
          <w:szCs w:val="28"/>
        </w:rPr>
        <w:t>1</w:t>
      </w:r>
      <w:r w:rsidR="00BD4F3E" w:rsidRPr="00F0589F">
        <w:rPr>
          <w:rFonts w:ascii="Times New Roman" w:hAnsi="Times New Roman" w:cs="Times New Roman"/>
          <w:sz w:val="28"/>
          <w:szCs w:val="28"/>
        </w:rPr>
        <w:t>6</w:t>
      </w:r>
      <w:r w:rsidRPr="00F0589F">
        <w:rPr>
          <w:rFonts w:ascii="Times New Roman" w:hAnsi="Times New Roman" w:cs="Times New Roman"/>
          <w:sz w:val="28"/>
          <w:szCs w:val="28"/>
        </w:rPr>
        <w:t>.1</w:t>
      </w:r>
      <w:r w:rsidR="00856709" w:rsidRPr="00F0589F">
        <w:rPr>
          <w:rFonts w:ascii="Times New Roman" w:hAnsi="Times New Roman" w:cs="Times New Roman"/>
          <w:sz w:val="28"/>
          <w:szCs w:val="28"/>
        </w:rPr>
        <w:t>2.202</w:t>
      </w:r>
      <w:r w:rsidR="00F0589F" w:rsidRPr="00F0589F">
        <w:rPr>
          <w:rFonts w:ascii="Times New Roman" w:hAnsi="Times New Roman" w:cs="Times New Roman"/>
          <w:sz w:val="28"/>
          <w:szCs w:val="28"/>
        </w:rPr>
        <w:t>3</w:t>
      </w:r>
      <w:r w:rsidRPr="00F0589F">
        <w:rPr>
          <w:rFonts w:ascii="Times New Roman" w:hAnsi="Times New Roman" w:cs="Times New Roman"/>
          <w:sz w:val="28"/>
          <w:szCs w:val="28"/>
        </w:rPr>
        <w:t xml:space="preserve"> № </w:t>
      </w:r>
      <w:r w:rsidR="00BD4F3E" w:rsidRPr="00F0589F">
        <w:rPr>
          <w:rFonts w:ascii="Times New Roman" w:hAnsi="Times New Roman" w:cs="Times New Roman"/>
          <w:sz w:val="28"/>
          <w:szCs w:val="28"/>
        </w:rPr>
        <w:t>4</w:t>
      </w:r>
      <w:r w:rsidR="00F0589F" w:rsidRPr="00F0589F">
        <w:rPr>
          <w:rFonts w:ascii="Times New Roman" w:hAnsi="Times New Roman" w:cs="Times New Roman"/>
          <w:sz w:val="28"/>
          <w:szCs w:val="28"/>
        </w:rPr>
        <w:t>6</w:t>
      </w:r>
      <w:r w:rsidRPr="00F0589F">
        <w:rPr>
          <w:rFonts w:ascii="Times New Roman" w:hAnsi="Times New Roman" w:cs="Times New Roman"/>
          <w:sz w:val="28"/>
          <w:szCs w:val="28"/>
        </w:rPr>
        <w:t xml:space="preserve">, главным распорядителем бюджетных средств </w:t>
      </w:r>
      <w:r w:rsidR="00BD4F3E" w:rsidRPr="00F0589F">
        <w:rPr>
          <w:rFonts w:ascii="Times New Roman" w:hAnsi="Times New Roman" w:cs="Times New Roman"/>
          <w:sz w:val="28"/>
          <w:szCs w:val="28"/>
        </w:rPr>
        <w:t>Мурыгинского</w:t>
      </w:r>
      <w:r w:rsidR="00856709" w:rsidRPr="00F0589F">
        <w:rPr>
          <w:rFonts w:ascii="Times New Roman" w:hAnsi="Times New Roman" w:cs="Times New Roman"/>
          <w:sz w:val="28"/>
          <w:szCs w:val="28"/>
        </w:rPr>
        <w:t xml:space="preserve"> </w:t>
      </w:r>
      <w:r w:rsidRPr="00F0589F">
        <w:rPr>
          <w:rFonts w:ascii="Times New Roman" w:hAnsi="Times New Roman" w:cs="Times New Roman"/>
          <w:sz w:val="28"/>
          <w:szCs w:val="28"/>
        </w:rPr>
        <w:t xml:space="preserve">сельского поселения является </w:t>
      </w:r>
      <w:r w:rsidR="00F0589F" w:rsidRPr="00F0589F">
        <w:rPr>
          <w:rFonts w:ascii="Times New Roman" w:hAnsi="Times New Roman" w:cs="Times New Roman"/>
          <w:sz w:val="28"/>
          <w:szCs w:val="28"/>
        </w:rPr>
        <w:t>А</w:t>
      </w:r>
      <w:r w:rsidRPr="00F0589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D4F3E" w:rsidRPr="00F0589F">
        <w:rPr>
          <w:rFonts w:ascii="Times New Roman" w:hAnsi="Times New Roman" w:cs="Times New Roman"/>
          <w:sz w:val="28"/>
          <w:szCs w:val="28"/>
        </w:rPr>
        <w:t>Мурыгинского</w:t>
      </w:r>
      <w:r w:rsidRPr="00F0589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56709" w:rsidRPr="00F0589F">
        <w:rPr>
          <w:rFonts w:ascii="Times New Roman" w:hAnsi="Times New Roman" w:cs="Times New Roman"/>
          <w:sz w:val="28"/>
          <w:szCs w:val="28"/>
        </w:rPr>
        <w:t>Починковского района Смоленской</w:t>
      </w:r>
      <w:r w:rsidRPr="00F0589F">
        <w:rPr>
          <w:rFonts w:ascii="Times New Roman" w:hAnsi="Times New Roman" w:cs="Times New Roman"/>
          <w:sz w:val="28"/>
          <w:szCs w:val="28"/>
        </w:rPr>
        <w:t xml:space="preserve"> области. План по расходам исполнен </w:t>
      </w:r>
      <w:r w:rsidR="00F0589F" w:rsidRPr="00F0589F">
        <w:rPr>
          <w:rFonts w:ascii="Times New Roman" w:hAnsi="Times New Roman" w:cs="Times New Roman"/>
          <w:sz w:val="28"/>
          <w:szCs w:val="28"/>
        </w:rPr>
        <w:t>А</w:t>
      </w:r>
      <w:r w:rsidRPr="00F0589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D4F3E" w:rsidRPr="00F0589F">
        <w:rPr>
          <w:rFonts w:ascii="Times New Roman" w:hAnsi="Times New Roman" w:cs="Times New Roman"/>
          <w:sz w:val="28"/>
          <w:szCs w:val="28"/>
        </w:rPr>
        <w:t>Мурыгинского</w:t>
      </w:r>
      <w:r w:rsidR="00856709" w:rsidRPr="00F0589F">
        <w:rPr>
          <w:rFonts w:ascii="Times New Roman" w:hAnsi="Times New Roman" w:cs="Times New Roman"/>
          <w:sz w:val="28"/>
          <w:szCs w:val="28"/>
        </w:rPr>
        <w:t xml:space="preserve"> </w:t>
      </w:r>
      <w:r w:rsidRPr="00F0589F">
        <w:rPr>
          <w:rFonts w:ascii="Times New Roman" w:hAnsi="Times New Roman" w:cs="Times New Roman"/>
          <w:sz w:val="28"/>
          <w:szCs w:val="28"/>
        </w:rPr>
        <w:t>сельского поселения: в 20</w:t>
      </w:r>
      <w:r w:rsidR="00856709" w:rsidRPr="00F0589F">
        <w:rPr>
          <w:rFonts w:ascii="Times New Roman" w:hAnsi="Times New Roman" w:cs="Times New Roman"/>
          <w:sz w:val="28"/>
          <w:szCs w:val="28"/>
        </w:rPr>
        <w:t>2</w:t>
      </w:r>
      <w:r w:rsidR="00F0589F" w:rsidRPr="00F0589F">
        <w:rPr>
          <w:rFonts w:ascii="Times New Roman" w:hAnsi="Times New Roman" w:cs="Times New Roman"/>
          <w:sz w:val="28"/>
          <w:szCs w:val="28"/>
        </w:rPr>
        <w:t>3</w:t>
      </w:r>
      <w:r w:rsidRPr="00F0589F">
        <w:rPr>
          <w:rFonts w:ascii="Times New Roman" w:hAnsi="Times New Roman" w:cs="Times New Roman"/>
          <w:sz w:val="28"/>
          <w:szCs w:val="28"/>
        </w:rPr>
        <w:t xml:space="preserve"> году в объёме </w:t>
      </w:r>
      <w:r w:rsidR="00F0589F" w:rsidRPr="00F0589F">
        <w:rPr>
          <w:rFonts w:ascii="Times New Roman" w:hAnsi="Times New Roman" w:cs="Times New Roman"/>
          <w:sz w:val="28"/>
          <w:szCs w:val="28"/>
        </w:rPr>
        <w:t>41 771,5</w:t>
      </w:r>
      <w:r w:rsidRPr="00F0589F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F0589F" w:rsidRPr="00F0589F">
        <w:rPr>
          <w:rFonts w:ascii="Times New Roman" w:hAnsi="Times New Roman" w:cs="Times New Roman"/>
          <w:sz w:val="28"/>
          <w:szCs w:val="28"/>
        </w:rPr>
        <w:t>100</w:t>
      </w:r>
      <w:r w:rsidRPr="00F0589F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(</w:t>
      </w:r>
      <w:r w:rsidR="00F0589F" w:rsidRPr="00F0589F">
        <w:rPr>
          <w:rFonts w:ascii="Times New Roman" w:hAnsi="Times New Roman" w:cs="Times New Roman"/>
          <w:sz w:val="28"/>
          <w:szCs w:val="28"/>
        </w:rPr>
        <w:t>41 771,5</w:t>
      </w:r>
      <w:r w:rsidR="00856709" w:rsidRPr="00F0589F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64BEF" w:rsidRPr="00F0589F" w:rsidRDefault="00C64BEF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89F">
        <w:rPr>
          <w:rFonts w:ascii="Times New Roman" w:hAnsi="Times New Roman" w:cs="Times New Roman"/>
          <w:bCs/>
          <w:sz w:val="28"/>
          <w:szCs w:val="28"/>
        </w:rPr>
        <w:t>В ходе результата проверки и анализа исполнения местного бюджета по расходам установлено следующее.</w:t>
      </w:r>
    </w:p>
    <w:p w:rsidR="00C64BEF" w:rsidRPr="00F0589F" w:rsidRDefault="00C64BEF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34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Бюджетного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кодекса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(далее – 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БК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)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эффективности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использования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бюджетных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означает, что при составлении и исполнении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бюджетов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участники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бюджетного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процесса в рамках установленных им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бюджетных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полномочий должны исходить из необходимости достижения заданных результатов с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использованием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наименьшего объема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(экономности) и (или) достижения наилучшего результата с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использованием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определенного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бюджетом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объема </w:t>
      </w:r>
      <w:r w:rsidRPr="00F058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(результативности).</w:t>
      </w:r>
    </w:p>
    <w:p w:rsidR="00C64BEF" w:rsidRPr="00F0589F" w:rsidRDefault="00C64BEF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нарушении ст.34 БК РФ установлено не эффективное использование бюджетных средств в общей сумме </w:t>
      </w:r>
      <w:r w:rsidR="00F0589F"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889,94</w:t>
      </w: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5086"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рубл</w:t>
      </w:r>
      <w:r w:rsidR="00F0589F"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FC5086"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в том числе по КБК:</w:t>
      </w:r>
    </w:p>
    <w:p w:rsidR="00F0589F" w:rsidRDefault="001B5079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- 924 0502 9200200290 8</w:t>
      </w:r>
      <w:r w:rsidR="00F0589F"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53</w:t>
      </w:r>
      <w:r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293 – </w:t>
      </w:r>
      <w:r w:rsidR="00F0589F"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96,28</w:t>
      </w:r>
      <w:r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рубл</w:t>
      </w:r>
      <w:r w:rsidR="00F0589F" w:rsidRPr="00F0589F">
        <w:rPr>
          <w:rStyle w:val="af1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ей;</w:t>
      </w:r>
      <w:r w:rsidRPr="002A6CF2">
        <w:rPr>
          <w:rStyle w:val="af1"/>
          <w:rFonts w:ascii="Times New Roman" w:hAnsi="Times New Roman" w:cs="Times New Roman"/>
          <w:b w:val="0"/>
          <w:sz w:val="28"/>
          <w:szCs w:val="28"/>
          <w:highlight w:val="yellow"/>
          <w:shd w:val="clear" w:color="auto" w:fill="FFFFFF"/>
        </w:rPr>
        <w:t xml:space="preserve"> </w:t>
      </w:r>
    </w:p>
    <w:p w:rsidR="00AC3008" w:rsidRDefault="00F0589F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- 924 0503 9200300310 853 293 – 793,66 рублей;</w:t>
      </w:r>
    </w:p>
    <w:p w:rsidR="00F0589F" w:rsidRDefault="00F0589F" w:rsidP="00296FA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 на уплату </w:t>
      </w:r>
      <w:hyperlink r:id="rId47" w:history="1">
        <w:r w:rsidRPr="00F0589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неустойки</w:t>
        </w:r>
      </w:hyperlink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по договору (контракту) по решению суда - по </w:t>
      </w:r>
      <w:hyperlink r:id="rId48" w:history="1">
        <w:r w:rsidRPr="00F0589F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подстатье 293</w:t>
        </w:r>
      </w:hyperlink>
      <w:r w:rsidRPr="00F0589F">
        <w:rPr>
          <w:rFonts w:ascii="Times New Roman" w:hAnsi="Times New Roman" w:cs="Times New Roman"/>
          <w:sz w:val="28"/>
          <w:szCs w:val="28"/>
          <w:shd w:val="clear" w:color="auto" w:fill="FFFFFF"/>
        </w:rPr>
        <w:t> "Штрафы за нарушение законодательства о закупках и нарушение условий контрактов (договоров)" КОСГУ.</w:t>
      </w:r>
    </w:p>
    <w:p w:rsidR="00B42733" w:rsidRDefault="00B42733" w:rsidP="00296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0087" w:rsidRDefault="00950087" w:rsidP="00296FA6">
      <w:pPr>
        <w:pStyle w:val="a3"/>
        <w:numPr>
          <w:ilvl w:val="0"/>
          <w:numId w:val="19"/>
        </w:numPr>
        <w:spacing w:after="0" w:line="24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709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дебиторской и кредиторской задолженностей.</w:t>
      </w:r>
    </w:p>
    <w:p w:rsidR="001D2FBD" w:rsidRDefault="001D2FBD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4E8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090663" w:rsidRPr="004F04E8">
        <w:rPr>
          <w:rFonts w:ascii="Times New Roman" w:hAnsi="Times New Roman" w:cs="Times New Roman"/>
          <w:sz w:val="28"/>
          <w:szCs w:val="28"/>
        </w:rPr>
        <w:t>4</w:t>
      </w:r>
      <w:r w:rsidRPr="004F04E8">
        <w:rPr>
          <w:rFonts w:ascii="Times New Roman" w:hAnsi="Times New Roman" w:cs="Times New Roman"/>
          <w:sz w:val="28"/>
          <w:szCs w:val="28"/>
        </w:rPr>
        <w:t xml:space="preserve"> года объём </w:t>
      </w:r>
      <w:r w:rsidRPr="001826C9">
        <w:rPr>
          <w:rFonts w:ascii="Times New Roman" w:hAnsi="Times New Roman" w:cs="Times New Roman"/>
          <w:b/>
          <w:sz w:val="28"/>
          <w:szCs w:val="28"/>
        </w:rPr>
        <w:t>дебиторской задолженности</w:t>
      </w:r>
      <w:r w:rsidRPr="004F04E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F04E8" w:rsidRPr="004F04E8">
        <w:rPr>
          <w:rFonts w:ascii="Times New Roman" w:hAnsi="Times New Roman" w:cs="Times New Roman"/>
          <w:sz w:val="28"/>
          <w:szCs w:val="28"/>
        </w:rPr>
        <w:t>25 101,6</w:t>
      </w:r>
      <w:r w:rsidRPr="004F04E8">
        <w:rPr>
          <w:rFonts w:ascii="Times New Roman" w:hAnsi="Times New Roman" w:cs="Times New Roman"/>
          <w:sz w:val="28"/>
          <w:szCs w:val="28"/>
        </w:rPr>
        <w:t xml:space="preserve"> тыс. рублей и уменьшился по сравнению с 01.01.202</w:t>
      </w:r>
      <w:r w:rsidR="004F04E8" w:rsidRPr="004F04E8">
        <w:rPr>
          <w:rFonts w:ascii="Times New Roman" w:hAnsi="Times New Roman" w:cs="Times New Roman"/>
          <w:sz w:val="28"/>
          <w:szCs w:val="28"/>
        </w:rPr>
        <w:t>3</w:t>
      </w:r>
      <w:r w:rsidRPr="004F04E8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4F04E8" w:rsidRPr="004F04E8">
        <w:rPr>
          <w:rFonts w:ascii="Times New Roman" w:hAnsi="Times New Roman" w:cs="Times New Roman"/>
          <w:sz w:val="28"/>
          <w:szCs w:val="28"/>
        </w:rPr>
        <w:t>25 330,6</w:t>
      </w:r>
      <w:r w:rsidRPr="004F04E8">
        <w:rPr>
          <w:rFonts w:ascii="Times New Roman" w:hAnsi="Times New Roman" w:cs="Times New Roman"/>
          <w:sz w:val="28"/>
          <w:szCs w:val="28"/>
        </w:rPr>
        <w:t xml:space="preserve"> тыс. рублей) на </w:t>
      </w:r>
      <w:r w:rsidR="004F04E8" w:rsidRPr="004F04E8">
        <w:rPr>
          <w:rFonts w:ascii="Times New Roman" w:hAnsi="Times New Roman" w:cs="Times New Roman"/>
          <w:sz w:val="28"/>
          <w:szCs w:val="28"/>
        </w:rPr>
        <w:t>229,0</w:t>
      </w:r>
      <w:r w:rsidRPr="004F04E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F04E8" w:rsidRPr="004F04E8">
        <w:rPr>
          <w:rFonts w:ascii="Times New Roman" w:hAnsi="Times New Roman" w:cs="Times New Roman"/>
          <w:sz w:val="28"/>
          <w:szCs w:val="28"/>
        </w:rPr>
        <w:t>(-0,9</w:t>
      </w:r>
      <w:r w:rsidRPr="004F04E8">
        <w:rPr>
          <w:rFonts w:ascii="Times New Roman" w:hAnsi="Times New Roman" w:cs="Times New Roman"/>
          <w:sz w:val="28"/>
          <w:szCs w:val="28"/>
        </w:rPr>
        <w:t>%</w:t>
      </w:r>
      <w:r w:rsidR="004F04E8" w:rsidRPr="004F04E8">
        <w:rPr>
          <w:rFonts w:ascii="Times New Roman" w:hAnsi="Times New Roman" w:cs="Times New Roman"/>
          <w:sz w:val="28"/>
          <w:szCs w:val="28"/>
        </w:rPr>
        <w:t>)</w:t>
      </w:r>
      <w:r w:rsidRPr="004F04E8">
        <w:rPr>
          <w:rFonts w:ascii="Times New Roman" w:hAnsi="Times New Roman" w:cs="Times New Roman"/>
          <w:sz w:val="28"/>
          <w:szCs w:val="28"/>
        </w:rPr>
        <w:t xml:space="preserve">. Просроченная дебиторская задолженность </w:t>
      </w:r>
      <w:r w:rsidR="004F04E8" w:rsidRPr="004F04E8">
        <w:rPr>
          <w:rFonts w:ascii="Times New Roman" w:hAnsi="Times New Roman" w:cs="Times New Roman"/>
          <w:sz w:val="28"/>
          <w:szCs w:val="28"/>
        </w:rPr>
        <w:t xml:space="preserve">2 209,5 </w:t>
      </w:r>
      <w:r w:rsidRPr="004F04E8">
        <w:rPr>
          <w:rFonts w:ascii="Times New Roman" w:hAnsi="Times New Roman" w:cs="Times New Roman"/>
          <w:sz w:val="28"/>
          <w:szCs w:val="28"/>
        </w:rPr>
        <w:t>тыс. рублей. Данные сведения подтверждаются ф. 0503169 «Сведения о дебиторской и кредиторской задолженности» (дебиторская задолженность) по состоянию на 01.01.202</w:t>
      </w:r>
      <w:r w:rsidR="004F04E8" w:rsidRPr="004F04E8">
        <w:rPr>
          <w:rFonts w:ascii="Times New Roman" w:hAnsi="Times New Roman" w:cs="Times New Roman"/>
          <w:sz w:val="28"/>
          <w:szCs w:val="28"/>
        </w:rPr>
        <w:t>4</w:t>
      </w:r>
      <w:r w:rsidRPr="004F04E8">
        <w:rPr>
          <w:rFonts w:ascii="Times New Roman" w:hAnsi="Times New Roman" w:cs="Times New Roman"/>
          <w:sz w:val="28"/>
          <w:szCs w:val="28"/>
        </w:rPr>
        <w:t xml:space="preserve">г. Информация о динамике </w:t>
      </w:r>
      <w:r w:rsidRPr="001826C9">
        <w:rPr>
          <w:rFonts w:ascii="Times New Roman" w:hAnsi="Times New Roman" w:cs="Times New Roman"/>
          <w:sz w:val="28"/>
          <w:szCs w:val="28"/>
        </w:rPr>
        <w:t>дебиторской задолженности</w:t>
      </w:r>
      <w:r w:rsidRPr="004F04E8">
        <w:rPr>
          <w:rFonts w:ascii="Times New Roman" w:hAnsi="Times New Roman" w:cs="Times New Roman"/>
          <w:sz w:val="28"/>
          <w:szCs w:val="28"/>
        </w:rPr>
        <w:t xml:space="preserve"> по состоянию на 1 января </w:t>
      </w:r>
      <w:r w:rsidRPr="004F04E8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4F04E8">
        <w:rPr>
          <w:rFonts w:ascii="Times New Roman" w:hAnsi="Times New Roman" w:cs="Times New Roman"/>
          <w:sz w:val="28"/>
          <w:szCs w:val="28"/>
        </w:rPr>
        <w:t>3</w:t>
      </w:r>
      <w:r w:rsidRPr="004F04E8">
        <w:rPr>
          <w:rFonts w:ascii="Times New Roman" w:hAnsi="Times New Roman" w:cs="Times New Roman"/>
          <w:sz w:val="28"/>
          <w:szCs w:val="28"/>
        </w:rPr>
        <w:t xml:space="preserve"> года и 1 января 202</w:t>
      </w:r>
      <w:r w:rsidR="004F04E8">
        <w:rPr>
          <w:rFonts w:ascii="Times New Roman" w:hAnsi="Times New Roman" w:cs="Times New Roman"/>
          <w:sz w:val="28"/>
          <w:szCs w:val="28"/>
        </w:rPr>
        <w:t>4</w:t>
      </w:r>
      <w:r w:rsidRPr="004F04E8">
        <w:rPr>
          <w:rFonts w:ascii="Times New Roman" w:hAnsi="Times New Roman" w:cs="Times New Roman"/>
          <w:sz w:val="28"/>
          <w:szCs w:val="28"/>
        </w:rPr>
        <w:t xml:space="preserve"> года, представленная в составе отчёта об исполнении бюджета сельского поселения за 202</w:t>
      </w:r>
      <w:r w:rsidR="004F04E8">
        <w:rPr>
          <w:rFonts w:ascii="Times New Roman" w:hAnsi="Times New Roman" w:cs="Times New Roman"/>
          <w:sz w:val="28"/>
          <w:szCs w:val="28"/>
        </w:rPr>
        <w:t>3</w:t>
      </w:r>
      <w:r w:rsidRPr="004F04E8">
        <w:rPr>
          <w:rFonts w:ascii="Times New Roman" w:hAnsi="Times New Roman" w:cs="Times New Roman"/>
          <w:sz w:val="28"/>
          <w:szCs w:val="28"/>
        </w:rPr>
        <w:t xml:space="preserve"> год, приведена в таблице №</w:t>
      </w:r>
      <w:r w:rsidR="00813E8F" w:rsidRPr="004F04E8">
        <w:rPr>
          <w:rFonts w:ascii="Times New Roman" w:hAnsi="Times New Roman" w:cs="Times New Roman"/>
          <w:sz w:val="28"/>
          <w:szCs w:val="28"/>
        </w:rPr>
        <w:t>6</w:t>
      </w:r>
      <w:r w:rsidRPr="004F04E8">
        <w:rPr>
          <w:rFonts w:ascii="Times New Roman" w:hAnsi="Times New Roman" w:cs="Times New Roman"/>
          <w:sz w:val="28"/>
          <w:szCs w:val="28"/>
        </w:rPr>
        <w:t>.</w:t>
      </w:r>
      <w:r w:rsidRPr="001D2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FBD" w:rsidRPr="001D2FBD" w:rsidRDefault="001D2FBD" w:rsidP="00D3579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813E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E8F">
        <w:rPr>
          <w:rFonts w:ascii="Times New Roman" w:hAnsi="Times New Roman" w:cs="Times New Roman"/>
          <w:sz w:val="18"/>
          <w:szCs w:val="18"/>
        </w:rPr>
        <w:t xml:space="preserve">Таблица № </w:t>
      </w:r>
      <w:r w:rsidR="00634087">
        <w:rPr>
          <w:rFonts w:ascii="Times New Roman" w:hAnsi="Times New Roman" w:cs="Times New Roman"/>
          <w:sz w:val="18"/>
          <w:szCs w:val="18"/>
        </w:rPr>
        <w:t xml:space="preserve">6 </w:t>
      </w:r>
      <w:r w:rsidR="00634087" w:rsidRPr="001D2FBD">
        <w:rPr>
          <w:rFonts w:ascii="Times New Roman" w:hAnsi="Times New Roman" w:cs="Times New Roman"/>
          <w:sz w:val="18"/>
          <w:szCs w:val="18"/>
        </w:rPr>
        <w:t>(</w:t>
      </w:r>
      <w:r w:rsidRPr="001D2FBD">
        <w:rPr>
          <w:rFonts w:ascii="Times New Roman" w:hAnsi="Times New Roman" w:cs="Times New Roman"/>
          <w:sz w:val="18"/>
          <w:szCs w:val="18"/>
        </w:rPr>
        <w:t>тыс. рублей</w:t>
      </w:r>
      <w:r w:rsidR="00813E8F">
        <w:rPr>
          <w:rFonts w:ascii="Times New Roman" w:hAnsi="Times New Roman" w:cs="Times New Roman"/>
          <w:sz w:val="18"/>
          <w:szCs w:val="18"/>
        </w:rPr>
        <w:t>)</w:t>
      </w:r>
      <w:r w:rsidRPr="001D2FB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91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1559"/>
        <w:gridCol w:w="1426"/>
        <w:gridCol w:w="1693"/>
      </w:tblGrid>
      <w:tr w:rsidR="001D2FBD" w:rsidTr="004F04E8">
        <w:trPr>
          <w:trHeight w:val="300"/>
        </w:trPr>
        <w:tc>
          <w:tcPr>
            <w:tcW w:w="5239" w:type="dxa"/>
          </w:tcPr>
          <w:p w:rsidR="001D2FBD" w:rsidRPr="00D35794" w:rsidRDefault="00D35794" w:rsidP="00D357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559" w:type="dxa"/>
          </w:tcPr>
          <w:p w:rsidR="001D2FBD" w:rsidRPr="00D35794" w:rsidRDefault="00D35794" w:rsidP="004F04E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Дебиторская задолженность на 01.01.202</w:t>
            </w:r>
            <w:r w:rsidR="004F04E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26" w:type="dxa"/>
          </w:tcPr>
          <w:p w:rsidR="001D2FBD" w:rsidRPr="00D35794" w:rsidRDefault="00D35794" w:rsidP="004F04E8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Дебиторская задолженность на 01.01.202</w:t>
            </w:r>
            <w:r w:rsidR="004F04E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93" w:type="dxa"/>
          </w:tcPr>
          <w:p w:rsidR="001D2FBD" w:rsidRPr="00D35794" w:rsidRDefault="00D35794" w:rsidP="00D357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Изменения дебиторской задолженности</w:t>
            </w:r>
          </w:p>
        </w:tc>
      </w:tr>
      <w:tr w:rsidR="001D2FBD" w:rsidTr="004F04E8">
        <w:trPr>
          <w:trHeight w:val="130"/>
        </w:trPr>
        <w:tc>
          <w:tcPr>
            <w:tcW w:w="5239" w:type="dxa"/>
          </w:tcPr>
          <w:p w:rsidR="001D2FBD" w:rsidRPr="00D35794" w:rsidRDefault="00D35794" w:rsidP="00D35794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1D2FBD" w:rsidRPr="00D35794" w:rsidRDefault="00D35794" w:rsidP="00D35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</w:tcPr>
          <w:p w:rsidR="001D2FBD" w:rsidRPr="00D35794" w:rsidRDefault="00D35794" w:rsidP="00D35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3" w:type="dxa"/>
          </w:tcPr>
          <w:p w:rsidR="001D2FBD" w:rsidRPr="00D35794" w:rsidRDefault="00D35794" w:rsidP="00D35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30BE3">
              <w:rPr>
                <w:rFonts w:ascii="Times New Roman" w:hAnsi="Times New Roman" w:cs="Times New Roman"/>
                <w:sz w:val="18"/>
                <w:szCs w:val="18"/>
              </w:rPr>
              <w:t xml:space="preserve"> (гр.3-гр.2)</w:t>
            </w:r>
          </w:p>
        </w:tc>
      </w:tr>
      <w:tr w:rsidR="001D2FBD" w:rsidTr="004F04E8">
        <w:trPr>
          <w:trHeight w:val="189"/>
        </w:trPr>
        <w:tc>
          <w:tcPr>
            <w:tcW w:w="5239" w:type="dxa"/>
          </w:tcPr>
          <w:p w:rsidR="001D2FBD" w:rsidRPr="00A64490" w:rsidRDefault="00D35794" w:rsidP="00E30BE3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490">
              <w:rPr>
                <w:rFonts w:ascii="Times New Roman" w:hAnsi="Times New Roman" w:cs="Times New Roman"/>
                <w:b/>
                <w:sz w:val="18"/>
                <w:szCs w:val="18"/>
              </w:rPr>
              <w:t>Расчеты по доходам (</w:t>
            </w:r>
            <w:r w:rsidR="00E30B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64490">
              <w:rPr>
                <w:rFonts w:ascii="Times New Roman" w:hAnsi="Times New Roman" w:cs="Times New Roman"/>
                <w:b/>
                <w:sz w:val="18"/>
                <w:szCs w:val="18"/>
              </w:rPr>
              <w:t> 205 00 000), в том числе:</w:t>
            </w:r>
          </w:p>
        </w:tc>
        <w:tc>
          <w:tcPr>
            <w:tcW w:w="1559" w:type="dxa"/>
          </w:tcPr>
          <w:p w:rsidR="001D2FBD" w:rsidRPr="00A64490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25 269,6</w:t>
            </w:r>
          </w:p>
        </w:tc>
        <w:tc>
          <w:tcPr>
            <w:tcW w:w="1426" w:type="dxa"/>
          </w:tcPr>
          <w:p w:rsidR="001D2FBD" w:rsidRPr="00A64490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25 089,0</w:t>
            </w:r>
          </w:p>
        </w:tc>
        <w:tc>
          <w:tcPr>
            <w:tcW w:w="1693" w:type="dxa"/>
          </w:tcPr>
          <w:p w:rsidR="001D2FBD" w:rsidRPr="00A64490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- 180,6</w:t>
            </w:r>
          </w:p>
        </w:tc>
      </w:tr>
      <w:tr w:rsidR="001D2FBD" w:rsidTr="004F04E8">
        <w:trPr>
          <w:trHeight w:val="175"/>
        </w:trPr>
        <w:tc>
          <w:tcPr>
            <w:tcW w:w="5239" w:type="dxa"/>
          </w:tcPr>
          <w:p w:rsidR="001D2FBD" w:rsidRPr="00D35794" w:rsidRDefault="00D35794" w:rsidP="00D35794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- 1 205 11 000 Расчеты с плательщиками налоговых доходов </w:t>
            </w:r>
          </w:p>
        </w:tc>
        <w:tc>
          <w:tcPr>
            <w:tcW w:w="1559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1 855,2</w:t>
            </w:r>
          </w:p>
        </w:tc>
        <w:tc>
          <w:tcPr>
            <w:tcW w:w="1426" w:type="dxa"/>
          </w:tcPr>
          <w:p w:rsidR="001D2FBD" w:rsidRPr="00D35794" w:rsidRDefault="00B259D4" w:rsidP="00482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2 211,5</w:t>
            </w:r>
          </w:p>
        </w:tc>
        <w:tc>
          <w:tcPr>
            <w:tcW w:w="1693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+356,3</w:t>
            </w:r>
          </w:p>
        </w:tc>
      </w:tr>
      <w:tr w:rsidR="001D2FBD" w:rsidTr="004F04E8">
        <w:trPr>
          <w:trHeight w:val="225"/>
        </w:trPr>
        <w:tc>
          <w:tcPr>
            <w:tcW w:w="5239" w:type="dxa"/>
          </w:tcPr>
          <w:p w:rsidR="001D2FBD" w:rsidRPr="00D35794" w:rsidRDefault="00D35794" w:rsidP="00A64490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- 1 205 21 000 Расчеты </w:t>
            </w:r>
            <w:r w:rsidR="00A64490">
              <w:rPr>
                <w:rFonts w:ascii="Times New Roman" w:hAnsi="Times New Roman" w:cs="Times New Roman"/>
                <w:sz w:val="18"/>
                <w:szCs w:val="18"/>
              </w:rPr>
              <w:t>с плательщиками доходов от собственности</w:t>
            </w:r>
          </w:p>
        </w:tc>
        <w:tc>
          <w:tcPr>
            <w:tcW w:w="1559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2 021,3</w:t>
            </w:r>
          </w:p>
        </w:tc>
        <w:tc>
          <w:tcPr>
            <w:tcW w:w="1426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1 945,4</w:t>
            </w:r>
          </w:p>
        </w:tc>
        <w:tc>
          <w:tcPr>
            <w:tcW w:w="1693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-75,9</w:t>
            </w:r>
          </w:p>
        </w:tc>
      </w:tr>
      <w:tr w:rsidR="001D2FBD" w:rsidTr="004F04E8">
        <w:trPr>
          <w:trHeight w:val="209"/>
        </w:trPr>
        <w:tc>
          <w:tcPr>
            <w:tcW w:w="5239" w:type="dxa"/>
          </w:tcPr>
          <w:p w:rsidR="001D2FBD" w:rsidRPr="00D35794" w:rsidRDefault="00A64490" w:rsidP="00D35794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</w:t>
            </w:r>
            <w:r w:rsidR="00E30B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205 51 000 Расчеты по поступлениям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21 393,1</w:t>
            </w:r>
          </w:p>
        </w:tc>
        <w:tc>
          <w:tcPr>
            <w:tcW w:w="1426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20 931,8</w:t>
            </w:r>
          </w:p>
        </w:tc>
        <w:tc>
          <w:tcPr>
            <w:tcW w:w="1693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-461,3</w:t>
            </w:r>
          </w:p>
        </w:tc>
      </w:tr>
      <w:tr w:rsidR="001D2FBD" w:rsidTr="004F04E8">
        <w:trPr>
          <w:trHeight w:val="239"/>
        </w:trPr>
        <w:tc>
          <w:tcPr>
            <w:tcW w:w="5239" w:type="dxa"/>
          </w:tcPr>
          <w:p w:rsidR="001D2FBD" w:rsidRPr="00E30BE3" w:rsidRDefault="00A64490" w:rsidP="00D35794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E3">
              <w:rPr>
                <w:rFonts w:ascii="Times New Roman" w:hAnsi="Times New Roman" w:cs="Times New Roman"/>
                <w:b/>
                <w:sz w:val="18"/>
                <w:szCs w:val="18"/>
              </w:rPr>
              <w:t>Расчеты по выданным авансам (</w:t>
            </w:r>
            <w:r w:rsidR="00E30BE3" w:rsidRPr="00E30BE3">
              <w:rPr>
                <w:rFonts w:ascii="Times New Roman" w:hAnsi="Times New Roman" w:cs="Times New Roman"/>
                <w:b/>
                <w:sz w:val="18"/>
                <w:szCs w:val="18"/>
              </w:rPr>
              <w:t>1 206 00 000), в том числе:</w:t>
            </w:r>
          </w:p>
        </w:tc>
        <w:tc>
          <w:tcPr>
            <w:tcW w:w="1559" w:type="dxa"/>
          </w:tcPr>
          <w:p w:rsidR="001D2FBD" w:rsidRPr="00E30BE3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29,7</w:t>
            </w:r>
          </w:p>
        </w:tc>
        <w:tc>
          <w:tcPr>
            <w:tcW w:w="1426" w:type="dxa"/>
          </w:tcPr>
          <w:p w:rsidR="001D2FBD" w:rsidRPr="00E30BE3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0,252</w:t>
            </w:r>
          </w:p>
        </w:tc>
        <w:tc>
          <w:tcPr>
            <w:tcW w:w="1693" w:type="dxa"/>
          </w:tcPr>
          <w:p w:rsidR="001D2FBD" w:rsidRPr="00E30BE3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-29,45</w:t>
            </w:r>
          </w:p>
        </w:tc>
      </w:tr>
      <w:tr w:rsidR="001D2FBD" w:rsidTr="004F04E8">
        <w:trPr>
          <w:trHeight w:val="255"/>
        </w:trPr>
        <w:tc>
          <w:tcPr>
            <w:tcW w:w="5239" w:type="dxa"/>
          </w:tcPr>
          <w:p w:rsidR="001D2FBD" w:rsidRPr="00D35794" w:rsidRDefault="00E30BE3" w:rsidP="008802AC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- 1 206 2</w:t>
            </w:r>
            <w:r w:rsidR="008802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000 Расчеты по авансам по </w:t>
            </w:r>
            <w:r w:rsidR="008802AC">
              <w:rPr>
                <w:rFonts w:ascii="Times New Roman" w:hAnsi="Times New Roman" w:cs="Times New Roman"/>
                <w:sz w:val="18"/>
                <w:szCs w:val="18"/>
              </w:rPr>
              <w:t>прочим работам, услугам</w:t>
            </w:r>
          </w:p>
        </w:tc>
        <w:tc>
          <w:tcPr>
            <w:tcW w:w="1559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426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3" w:type="dxa"/>
          </w:tcPr>
          <w:p w:rsidR="001D2FBD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-29,7</w:t>
            </w:r>
          </w:p>
        </w:tc>
      </w:tr>
      <w:tr w:rsidR="00B259D4" w:rsidTr="004F04E8">
        <w:trPr>
          <w:trHeight w:val="255"/>
        </w:trPr>
        <w:tc>
          <w:tcPr>
            <w:tcW w:w="5239" w:type="dxa"/>
          </w:tcPr>
          <w:p w:rsidR="00B259D4" w:rsidRDefault="00B259D4" w:rsidP="008802AC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- 1 206 23 000 Расчеты по авансам по коммунальным услугам</w:t>
            </w:r>
          </w:p>
        </w:tc>
        <w:tc>
          <w:tcPr>
            <w:tcW w:w="1559" w:type="dxa"/>
          </w:tcPr>
          <w:p w:rsidR="00B259D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6" w:type="dxa"/>
          </w:tcPr>
          <w:p w:rsidR="00B259D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0,252</w:t>
            </w:r>
          </w:p>
        </w:tc>
        <w:tc>
          <w:tcPr>
            <w:tcW w:w="1693" w:type="dxa"/>
          </w:tcPr>
          <w:p w:rsidR="00B259D4" w:rsidRPr="00D35794" w:rsidRDefault="00B259D4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+0,252</w:t>
            </w:r>
          </w:p>
        </w:tc>
      </w:tr>
      <w:tr w:rsidR="00B259D4" w:rsidTr="004F04E8">
        <w:trPr>
          <w:trHeight w:val="255"/>
        </w:trPr>
        <w:tc>
          <w:tcPr>
            <w:tcW w:w="5239" w:type="dxa"/>
          </w:tcPr>
          <w:p w:rsidR="00B259D4" w:rsidRPr="00B259D4" w:rsidRDefault="00B259D4" w:rsidP="00F2796D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59D4">
              <w:rPr>
                <w:rFonts w:ascii="Times New Roman" w:hAnsi="Times New Roman" w:cs="Times New Roman"/>
                <w:b/>
                <w:sz w:val="18"/>
                <w:szCs w:val="18"/>
              </w:rPr>
              <w:t>Расчеты по ущербу имуществу и ины</w:t>
            </w:r>
            <w:r w:rsidR="00F2796D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B259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доход</w:t>
            </w:r>
            <w:r w:rsidR="00F2796D">
              <w:rPr>
                <w:rFonts w:ascii="Times New Roman" w:hAnsi="Times New Roman" w:cs="Times New Roman"/>
                <w:b/>
                <w:sz w:val="18"/>
                <w:szCs w:val="18"/>
              </w:rPr>
              <w:t>ам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(1 209 00 000), в том числе:</w:t>
            </w:r>
          </w:p>
        </w:tc>
        <w:tc>
          <w:tcPr>
            <w:tcW w:w="1559" w:type="dxa"/>
          </w:tcPr>
          <w:p w:rsidR="00B259D4" w:rsidRPr="00B259D4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31,3</w:t>
            </w:r>
          </w:p>
        </w:tc>
        <w:tc>
          <w:tcPr>
            <w:tcW w:w="1426" w:type="dxa"/>
          </w:tcPr>
          <w:p w:rsidR="00B259D4" w:rsidRPr="00B259D4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12,3</w:t>
            </w:r>
          </w:p>
        </w:tc>
        <w:tc>
          <w:tcPr>
            <w:tcW w:w="1693" w:type="dxa"/>
          </w:tcPr>
          <w:p w:rsidR="00B259D4" w:rsidRPr="00B259D4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-19,0</w:t>
            </w:r>
          </w:p>
        </w:tc>
      </w:tr>
      <w:tr w:rsidR="00F2796D" w:rsidRPr="00F2796D" w:rsidTr="004F04E8">
        <w:trPr>
          <w:trHeight w:val="255"/>
        </w:trPr>
        <w:tc>
          <w:tcPr>
            <w:tcW w:w="5239" w:type="dxa"/>
          </w:tcPr>
          <w:p w:rsidR="00F2796D" w:rsidRPr="00F2796D" w:rsidRDefault="00F2796D" w:rsidP="00B259D4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- 1 209 34 000 Расчеты по доходам от компенсации затрат</w:t>
            </w:r>
          </w:p>
        </w:tc>
        <w:tc>
          <w:tcPr>
            <w:tcW w:w="1559" w:type="dxa"/>
          </w:tcPr>
          <w:p w:rsidR="00F2796D" w:rsidRPr="00F2796D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1426" w:type="dxa"/>
          </w:tcPr>
          <w:p w:rsidR="00F2796D" w:rsidRPr="00F2796D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12,3</w:t>
            </w:r>
          </w:p>
        </w:tc>
        <w:tc>
          <w:tcPr>
            <w:tcW w:w="1693" w:type="dxa"/>
          </w:tcPr>
          <w:p w:rsidR="00F2796D" w:rsidRPr="00F2796D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-19,0</w:t>
            </w:r>
          </w:p>
        </w:tc>
      </w:tr>
      <w:tr w:rsidR="00E30BE3" w:rsidTr="004F04E8">
        <w:trPr>
          <w:trHeight w:val="255"/>
        </w:trPr>
        <w:tc>
          <w:tcPr>
            <w:tcW w:w="5239" w:type="dxa"/>
          </w:tcPr>
          <w:p w:rsidR="00E30BE3" w:rsidRPr="00E30BE3" w:rsidRDefault="00E30BE3" w:rsidP="00D35794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E3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E30BE3" w:rsidRPr="00F2796D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25 330,6</w:t>
            </w:r>
          </w:p>
        </w:tc>
        <w:tc>
          <w:tcPr>
            <w:tcW w:w="1426" w:type="dxa"/>
          </w:tcPr>
          <w:p w:rsidR="00E30BE3" w:rsidRPr="00F2796D" w:rsidRDefault="00F2796D" w:rsidP="00A64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25 101,6</w:t>
            </w:r>
          </w:p>
        </w:tc>
        <w:tc>
          <w:tcPr>
            <w:tcW w:w="1693" w:type="dxa"/>
          </w:tcPr>
          <w:p w:rsidR="00E30BE3" w:rsidRPr="00F2796D" w:rsidRDefault="00F2796D" w:rsidP="00B153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-229,0</w:t>
            </w:r>
          </w:p>
        </w:tc>
      </w:tr>
    </w:tbl>
    <w:p w:rsidR="00DA23A2" w:rsidRPr="00F2796D" w:rsidRDefault="00E30BE3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6D">
        <w:rPr>
          <w:rFonts w:ascii="Times New Roman" w:hAnsi="Times New Roman" w:cs="Times New Roman"/>
          <w:sz w:val="28"/>
          <w:szCs w:val="28"/>
        </w:rPr>
        <w:t>В структуре дебиторской задолженности, сложившейся на 01.01.202</w:t>
      </w:r>
      <w:r w:rsidR="00F2796D" w:rsidRPr="00F2796D">
        <w:rPr>
          <w:rFonts w:ascii="Times New Roman" w:hAnsi="Times New Roman" w:cs="Times New Roman"/>
          <w:sz w:val="28"/>
          <w:szCs w:val="28"/>
        </w:rPr>
        <w:t>4</w:t>
      </w:r>
      <w:r w:rsidRPr="00F2796D">
        <w:rPr>
          <w:rFonts w:ascii="Times New Roman" w:hAnsi="Times New Roman" w:cs="Times New Roman"/>
          <w:sz w:val="28"/>
          <w:szCs w:val="28"/>
        </w:rPr>
        <w:t xml:space="preserve"> год, расчеты по доходам составляют</w:t>
      </w:r>
      <w:r w:rsidR="00DA23A2" w:rsidRPr="00F2796D">
        <w:rPr>
          <w:rFonts w:ascii="Times New Roman" w:hAnsi="Times New Roman" w:cs="Times New Roman"/>
          <w:sz w:val="28"/>
          <w:szCs w:val="28"/>
        </w:rPr>
        <w:t xml:space="preserve"> </w:t>
      </w:r>
      <w:r w:rsidR="00F2796D" w:rsidRPr="00F2796D">
        <w:rPr>
          <w:rFonts w:ascii="Times New Roman" w:hAnsi="Times New Roman" w:cs="Times New Roman"/>
          <w:sz w:val="28"/>
          <w:szCs w:val="28"/>
        </w:rPr>
        <w:t>25 089,0</w:t>
      </w:r>
      <w:r w:rsidR="00DA23A2" w:rsidRPr="00F2796D">
        <w:rPr>
          <w:rFonts w:ascii="Times New Roman" w:hAnsi="Times New Roman" w:cs="Times New Roman"/>
          <w:sz w:val="28"/>
          <w:szCs w:val="28"/>
        </w:rPr>
        <w:t xml:space="preserve"> тыс. рублей, расчеты по </w:t>
      </w:r>
      <w:r w:rsidR="00B57BD6" w:rsidRPr="00F2796D">
        <w:rPr>
          <w:rFonts w:ascii="Times New Roman" w:hAnsi="Times New Roman" w:cs="Times New Roman"/>
          <w:sz w:val="28"/>
          <w:szCs w:val="28"/>
        </w:rPr>
        <w:t xml:space="preserve">выданным авансам </w:t>
      </w:r>
      <w:r w:rsidR="00DA23A2" w:rsidRPr="00F2796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2796D" w:rsidRPr="00F2796D">
        <w:rPr>
          <w:rFonts w:ascii="Times New Roman" w:hAnsi="Times New Roman" w:cs="Times New Roman"/>
          <w:sz w:val="28"/>
          <w:szCs w:val="28"/>
        </w:rPr>
        <w:t xml:space="preserve">0,252 </w:t>
      </w:r>
      <w:r w:rsidR="00DA23A2" w:rsidRPr="00F2796D">
        <w:rPr>
          <w:rFonts w:ascii="Times New Roman" w:hAnsi="Times New Roman" w:cs="Times New Roman"/>
          <w:sz w:val="28"/>
          <w:szCs w:val="28"/>
        </w:rPr>
        <w:t>тыс. рублей</w:t>
      </w:r>
      <w:r w:rsidR="00F2796D" w:rsidRPr="00F2796D">
        <w:rPr>
          <w:rFonts w:ascii="Times New Roman" w:hAnsi="Times New Roman" w:cs="Times New Roman"/>
          <w:sz w:val="28"/>
          <w:szCs w:val="28"/>
        </w:rPr>
        <w:t>, расчеты по ущербу имуществу и иным доходам составили 12,3 тыс. рублей</w:t>
      </w:r>
      <w:r w:rsidR="00DA23A2" w:rsidRPr="00F2796D">
        <w:rPr>
          <w:rFonts w:ascii="Times New Roman" w:hAnsi="Times New Roman" w:cs="Times New Roman"/>
          <w:sz w:val="28"/>
          <w:szCs w:val="28"/>
        </w:rPr>
        <w:t>.</w:t>
      </w:r>
    </w:p>
    <w:p w:rsidR="001D2FBD" w:rsidRPr="001826C9" w:rsidRDefault="00915119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C9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961872" w:rsidRPr="001826C9">
        <w:rPr>
          <w:rFonts w:ascii="Times New Roman" w:hAnsi="Times New Roman" w:cs="Times New Roman"/>
          <w:sz w:val="28"/>
          <w:szCs w:val="28"/>
        </w:rPr>
        <w:t>4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года дебиторская задолженность по расчетам по доходам (балансовый счет 1 205 00000) составила </w:t>
      </w:r>
      <w:r w:rsidR="00961872" w:rsidRPr="001826C9">
        <w:rPr>
          <w:rFonts w:ascii="Times New Roman" w:hAnsi="Times New Roman" w:cs="Times New Roman"/>
          <w:sz w:val="28"/>
          <w:szCs w:val="28"/>
        </w:rPr>
        <w:t>25 089,0</w:t>
      </w:r>
      <w:r w:rsidR="00B57BD6" w:rsidRPr="001826C9">
        <w:rPr>
          <w:rFonts w:ascii="Times New Roman" w:hAnsi="Times New Roman" w:cs="Times New Roman"/>
          <w:sz w:val="28"/>
          <w:szCs w:val="28"/>
        </w:rPr>
        <w:t xml:space="preserve"> </w:t>
      </w:r>
      <w:r w:rsidRPr="001826C9">
        <w:rPr>
          <w:rFonts w:ascii="Times New Roman" w:hAnsi="Times New Roman" w:cs="Times New Roman"/>
          <w:sz w:val="28"/>
          <w:szCs w:val="28"/>
        </w:rPr>
        <w:t>тыс. рублей. Основную долю задолженности по расчетам по доходам составляет дебиторская задолженность по Расчетам по поступлениям от других бюджетов бюджетной системы Российской Федерации (счет 0 205 51 000)</w:t>
      </w:r>
      <w:r w:rsidR="00B1530C" w:rsidRPr="001826C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61872" w:rsidRPr="001826C9">
        <w:rPr>
          <w:rFonts w:ascii="Times New Roman" w:hAnsi="Times New Roman" w:cs="Times New Roman"/>
          <w:sz w:val="28"/>
          <w:szCs w:val="28"/>
        </w:rPr>
        <w:t>20 931,8</w:t>
      </w:r>
      <w:r w:rsidR="00B1530C" w:rsidRPr="001826C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826C9">
        <w:rPr>
          <w:rFonts w:ascii="Times New Roman" w:hAnsi="Times New Roman" w:cs="Times New Roman"/>
          <w:sz w:val="28"/>
          <w:szCs w:val="28"/>
        </w:rPr>
        <w:t>.</w:t>
      </w:r>
    </w:p>
    <w:p w:rsidR="005C0D86" w:rsidRDefault="00915119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C9">
        <w:rPr>
          <w:rFonts w:ascii="Times New Roman" w:hAnsi="Times New Roman" w:cs="Times New Roman"/>
          <w:sz w:val="28"/>
          <w:szCs w:val="28"/>
        </w:rPr>
        <w:t>Дебиторская задолженность по выданным авансам (счет 1 206 00 000) по состоянию на 01.01.202</w:t>
      </w:r>
      <w:r w:rsidR="00961872" w:rsidRPr="001826C9">
        <w:rPr>
          <w:rFonts w:ascii="Times New Roman" w:hAnsi="Times New Roman" w:cs="Times New Roman"/>
          <w:sz w:val="28"/>
          <w:szCs w:val="28"/>
        </w:rPr>
        <w:t>4</w:t>
      </w:r>
      <w:r w:rsidRPr="001826C9">
        <w:rPr>
          <w:rFonts w:ascii="Times New Roman" w:hAnsi="Times New Roman" w:cs="Times New Roman"/>
          <w:sz w:val="28"/>
          <w:szCs w:val="28"/>
        </w:rPr>
        <w:t xml:space="preserve">г </w:t>
      </w:r>
      <w:r w:rsidR="00813E8F" w:rsidRPr="001826C9">
        <w:rPr>
          <w:rFonts w:ascii="Times New Roman" w:hAnsi="Times New Roman" w:cs="Times New Roman"/>
          <w:sz w:val="28"/>
          <w:szCs w:val="28"/>
        </w:rPr>
        <w:t>у</w:t>
      </w:r>
      <w:r w:rsidR="00961872" w:rsidRPr="001826C9">
        <w:rPr>
          <w:rFonts w:ascii="Times New Roman" w:hAnsi="Times New Roman" w:cs="Times New Roman"/>
          <w:sz w:val="28"/>
          <w:szCs w:val="28"/>
        </w:rPr>
        <w:t>меньшилась</w:t>
      </w:r>
      <w:r w:rsidR="00813E8F" w:rsidRPr="001826C9">
        <w:rPr>
          <w:rFonts w:ascii="Times New Roman" w:hAnsi="Times New Roman" w:cs="Times New Roman"/>
          <w:sz w:val="28"/>
          <w:szCs w:val="28"/>
        </w:rPr>
        <w:t xml:space="preserve"> и </w:t>
      </w:r>
      <w:r w:rsidRPr="001826C9">
        <w:rPr>
          <w:rFonts w:ascii="Times New Roman" w:hAnsi="Times New Roman" w:cs="Times New Roman"/>
          <w:sz w:val="28"/>
          <w:szCs w:val="28"/>
        </w:rPr>
        <w:t>составил</w:t>
      </w:r>
      <w:r w:rsidR="00813E8F" w:rsidRPr="001826C9">
        <w:rPr>
          <w:rFonts w:ascii="Times New Roman" w:hAnsi="Times New Roman" w:cs="Times New Roman"/>
          <w:sz w:val="28"/>
          <w:szCs w:val="28"/>
        </w:rPr>
        <w:t>а</w:t>
      </w:r>
      <w:r w:rsidRPr="001826C9">
        <w:rPr>
          <w:rFonts w:ascii="Times New Roman" w:hAnsi="Times New Roman" w:cs="Times New Roman"/>
          <w:sz w:val="28"/>
          <w:szCs w:val="28"/>
        </w:rPr>
        <w:t xml:space="preserve"> </w:t>
      </w:r>
      <w:r w:rsidR="00961872" w:rsidRPr="001826C9">
        <w:rPr>
          <w:rFonts w:ascii="Times New Roman" w:hAnsi="Times New Roman" w:cs="Times New Roman"/>
          <w:sz w:val="28"/>
          <w:szCs w:val="28"/>
        </w:rPr>
        <w:t>0,252 тыс. рублей</w:t>
      </w:r>
      <w:r w:rsidR="00961872">
        <w:rPr>
          <w:rFonts w:ascii="Times New Roman" w:hAnsi="Times New Roman" w:cs="Times New Roman"/>
          <w:sz w:val="28"/>
          <w:szCs w:val="28"/>
        </w:rPr>
        <w:t xml:space="preserve">, а также уменьшилась дебиторская задолженность по доходам от компенсации затрат (счет 1 209 34 000) </w:t>
      </w:r>
      <w:r w:rsidR="001826C9">
        <w:rPr>
          <w:rFonts w:ascii="Times New Roman" w:hAnsi="Times New Roman" w:cs="Times New Roman"/>
          <w:sz w:val="28"/>
          <w:szCs w:val="28"/>
        </w:rPr>
        <w:t>и составила 12,3 тыс. рублей.</w:t>
      </w:r>
    </w:p>
    <w:p w:rsidR="00D944EB" w:rsidRDefault="00D944EB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119" w:rsidRPr="001826C9" w:rsidRDefault="00915119" w:rsidP="00296F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C9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1826C9" w:rsidRPr="001826C9">
        <w:rPr>
          <w:rFonts w:ascii="Times New Roman" w:hAnsi="Times New Roman" w:cs="Times New Roman"/>
          <w:sz w:val="28"/>
          <w:szCs w:val="28"/>
        </w:rPr>
        <w:t>4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года объем </w:t>
      </w:r>
      <w:r w:rsidRPr="001826C9">
        <w:rPr>
          <w:rFonts w:ascii="Times New Roman" w:hAnsi="Times New Roman" w:cs="Times New Roman"/>
          <w:b/>
          <w:sz w:val="28"/>
          <w:szCs w:val="28"/>
        </w:rPr>
        <w:t>кредиторской задолженности</w:t>
      </w:r>
      <w:r w:rsidRPr="001826C9">
        <w:rPr>
          <w:rFonts w:ascii="Times New Roman" w:hAnsi="Times New Roman" w:cs="Times New Roman"/>
          <w:sz w:val="28"/>
          <w:szCs w:val="28"/>
        </w:rPr>
        <w:t xml:space="preserve"> </w:t>
      </w:r>
      <w:r w:rsidR="00B1530C" w:rsidRPr="001826C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826C9" w:rsidRPr="001826C9">
        <w:rPr>
          <w:rFonts w:ascii="Times New Roman" w:hAnsi="Times New Roman" w:cs="Times New Roman"/>
          <w:sz w:val="28"/>
          <w:szCs w:val="28"/>
        </w:rPr>
        <w:t>2 197,4</w:t>
      </w:r>
      <w:r w:rsidR="00B1530C" w:rsidRPr="001826C9">
        <w:rPr>
          <w:rFonts w:ascii="Times New Roman" w:hAnsi="Times New Roman" w:cs="Times New Roman"/>
          <w:sz w:val="28"/>
          <w:szCs w:val="28"/>
        </w:rPr>
        <w:t xml:space="preserve"> </w:t>
      </w:r>
      <w:r w:rsidRPr="001826C9">
        <w:rPr>
          <w:rFonts w:ascii="Times New Roman" w:hAnsi="Times New Roman" w:cs="Times New Roman"/>
          <w:sz w:val="28"/>
          <w:szCs w:val="28"/>
        </w:rPr>
        <w:t>тыс. рублей и у</w:t>
      </w:r>
      <w:r w:rsidR="001826C9" w:rsidRPr="001826C9">
        <w:rPr>
          <w:rFonts w:ascii="Times New Roman" w:hAnsi="Times New Roman" w:cs="Times New Roman"/>
          <w:sz w:val="28"/>
          <w:szCs w:val="28"/>
        </w:rPr>
        <w:t>меньшилась</w:t>
      </w:r>
      <w:r w:rsidRPr="001826C9">
        <w:rPr>
          <w:rFonts w:ascii="Times New Roman" w:hAnsi="Times New Roman" w:cs="Times New Roman"/>
          <w:sz w:val="28"/>
          <w:szCs w:val="28"/>
        </w:rPr>
        <w:t xml:space="preserve"> по сравнению с 01.01.202</w:t>
      </w:r>
      <w:r w:rsidR="001826C9" w:rsidRPr="001826C9">
        <w:rPr>
          <w:rFonts w:ascii="Times New Roman" w:hAnsi="Times New Roman" w:cs="Times New Roman"/>
          <w:sz w:val="28"/>
          <w:szCs w:val="28"/>
        </w:rPr>
        <w:t>3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826C9" w:rsidRPr="001826C9">
        <w:rPr>
          <w:rFonts w:ascii="Times New Roman" w:hAnsi="Times New Roman" w:cs="Times New Roman"/>
          <w:sz w:val="28"/>
          <w:szCs w:val="28"/>
        </w:rPr>
        <w:t>6 850,6</w:t>
      </w:r>
      <w:r w:rsidRPr="001826C9">
        <w:rPr>
          <w:rFonts w:ascii="Times New Roman" w:hAnsi="Times New Roman" w:cs="Times New Roman"/>
          <w:sz w:val="28"/>
          <w:szCs w:val="28"/>
        </w:rPr>
        <w:t xml:space="preserve"> тыс. рублей) на </w:t>
      </w:r>
      <w:r w:rsidR="001826C9" w:rsidRPr="001826C9">
        <w:rPr>
          <w:rFonts w:ascii="Times New Roman" w:hAnsi="Times New Roman" w:cs="Times New Roman"/>
          <w:sz w:val="28"/>
          <w:szCs w:val="28"/>
        </w:rPr>
        <w:t>4 653,2</w:t>
      </w:r>
      <w:r w:rsidRPr="001826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826C9" w:rsidRPr="001826C9">
        <w:rPr>
          <w:rFonts w:ascii="Times New Roman" w:hAnsi="Times New Roman" w:cs="Times New Roman"/>
          <w:sz w:val="28"/>
          <w:szCs w:val="28"/>
        </w:rPr>
        <w:t>(-211,8</w:t>
      </w:r>
      <w:r w:rsidR="007D57F5" w:rsidRPr="001826C9">
        <w:rPr>
          <w:rFonts w:ascii="Times New Roman" w:hAnsi="Times New Roman" w:cs="Times New Roman"/>
          <w:sz w:val="28"/>
          <w:szCs w:val="28"/>
        </w:rPr>
        <w:t>%</w:t>
      </w:r>
      <w:r w:rsidR="001826C9" w:rsidRPr="001826C9">
        <w:rPr>
          <w:rFonts w:ascii="Times New Roman" w:hAnsi="Times New Roman" w:cs="Times New Roman"/>
          <w:sz w:val="28"/>
          <w:szCs w:val="28"/>
        </w:rPr>
        <w:t>)</w:t>
      </w:r>
      <w:r w:rsidR="00813E8F" w:rsidRPr="001826C9">
        <w:rPr>
          <w:rFonts w:ascii="Times New Roman" w:hAnsi="Times New Roman" w:cs="Times New Roman"/>
          <w:sz w:val="28"/>
          <w:szCs w:val="28"/>
        </w:rPr>
        <w:t>. Данные сведения подтверждаются ф.0503169 «Сведения о дебиторской и кредиторской задолженности» (кредиторская задолженность) по состоянию на 01.01.202</w:t>
      </w:r>
      <w:r w:rsidR="001826C9" w:rsidRPr="001826C9">
        <w:rPr>
          <w:rFonts w:ascii="Times New Roman" w:hAnsi="Times New Roman" w:cs="Times New Roman"/>
          <w:sz w:val="28"/>
          <w:szCs w:val="28"/>
        </w:rPr>
        <w:t>4</w:t>
      </w:r>
      <w:r w:rsidR="00813E8F" w:rsidRPr="001826C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3E8F" w:rsidRPr="00915119" w:rsidRDefault="00813E8F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6C9">
        <w:rPr>
          <w:rFonts w:ascii="Times New Roman" w:hAnsi="Times New Roman" w:cs="Times New Roman"/>
          <w:sz w:val="28"/>
          <w:szCs w:val="28"/>
        </w:rPr>
        <w:t>Информация о динамике кредиторской задолженности по состоянию на 01.01.202</w:t>
      </w:r>
      <w:r w:rsidR="001826C9" w:rsidRPr="001826C9">
        <w:rPr>
          <w:rFonts w:ascii="Times New Roman" w:hAnsi="Times New Roman" w:cs="Times New Roman"/>
          <w:sz w:val="28"/>
          <w:szCs w:val="28"/>
        </w:rPr>
        <w:t>3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 и на 01.01.202</w:t>
      </w:r>
      <w:r w:rsidR="001826C9" w:rsidRPr="001826C9">
        <w:rPr>
          <w:rFonts w:ascii="Times New Roman" w:hAnsi="Times New Roman" w:cs="Times New Roman"/>
          <w:sz w:val="28"/>
          <w:szCs w:val="28"/>
        </w:rPr>
        <w:t>4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год, представленная в составе отчета об исполнении бюджета сельского поселения за 202</w:t>
      </w:r>
      <w:r w:rsidR="001826C9" w:rsidRPr="001826C9">
        <w:rPr>
          <w:rFonts w:ascii="Times New Roman" w:hAnsi="Times New Roman" w:cs="Times New Roman"/>
          <w:sz w:val="28"/>
          <w:szCs w:val="28"/>
        </w:rPr>
        <w:t>3</w:t>
      </w:r>
      <w:r w:rsidRPr="001826C9">
        <w:rPr>
          <w:rFonts w:ascii="Times New Roman" w:hAnsi="Times New Roman" w:cs="Times New Roman"/>
          <w:sz w:val="28"/>
          <w:szCs w:val="28"/>
        </w:rPr>
        <w:t xml:space="preserve"> год, приведена в таблице №7.</w:t>
      </w:r>
    </w:p>
    <w:p w:rsidR="00813E8F" w:rsidRPr="001D2FBD" w:rsidRDefault="00813E8F" w:rsidP="00813E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Таблица № 7 </w:t>
      </w:r>
      <w:r w:rsidRPr="001D2FBD">
        <w:rPr>
          <w:rFonts w:ascii="Times New Roman" w:hAnsi="Times New Roman" w:cs="Times New Roman"/>
          <w:sz w:val="18"/>
          <w:szCs w:val="18"/>
        </w:rPr>
        <w:t>(тыс. рублей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D2FB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917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9"/>
        <w:gridCol w:w="1559"/>
        <w:gridCol w:w="1426"/>
        <w:gridCol w:w="1693"/>
      </w:tblGrid>
      <w:tr w:rsidR="00813E8F" w:rsidTr="001826C9">
        <w:trPr>
          <w:trHeight w:val="300"/>
        </w:trPr>
        <w:tc>
          <w:tcPr>
            <w:tcW w:w="5239" w:type="dxa"/>
          </w:tcPr>
          <w:p w:rsidR="00813E8F" w:rsidRPr="00D35794" w:rsidRDefault="00813E8F" w:rsidP="00813E8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и номер балансового счета по учету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кредиторской 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задолженности</w:t>
            </w:r>
          </w:p>
        </w:tc>
        <w:tc>
          <w:tcPr>
            <w:tcW w:w="1559" w:type="dxa"/>
          </w:tcPr>
          <w:p w:rsidR="00813E8F" w:rsidRPr="00D35794" w:rsidRDefault="00813E8F" w:rsidP="001826C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Кредиторская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задолженность на 01.01.202</w:t>
            </w:r>
            <w:r w:rsidR="001826C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26" w:type="dxa"/>
          </w:tcPr>
          <w:p w:rsidR="00813E8F" w:rsidRPr="00D35794" w:rsidRDefault="00813E8F" w:rsidP="001826C9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Кредиторская 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>задолженность на 01.01.202</w:t>
            </w:r>
            <w:r w:rsidR="001826C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693" w:type="dxa"/>
          </w:tcPr>
          <w:p w:rsidR="00813E8F" w:rsidRPr="00D35794" w:rsidRDefault="00813E8F" w:rsidP="00813E8F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кредиторской</w:t>
            </w:r>
            <w:r w:rsidRPr="00D357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задолженности</w:t>
            </w:r>
          </w:p>
        </w:tc>
      </w:tr>
      <w:tr w:rsidR="00813E8F" w:rsidTr="001826C9">
        <w:trPr>
          <w:trHeight w:val="130"/>
        </w:trPr>
        <w:tc>
          <w:tcPr>
            <w:tcW w:w="5239" w:type="dxa"/>
          </w:tcPr>
          <w:p w:rsidR="00813E8F" w:rsidRPr="00D35794" w:rsidRDefault="00813E8F" w:rsidP="008347CB">
            <w:pPr>
              <w:spacing w:after="0" w:line="240" w:lineRule="auto"/>
              <w:ind w:left="-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3E8F" w:rsidRPr="00D35794" w:rsidRDefault="00813E8F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6" w:type="dxa"/>
          </w:tcPr>
          <w:p w:rsidR="00813E8F" w:rsidRPr="00D35794" w:rsidRDefault="00813E8F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3" w:type="dxa"/>
          </w:tcPr>
          <w:p w:rsidR="00813E8F" w:rsidRPr="00D35794" w:rsidRDefault="00813E8F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57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(гр.3-гр.2)</w:t>
            </w:r>
          </w:p>
        </w:tc>
      </w:tr>
      <w:tr w:rsidR="00813E8F" w:rsidTr="001826C9">
        <w:trPr>
          <w:trHeight w:val="189"/>
        </w:trPr>
        <w:tc>
          <w:tcPr>
            <w:tcW w:w="5239" w:type="dxa"/>
          </w:tcPr>
          <w:p w:rsidR="00813E8F" w:rsidRPr="00A64490" w:rsidRDefault="00813E8F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4490">
              <w:rPr>
                <w:rFonts w:ascii="Times New Roman" w:hAnsi="Times New Roman" w:cs="Times New Roman"/>
                <w:b/>
                <w:sz w:val="18"/>
                <w:szCs w:val="18"/>
              </w:rPr>
              <w:t>Расчеты по доходам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A64490">
              <w:rPr>
                <w:rFonts w:ascii="Times New Roman" w:hAnsi="Times New Roman" w:cs="Times New Roman"/>
                <w:b/>
                <w:sz w:val="18"/>
                <w:szCs w:val="18"/>
              </w:rPr>
              <w:t> 205 00 000), в том числе:</w:t>
            </w:r>
          </w:p>
        </w:tc>
        <w:tc>
          <w:tcPr>
            <w:tcW w:w="1559" w:type="dxa"/>
          </w:tcPr>
          <w:p w:rsidR="00813E8F" w:rsidRPr="00A64490" w:rsidRDefault="001826C9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882,7</w:t>
            </w:r>
          </w:p>
        </w:tc>
        <w:tc>
          <w:tcPr>
            <w:tcW w:w="1426" w:type="dxa"/>
          </w:tcPr>
          <w:p w:rsidR="00813E8F" w:rsidRPr="00A64490" w:rsidRDefault="001826C9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268,3</w:t>
            </w:r>
          </w:p>
        </w:tc>
        <w:tc>
          <w:tcPr>
            <w:tcW w:w="1693" w:type="dxa"/>
          </w:tcPr>
          <w:p w:rsidR="00813E8F" w:rsidRPr="00A64490" w:rsidRDefault="001826C9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-614,4</w:t>
            </w:r>
          </w:p>
        </w:tc>
      </w:tr>
      <w:tr w:rsidR="00813E8F" w:rsidTr="001826C9">
        <w:trPr>
          <w:trHeight w:val="175"/>
        </w:trPr>
        <w:tc>
          <w:tcPr>
            <w:tcW w:w="5239" w:type="dxa"/>
          </w:tcPr>
          <w:p w:rsidR="00813E8F" w:rsidRPr="00D35794" w:rsidRDefault="00813E8F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- 1 205 11 000 Расчеты с плательщиками налоговых доходов </w:t>
            </w:r>
          </w:p>
        </w:tc>
        <w:tc>
          <w:tcPr>
            <w:tcW w:w="1559" w:type="dxa"/>
          </w:tcPr>
          <w:p w:rsidR="00813E8F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882,7</w:t>
            </w:r>
          </w:p>
        </w:tc>
        <w:tc>
          <w:tcPr>
            <w:tcW w:w="1426" w:type="dxa"/>
          </w:tcPr>
          <w:p w:rsidR="00813E8F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693" w:type="dxa"/>
          </w:tcPr>
          <w:p w:rsidR="00813E8F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-614,4</w:t>
            </w:r>
          </w:p>
        </w:tc>
      </w:tr>
      <w:tr w:rsidR="00813E8F" w:rsidTr="001826C9">
        <w:trPr>
          <w:trHeight w:val="209"/>
        </w:trPr>
        <w:tc>
          <w:tcPr>
            <w:tcW w:w="5239" w:type="dxa"/>
          </w:tcPr>
          <w:p w:rsidR="00813E8F" w:rsidRP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47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Расчеты по принятым обязательствам (1 302 00 000), в том </w:t>
            </w:r>
            <w:r w:rsidRPr="008347C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559" w:type="dxa"/>
          </w:tcPr>
          <w:p w:rsidR="00813E8F" w:rsidRPr="008347CB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2 104,9</w:t>
            </w:r>
          </w:p>
        </w:tc>
        <w:tc>
          <w:tcPr>
            <w:tcW w:w="1426" w:type="dxa"/>
          </w:tcPr>
          <w:p w:rsidR="00813E8F" w:rsidRPr="008347CB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1 852,6</w:t>
            </w:r>
          </w:p>
        </w:tc>
        <w:tc>
          <w:tcPr>
            <w:tcW w:w="1693" w:type="dxa"/>
          </w:tcPr>
          <w:p w:rsidR="00813E8F" w:rsidRPr="008347CB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-252,3</w:t>
            </w:r>
          </w:p>
        </w:tc>
      </w:tr>
      <w:tr w:rsidR="00134CF6" w:rsidTr="001826C9">
        <w:trPr>
          <w:trHeight w:val="209"/>
        </w:trPr>
        <w:tc>
          <w:tcPr>
            <w:tcW w:w="5239" w:type="dxa"/>
          </w:tcPr>
          <w:p w:rsidR="00134CF6" w:rsidRDefault="00134CF6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- 1 302 11 000 Расчеты по заработной плате</w:t>
            </w:r>
          </w:p>
        </w:tc>
        <w:tc>
          <w:tcPr>
            <w:tcW w:w="1559" w:type="dxa"/>
          </w:tcPr>
          <w:p w:rsidR="00134CF6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189,5</w:t>
            </w:r>
          </w:p>
        </w:tc>
        <w:tc>
          <w:tcPr>
            <w:tcW w:w="1426" w:type="dxa"/>
          </w:tcPr>
          <w:p w:rsidR="00134CF6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204,6</w:t>
            </w:r>
          </w:p>
        </w:tc>
        <w:tc>
          <w:tcPr>
            <w:tcW w:w="1693" w:type="dxa"/>
          </w:tcPr>
          <w:p w:rsidR="00134CF6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+15,1</w:t>
            </w:r>
          </w:p>
        </w:tc>
      </w:tr>
      <w:tr w:rsidR="008347CB" w:rsidTr="001826C9">
        <w:trPr>
          <w:trHeight w:val="209"/>
        </w:trPr>
        <w:tc>
          <w:tcPr>
            <w:tcW w:w="5239" w:type="dxa"/>
          </w:tcPr>
          <w:p w:rsid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- 1 302 21 000 Расчеты по оплате услуг связи</w:t>
            </w:r>
          </w:p>
        </w:tc>
        <w:tc>
          <w:tcPr>
            <w:tcW w:w="1559" w:type="dxa"/>
          </w:tcPr>
          <w:p w:rsidR="008347CB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1426" w:type="dxa"/>
          </w:tcPr>
          <w:p w:rsidR="008347CB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1693" w:type="dxa"/>
          </w:tcPr>
          <w:p w:rsidR="008347CB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-0,7</w:t>
            </w:r>
          </w:p>
        </w:tc>
      </w:tr>
      <w:tr w:rsidR="008347CB" w:rsidTr="001826C9">
        <w:trPr>
          <w:trHeight w:val="209"/>
        </w:trPr>
        <w:tc>
          <w:tcPr>
            <w:tcW w:w="5239" w:type="dxa"/>
          </w:tcPr>
          <w:p w:rsid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- 1 302 23 000 Расчеты по оплате коммунальных услуг </w:t>
            </w:r>
          </w:p>
        </w:tc>
        <w:tc>
          <w:tcPr>
            <w:tcW w:w="1559" w:type="dxa"/>
          </w:tcPr>
          <w:p w:rsidR="008347CB" w:rsidRPr="00D35794" w:rsidRDefault="001778F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</w:tc>
        <w:tc>
          <w:tcPr>
            <w:tcW w:w="1426" w:type="dxa"/>
          </w:tcPr>
          <w:p w:rsidR="008347CB" w:rsidRPr="00D35794" w:rsidRDefault="001778F3" w:rsidP="00C7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273,1</w:t>
            </w:r>
          </w:p>
        </w:tc>
        <w:tc>
          <w:tcPr>
            <w:tcW w:w="1693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+43,6</w:t>
            </w:r>
          </w:p>
        </w:tc>
      </w:tr>
      <w:tr w:rsidR="008347CB" w:rsidTr="001826C9">
        <w:trPr>
          <w:trHeight w:val="209"/>
        </w:trPr>
        <w:tc>
          <w:tcPr>
            <w:tcW w:w="5239" w:type="dxa"/>
          </w:tcPr>
          <w:p w:rsid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- 1 302 25 0000 Расчеты по оплате работ и услуг по содержанию имущества</w:t>
            </w:r>
          </w:p>
        </w:tc>
        <w:tc>
          <w:tcPr>
            <w:tcW w:w="1559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1 321,3</w:t>
            </w:r>
          </w:p>
        </w:tc>
        <w:tc>
          <w:tcPr>
            <w:tcW w:w="1426" w:type="dxa"/>
          </w:tcPr>
          <w:p w:rsidR="008347CB" w:rsidRPr="00D35794" w:rsidRDefault="00311A73" w:rsidP="00C7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1 260,0</w:t>
            </w:r>
          </w:p>
        </w:tc>
        <w:tc>
          <w:tcPr>
            <w:tcW w:w="1693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-61,3</w:t>
            </w:r>
          </w:p>
        </w:tc>
      </w:tr>
      <w:tr w:rsidR="008347CB" w:rsidTr="001826C9">
        <w:trPr>
          <w:trHeight w:val="209"/>
        </w:trPr>
        <w:tc>
          <w:tcPr>
            <w:tcW w:w="5239" w:type="dxa"/>
          </w:tcPr>
          <w:p w:rsid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- 1 302 26 000 Расчеты по прочим работам и услугам</w:t>
            </w:r>
          </w:p>
        </w:tc>
        <w:tc>
          <w:tcPr>
            <w:tcW w:w="1559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426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1693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-147,3</w:t>
            </w:r>
          </w:p>
        </w:tc>
      </w:tr>
      <w:tr w:rsidR="008347CB" w:rsidTr="001826C9">
        <w:trPr>
          <w:trHeight w:val="209"/>
        </w:trPr>
        <w:tc>
          <w:tcPr>
            <w:tcW w:w="5239" w:type="dxa"/>
          </w:tcPr>
          <w:p w:rsidR="008347CB" w:rsidRDefault="008347CB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F29BC">
              <w:rPr>
                <w:rFonts w:ascii="Times New Roman" w:hAnsi="Times New Roman" w:cs="Times New Roman"/>
                <w:sz w:val="18"/>
                <w:szCs w:val="18"/>
              </w:rPr>
              <w:t>1 302 34 000 Расчеты по приобретению материальных запасов (ГСМ)</w:t>
            </w:r>
          </w:p>
        </w:tc>
        <w:tc>
          <w:tcPr>
            <w:tcW w:w="1559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426" w:type="dxa"/>
          </w:tcPr>
          <w:p w:rsidR="008347CB" w:rsidRPr="00D35794" w:rsidRDefault="00311A73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1693" w:type="dxa"/>
          </w:tcPr>
          <w:p w:rsidR="008347CB" w:rsidRPr="00D35794" w:rsidRDefault="00311A73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-26,3</w:t>
            </w:r>
          </w:p>
        </w:tc>
      </w:tr>
      <w:tr w:rsidR="005C083A" w:rsidTr="001826C9">
        <w:trPr>
          <w:trHeight w:val="209"/>
        </w:trPr>
        <w:tc>
          <w:tcPr>
            <w:tcW w:w="5239" w:type="dxa"/>
          </w:tcPr>
          <w:p w:rsidR="005C083A" w:rsidRDefault="005C083A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- 1 302 44 000 Расчеты по безвозмездным перечислениям текущего характера нефинансовым организациям государственного сектора на производства</w:t>
            </w:r>
          </w:p>
        </w:tc>
        <w:tc>
          <w:tcPr>
            <w:tcW w:w="1559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167,0</w:t>
            </w:r>
          </w:p>
        </w:tc>
        <w:tc>
          <w:tcPr>
            <w:tcW w:w="1426" w:type="dxa"/>
          </w:tcPr>
          <w:p w:rsidR="005C083A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91,7</w:t>
            </w:r>
          </w:p>
        </w:tc>
        <w:tc>
          <w:tcPr>
            <w:tcW w:w="1693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-75,3</w:t>
            </w:r>
          </w:p>
        </w:tc>
      </w:tr>
      <w:tr w:rsidR="00134CF6" w:rsidTr="001826C9">
        <w:trPr>
          <w:trHeight w:val="209"/>
        </w:trPr>
        <w:tc>
          <w:tcPr>
            <w:tcW w:w="5239" w:type="dxa"/>
          </w:tcPr>
          <w:p w:rsidR="00134CF6" w:rsidRDefault="00134CF6" w:rsidP="00134CF6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 w:rsidRPr="008347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Расчеты 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платежам в бюджеты </w:t>
            </w:r>
            <w:r w:rsidRPr="008347CB">
              <w:rPr>
                <w:rFonts w:ascii="Times New Roman" w:hAnsi="Times New Roman" w:cs="Times New Roman"/>
                <w:b/>
                <w:sz w:val="18"/>
                <w:szCs w:val="18"/>
              </w:rPr>
              <w:t>(1 30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347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00 000), в том числе:</w:t>
            </w:r>
          </w:p>
        </w:tc>
        <w:tc>
          <w:tcPr>
            <w:tcW w:w="1559" w:type="dxa"/>
          </w:tcPr>
          <w:p w:rsidR="00134CF6" w:rsidRPr="0029586D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3 862,9</w:t>
            </w:r>
          </w:p>
        </w:tc>
        <w:tc>
          <w:tcPr>
            <w:tcW w:w="1426" w:type="dxa"/>
          </w:tcPr>
          <w:p w:rsidR="00134CF6" w:rsidRPr="0029586D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76,4</w:t>
            </w:r>
          </w:p>
        </w:tc>
        <w:tc>
          <w:tcPr>
            <w:tcW w:w="1693" w:type="dxa"/>
          </w:tcPr>
          <w:p w:rsidR="00134CF6" w:rsidRPr="0029586D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-3 786,5</w:t>
            </w:r>
          </w:p>
        </w:tc>
      </w:tr>
      <w:tr w:rsidR="00134CF6" w:rsidTr="001826C9">
        <w:trPr>
          <w:trHeight w:val="209"/>
        </w:trPr>
        <w:tc>
          <w:tcPr>
            <w:tcW w:w="5239" w:type="dxa"/>
          </w:tcPr>
          <w:p w:rsidR="00134CF6" w:rsidRPr="00134CF6" w:rsidRDefault="0029586D" w:rsidP="00134CF6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- 1 303 01 000 Расчеты по налогу на доходы физических лиц</w:t>
            </w:r>
          </w:p>
        </w:tc>
        <w:tc>
          <w:tcPr>
            <w:tcW w:w="1559" w:type="dxa"/>
          </w:tcPr>
          <w:p w:rsidR="00134CF6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1426" w:type="dxa"/>
          </w:tcPr>
          <w:p w:rsidR="00134CF6" w:rsidRPr="00134CF6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693" w:type="dxa"/>
          </w:tcPr>
          <w:p w:rsidR="00134CF6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-20,9</w:t>
            </w:r>
          </w:p>
        </w:tc>
      </w:tr>
      <w:tr w:rsidR="00134CF6" w:rsidTr="001826C9">
        <w:trPr>
          <w:trHeight w:val="209"/>
        </w:trPr>
        <w:tc>
          <w:tcPr>
            <w:tcW w:w="5239" w:type="dxa"/>
          </w:tcPr>
          <w:p w:rsidR="00134CF6" w:rsidRPr="00134CF6" w:rsidRDefault="0029586D" w:rsidP="00134CF6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- 1 303 05 000 Расчеты по прочим платежам в бюджет </w:t>
            </w:r>
          </w:p>
        </w:tc>
        <w:tc>
          <w:tcPr>
            <w:tcW w:w="1559" w:type="dxa"/>
          </w:tcPr>
          <w:p w:rsidR="00134CF6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3 779,7</w:t>
            </w:r>
          </w:p>
        </w:tc>
        <w:tc>
          <w:tcPr>
            <w:tcW w:w="1426" w:type="dxa"/>
          </w:tcPr>
          <w:p w:rsidR="00134CF6" w:rsidRPr="00134CF6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0,738</w:t>
            </w:r>
          </w:p>
        </w:tc>
        <w:tc>
          <w:tcPr>
            <w:tcW w:w="1693" w:type="dxa"/>
          </w:tcPr>
          <w:p w:rsidR="00134CF6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-3 778,96</w:t>
            </w:r>
          </w:p>
        </w:tc>
      </w:tr>
      <w:tr w:rsidR="0029586D" w:rsidTr="001826C9">
        <w:trPr>
          <w:trHeight w:val="209"/>
        </w:trPr>
        <w:tc>
          <w:tcPr>
            <w:tcW w:w="5239" w:type="dxa"/>
          </w:tcPr>
          <w:p w:rsidR="0029586D" w:rsidRPr="00134CF6" w:rsidRDefault="0029586D" w:rsidP="0029586D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- 1 303 10 000 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559" w:type="dxa"/>
          </w:tcPr>
          <w:p w:rsidR="0029586D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6" w:type="dxa"/>
          </w:tcPr>
          <w:p w:rsidR="0029586D" w:rsidRPr="00134CF6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93" w:type="dxa"/>
          </w:tcPr>
          <w:p w:rsidR="0029586D" w:rsidRPr="00134CF6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-31,8</w:t>
            </w:r>
          </w:p>
        </w:tc>
      </w:tr>
      <w:tr w:rsidR="005C083A" w:rsidTr="001826C9">
        <w:trPr>
          <w:trHeight w:val="209"/>
        </w:trPr>
        <w:tc>
          <w:tcPr>
            <w:tcW w:w="5239" w:type="dxa"/>
          </w:tcPr>
          <w:p w:rsidR="005C083A" w:rsidRDefault="005C083A" w:rsidP="0029586D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- 1 303 12 000 Расчеты по земельному налогу</w:t>
            </w:r>
          </w:p>
        </w:tc>
        <w:tc>
          <w:tcPr>
            <w:tcW w:w="1559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6" w:type="dxa"/>
          </w:tcPr>
          <w:p w:rsidR="005C083A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693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+15,6</w:t>
            </w:r>
          </w:p>
        </w:tc>
      </w:tr>
      <w:tr w:rsidR="005C083A" w:rsidTr="001826C9">
        <w:trPr>
          <w:trHeight w:val="209"/>
        </w:trPr>
        <w:tc>
          <w:tcPr>
            <w:tcW w:w="5239" w:type="dxa"/>
          </w:tcPr>
          <w:p w:rsidR="005C083A" w:rsidRDefault="005C083A" w:rsidP="0029586D">
            <w:pPr>
              <w:spacing w:after="0" w:line="240" w:lineRule="auto"/>
              <w:ind w:left="-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- 1 303 15 000 Расчеты по единому страховому тарифу</w:t>
            </w:r>
          </w:p>
        </w:tc>
        <w:tc>
          <w:tcPr>
            <w:tcW w:w="1559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26" w:type="dxa"/>
          </w:tcPr>
          <w:p w:rsidR="005C083A" w:rsidRDefault="005C083A" w:rsidP="004F2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</w:t>
            </w:r>
          </w:p>
        </w:tc>
        <w:tc>
          <w:tcPr>
            <w:tcW w:w="1693" w:type="dxa"/>
          </w:tcPr>
          <w:p w:rsidR="005C083A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+29,5</w:t>
            </w:r>
          </w:p>
        </w:tc>
      </w:tr>
      <w:tr w:rsidR="00813E8F" w:rsidTr="001826C9">
        <w:trPr>
          <w:trHeight w:val="174"/>
        </w:trPr>
        <w:tc>
          <w:tcPr>
            <w:tcW w:w="5239" w:type="dxa"/>
          </w:tcPr>
          <w:p w:rsidR="00813E8F" w:rsidRPr="00E30BE3" w:rsidRDefault="00813E8F" w:rsidP="008347CB">
            <w:pPr>
              <w:spacing w:after="0" w:line="240" w:lineRule="auto"/>
              <w:ind w:left="-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E3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559" w:type="dxa"/>
          </w:tcPr>
          <w:p w:rsidR="00813E8F" w:rsidRPr="00E30BE3" w:rsidRDefault="005C083A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6 850,6</w:t>
            </w:r>
          </w:p>
        </w:tc>
        <w:tc>
          <w:tcPr>
            <w:tcW w:w="1426" w:type="dxa"/>
          </w:tcPr>
          <w:p w:rsidR="00813E8F" w:rsidRPr="00E30BE3" w:rsidRDefault="007E4E46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2 197,4</w:t>
            </w:r>
          </w:p>
        </w:tc>
        <w:tc>
          <w:tcPr>
            <w:tcW w:w="1693" w:type="dxa"/>
          </w:tcPr>
          <w:p w:rsidR="00813E8F" w:rsidRPr="00E30BE3" w:rsidRDefault="007E4E46" w:rsidP="008347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- 4 653,2</w:t>
            </w:r>
          </w:p>
        </w:tc>
      </w:tr>
    </w:tbl>
    <w:p w:rsidR="001D2FBD" w:rsidRPr="00CE3177" w:rsidRDefault="00C76C29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77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7E4E46">
        <w:rPr>
          <w:rFonts w:ascii="Times New Roman" w:hAnsi="Times New Roman" w:cs="Times New Roman"/>
          <w:sz w:val="28"/>
          <w:szCs w:val="28"/>
        </w:rPr>
        <w:t>4</w:t>
      </w:r>
      <w:r w:rsidRPr="00CE3177">
        <w:rPr>
          <w:rFonts w:ascii="Times New Roman" w:hAnsi="Times New Roman" w:cs="Times New Roman"/>
          <w:sz w:val="28"/>
          <w:szCs w:val="28"/>
        </w:rPr>
        <w:t xml:space="preserve"> года кредиторская задолженность по расчетам по доходам (балансовый счет 1 205 00 000) составила </w:t>
      </w:r>
      <w:r w:rsidR="007E4E46">
        <w:rPr>
          <w:rFonts w:ascii="Times New Roman" w:hAnsi="Times New Roman" w:cs="Times New Roman"/>
          <w:sz w:val="28"/>
          <w:szCs w:val="28"/>
        </w:rPr>
        <w:t>268,3</w:t>
      </w:r>
      <w:r w:rsidR="0085592E" w:rsidRPr="00CE3177">
        <w:rPr>
          <w:rFonts w:ascii="Times New Roman" w:hAnsi="Times New Roman" w:cs="Times New Roman"/>
          <w:sz w:val="28"/>
          <w:szCs w:val="28"/>
        </w:rPr>
        <w:t xml:space="preserve"> </w:t>
      </w:r>
      <w:r w:rsidR="001B1D8C" w:rsidRPr="00CE3177">
        <w:rPr>
          <w:rFonts w:ascii="Times New Roman" w:hAnsi="Times New Roman" w:cs="Times New Roman"/>
          <w:sz w:val="28"/>
          <w:szCs w:val="28"/>
        </w:rPr>
        <w:t>тыс. рублей и уменьшилась по сравнению с 01.01.202</w:t>
      </w:r>
      <w:r w:rsidR="007E4E46">
        <w:rPr>
          <w:rFonts w:ascii="Times New Roman" w:hAnsi="Times New Roman" w:cs="Times New Roman"/>
          <w:sz w:val="28"/>
          <w:szCs w:val="28"/>
        </w:rPr>
        <w:t>3</w:t>
      </w:r>
      <w:r w:rsidR="001B1D8C" w:rsidRPr="00CE317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E4E46">
        <w:rPr>
          <w:rFonts w:ascii="Times New Roman" w:hAnsi="Times New Roman" w:cs="Times New Roman"/>
          <w:sz w:val="28"/>
          <w:szCs w:val="28"/>
        </w:rPr>
        <w:t>614,4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 </w:t>
      </w:r>
      <w:r w:rsidR="001B1D8C" w:rsidRPr="00CE3177">
        <w:rPr>
          <w:rFonts w:ascii="Times New Roman" w:hAnsi="Times New Roman" w:cs="Times New Roman"/>
          <w:sz w:val="28"/>
          <w:szCs w:val="28"/>
        </w:rPr>
        <w:t xml:space="preserve">тыс. рублей, кредиторская задолженность по принятым обязательствам (балансовый счет 1 302 00 000) составила </w:t>
      </w:r>
      <w:r w:rsidR="007E4E46">
        <w:rPr>
          <w:rFonts w:ascii="Times New Roman" w:hAnsi="Times New Roman" w:cs="Times New Roman"/>
          <w:sz w:val="28"/>
          <w:szCs w:val="28"/>
        </w:rPr>
        <w:t>1 852,6</w:t>
      </w:r>
      <w:r w:rsidR="0085592E" w:rsidRPr="00CE3177">
        <w:rPr>
          <w:rFonts w:ascii="Times New Roman" w:hAnsi="Times New Roman" w:cs="Times New Roman"/>
          <w:sz w:val="28"/>
          <w:szCs w:val="28"/>
        </w:rPr>
        <w:t xml:space="preserve"> </w:t>
      </w:r>
      <w:r w:rsidR="001B1D8C" w:rsidRPr="00CE3177">
        <w:rPr>
          <w:rFonts w:ascii="Times New Roman" w:hAnsi="Times New Roman" w:cs="Times New Roman"/>
          <w:sz w:val="28"/>
          <w:szCs w:val="28"/>
        </w:rPr>
        <w:t>тыс. рублей и у</w:t>
      </w:r>
      <w:r w:rsidR="007E4E46">
        <w:rPr>
          <w:rFonts w:ascii="Times New Roman" w:hAnsi="Times New Roman" w:cs="Times New Roman"/>
          <w:sz w:val="28"/>
          <w:szCs w:val="28"/>
        </w:rPr>
        <w:t>меньшилась</w:t>
      </w:r>
      <w:r w:rsidR="001B1D8C" w:rsidRPr="00CE3177">
        <w:rPr>
          <w:rFonts w:ascii="Times New Roman" w:hAnsi="Times New Roman" w:cs="Times New Roman"/>
          <w:sz w:val="28"/>
          <w:szCs w:val="28"/>
        </w:rPr>
        <w:t xml:space="preserve"> по сравнению с 01.01.202</w:t>
      </w:r>
      <w:r w:rsidR="007E4E46">
        <w:rPr>
          <w:rFonts w:ascii="Times New Roman" w:hAnsi="Times New Roman" w:cs="Times New Roman"/>
          <w:sz w:val="28"/>
          <w:szCs w:val="28"/>
        </w:rPr>
        <w:t>3</w:t>
      </w:r>
      <w:r w:rsidR="001B1D8C" w:rsidRPr="00CE3177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7E4E46">
        <w:rPr>
          <w:rFonts w:ascii="Times New Roman" w:hAnsi="Times New Roman" w:cs="Times New Roman"/>
          <w:sz w:val="28"/>
          <w:szCs w:val="28"/>
        </w:rPr>
        <w:t>252,3</w:t>
      </w:r>
      <w:r w:rsidR="0085592E" w:rsidRPr="00CE3177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блей, кредиторская задолженность по расчетам по платежам в бюджет (балансовый счет 1 303 00 000) составила </w:t>
      </w:r>
      <w:r w:rsidR="007E4E46">
        <w:rPr>
          <w:rFonts w:ascii="Times New Roman" w:hAnsi="Times New Roman" w:cs="Times New Roman"/>
          <w:sz w:val="28"/>
          <w:szCs w:val="28"/>
        </w:rPr>
        <w:t>76,4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 тыс. рублей и у</w:t>
      </w:r>
      <w:r w:rsidR="007E4E46">
        <w:rPr>
          <w:rFonts w:ascii="Times New Roman" w:hAnsi="Times New Roman" w:cs="Times New Roman"/>
          <w:sz w:val="28"/>
          <w:szCs w:val="28"/>
        </w:rPr>
        <w:t>меньшилась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 по сравнению с 01.01.202</w:t>
      </w:r>
      <w:r w:rsidR="007E4E46">
        <w:rPr>
          <w:rFonts w:ascii="Times New Roman" w:hAnsi="Times New Roman" w:cs="Times New Roman"/>
          <w:sz w:val="28"/>
          <w:szCs w:val="28"/>
        </w:rPr>
        <w:t>3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E4E46">
        <w:rPr>
          <w:rFonts w:ascii="Times New Roman" w:hAnsi="Times New Roman" w:cs="Times New Roman"/>
          <w:sz w:val="28"/>
          <w:szCs w:val="28"/>
        </w:rPr>
        <w:t>3 786,5</w:t>
      </w:r>
      <w:r w:rsidR="00CE3177" w:rsidRPr="00CE317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0D86" w:rsidRDefault="001B1D8C" w:rsidP="00296F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77">
        <w:rPr>
          <w:rFonts w:ascii="Times New Roman" w:hAnsi="Times New Roman" w:cs="Times New Roman"/>
          <w:sz w:val="28"/>
          <w:szCs w:val="28"/>
        </w:rPr>
        <w:t>С</w:t>
      </w:r>
      <w:r w:rsidR="004D1F80" w:rsidRPr="00CE3177">
        <w:rPr>
          <w:rFonts w:ascii="Times New Roman" w:hAnsi="Times New Roman" w:cs="Times New Roman"/>
          <w:sz w:val="28"/>
          <w:szCs w:val="28"/>
        </w:rPr>
        <w:t xml:space="preserve">уммы дебиторской и кредиторской задолженностей, сложившиеся в результате расчетов с покупателями, поставщиками и </w:t>
      </w:r>
      <w:r w:rsidRPr="00CE3177">
        <w:rPr>
          <w:rFonts w:ascii="Times New Roman" w:hAnsi="Times New Roman" w:cs="Times New Roman"/>
          <w:sz w:val="28"/>
          <w:szCs w:val="28"/>
        </w:rPr>
        <w:t>прочими дебиторами,</w:t>
      </w:r>
      <w:r w:rsidR="004D1F80" w:rsidRPr="00CE3177">
        <w:rPr>
          <w:rFonts w:ascii="Times New Roman" w:hAnsi="Times New Roman" w:cs="Times New Roman"/>
          <w:sz w:val="28"/>
          <w:szCs w:val="28"/>
        </w:rPr>
        <w:t xml:space="preserve"> и кредиторами, отражены в формах 0503169 «Сведения по дебиторской и кредиторской задолженности»,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годовой бюджетной отчетности. </w:t>
      </w:r>
    </w:p>
    <w:p w:rsidR="00BA39D8" w:rsidRDefault="004D1F80" w:rsidP="00296F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4EB">
        <w:rPr>
          <w:rFonts w:ascii="Times New Roman" w:hAnsi="Times New Roman" w:cs="Times New Roman"/>
          <w:sz w:val="28"/>
          <w:szCs w:val="28"/>
        </w:rPr>
        <w:t>Просроченн</w:t>
      </w:r>
      <w:r w:rsidR="00E11AEB" w:rsidRPr="00D944EB">
        <w:rPr>
          <w:rFonts w:ascii="Times New Roman" w:hAnsi="Times New Roman" w:cs="Times New Roman"/>
          <w:sz w:val="28"/>
          <w:szCs w:val="28"/>
        </w:rPr>
        <w:t>ая</w:t>
      </w:r>
      <w:r w:rsidRPr="00D944EB">
        <w:rPr>
          <w:rFonts w:ascii="Times New Roman" w:hAnsi="Times New Roman" w:cs="Times New Roman"/>
          <w:sz w:val="28"/>
          <w:szCs w:val="28"/>
        </w:rPr>
        <w:t xml:space="preserve"> кредиторская</w:t>
      </w:r>
      <w:r w:rsidR="0048508E" w:rsidRPr="00D944EB">
        <w:rPr>
          <w:rFonts w:ascii="Times New Roman" w:hAnsi="Times New Roman" w:cs="Times New Roman"/>
          <w:sz w:val="28"/>
          <w:szCs w:val="28"/>
        </w:rPr>
        <w:t xml:space="preserve"> </w:t>
      </w:r>
      <w:r w:rsidRPr="00D944EB">
        <w:rPr>
          <w:rFonts w:ascii="Times New Roman" w:hAnsi="Times New Roman" w:cs="Times New Roman"/>
          <w:sz w:val="28"/>
          <w:szCs w:val="28"/>
        </w:rPr>
        <w:t>задолженност</w:t>
      </w:r>
      <w:r w:rsidR="00E11AEB" w:rsidRPr="00D944EB">
        <w:rPr>
          <w:rFonts w:ascii="Times New Roman" w:hAnsi="Times New Roman" w:cs="Times New Roman"/>
          <w:sz w:val="28"/>
          <w:szCs w:val="28"/>
        </w:rPr>
        <w:t>ь</w:t>
      </w:r>
      <w:r w:rsidRPr="00D944EB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7E4E46" w:rsidRPr="00D944EB">
        <w:rPr>
          <w:rFonts w:ascii="Times New Roman" w:hAnsi="Times New Roman" w:cs="Times New Roman"/>
          <w:sz w:val="28"/>
          <w:szCs w:val="28"/>
        </w:rPr>
        <w:t>3</w:t>
      </w:r>
      <w:r w:rsidR="001B1D8C" w:rsidRPr="00D944EB">
        <w:rPr>
          <w:rFonts w:ascii="Times New Roman" w:hAnsi="Times New Roman" w:cs="Times New Roman"/>
          <w:sz w:val="28"/>
          <w:szCs w:val="28"/>
        </w:rPr>
        <w:t xml:space="preserve"> год</w:t>
      </w:r>
      <w:r w:rsidRPr="00D944EB">
        <w:rPr>
          <w:rFonts w:ascii="Times New Roman" w:hAnsi="Times New Roman" w:cs="Times New Roman"/>
          <w:sz w:val="28"/>
          <w:szCs w:val="28"/>
        </w:rPr>
        <w:t xml:space="preserve"> отсутству</w:t>
      </w:r>
      <w:r w:rsidR="00E11AEB" w:rsidRPr="00D944EB">
        <w:rPr>
          <w:rFonts w:ascii="Times New Roman" w:hAnsi="Times New Roman" w:cs="Times New Roman"/>
          <w:sz w:val="28"/>
          <w:szCs w:val="28"/>
        </w:rPr>
        <w:t>е</w:t>
      </w:r>
      <w:r w:rsidRPr="00D944EB">
        <w:rPr>
          <w:rFonts w:ascii="Times New Roman" w:hAnsi="Times New Roman" w:cs="Times New Roman"/>
          <w:sz w:val="28"/>
          <w:szCs w:val="28"/>
        </w:rPr>
        <w:t>т.</w:t>
      </w:r>
    </w:p>
    <w:p w:rsidR="00B42733" w:rsidRPr="004D1F80" w:rsidRDefault="00B42733" w:rsidP="00CE317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0087" w:rsidRPr="001B1D8C" w:rsidRDefault="00950087" w:rsidP="00296FA6">
      <w:pPr>
        <w:pStyle w:val="a3"/>
        <w:numPr>
          <w:ilvl w:val="0"/>
          <w:numId w:val="19"/>
        </w:numPr>
        <w:spacing w:line="240" w:lineRule="auto"/>
        <w:ind w:left="1134" w:hanging="4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D8C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исполнения местного бюджета по расходам, предусмотренным на реализацию муниципальных</w:t>
      </w:r>
      <w:r w:rsidR="00856709" w:rsidRPr="001B1D8C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1B1D8C">
        <w:rPr>
          <w:rFonts w:ascii="Times New Roman" w:hAnsi="Times New Roman" w:cs="Times New Roman"/>
          <w:b/>
          <w:sz w:val="28"/>
          <w:szCs w:val="28"/>
        </w:rPr>
        <w:t>, а также по расходам на непрограммные направления деятельности, анализа уровня достижения целевых значений показателей.</w:t>
      </w:r>
    </w:p>
    <w:p w:rsidR="0028145A" w:rsidRPr="007E4E46" w:rsidRDefault="002248A7" w:rsidP="00356B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b/>
          <w:sz w:val="28"/>
          <w:szCs w:val="28"/>
        </w:rPr>
        <w:t>Разработка и реализация муниципальных программ</w:t>
      </w:r>
      <w:r w:rsidRPr="007E4E46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D465CA" w:rsidRPr="007E4E46">
        <w:rPr>
          <w:rFonts w:ascii="Times New Roman" w:hAnsi="Times New Roman" w:cs="Times New Roman"/>
          <w:sz w:val="28"/>
          <w:szCs w:val="28"/>
        </w:rPr>
        <w:t>а</w:t>
      </w:r>
      <w:r w:rsidRPr="007E4E46">
        <w:rPr>
          <w:rFonts w:ascii="Times New Roman" w:hAnsi="Times New Roman" w:cs="Times New Roman"/>
          <w:sz w:val="28"/>
          <w:szCs w:val="28"/>
        </w:rPr>
        <w:t xml:space="preserve">сь в соответствии с Порядком </w:t>
      </w:r>
      <w:r w:rsidR="00D465CA" w:rsidRPr="007E4E46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7E4E46">
        <w:rPr>
          <w:rFonts w:ascii="Times New Roman" w:hAnsi="Times New Roman" w:cs="Times New Roman"/>
          <w:sz w:val="28"/>
          <w:szCs w:val="28"/>
        </w:rPr>
        <w:t>разработк</w:t>
      </w:r>
      <w:r w:rsidR="00D465CA" w:rsidRPr="007E4E46">
        <w:rPr>
          <w:rFonts w:ascii="Times New Roman" w:hAnsi="Times New Roman" w:cs="Times New Roman"/>
          <w:sz w:val="28"/>
          <w:szCs w:val="28"/>
        </w:rPr>
        <w:t>е</w:t>
      </w:r>
      <w:r w:rsidR="0085592E" w:rsidRPr="007E4E46">
        <w:rPr>
          <w:rFonts w:ascii="Times New Roman" w:hAnsi="Times New Roman" w:cs="Times New Roman"/>
          <w:sz w:val="28"/>
          <w:szCs w:val="28"/>
        </w:rPr>
        <w:t xml:space="preserve"> </w:t>
      </w:r>
      <w:r w:rsidR="0028145A" w:rsidRPr="007E4E46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D465CA" w:rsidRPr="007E4E46">
        <w:rPr>
          <w:rFonts w:ascii="Times New Roman" w:hAnsi="Times New Roman" w:cs="Times New Roman"/>
          <w:sz w:val="28"/>
          <w:szCs w:val="28"/>
        </w:rPr>
        <w:t>, их формировании и реализации в муниципальном</w:t>
      </w:r>
      <w:r w:rsidR="005D1ECA" w:rsidRPr="007E4E46">
        <w:rPr>
          <w:rFonts w:ascii="Times New Roman" w:eastAsia="Calibri" w:hAnsi="Times New Roman"/>
          <w:sz w:val="28"/>
          <w:szCs w:val="28"/>
        </w:rPr>
        <w:t xml:space="preserve"> образовани</w:t>
      </w:r>
      <w:r w:rsidR="00D465CA" w:rsidRPr="007E4E46">
        <w:rPr>
          <w:rFonts w:ascii="Times New Roman" w:eastAsia="Calibri" w:hAnsi="Times New Roman"/>
          <w:sz w:val="28"/>
          <w:szCs w:val="28"/>
        </w:rPr>
        <w:t>и</w:t>
      </w:r>
      <w:r w:rsidR="005D1ECA" w:rsidRPr="007E4E46">
        <w:rPr>
          <w:rFonts w:ascii="Times New Roman" w:eastAsia="Calibri" w:hAnsi="Times New Roman"/>
          <w:sz w:val="28"/>
          <w:szCs w:val="28"/>
        </w:rPr>
        <w:t xml:space="preserve"> </w:t>
      </w:r>
      <w:r w:rsidR="00D465CA" w:rsidRPr="007E4E46">
        <w:rPr>
          <w:rFonts w:ascii="Times New Roman" w:eastAsia="Calibri" w:hAnsi="Times New Roman"/>
          <w:sz w:val="28"/>
          <w:szCs w:val="28"/>
        </w:rPr>
        <w:t>Мурыгинского</w:t>
      </w:r>
      <w:r w:rsidR="005D1ECA" w:rsidRPr="007E4E46">
        <w:rPr>
          <w:rFonts w:ascii="Times New Roman" w:eastAsia="Calibri" w:hAnsi="Times New Roman"/>
          <w:sz w:val="28"/>
          <w:szCs w:val="28"/>
        </w:rPr>
        <w:t xml:space="preserve"> сельского поселения Починковского района Смоленской области</w:t>
      </w:r>
      <w:r w:rsidRPr="007E4E4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от </w:t>
      </w:r>
      <w:r w:rsidR="00D465CA" w:rsidRPr="007E4E46">
        <w:rPr>
          <w:rFonts w:ascii="Times New Roman" w:hAnsi="Times New Roman" w:cs="Times New Roman"/>
          <w:sz w:val="28"/>
          <w:szCs w:val="28"/>
        </w:rPr>
        <w:t>07</w:t>
      </w:r>
      <w:r w:rsidRPr="007E4E46">
        <w:rPr>
          <w:rFonts w:ascii="Times New Roman" w:hAnsi="Times New Roman" w:cs="Times New Roman"/>
          <w:sz w:val="28"/>
          <w:szCs w:val="28"/>
        </w:rPr>
        <w:t>.</w:t>
      </w:r>
      <w:r w:rsidR="00D465CA" w:rsidRPr="007E4E46">
        <w:rPr>
          <w:rFonts w:ascii="Times New Roman" w:hAnsi="Times New Roman" w:cs="Times New Roman"/>
          <w:sz w:val="28"/>
          <w:szCs w:val="28"/>
        </w:rPr>
        <w:t>10</w:t>
      </w:r>
      <w:r w:rsidR="0028145A" w:rsidRPr="007E4E46">
        <w:rPr>
          <w:rFonts w:ascii="Times New Roman" w:hAnsi="Times New Roman" w:cs="Times New Roman"/>
          <w:sz w:val="28"/>
          <w:szCs w:val="28"/>
        </w:rPr>
        <w:t>.20</w:t>
      </w:r>
      <w:r w:rsidR="00D465CA" w:rsidRPr="007E4E46">
        <w:rPr>
          <w:rFonts w:ascii="Times New Roman" w:hAnsi="Times New Roman" w:cs="Times New Roman"/>
          <w:sz w:val="28"/>
          <w:szCs w:val="28"/>
        </w:rPr>
        <w:t>22</w:t>
      </w:r>
      <w:r w:rsidRPr="007E4E46">
        <w:rPr>
          <w:rFonts w:ascii="Times New Roman" w:hAnsi="Times New Roman" w:cs="Times New Roman"/>
          <w:sz w:val="28"/>
          <w:szCs w:val="28"/>
        </w:rPr>
        <w:t xml:space="preserve"> №</w:t>
      </w:r>
      <w:r w:rsidR="00D465CA" w:rsidRPr="007E4E46">
        <w:rPr>
          <w:rFonts w:ascii="Times New Roman" w:hAnsi="Times New Roman" w:cs="Times New Roman"/>
          <w:sz w:val="28"/>
          <w:szCs w:val="28"/>
        </w:rPr>
        <w:t>3</w:t>
      </w:r>
      <w:r w:rsidR="0085592E" w:rsidRPr="007E4E46">
        <w:rPr>
          <w:rFonts w:ascii="Times New Roman" w:hAnsi="Times New Roman" w:cs="Times New Roman"/>
          <w:sz w:val="28"/>
          <w:szCs w:val="28"/>
        </w:rPr>
        <w:t>4</w:t>
      </w:r>
      <w:r w:rsidRPr="007E4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F80" w:rsidRDefault="00356B41" w:rsidP="005D1E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521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E4E46" w:rsidRPr="00B74521">
        <w:rPr>
          <w:rFonts w:ascii="Times New Roman" w:hAnsi="Times New Roman" w:cs="Times New Roman"/>
          <w:sz w:val="28"/>
          <w:szCs w:val="28"/>
        </w:rPr>
        <w:t>3</w:t>
      </w:r>
      <w:r w:rsidR="002248A7" w:rsidRPr="00B74521">
        <w:rPr>
          <w:rFonts w:ascii="Times New Roman" w:hAnsi="Times New Roman" w:cs="Times New Roman"/>
          <w:sz w:val="28"/>
          <w:szCs w:val="28"/>
        </w:rPr>
        <w:t xml:space="preserve"> году на территории сельского поселения реализовывалось </w:t>
      </w:r>
      <w:r w:rsidR="00B74521" w:rsidRPr="00B74521">
        <w:rPr>
          <w:rFonts w:ascii="Times New Roman" w:hAnsi="Times New Roman" w:cs="Times New Roman"/>
          <w:sz w:val="28"/>
          <w:szCs w:val="28"/>
        </w:rPr>
        <w:t xml:space="preserve">8 </w:t>
      </w:r>
      <w:r w:rsidR="002248A7" w:rsidRPr="00B74521">
        <w:rPr>
          <w:rFonts w:ascii="Times New Roman" w:hAnsi="Times New Roman" w:cs="Times New Roman"/>
          <w:sz w:val="28"/>
          <w:szCs w:val="28"/>
        </w:rPr>
        <w:t xml:space="preserve">муниципальных программ. Общий объем финансирования в рамках исполнения </w:t>
      </w:r>
      <w:r w:rsidR="002248A7" w:rsidRPr="00BC3CE8">
        <w:rPr>
          <w:rFonts w:ascii="Times New Roman" w:hAnsi="Times New Roman" w:cs="Times New Roman"/>
          <w:sz w:val="28"/>
          <w:szCs w:val="28"/>
        </w:rPr>
        <w:t xml:space="preserve">программных мероприятий составил </w:t>
      </w:r>
      <w:r w:rsidR="00B74521" w:rsidRPr="00BC3CE8">
        <w:rPr>
          <w:rFonts w:ascii="Times New Roman" w:hAnsi="Times New Roman" w:cs="Times New Roman"/>
          <w:sz w:val="28"/>
          <w:szCs w:val="28"/>
        </w:rPr>
        <w:t>27 933,1</w:t>
      </w:r>
      <w:r w:rsidR="002248A7" w:rsidRPr="00BC3CE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C3CE8" w:rsidRPr="00BC3CE8">
        <w:rPr>
          <w:rFonts w:ascii="Times New Roman" w:hAnsi="Times New Roman" w:cs="Times New Roman"/>
          <w:sz w:val="28"/>
          <w:szCs w:val="28"/>
        </w:rPr>
        <w:t>67,0</w:t>
      </w:r>
      <w:r w:rsidR="002248A7" w:rsidRPr="00BC3CE8">
        <w:rPr>
          <w:rFonts w:ascii="Times New Roman" w:hAnsi="Times New Roman" w:cs="Times New Roman"/>
          <w:sz w:val="28"/>
          <w:szCs w:val="28"/>
        </w:rPr>
        <w:t xml:space="preserve">% в общем </w:t>
      </w:r>
      <w:r w:rsidR="002248A7" w:rsidRPr="00B74521">
        <w:rPr>
          <w:rFonts w:ascii="Times New Roman" w:hAnsi="Times New Roman" w:cs="Times New Roman"/>
          <w:sz w:val="28"/>
          <w:szCs w:val="28"/>
        </w:rPr>
        <w:t>объёме расходов бюджета.</w:t>
      </w:r>
      <w:r w:rsidR="00D52EAF" w:rsidRPr="00B74521">
        <w:rPr>
          <w:rFonts w:ascii="Times New Roman" w:hAnsi="Times New Roman" w:cs="Times New Roman"/>
          <w:sz w:val="28"/>
          <w:szCs w:val="28"/>
        </w:rPr>
        <w:t xml:space="preserve"> Исполнение по муниципальным программам за 202</w:t>
      </w:r>
      <w:r w:rsidR="00B74521" w:rsidRPr="00B74521">
        <w:rPr>
          <w:rFonts w:ascii="Times New Roman" w:hAnsi="Times New Roman" w:cs="Times New Roman"/>
          <w:sz w:val="28"/>
          <w:szCs w:val="28"/>
        </w:rPr>
        <w:t>3</w:t>
      </w:r>
      <w:r w:rsidR="00D52EAF" w:rsidRPr="00B74521">
        <w:rPr>
          <w:rFonts w:ascii="Times New Roman" w:hAnsi="Times New Roman" w:cs="Times New Roman"/>
          <w:sz w:val="28"/>
          <w:szCs w:val="28"/>
        </w:rPr>
        <w:t xml:space="preserve"> год приведено в таблице №8.</w:t>
      </w:r>
    </w:p>
    <w:p w:rsidR="00D52EAF" w:rsidRPr="001D2FBD" w:rsidRDefault="00D52EAF" w:rsidP="005D1E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Таблица № 8 </w:t>
      </w:r>
      <w:r w:rsidRPr="001D2FBD">
        <w:rPr>
          <w:rFonts w:ascii="Times New Roman" w:hAnsi="Times New Roman" w:cs="Times New Roman"/>
          <w:sz w:val="18"/>
          <w:szCs w:val="18"/>
        </w:rPr>
        <w:t>(тыс. рублей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D2FB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8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4392"/>
        <w:gridCol w:w="1275"/>
        <w:gridCol w:w="1418"/>
        <w:gridCol w:w="1134"/>
        <w:gridCol w:w="1134"/>
      </w:tblGrid>
      <w:tr w:rsidR="00356B41" w:rsidTr="007E4E46">
        <w:trPr>
          <w:trHeight w:val="422"/>
        </w:trPr>
        <w:tc>
          <w:tcPr>
            <w:tcW w:w="474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2" w:type="dxa"/>
          </w:tcPr>
          <w:p w:rsidR="00356B41" w:rsidRPr="00356B41" w:rsidRDefault="00356B41" w:rsidP="00356B41">
            <w:pPr>
              <w:pStyle w:val="a3"/>
              <w:spacing w:after="0" w:line="240" w:lineRule="auto"/>
              <w:ind w:left="-96" w:firstLine="70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5" w:type="dxa"/>
          </w:tcPr>
          <w:p w:rsidR="00B74521" w:rsidRDefault="00356B41" w:rsidP="00B74521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за 202</w:t>
            </w:r>
            <w:r w:rsidR="00B74521" w:rsidRPr="00B7452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</w:t>
            </w:r>
          </w:p>
          <w:p w:rsidR="00356B41" w:rsidRPr="00356B41" w:rsidRDefault="00356B41" w:rsidP="00B74521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(тыс. рублей)</w:t>
            </w:r>
          </w:p>
        </w:tc>
        <w:tc>
          <w:tcPr>
            <w:tcW w:w="1418" w:type="dxa"/>
          </w:tcPr>
          <w:p w:rsidR="00356B41" w:rsidRPr="00B74521" w:rsidRDefault="00356B41" w:rsidP="00B74521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Утвержденный план</w:t>
            </w:r>
            <w:r w:rsidR="00D465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 w:rsidR="00B74521" w:rsidRPr="00B745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(с изменениями)</w:t>
            </w:r>
            <w:r w:rsidR="00B74521" w:rsidRPr="00B745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745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Решение от </w:t>
            </w:r>
            <w:r w:rsidR="00B74521" w:rsidRPr="00B74521">
              <w:rPr>
                <w:rFonts w:ascii="Times New Roman" w:hAnsi="Times New Roman" w:cs="Times New Roman"/>
                <w:b/>
                <w:sz w:val="18"/>
                <w:szCs w:val="18"/>
              </w:rPr>
              <w:t>25.12.2023</w:t>
            </w:r>
            <w:r w:rsidR="00B745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№64</w:t>
            </w:r>
          </w:p>
        </w:tc>
        <w:tc>
          <w:tcPr>
            <w:tcW w:w="1134" w:type="dxa"/>
          </w:tcPr>
          <w:p w:rsidR="00356B41" w:rsidRPr="00356B41" w:rsidRDefault="00356B41" w:rsidP="00D465CA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Исполнено </w:t>
            </w:r>
            <w:r w:rsidR="00B74521">
              <w:rPr>
                <w:rFonts w:ascii="Times New Roman" w:hAnsi="Times New Roman" w:cs="Times New Roman"/>
                <w:b/>
                <w:sz w:val="18"/>
                <w:szCs w:val="18"/>
              </w:rPr>
              <w:t>на 01.01.2024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356B41" w:rsidRPr="006130DF" w:rsidRDefault="00356B41" w:rsidP="00B74521">
            <w:pPr>
              <w:pStyle w:val="a3"/>
              <w:spacing w:after="0" w:line="240" w:lineRule="auto"/>
              <w:ind w:left="-9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плану 202</w:t>
            </w:r>
            <w:r w:rsidR="00B7452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</w:tr>
      <w:tr w:rsidR="00356B41" w:rsidTr="007E4E46">
        <w:trPr>
          <w:trHeight w:val="88"/>
        </w:trPr>
        <w:tc>
          <w:tcPr>
            <w:tcW w:w="474" w:type="dxa"/>
          </w:tcPr>
          <w:p w:rsidR="00356B41" w:rsidRPr="00356B41" w:rsidRDefault="00356B41" w:rsidP="00356B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2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6B41" w:rsidRPr="00356B41" w:rsidRDefault="00356B41" w:rsidP="00356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B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6B41" w:rsidTr="007E4E46">
        <w:trPr>
          <w:trHeight w:val="471"/>
        </w:trPr>
        <w:tc>
          <w:tcPr>
            <w:tcW w:w="47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2" w:type="dxa"/>
          </w:tcPr>
          <w:p w:rsidR="00356B41" w:rsidRPr="00B74521" w:rsidRDefault="00262A1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«Противодействие коррупции 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в Мурыгинском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поселени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Починковского района Смоленской области</w:t>
            </w:r>
            <w:r w:rsidR="00687D04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356B41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6B41" w:rsidTr="007E4E46">
        <w:trPr>
          <w:trHeight w:val="315"/>
        </w:trPr>
        <w:tc>
          <w:tcPr>
            <w:tcW w:w="47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2" w:type="dxa"/>
          </w:tcPr>
          <w:p w:rsidR="00356B41" w:rsidRPr="00B74521" w:rsidRDefault="00262A1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Комплексные меры по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профилактик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терроризма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экстремизма на территории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го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образовани</w:t>
            </w:r>
            <w:r w:rsidR="00D20377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 w:rsidR="005D1ECA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Прудковского 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356B41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377" w:rsidTr="007E4E46">
        <w:trPr>
          <w:trHeight w:val="315"/>
        </w:trPr>
        <w:tc>
          <w:tcPr>
            <w:tcW w:w="47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2" w:type="dxa"/>
          </w:tcPr>
          <w:p w:rsidR="00D20377" w:rsidRPr="00B74521" w:rsidRDefault="00D2037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«Обеспечение пожарной безопасности на территории Мурыгинского 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D20377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37,4</w:t>
            </w:r>
          </w:p>
        </w:tc>
        <w:tc>
          <w:tcPr>
            <w:tcW w:w="1418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113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203,6</w:t>
            </w:r>
          </w:p>
        </w:tc>
        <w:tc>
          <w:tcPr>
            <w:tcW w:w="113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20377" w:rsidTr="007E4E46">
        <w:trPr>
          <w:trHeight w:val="315"/>
        </w:trPr>
        <w:tc>
          <w:tcPr>
            <w:tcW w:w="47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2" w:type="dxa"/>
          </w:tcPr>
          <w:p w:rsidR="00D20377" w:rsidRPr="00B74521" w:rsidRDefault="00D2037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«Развитие дорожно-транспортного комплекса муниципального образования Мурыгинского 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D20377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8 048,7</w:t>
            </w:r>
          </w:p>
        </w:tc>
        <w:tc>
          <w:tcPr>
            <w:tcW w:w="1418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21 253,6</w:t>
            </w:r>
          </w:p>
        </w:tc>
        <w:tc>
          <w:tcPr>
            <w:tcW w:w="113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21 253,6</w:t>
            </w:r>
          </w:p>
        </w:tc>
        <w:tc>
          <w:tcPr>
            <w:tcW w:w="1134" w:type="dxa"/>
          </w:tcPr>
          <w:p w:rsidR="00D20377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E4188" w:rsidTr="007E4E46">
        <w:trPr>
          <w:trHeight w:val="315"/>
        </w:trPr>
        <w:tc>
          <w:tcPr>
            <w:tcW w:w="474" w:type="dxa"/>
          </w:tcPr>
          <w:p w:rsidR="006E4188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2" w:type="dxa"/>
          </w:tcPr>
          <w:p w:rsidR="006E4188" w:rsidRPr="00B74521" w:rsidRDefault="006E4188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«Управление имуществом и земельными ресурсами муниципального образования Мурыгинского сельского поселения Починковского района Смоленской области"</w:t>
            </w:r>
          </w:p>
        </w:tc>
        <w:tc>
          <w:tcPr>
            <w:tcW w:w="1275" w:type="dxa"/>
          </w:tcPr>
          <w:p w:rsidR="006E4188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418" w:type="dxa"/>
          </w:tcPr>
          <w:p w:rsidR="006E4188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329,7</w:t>
            </w:r>
          </w:p>
        </w:tc>
        <w:tc>
          <w:tcPr>
            <w:tcW w:w="1134" w:type="dxa"/>
          </w:tcPr>
          <w:p w:rsidR="006E4188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329,7</w:t>
            </w:r>
          </w:p>
        </w:tc>
        <w:tc>
          <w:tcPr>
            <w:tcW w:w="1134" w:type="dxa"/>
          </w:tcPr>
          <w:p w:rsidR="006E4188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6B41" w:rsidTr="007E4E46">
        <w:trPr>
          <w:trHeight w:val="739"/>
        </w:trPr>
        <w:tc>
          <w:tcPr>
            <w:tcW w:w="47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2" w:type="dxa"/>
          </w:tcPr>
          <w:p w:rsidR="00356B41" w:rsidRPr="00B74521" w:rsidRDefault="00262A1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="006E4188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Комплексное развитие коммунальной инфраструктуры муниципального образования Мурыгинского</w:t>
            </w:r>
            <w:r w:rsidR="00006F16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356B41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31 914,7</w:t>
            </w:r>
          </w:p>
        </w:tc>
        <w:tc>
          <w:tcPr>
            <w:tcW w:w="1418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4 843,9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4 843,9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6B41" w:rsidTr="007E4E46">
        <w:trPr>
          <w:trHeight w:val="693"/>
        </w:trPr>
        <w:tc>
          <w:tcPr>
            <w:tcW w:w="47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2" w:type="dxa"/>
          </w:tcPr>
          <w:p w:rsidR="00356B41" w:rsidRPr="00B74521" w:rsidRDefault="00262A17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="006E4188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006F16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апитальн</w:t>
            </w:r>
            <w:r w:rsidR="006E4188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r w:rsidR="00006F16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ремонт общего имущества в многоквартирных домах, расположенных на территории муниципального образования </w:t>
            </w:r>
            <w:r w:rsidR="006E4188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Мурыгинского</w:t>
            </w:r>
            <w:r w:rsidR="00006F16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356B41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907,0</w:t>
            </w:r>
          </w:p>
        </w:tc>
        <w:tc>
          <w:tcPr>
            <w:tcW w:w="1418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1 016,6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1 016,6</w:t>
            </w:r>
          </w:p>
        </w:tc>
        <w:tc>
          <w:tcPr>
            <w:tcW w:w="1134" w:type="dxa"/>
          </w:tcPr>
          <w:p w:rsidR="00356B41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282DCD" w:rsidTr="007E4E46">
        <w:trPr>
          <w:trHeight w:val="397"/>
        </w:trPr>
        <w:tc>
          <w:tcPr>
            <w:tcW w:w="474" w:type="dxa"/>
          </w:tcPr>
          <w:p w:rsidR="00282DCD" w:rsidRPr="00B74521" w:rsidRDefault="00B74521" w:rsidP="0013753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2" w:type="dxa"/>
          </w:tcPr>
          <w:p w:rsidR="00282DCD" w:rsidRPr="00B74521" w:rsidRDefault="0052775F" w:rsidP="00137538">
            <w:pPr>
              <w:pStyle w:val="a3"/>
              <w:spacing w:after="0" w:line="240" w:lineRule="auto"/>
              <w:ind w:left="2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r w:rsidR="00FC6A01"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B74521">
              <w:rPr>
                <w:rFonts w:ascii="Times New Roman" w:eastAsia="Times New Roman" w:hAnsi="Times New Roman" w:cs="Times New Roman"/>
                <w:sz w:val="16"/>
                <w:szCs w:val="16"/>
              </w:rPr>
              <w:t>Энергосбережение и повышение энергетической эффективности на территории Мурыгинского сельского поселения Починковского района Смоленской области»</w:t>
            </w:r>
          </w:p>
        </w:tc>
        <w:tc>
          <w:tcPr>
            <w:tcW w:w="1275" w:type="dxa"/>
          </w:tcPr>
          <w:p w:rsidR="00282DCD" w:rsidRPr="00B74521" w:rsidRDefault="0078212D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157,8</w:t>
            </w:r>
          </w:p>
        </w:tc>
        <w:tc>
          <w:tcPr>
            <w:tcW w:w="1418" w:type="dxa"/>
          </w:tcPr>
          <w:p w:rsidR="00282DCD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284,7</w:t>
            </w:r>
          </w:p>
        </w:tc>
        <w:tc>
          <w:tcPr>
            <w:tcW w:w="1134" w:type="dxa"/>
          </w:tcPr>
          <w:p w:rsidR="00282DCD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284,7</w:t>
            </w:r>
          </w:p>
        </w:tc>
        <w:tc>
          <w:tcPr>
            <w:tcW w:w="1134" w:type="dxa"/>
          </w:tcPr>
          <w:p w:rsidR="00282DCD" w:rsidRPr="00B74521" w:rsidRDefault="00B74521" w:rsidP="001375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6B41" w:rsidTr="007E4E46">
        <w:trPr>
          <w:trHeight w:val="80"/>
        </w:trPr>
        <w:tc>
          <w:tcPr>
            <w:tcW w:w="474" w:type="dxa"/>
          </w:tcPr>
          <w:p w:rsidR="00356B41" w:rsidRPr="00B74521" w:rsidRDefault="00356B41" w:rsidP="00356B4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392" w:type="dxa"/>
          </w:tcPr>
          <w:p w:rsidR="00356B41" w:rsidRPr="00B74521" w:rsidRDefault="00262A17" w:rsidP="00262A17">
            <w:pPr>
              <w:pStyle w:val="a3"/>
              <w:spacing w:after="0" w:line="240" w:lineRule="auto"/>
              <w:ind w:left="26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52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75" w:type="dxa"/>
          </w:tcPr>
          <w:p w:rsidR="00356B41" w:rsidRPr="00B74521" w:rsidRDefault="0078212D" w:rsidP="00262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41 162,6</w:t>
            </w:r>
          </w:p>
        </w:tc>
        <w:tc>
          <w:tcPr>
            <w:tcW w:w="1418" w:type="dxa"/>
          </w:tcPr>
          <w:p w:rsidR="00356B41" w:rsidRPr="00B74521" w:rsidRDefault="00B74521" w:rsidP="00262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27 933,10</w:t>
            </w:r>
          </w:p>
        </w:tc>
        <w:tc>
          <w:tcPr>
            <w:tcW w:w="1134" w:type="dxa"/>
          </w:tcPr>
          <w:p w:rsidR="00356B41" w:rsidRPr="00B74521" w:rsidRDefault="00B74521" w:rsidP="00262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27 933,10</w:t>
            </w:r>
          </w:p>
        </w:tc>
        <w:tc>
          <w:tcPr>
            <w:tcW w:w="1134" w:type="dxa"/>
          </w:tcPr>
          <w:p w:rsidR="00356B41" w:rsidRPr="00B74521" w:rsidRDefault="00B74521" w:rsidP="00262A1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137538" w:rsidRPr="00673030" w:rsidRDefault="00137538" w:rsidP="0013753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3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«Противодействие коррупции в Мурыгинском сельском поселении Починковского района Смоленской области»</w:t>
      </w:r>
    </w:p>
    <w:p w:rsidR="00046E93" w:rsidRPr="00673030" w:rsidRDefault="00687D04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</w:t>
      </w:r>
      <w:r w:rsidR="00137538" w:rsidRPr="00673030">
        <w:rPr>
          <w:rFonts w:ascii="Times New Roman" w:hAnsi="Times New Roman" w:cs="Times New Roman"/>
          <w:sz w:val="28"/>
          <w:szCs w:val="28"/>
        </w:rPr>
        <w:t>снижение уровня коррупции при исполнении органами местного самоуправления Мурыгинского сельского поселения Починковского района Смоленской области муниципальных функций и предоставлении ими муниципальных услуг; устранение причин и условий, порождающих коррупционные правонарушения</w:t>
      </w:r>
      <w:r w:rsidR="00BC42A9" w:rsidRPr="00673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D04" w:rsidRPr="00673030" w:rsidRDefault="00687D04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>Программа исполнена в объеме 0,</w:t>
      </w:r>
      <w:r w:rsidR="00282DCD" w:rsidRPr="00673030">
        <w:rPr>
          <w:rFonts w:ascii="Times New Roman" w:hAnsi="Times New Roman" w:cs="Times New Roman"/>
          <w:sz w:val="28"/>
          <w:szCs w:val="28"/>
        </w:rPr>
        <w:t>5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(0,</w:t>
      </w:r>
      <w:r w:rsidR="00282DCD" w:rsidRPr="00673030">
        <w:rPr>
          <w:rFonts w:ascii="Times New Roman" w:hAnsi="Times New Roman" w:cs="Times New Roman"/>
          <w:sz w:val="28"/>
          <w:szCs w:val="28"/>
        </w:rPr>
        <w:t>5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7D04" w:rsidRPr="00673030" w:rsidRDefault="00687D04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912B9D" w:rsidRDefault="00912B9D" w:rsidP="00912B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lastRenderedPageBreak/>
        <w:t>- расходы на информационное обеспечение организационно-правовых мер по противодействию коррупции – исполнение составило 0,5 тыс. рублей или 100% от плановых назначений (0,5 тыс. рублей).</w:t>
      </w:r>
    </w:p>
    <w:p w:rsidR="00260DFB" w:rsidRPr="00260DFB" w:rsidRDefault="00260DFB" w:rsidP="00260DFB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F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«Комплексные меры по профилактике терроризма и экстремизма </w:t>
      </w:r>
      <w:r w:rsidR="00B36F50">
        <w:rPr>
          <w:rFonts w:ascii="Times New Roman" w:eastAsia="Times New Roman" w:hAnsi="Times New Roman" w:cs="Times New Roman"/>
          <w:b/>
          <w:sz w:val="28"/>
          <w:szCs w:val="28"/>
        </w:rPr>
        <w:t>на территории</w:t>
      </w:r>
      <w:r w:rsidRPr="00260DF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 w:rsidR="00B36F50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Pr="00260DF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 w:rsidR="00B36F5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260D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6F50">
        <w:rPr>
          <w:rFonts w:ascii="Times New Roman" w:eastAsia="Times New Roman" w:hAnsi="Times New Roman" w:cs="Times New Roman"/>
          <w:b/>
          <w:sz w:val="28"/>
          <w:szCs w:val="28"/>
        </w:rPr>
        <w:t>Мурыгинского</w:t>
      </w:r>
      <w:r w:rsidRPr="00260D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Починковского района Смоленской области»</w:t>
      </w:r>
    </w:p>
    <w:p w:rsidR="000C2A7B" w:rsidRDefault="000C2A7B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</w:t>
      </w:r>
      <w:r w:rsidR="00300E82">
        <w:rPr>
          <w:rFonts w:ascii="Times New Roman" w:hAnsi="Times New Roman" w:cs="Times New Roman"/>
          <w:sz w:val="28"/>
          <w:szCs w:val="28"/>
        </w:rPr>
        <w:t>совершенствование системы профилактических мер антитеррористической и анти экстремистской направленности; устранение предпосылок распространения террористической и экстремистской идеологии, укрепление межнационального согласия, достижение взаимопонимания и взаимного уважения в вопросах межэтнического сотрудничества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A7B" w:rsidRDefault="000C2A7B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исполнена в объеме 0,</w:t>
      </w:r>
      <w:r w:rsidR="00300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(0,</w:t>
      </w:r>
      <w:r w:rsidR="00300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0C2A7B" w:rsidRDefault="000C2A7B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0C2A7B" w:rsidRDefault="000C2A7B" w:rsidP="00D52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F50">
        <w:rPr>
          <w:rFonts w:ascii="Times New Roman" w:hAnsi="Times New Roman" w:cs="Times New Roman"/>
          <w:sz w:val="28"/>
          <w:szCs w:val="28"/>
        </w:rPr>
        <w:t>комплексные меры по профилактике терроризма и экстремизма</w:t>
      </w:r>
      <w:r w:rsidR="00A53BF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0,</w:t>
      </w:r>
      <w:r w:rsidR="00300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(0,</w:t>
      </w:r>
      <w:r w:rsidR="00300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E56D81" w:rsidRPr="00673030" w:rsidRDefault="00E56D81" w:rsidP="000A115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3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«Обеспечение пожарной безопасности на территории Мурыгинского сельского поселения Починковского района Смоленской области»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укрепление системы обеспечения пожарной безопасности жилого фонда и объектов, защита жизни и здоровья людей на территории муниципального образования Мурыгинского сельского поселения Починковского района Смоленской области. 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673030" w:rsidRPr="00673030">
        <w:rPr>
          <w:rFonts w:ascii="Times New Roman" w:hAnsi="Times New Roman" w:cs="Times New Roman"/>
          <w:sz w:val="28"/>
          <w:szCs w:val="28"/>
        </w:rPr>
        <w:t>203,6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</w:t>
      </w:r>
      <w:r w:rsidR="00673030" w:rsidRPr="00673030">
        <w:rPr>
          <w:rFonts w:ascii="Times New Roman" w:hAnsi="Times New Roman" w:cs="Times New Roman"/>
          <w:sz w:val="28"/>
          <w:szCs w:val="28"/>
        </w:rPr>
        <w:t>203,6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E56D81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- создание и обеспечение необходимых условий для повышения пожарной безопасности на территории поселения – исполнение составило </w:t>
      </w:r>
      <w:r w:rsidR="00673030" w:rsidRPr="00673030">
        <w:rPr>
          <w:rFonts w:ascii="Times New Roman" w:hAnsi="Times New Roman" w:cs="Times New Roman"/>
          <w:sz w:val="28"/>
          <w:szCs w:val="28"/>
        </w:rPr>
        <w:t xml:space="preserve">203,6 </w:t>
      </w:r>
      <w:r w:rsidRPr="00673030">
        <w:rPr>
          <w:rFonts w:ascii="Times New Roman" w:hAnsi="Times New Roman" w:cs="Times New Roman"/>
          <w:sz w:val="28"/>
          <w:szCs w:val="28"/>
        </w:rPr>
        <w:t>тыс. рублей или 100% от плановых назначений (</w:t>
      </w:r>
      <w:r w:rsidR="00673030" w:rsidRPr="00673030">
        <w:rPr>
          <w:rFonts w:ascii="Times New Roman" w:hAnsi="Times New Roman" w:cs="Times New Roman"/>
          <w:sz w:val="28"/>
          <w:szCs w:val="28"/>
        </w:rPr>
        <w:t>203,6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E56D81" w:rsidRPr="00673030" w:rsidRDefault="00E56D81" w:rsidP="000A115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3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«Развитие дорожно-транспортного комплекса муниципального образования Мурыгинского сельского поселения Починковского района Смоленской области»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сохранение и развитие сети автомобильных дорог общего пользования местного значения и повышение </w:t>
      </w:r>
      <w:r w:rsidR="00587A1C" w:rsidRPr="00673030">
        <w:rPr>
          <w:rFonts w:ascii="Times New Roman" w:hAnsi="Times New Roman" w:cs="Times New Roman"/>
          <w:sz w:val="28"/>
          <w:szCs w:val="28"/>
        </w:rPr>
        <w:t>уровня безопасности дорожного движения на территории сельского поселения</w:t>
      </w:r>
      <w:r w:rsidRPr="00673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673030" w:rsidRPr="00673030">
        <w:rPr>
          <w:rFonts w:ascii="Times New Roman" w:hAnsi="Times New Roman" w:cs="Times New Roman"/>
          <w:sz w:val="28"/>
          <w:szCs w:val="28"/>
        </w:rPr>
        <w:t>21 253,6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</w:t>
      </w:r>
      <w:r w:rsidR="00673030" w:rsidRPr="00673030">
        <w:rPr>
          <w:rFonts w:ascii="Times New Roman" w:hAnsi="Times New Roman" w:cs="Times New Roman"/>
          <w:sz w:val="28"/>
          <w:szCs w:val="28"/>
        </w:rPr>
        <w:t>21 253,6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E56D81" w:rsidRPr="00673030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lastRenderedPageBreak/>
        <w:t>В рамках муниципальной программы выполнялись следующие мероприятия:</w:t>
      </w:r>
    </w:p>
    <w:p w:rsidR="00E56D81" w:rsidRDefault="00E56D81" w:rsidP="00E56D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- </w:t>
      </w:r>
      <w:r w:rsidR="00587A1C" w:rsidRPr="00673030">
        <w:rPr>
          <w:rFonts w:ascii="Times New Roman" w:hAnsi="Times New Roman" w:cs="Times New Roman"/>
          <w:sz w:val="28"/>
          <w:szCs w:val="28"/>
        </w:rPr>
        <w:t>комплексное развитие сети автомобильных дорог общего пользования местного значения</w:t>
      </w:r>
      <w:r w:rsidRPr="00673030">
        <w:rPr>
          <w:rFonts w:ascii="Times New Roman" w:hAnsi="Times New Roman" w:cs="Times New Roman"/>
          <w:sz w:val="28"/>
          <w:szCs w:val="28"/>
        </w:rPr>
        <w:t xml:space="preserve"> – исполнение составило </w:t>
      </w:r>
      <w:r w:rsidR="00673030" w:rsidRPr="00673030">
        <w:rPr>
          <w:rFonts w:ascii="Times New Roman" w:hAnsi="Times New Roman" w:cs="Times New Roman"/>
          <w:sz w:val="28"/>
          <w:szCs w:val="28"/>
        </w:rPr>
        <w:t>21 253,6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673030" w:rsidRPr="00673030">
        <w:rPr>
          <w:rFonts w:ascii="Times New Roman" w:hAnsi="Times New Roman" w:cs="Times New Roman"/>
          <w:sz w:val="28"/>
          <w:szCs w:val="28"/>
        </w:rPr>
        <w:t>21 253,6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E56D81" w:rsidRPr="00673030" w:rsidRDefault="00587A1C" w:rsidP="000A1152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30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«Управление имуществом и земельными ресурсами муниципального образования Мурыгинского сельского поселения Починковского района Смоленской области"</w:t>
      </w:r>
    </w:p>
    <w:p w:rsidR="00587A1C" w:rsidRPr="00673030" w:rsidRDefault="00587A1C" w:rsidP="00587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эффективное и рациональное использование имущества и земельных ресурсов муниципального образования Мурыгинского сельского поселения Починковского района Смоленской области. </w:t>
      </w:r>
    </w:p>
    <w:p w:rsidR="00587A1C" w:rsidRPr="00673030" w:rsidRDefault="00587A1C" w:rsidP="00587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673030" w:rsidRPr="00673030">
        <w:rPr>
          <w:rFonts w:ascii="Times New Roman" w:hAnsi="Times New Roman" w:cs="Times New Roman"/>
          <w:sz w:val="28"/>
          <w:szCs w:val="28"/>
        </w:rPr>
        <w:t>329,7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</w:t>
      </w:r>
      <w:r w:rsidR="00673030" w:rsidRPr="00673030">
        <w:rPr>
          <w:rFonts w:ascii="Times New Roman" w:hAnsi="Times New Roman" w:cs="Times New Roman"/>
          <w:sz w:val="28"/>
          <w:szCs w:val="28"/>
        </w:rPr>
        <w:t>329,7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587A1C" w:rsidRPr="00673030" w:rsidRDefault="00587A1C" w:rsidP="00587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587A1C" w:rsidRDefault="00587A1C" w:rsidP="00587A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030">
        <w:rPr>
          <w:rFonts w:ascii="Times New Roman" w:hAnsi="Times New Roman" w:cs="Times New Roman"/>
          <w:sz w:val="28"/>
          <w:szCs w:val="28"/>
        </w:rPr>
        <w:t xml:space="preserve">- распоряжение земельными участками, находящимися в муниципальной собственности и земельными участками, государственная собственность на которые не разграничена – исполнение составило </w:t>
      </w:r>
      <w:r w:rsidR="00673030" w:rsidRPr="00673030">
        <w:rPr>
          <w:rFonts w:ascii="Times New Roman" w:hAnsi="Times New Roman" w:cs="Times New Roman"/>
          <w:sz w:val="28"/>
          <w:szCs w:val="28"/>
        </w:rPr>
        <w:t>329,7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673030" w:rsidRPr="00673030">
        <w:rPr>
          <w:rFonts w:ascii="Times New Roman" w:hAnsi="Times New Roman" w:cs="Times New Roman"/>
          <w:sz w:val="28"/>
          <w:szCs w:val="28"/>
        </w:rPr>
        <w:t>329,7</w:t>
      </w:r>
      <w:r w:rsidRPr="00673030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83063F" w:rsidRPr="00C61281" w:rsidRDefault="0083063F" w:rsidP="0083063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81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C61281">
        <w:rPr>
          <w:rFonts w:ascii="Times New Roman" w:eastAsia="Times New Roman" w:hAnsi="Times New Roman" w:cs="Times New Roman"/>
          <w:b/>
          <w:sz w:val="28"/>
          <w:szCs w:val="28"/>
        </w:rPr>
        <w:t>апитальн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Pr="00C6128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ремонт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Мурыгинского</w:t>
      </w:r>
      <w:r w:rsidRPr="00C6128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Починковского района Смоленской области»</w:t>
      </w:r>
    </w:p>
    <w:p w:rsidR="0083063F" w:rsidRDefault="0083063F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улучшение жилищных условий проживания граждан путем проведения капитального ремонта муниципального жилищного фонда; сохранение муниципального жилого фонда в технически исправном состоянии и обеспечение безопасности населения; оплата ежемесячных взносов за капитальный ремонт муниципальных квартир в Региональный Фонд капитального ремонта многоквартирных домов Смоленской области. </w:t>
      </w:r>
    </w:p>
    <w:p w:rsidR="0083063F" w:rsidRDefault="0083063F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673030">
        <w:rPr>
          <w:rFonts w:ascii="Times New Roman" w:hAnsi="Times New Roman" w:cs="Times New Roman"/>
          <w:sz w:val="28"/>
          <w:szCs w:val="28"/>
        </w:rPr>
        <w:t>1 016,6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</w:t>
      </w:r>
      <w:r w:rsidR="00673030">
        <w:rPr>
          <w:rFonts w:ascii="Times New Roman" w:hAnsi="Times New Roman" w:cs="Times New Roman"/>
          <w:sz w:val="28"/>
          <w:szCs w:val="28"/>
        </w:rPr>
        <w:t>1 016,6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83063F" w:rsidRDefault="0083063F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83063F" w:rsidRDefault="0083063F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4EA8">
        <w:rPr>
          <w:rFonts w:ascii="Times New Roman" w:hAnsi="Times New Roman" w:cs="Times New Roman"/>
          <w:sz w:val="28"/>
          <w:szCs w:val="28"/>
        </w:rPr>
        <w:t>создание условий для проведения капитального ремонта общего имущества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 – исполнение составило </w:t>
      </w:r>
      <w:r w:rsidR="00673030">
        <w:rPr>
          <w:rFonts w:ascii="Times New Roman" w:hAnsi="Times New Roman" w:cs="Times New Roman"/>
          <w:sz w:val="28"/>
          <w:szCs w:val="28"/>
        </w:rPr>
        <w:t>909,5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1E4EA8">
        <w:rPr>
          <w:rFonts w:ascii="Times New Roman" w:hAnsi="Times New Roman" w:cs="Times New Roman"/>
          <w:sz w:val="28"/>
          <w:szCs w:val="28"/>
        </w:rPr>
        <w:t>90</w:t>
      </w:r>
      <w:r w:rsidR="00673030">
        <w:rPr>
          <w:rFonts w:ascii="Times New Roman" w:hAnsi="Times New Roman" w:cs="Times New Roman"/>
          <w:sz w:val="28"/>
          <w:szCs w:val="28"/>
        </w:rPr>
        <w:t>9,5</w:t>
      </w:r>
      <w:r w:rsidR="001E4EA8">
        <w:rPr>
          <w:rFonts w:ascii="Times New Roman" w:hAnsi="Times New Roman" w:cs="Times New Roman"/>
          <w:sz w:val="28"/>
          <w:szCs w:val="28"/>
        </w:rPr>
        <w:t xml:space="preserve"> </w:t>
      </w:r>
      <w:r w:rsidR="00673030">
        <w:rPr>
          <w:rFonts w:ascii="Times New Roman" w:hAnsi="Times New Roman" w:cs="Times New Roman"/>
          <w:sz w:val="28"/>
          <w:szCs w:val="28"/>
        </w:rPr>
        <w:t>тыс. рублей);</w:t>
      </w:r>
    </w:p>
    <w:p w:rsidR="00673030" w:rsidRDefault="00673030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доступной среды для лиц с ограниченными возможностями – исполнение составило 107,1 тыс. рублей или 100% от плановых назначений (107,1 тыс. рублей).</w:t>
      </w:r>
    </w:p>
    <w:p w:rsidR="00B42733" w:rsidRDefault="00B42733" w:rsidP="008306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D81" w:rsidRPr="00B83963" w:rsidRDefault="00B83963" w:rsidP="00B8396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0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программа «Комплексное развитие коммунальной инфраструктуры муниципального образования Мурыгинского сельского поселения Починковского района Смоленской области»</w:t>
      </w:r>
    </w:p>
    <w:p w:rsidR="00B83963" w:rsidRDefault="00B83963" w:rsidP="00B83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проведение в соответствие системы коммунальной инфраструктуры потребностям жилищного, социального, сельскохозяйственного и промышленного строительства; строительство и модернизация коммунальной инфраструктуры и объектов коммунального хозяйства, в том числе объектов водо-, тепло-, газо- и электроснабжения, водоотведения, очистки сточных вод, утилизации твердых бытовых отходов; обеспечение устойчивого функционирования и развития системы коммунального комплекса; повышение качества и надежности предоставления коммунальных услуг населению. </w:t>
      </w:r>
    </w:p>
    <w:p w:rsidR="00B83963" w:rsidRDefault="00B83963" w:rsidP="00B83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673030" w:rsidRPr="0021606D">
        <w:rPr>
          <w:rFonts w:ascii="Times New Roman" w:hAnsi="Times New Roman" w:cs="Times New Roman"/>
          <w:sz w:val="28"/>
          <w:szCs w:val="28"/>
        </w:rPr>
        <w:t>4 843,9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73030" w:rsidRPr="0021606D">
        <w:rPr>
          <w:rFonts w:ascii="Times New Roman" w:hAnsi="Times New Roman" w:cs="Times New Roman"/>
          <w:sz w:val="28"/>
          <w:szCs w:val="28"/>
        </w:rPr>
        <w:t>100</w:t>
      </w:r>
      <w:r w:rsidRPr="0021606D">
        <w:rPr>
          <w:rFonts w:ascii="Times New Roman" w:hAnsi="Times New Roman" w:cs="Times New Roman"/>
          <w:sz w:val="28"/>
          <w:szCs w:val="28"/>
        </w:rPr>
        <w:t>% от утвержденного плана (</w:t>
      </w:r>
      <w:r w:rsidR="00673030" w:rsidRPr="0021606D">
        <w:rPr>
          <w:rFonts w:ascii="Times New Roman" w:hAnsi="Times New Roman" w:cs="Times New Roman"/>
          <w:sz w:val="28"/>
          <w:szCs w:val="28"/>
        </w:rPr>
        <w:t>4 843,9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рублей). В рамках муниципальной программы выполнялись следующие мероприятия:</w:t>
      </w:r>
    </w:p>
    <w:p w:rsidR="00B83963" w:rsidRPr="0021606D" w:rsidRDefault="00B83963" w:rsidP="00B83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sz w:val="28"/>
          <w:szCs w:val="28"/>
        </w:rPr>
        <w:t>- строительство и реконструкция (модернизация) объектов питьевого водоснабжения</w:t>
      </w:r>
      <w:r w:rsidR="0021606D" w:rsidRPr="0021606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21606D">
        <w:rPr>
          <w:rFonts w:ascii="Times New Roman" w:hAnsi="Times New Roman" w:cs="Times New Roman"/>
          <w:sz w:val="28"/>
          <w:szCs w:val="28"/>
        </w:rPr>
        <w:t xml:space="preserve"> – исполнение составило </w:t>
      </w:r>
      <w:r w:rsidR="0021606D" w:rsidRPr="0021606D">
        <w:rPr>
          <w:rFonts w:ascii="Times New Roman" w:hAnsi="Times New Roman" w:cs="Times New Roman"/>
          <w:sz w:val="28"/>
          <w:szCs w:val="28"/>
        </w:rPr>
        <w:t>2 388,3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21606D" w:rsidRPr="0021606D">
        <w:rPr>
          <w:rFonts w:ascii="Times New Roman" w:hAnsi="Times New Roman" w:cs="Times New Roman"/>
          <w:sz w:val="28"/>
          <w:szCs w:val="28"/>
        </w:rPr>
        <w:t>2 388,3</w:t>
      </w:r>
      <w:r w:rsidRPr="0021606D">
        <w:rPr>
          <w:rFonts w:ascii="Times New Roman" w:hAnsi="Times New Roman" w:cs="Times New Roman"/>
          <w:sz w:val="28"/>
          <w:szCs w:val="28"/>
        </w:rPr>
        <w:t xml:space="preserve"> </w:t>
      </w:r>
      <w:r w:rsidR="000D0821" w:rsidRPr="0021606D">
        <w:rPr>
          <w:rFonts w:ascii="Times New Roman" w:hAnsi="Times New Roman" w:cs="Times New Roman"/>
          <w:sz w:val="28"/>
          <w:szCs w:val="28"/>
        </w:rPr>
        <w:t>тыс. рублей);</w:t>
      </w:r>
    </w:p>
    <w:p w:rsidR="000D0821" w:rsidRPr="0021606D" w:rsidRDefault="000D0821" w:rsidP="00B839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sz w:val="28"/>
          <w:szCs w:val="28"/>
        </w:rPr>
        <w:t xml:space="preserve">- создание условий для устойчивого развития и функционирования коммунального хозяйства - исполнение составило </w:t>
      </w:r>
      <w:r w:rsidR="0021606D" w:rsidRPr="0021606D">
        <w:rPr>
          <w:rFonts w:ascii="Times New Roman" w:hAnsi="Times New Roman" w:cs="Times New Roman"/>
          <w:sz w:val="28"/>
          <w:szCs w:val="28"/>
        </w:rPr>
        <w:t>2 013,4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21606D" w:rsidRPr="0021606D">
        <w:rPr>
          <w:rFonts w:ascii="Times New Roman" w:hAnsi="Times New Roman" w:cs="Times New Roman"/>
          <w:sz w:val="28"/>
          <w:szCs w:val="28"/>
        </w:rPr>
        <w:t>2 013,4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0D0821" w:rsidRDefault="000D0821" w:rsidP="000D08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sz w:val="28"/>
          <w:szCs w:val="28"/>
        </w:rPr>
        <w:t xml:space="preserve">- субсидии на возмещение затрат по оказанию населению услуг бань - исполнение составило </w:t>
      </w:r>
      <w:r w:rsidR="0021606D" w:rsidRPr="0021606D">
        <w:rPr>
          <w:rFonts w:ascii="Times New Roman" w:hAnsi="Times New Roman" w:cs="Times New Roman"/>
          <w:sz w:val="28"/>
          <w:szCs w:val="28"/>
        </w:rPr>
        <w:t>442,2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21606D" w:rsidRPr="0021606D">
        <w:rPr>
          <w:rFonts w:ascii="Times New Roman" w:hAnsi="Times New Roman" w:cs="Times New Roman"/>
          <w:sz w:val="28"/>
          <w:szCs w:val="28"/>
        </w:rPr>
        <w:t>442,2</w:t>
      </w:r>
      <w:r w:rsidRPr="0021606D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C8141A" w:rsidRPr="00FC6A01" w:rsidRDefault="00FC6A01" w:rsidP="00FC6A01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A0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C6A01">
        <w:rPr>
          <w:rFonts w:ascii="Times New Roman" w:eastAsia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Мурыгинского сельского поселения Починковского района Смоленской области»</w:t>
      </w:r>
    </w:p>
    <w:p w:rsidR="00FC6A01" w:rsidRDefault="00FC6A01" w:rsidP="00FC6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являются: выполнение требований, установленных Федеральным законом Российской Федерации от 23 ноября 2009г №261 – ФЗ «Об энергосбережении и о повышении энергетической эффективности, и о внесении изменений в отдельные законодательные акты Российской Федерации»; повышение энергетической эффективности экономики бюджетного учреждения; обеспечение системности и комплексности при проведении мероприятий по энергосбережению. </w:t>
      </w:r>
    </w:p>
    <w:p w:rsidR="00FC6A01" w:rsidRDefault="00FC6A01" w:rsidP="00FC6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исполнена в объеме </w:t>
      </w:r>
      <w:r w:rsidR="0021606D">
        <w:rPr>
          <w:rFonts w:ascii="Times New Roman" w:hAnsi="Times New Roman" w:cs="Times New Roman"/>
          <w:sz w:val="28"/>
          <w:szCs w:val="28"/>
        </w:rPr>
        <w:t>284,7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утвержденного плана (</w:t>
      </w:r>
      <w:r w:rsidR="0021606D">
        <w:rPr>
          <w:rFonts w:ascii="Times New Roman" w:hAnsi="Times New Roman" w:cs="Times New Roman"/>
          <w:sz w:val="28"/>
          <w:szCs w:val="28"/>
        </w:rPr>
        <w:t>284,7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FC6A01" w:rsidRDefault="00FC6A01" w:rsidP="00FC6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выполнялись следующие мероприятия:</w:t>
      </w:r>
    </w:p>
    <w:p w:rsidR="00FC6A01" w:rsidRDefault="00FC6A01" w:rsidP="00FC6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энергосбережение и повышение энергетической эффективности в системах наружного освещения - исполнение составило </w:t>
      </w:r>
      <w:r w:rsidR="0021606D">
        <w:rPr>
          <w:rFonts w:ascii="Times New Roman" w:hAnsi="Times New Roman" w:cs="Times New Roman"/>
          <w:sz w:val="28"/>
          <w:szCs w:val="28"/>
        </w:rPr>
        <w:t>284,7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 (</w:t>
      </w:r>
      <w:r w:rsidR="0021606D">
        <w:rPr>
          <w:rFonts w:ascii="Times New Roman" w:hAnsi="Times New Roman" w:cs="Times New Roman"/>
          <w:sz w:val="28"/>
          <w:szCs w:val="28"/>
        </w:rPr>
        <w:t>284,7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D0959" w:rsidRDefault="00AD0959" w:rsidP="00FC6A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959" w:rsidRPr="00AD0959" w:rsidRDefault="00124F75" w:rsidP="00AD09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06D">
        <w:rPr>
          <w:rFonts w:ascii="Times New Roman" w:hAnsi="Times New Roman" w:cs="Times New Roman"/>
          <w:b/>
          <w:sz w:val="28"/>
          <w:szCs w:val="28"/>
        </w:rPr>
        <w:lastRenderedPageBreak/>
        <w:t>Непрограммные ра</w:t>
      </w:r>
      <w:r w:rsidR="00662666" w:rsidRPr="0021606D">
        <w:rPr>
          <w:rFonts w:ascii="Times New Roman" w:hAnsi="Times New Roman" w:cs="Times New Roman"/>
          <w:b/>
          <w:sz w:val="28"/>
          <w:szCs w:val="28"/>
        </w:rPr>
        <w:t>сходы</w:t>
      </w:r>
      <w:r w:rsidR="00662666" w:rsidRPr="00AD0959">
        <w:rPr>
          <w:rFonts w:ascii="Times New Roman" w:hAnsi="Times New Roman" w:cs="Times New Roman"/>
          <w:sz w:val="28"/>
          <w:szCs w:val="28"/>
        </w:rPr>
        <w:t xml:space="preserve">, предусмотренные в объеме </w:t>
      </w:r>
      <w:r w:rsidR="0021606D">
        <w:rPr>
          <w:rFonts w:ascii="Times New Roman" w:hAnsi="Times New Roman" w:cs="Times New Roman"/>
          <w:sz w:val="28"/>
          <w:szCs w:val="28"/>
        </w:rPr>
        <w:t>13 838,4</w:t>
      </w:r>
      <w:r w:rsidRPr="00AD0959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21606D">
        <w:rPr>
          <w:rFonts w:ascii="Times New Roman" w:hAnsi="Times New Roman" w:cs="Times New Roman"/>
          <w:sz w:val="28"/>
          <w:szCs w:val="28"/>
        </w:rPr>
        <w:t>13 838,4</w:t>
      </w:r>
      <w:r w:rsidRPr="00AD095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62666" w:rsidRPr="00AD0959">
        <w:rPr>
          <w:rFonts w:ascii="Times New Roman" w:hAnsi="Times New Roman" w:cs="Times New Roman"/>
          <w:sz w:val="28"/>
          <w:szCs w:val="28"/>
        </w:rPr>
        <w:t>100</w:t>
      </w:r>
      <w:r w:rsidRPr="00AD0959">
        <w:rPr>
          <w:rFonts w:ascii="Times New Roman" w:hAnsi="Times New Roman" w:cs="Times New Roman"/>
          <w:sz w:val="28"/>
          <w:szCs w:val="28"/>
        </w:rPr>
        <w:t xml:space="preserve"> %. Непрограммные направления деятельности включают в себя расходы на руководство и управление в сфере установленных функций органов местного самоуправления, резервный фонд и непрограммные расходы, в том числе: расходы на выплаты персоналу в целях обеспечения выполнения функций государственными (муниципальными) органами, бюджетными учреждениями, субвенции бюджетам </w:t>
      </w:r>
      <w:r w:rsidR="00D52EAF" w:rsidRPr="00AD0959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AD0959">
        <w:rPr>
          <w:rFonts w:ascii="Times New Roman" w:hAnsi="Times New Roman" w:cs="Times New Roman"/>
          <w:sz w:val="28"/>
          <w:szCs w:val="28"/>
        </w:rPr>
        <w:t>на осуществление полномочий по первичному воинскому учету на территориях, где отсутствуют военные комиссариаты за счет средств, перечисляемых из федерального бюджета.</w:t>
      </w:r>
    </w:p>
    <w:p w:rsidR="0076384A" w:rsidRDefault="00124F75" w:rsidP="008C59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59">
        <w:rPr>
          <w:rFonts w:ascii="Times New Roman" w:hAnsi="Times New Roman" w:cs="Times New Roman"/>
          <w:sz w:val="28"/>
          <w:szCs w:val="28"/>
        </w:rPr>
        <w:t>Информация об исполнении бюджета сельского поселения в 20</w:t>
      </w:r>
      <w:r w:rsidR="00D52EAF" w:rsidRPr="00AD0959">
        <w:rPr>
          <w:rFonts w:ascii="Times New Roman" w:hAnsi="Times New Roman" w:cs="Times New Roman"/>
          <w:sz w:val="28"/>
          <w:szCs w:val="28"/>
        </w:rPr>
        <w:t>2</w:t>
      </w:r>
      <w:r w:rsidR="0021606D">
        <w:rPr>
          <w:rFonts w:ascii="Times New Roman" w:hAnsi="Times New Roman" w:cs="Times New Roman"/>
          <w:sz w:val="28"/>
          <w:szCs w:val="28"/>
        </w:rPr>
        <w:t>2</w:t>
      </w:r>
      <w:r w:rsidRPr="00AD0959">
        <w:rPr>
          <w:rFonts w:ascii="Times New Roman" w:hAnsi="Times New Roman" w:cs="Times New Roman"/>
          <w:sz w:val="28"/>
          <w:szCs w:val="28"/>
        </w:rPr>
        <w:t xml:space="preserve"> - 20</w:t>
      </w:r>
      <w:r w:rsidR="00D52EAF" w:rsidRPr="00AD0959">
        <w:rPr>
          <w:rFonts w:ascii="Times New Roman" w:hAnsi="Times New Roman" w:cs="Times New Roman"/>
          <w:sz w:val="28"/>
          <w:szCs w:val="28"/>
        </w:rPr>
        <w:t>2</w:t>
      </w:r>
      <w:r w:rsidR="0021606D">
        <w:rPr>
          <w:rFonts w:ascii="Times New Roman" w:hAnsi="Times New Roman" w:cs="Times New Roman"/>
          <w:sz w:val="28"/>
          <w:szCs w:val="28"/>
        </w:rPr>
        <w:t>3</w:t>
      </w:r>
      <w:r w:rsidRPr="00AD0959">
        <w:rPr>
          <w:rFonts w:ascii="Times New Roman" w:hAnsi="Times New Roman" w:cs="Times New Roman"/>
          <w:sz w:val="28"/>
          <w:szCs w:val="28"/>
        </w:rPr>
        <w:t xml:space="preserve"> годах по муниципальным программам и непрограммным направлениям деятельности бюджета </w:t>
      </w:r>
      <w:r w:rsidR="00AD0959" w:rsidRPr="00AD0959">
        <w:rPr>
          <w:rFonts w:ascii="Times New Roman" w:hAnsi="Times New Roman" w:cs="Times New Roman"/>
          <w:sz w:val="28"/>
          <w:szCs w:val="28"/>
        </w:rPr>
        <w:t>Мурыгинского</w:t>
      </w:r>
      <w:r w:rsidR="00D52EAF" w:rsidRPr="00AD0959">
        <w:rPr>
          <w:rFonts w:ascii="Times New Roman" w:hAnsi="Times New Roman" w:cs="Times New Roman"/>
          <w:sz w:val="28"/>
          <w:szCs w:val="28"/>
        </w:rPr>
        <w:t xml:space="preserve"> </w:t>
      </w:r>
      <w:r w:rsidRPr="00AD0959">
        <w:rPr>
          <w:rFonts w:ascii="Times New Roman" w:hAnsi="Times New Roman" w:cs="Times New Roman"/>
          <w:sz w:val="28"/>
          <w:szCs w:val="28"/>
        </w:rPr>
        <w:t>сельского поселения приведена в таблице № 9</w:t>
      </w:r>
      <w:r w:rsidR="00D52EAF" w:rsidRPr="00AD0959">
        <w:rPr>
          <w:rFonts w:ascii="Times New Roman" w:hAnsi="Times New Roman" w:cs="Times New Roman"/>
          <w:sz w:val="28"/>
          <w:szCs w:val="28"/>
        </w:rPr>
        <w:t>.</w:t>
      </w:r>
    </w:p>
    <w:p w:rsidR="00D52EAF" w:rsidRPr="001D2FBD" w:rsidRDefault="00D52EAF" w:rsidP="008C594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Таблица № 9 </w:t>
      </w:r>
      <w:r w:rsidRPr="001D2FBD">
        <w:rPr>
          <w:rFonts w:ascii="Times New Roman" w:hAnsi="Times New Roman" w:cs="Times New Roman"/>
          <w:sz w:val="18"/>
          <w:szCs w:val="18"/>
        </w:rPr>
        <w:t>(тыс. рублей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1D2FB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981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1467"/>
        <w:gridCol w:w="1651"/>
        <w:gridCol w:w="1418"/>
        <w:gridCol w:w="1559"/>
        <w:gridCol w:w="1276"/>
      </w:tblGrid>
      <w:tr w:rsidR="00A55DF7" w:rsidTr="0021606D">
        <w:trPr>
          <w:trHeight w:val="330"/>
        </w:trPr>
        <w:tc>
          <w:tcPr>
            <w:tcW w:w="2441" w:type="dxa"/>
            <w:vMerge w:val="restart"/>
          </w:tcPr>
          <w:p w:rsidR="00A55DF7" w:rsidRPr="00A55DF7" w:rsidRDefault="00A55DF7" w:rsidP="00A55D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67" w:type="dxa"/>
            <w:vMerge w:val="restart"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Утвержденный план</w:t>
            </w:r>
            <w:r w:rsidR="00B7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(уточненный)</w:t>
            </w:r>
          </w:p>
        </w:tc>
        <w:tc>
          <w:tcPr>
            <w:tcW w:w="1651" w:type="dxa"/>
            <w:vMerge w:val="restart"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Доля в общем объеме расходов (%)</w:t>
            </w:r>
          </w:p>
        </w:tc>
        <w:tc>
          <w:tcPr>
            <w:tcW w:w="1418" w:type="dxa"/>
            <w:vMerge w:val="restart"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vMerge w:val="restart"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Доля в общем объеме расходов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A55DF7" w:rsidTr="0021606D">
        <w:trPr>
          <w:trHeight w:val="285"/>
        </w:trPr>
        <w:tc>
          <w:tcPr>
            <w:tcW w:w="2441" w:type="dxa"/>
            <w:vMerge/>
          </w:tcPr>
          <w:p w:rsidR="00A55DF7" w:rsidRPr="00A55DF7" w:rsidRDefault="00A55DF7" w:rsidP="00A55D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  <w:vMerge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1" w:type="dxa"/>
            <w:vMerge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55DF7" w:rsidRPr="00A55DF7" w:rsidRDefault="00A55DF7" w:rsidP="00A55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55DF7" w:rsidRPr="00A55DF7" w:rsidRDefault="00A55DF7" w:rsidP="00A55DF7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исполнение</w:t>
            </w:r>
          </w:p>
        </w:tc>
      </w:tr>
      <w:tr w:rsidR="00D52EAF" w:rsidTr="0021606D">
        <w:trPr>
          <w:trHeight w:val="187"/>
        </w:trPr>
        <w:tc>
          <w:tcPr>
            <w:tcW w:w="2441" w:type="dxa"/>
          </w:tcPr>
          <w:p w:rsidR="00D52EAF" w:rsidRPr="00A55DF7" w:rsidRDefault="00A55DF7" w:rsidP="00A55D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 расходов</w:t>
            </w:r>
            <w:r w:rsidR="00B746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467" w:type="dxa"/>
          </w:tcPr>
          <w:p w:rsidR="00D52EAF" w:rsidRPr="00D52EAF" w:rsidRDefault="00B74645" w:rsidP="00B7464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651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2EAF" w:rsidRPr="00B74645" w:rsidRDefault="00B74645" w:rsidP="00B7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559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EAF" w:rsidTr="0021606D">
        <w:trPr>
          <w:trHeight w:val="172"/>
        </w:trPr>
        <w:tc>
          <w:tcPr>
            <w:tcW w:w="2441" w:type="dxa"/>
          </w:tcPr>
          <w:p w:rsidR="00D52EAF" w:rsidRPr="00A55DF7" w:rsidRDefault="00A55DF7" w:rsidP="0021606D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55DF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</w:t>
            </w:r>
            <w:r w:rsidR="002160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67" w:type="dxa"/>
          </w:tcPr>
          <w:p w:rsidR="00D52EAF" w:rsidRPr="00A55DF7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57  907,5</w:t>
            </w:r>
          </w:p>
        </w:tc>
        <w:tc>
          <w:tcPr>
            <w:tcW w:w="1651" w:type="dxa"/>
          </w:tcPr>
          <w:p w:rsidR="00D52EAF" w:rsidRPr="00651709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D52EAF" w:rsidRPr="00651709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54 089,6</w:t>
            </w:r>
          </w:p>
        </w:tc>
        <w:tc>
          <w:tcPr>
            <w:tcW w:w="1559" w:type="dxa"/>
          </w:tcPr>
          <w:p w:rsidR="00D52EAF" w:rsidRPr="00651709" w:rsidRDefault="000360B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D52EAF" w:rsidRPr="00651709" w:rsidRDefault="000360B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93,4</w:t>
            </w:r>
          </w:p>
        </w:tc>
      </w:tr>
      <w:tr w:rsidR="00D52EAF" w:rsidTr="0021606D">
        <w:trPr>
          <w:trHeight w:val="165"/>
        </w:trPr>
        <w:tc>
          <w:tcPr>
            <w:tcW w:w="2441" w:type="dxa"/>
          </w:tcPr>
          <w:p w:rsidR="00D52EAF" w:rsidRPr="00A55DF7" w:rsidRDefault="0021606D" w:rsidP="00D52EA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67" w:type="dxa"/>
          </w:tcPr>
          <w:p w:rsidR="00D52EAF" w:rsidRPr="00A55DF7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41 771,5</w:t>
            </w:r>
          </w:p>
        </w:tc>
        <w:tc>
          <w:tcPr>
            <w:tcW w:w="1651" w:type="dxa"/>
          </w:tcPr>
          <w:p w:rsidR="00D52EAF" w:rsidRPr="00651709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</w:tcPr>
          <w:p w:rsidR="00D52EAF" w:rsidRPr="00651709" w:rsidRDefault="00B74645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41 771,5</w:t>
            </w:r>
          </w:p>
        </w:tc>
        <w:tc>
          <w:tcPr>
            <w:tcW w:w="1559" w:type="dxa"/>
          </w:tcPr>
          <w:p w:rsidR="00D52EAF" w:rsidRPr="00651709" w:rsidRDefault="000360B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6" w:type="dxa"/>
          </w:tcPr>
          <w:p w:rsidR="00D52EAF" w:rsidRPr="00651709" w:rsidRDefault="000360B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D52EAF" w:rsidTr="0021606D">
        <w:trPr>
          <w:trHeight w:val="240"/>
        </w:trPr>
        <w:tc>
          <w:tcPr>
            <w:tcW w:w="2441" w:type="dxa"/>
          </w:tcPr>
          <w:p w:rsidR="00D52EAF" w:rsidRPr="00D52EAF" w:rsidRDefault="00A55DF7" w:rsidP="00A55D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67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EAF" w:rsidTr="0021606D">
        <w:trPr>
          <w:trHeight w:val="165"/>
        </w:trPr>
        <w:tc>
          <w:tcPr>
            <w:tcW w:w="2441" w:type="dxa"/>
          </w:tcPr>
          <w:p w:rsidR="00D52EAF" w:rsidRPr="00D52EAF" w:rsidRDefault="00A55DF7" w:rsidP="00A55DF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467" w:type="dxa"/>
          </w:tcPr>
          <w:p w:rsidR="00D52EAF" w:rsidRPr="00A55DF7" w:rsidRDefault="00D52EA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2EAF" w:rsidRPr="006D7829" w:rsidRDefault="00D52EAF" w:rsidP="0021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2EAF" w:rsidRPr="00D52EAF" w:rsidRDefault="00D52EAF" w:rsidP="0021606D">
            <w:pPr>
              <w:pStyle w:val="a3"/>
              <w:spacing w:after="0" w:line="240" w:lineRule="auto"/>
              <w:ind w:left="0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52EAF" w:rsidTr="0021606D">
        <w:trPr>
          <w:trHeight w:val="225"/>
        </w:trPr>
        <w:tc>
          <w:tcPr>
            <w:tcW w:w="2441" w:type="dxa"/>
          </w:tcPr>
          <w:p w:rsidR="00D52EAF" w:rsidRPr="00D52EAF" w:rsidRDefault="0021606D" w:rsidP="00A55DF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467" w:type="dxa"/>
          </w:tcPr>
          <w:p w:rsidR="006D7829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45 157,4</w:t>
            </w:r>
          </w:p>
        </w:tc>
        <w:tc>
          <w:tcPr>
            <w:tcW w:w="1651" w:type="dxa"/>
          </w:tcPr>
          <w:p w:rsidR="006D7829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418" w:type="dxa"/>
          </w:tcPr>
          <w:p w:rsidR="006D7829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41 339,6</w:t>
            </w:r>
          </w:p>
        </w:tc>
        <w:tc>
          <w:tcPr>
            <w:tcW w:w="1559" w:type="dxa"/>
          </w:tcPr>
          <w:p w:rsidR="000332DF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76,4</w:t>
            </w:r>
          </w:p>
        </w:tc>
        <w:tc>
          <w:tcPr>
            <w:tcW w:w="1276" w:type="dxa"/>
          </w:tcPr>
          <w:p w:rsidR="003E1CC3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91,6</w:t>
            </w:r>
          </w:p>
        </w:tc>
      </w:tr>
      <w:tr w:rsidR="00196C67" w:rsidTr="0021606D">
        <w:trPr>
          <w:trHeight w:val="180"/>
        </w:trPr>
        <w:tc>
          <w:tcPr>
            <w:tcW w:w="2441" w:type="dxa"/>
          </w:tcPr>
          <w:p w:rsidR="00196C67" w:rsidRPr="00A55DF7" w:rsidRDefault="0021606D" w:rsidP="00196C6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67" w:type="dxa"/>
          </w:tcPr>
          <w:p w:rsidR="00196C67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27 933,1</w:t>
            </w:r>
          </w:p>
        </w:tc>
        <w:tc>
          <w:tcPr>
            <w:tcW w:w="1651" w:type="dxa"/>
          </w:tcPr>
          <w:p w:rsidR="00196C67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418" w:type="dxa"/>
          </w:tcPr>
          <w:p w:rsidR="00196C67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27 933,1</w:t>
            </w:r>
          </w:p>
        </w:tc>
        <w:tc>
          <w:tcPr>
            <w:tcW w:w="1559" w:type="dxa"/>
          </w:tcPr>
          <w:p w:rsidR="00196C67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276" w:type="dxa"/>
          </w:tcPr>
          <w:p w:rsidR="00196C67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55DF7" w:rsidTr="0021606D">
        <w:trPr>
          <w:trHeight w:val="345"/>
        </w:trPr>
        <w:tc>
          <w:tcPr>
            <w:tcW w:w="2441" w:type="dxa"/>
          </w:tcPr>
          <w:p w:rsidR="00A55DF7" w:rsidRPr="00D52EAF" w:rsidRDefault="00A55DF7" w:rsidP="00196C67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1467" w:type="dxa"/>
          </w:tcPr>
          <w:p w:rsidR="00A55DF7" w:rsidRPr="00D52EAF" w:rsidRDefault="00A55DF7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</w:tcPr>
          <w:p w:rsidR="00A55DF7" w:rsidRPr="00D52EAF" w:rsidRDefault="00A55DF7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55DF7" w:rsidRPr="00D52EAF" w:rsidRDefault="00A55DF7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55DF7" w:rsidRPr="00D52EAF" w:rsidRDefault="00A55DF7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55DF7" w:rsidRPr="00D52EAF" w:rsidRDefault="00A55DF7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5DF7" w:rsidTr="0021606D">
        <w:trPr>
          <w:trHeight w:val="178"/>
        </w:trPr>
        <w:tc>
          <w:tcPr>
            <w:tcW w:w="2441" w:type="dxa"/>
          </w:tcPr>
          <w:p w:rsidR="00A55DF7" w:rsidRPr="00A55DF7" w:rsidRDefault="0021606D" w:rsidP="00D52EA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</w:t>
            </w:r>
          </w:p>
        </w:tc>
        <w:tc>
          <w:tcPr>
            <w:tcW w:w="1467" w:type="dxa"/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12 750,0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418" w:type="dxa"/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12 750,0</w:t>
            </w:r>
          </w:p>
        </w:tc>
        <w:tc>
          <w:tcPr>
            <w:tcW w:w="1559" w:type="dxa"/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276" w:type="dxa"/>
          </w:tcPr>
          <w:p w:rsidR="00A55DF7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A55DF7" w:rsidTr="0021606D">
        <w:trPr>
          <w:trHeight w:val="95"/>
        </w:trPr>
        <w:tc>
          <w:tcPr>
            <w:tcW w:w="2441" w:type="dxa"/>
          </w:tcPr>
          <w:p w:rsidR="00A55DF7" w:rsidRPr="00A55DF7" w:rsidRDefault="0021606D" w:rsidP="00D52EAF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1467" w:type="dxa"/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13 838,4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418" w:type="dxa"/>
          </w:tcPr>
          <w:p w:rsidR="00A55DF7" w:rsidRPr="00D52EAF" w:rsidRDefault="00B74645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13 838,4</w:t>
            </w:r>
          </w:p>
        </w:tc>
        <w:tc>
          <w:tcPr>
            <w:tcW w:w="1559" w:type="dxa"/>
          </w:tcPr>
          <w:p w:rsidR="00A55DF7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1276" w:type="dxa"/>
          </w:tcPr>
          <w:p w:rsidR="00A55DF7" w:rsidRPr="00D52EAF" w:rsidRDefault="000360BF" w:rsidP="002160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</w:tbl>
    <w:p w:rsidR="000351CD" w:rsidRPr="000360BF" w:rsidRDefault="00651709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B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AD0959" w:rsidRPr="000360BF">
        <w:rPr>
          <w:rFonts w:ascii="Times New Roman" w:hAnsi="Times New Roman" w:cs="Times New Roman"/>
          <w:sz w:val="28"/>
          <w:szCs w:val="28"/>
        </w:rPr>
        <w:t>Мурыгинского</w:t>
      </w:r>
      <w:r w:rsidRPr="000360BF">
        <w:rPr>
          <w:rFonts w:ascii="Times New Roman" w:hAnsi="Times New Roman" w:cs="Times New Roman"/>
          <w:sz w:val="28"/>
          <w:szCs w:val="28"/>
        </w:rPr>
        <w:t xml:space="preserve"> сельского поселения по расходам, предусмотренным на реализацию муниципальных программ, в 202</w:t>
      </w:r>
      <w:r w:rsidR="000360BF" w:rsidRPr="000360BF">
        <w:rPr>
          <w:rFonts w:ascii="Times New Roman" w:hAnsi="Times New Roman" w:cs="Times New Roman"/>
          <w:sz w:val="28"/>
          <w:szCs w:val="28"/>
        </w:rPr>
        <w:t>3</w:t>
      </w:r>
      <w:r w:rsidRPr="000360B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360BF" w:rsidRPr="000360BF">
        <w:rPr>
          <w:rFonts w:ascii="Times New Roman" w:hAnsi="Times New Roman" w:cs="Times New Roman"/>
          <w:sz w:val="28"/>
          <w:szCs w:val="28"/>
        </w:rPr>
        <w:t>27 933,1</w:t>
      </w:r>
      <w:r w:rsidRPr="000360B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360BF" w:rsidRPr="000360BF">
        <w:rPr>
          <w:rFonts w:ascii="Times New Roman" w:hAnsi="Times New Roman" w:cs="Times New Roman"/>
          <w:sz w:val="28"/>
          <w:szCs w:val="28"/>
        </w:rPr>
        <w:t>100</w:t>
      </w:r>
      <w:r w:rsidRPr="000360BF">
        <w:rPr>
          <w:rFonts w:ascii="Times New Roman" w:hAnsi="Times New Roman" w:cs="Times New Roman"/>
          <w:sz w:val="28"/>
          <w:szCs w:val="28"/>
        </w:rPr>
        <w:t>% утвержденных расходов на реализацию муниципальных программ (</w:t>
      </w:r>
      <w:r w:rsidR="000360BF" w:rsidRPr="000360BF">
        <w:rPr>
          <w:rFonts w:ascii="Times New Roman" w:hAnsi="Times New Roman" w:cs="Times New Roman"/>
          <w:sz w:val="28"/>
          <w:szCs w:val="28"/>
        </w:rPr>
        <w:t>27 933,1</w:t>
      </w:r>
      <w:r w:rsidRPr="000360BF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0360BF" w:rsidRPr="000360BF">
        <w:rPr>
          <w:rFonts w:ascii="Times New Roman" w:hAnsi="Times New Roman" w:cs="Times New Roman"/>
          <w:sz w:val="28"/>
          <w:szCs w:val="28"/>
        </w:rPr>
        <w:t>ниже</w:t>
      </w:r>
      <w:r w:rsidRPr="000360BF">
        <w:rPr>
          <w:rFonts w:ascii="Times New Roman" w:hAnsi="Times New Roman" w:cs="Times New Roman"/>
          <w:sz w:val="28"/>
          <w:szCs w:val="28"/>
        </w:rPr>
        <w:t xml:space="preserve"> на</w:t>
      </w:r>
      <w:r w:rsidR="000360BF" w:rsidRPr="000360BF">
        <w:rPr>
          <w:rFonts w:ascii="Times New Roman" w:hAnsi="Times New Roman" w:cs="Times New Roman"/>
          <w:sz w:val="28"/>
          <w:szCs w:val="28"/>
        </w:rPr>
        <w:t xml:space="preserve"> 48</w:t>
      </w:r>
      <w:r w:rsidR="00925D7D" w:rsidRPr="000360BF">
        <w:rPr>
          <w:rFonts w:ascii="Times New Roman" w:hAnsi="Times New Roman" w:cs="Times New Roman"/>
          <w:sz w:val="28"/>
          <w:szCs w:val="28"/>
        </w:rPr>
        <w:t xml:space="preserve"> </w:t>
      </w:r>
      <w:r w:rsidR="000351CD" w:rsidRPr="000360BF">
        <w:rPr>
          <w:rFonts w:ascii="Times New Roman" w:hAnsi="Times New Roman" w:cs="Times New Roman"/>
          <w:sz w:val="28"/>
          <w:szCs w:val="28"/>
        </w:rPr>
        <w:t xml:space="preserve">процентных пункта исполнения по </w:t>
      </w:r>
      <w:r w:rsidR="000360BF" w:rsidRPr="000360BF">
        <w:rPr>
          <w:rFonts w:ascii="Times New Roman" w:hAnsi="Times New Roman" w:cs="Times New Roman"/>
          <w:sz w:val="28"/>
          <w:szCs w:val="28"/>
        </w:rPr>
        <w:t xml:space="preserve">муниципальным программам за </w:t>
      </w:r>
      <w:r w:rsidR="000351CD" w:rsidRPr="000360BF">
        <w:rPr>
          <w:rFonts w:ascii="Times New Roman" w:hAnsi="Times New Roman" w:cs="Times New Roman"/>
          <w:sz w:val="28"/>
          <w:szCs w:val="28"/>
        </w:rPr>
        <w:t>202</w:t>
      </w:r>
      <w:r w:rsidR="000360BF" w:rsidRPr="000360BF">
        <w:rPr>
          <w:rFonts w:ascii="Times New Roman" w:hAnsi="Times New Roman" w:cs="Times New Roman"/>
          <w:sz w:val="28"/>
          <w:szCs w:val="28"/>
        </w:rPr>
        <w:t>2</w:t>
      </w:r>
      <w:r w:rsidR="000351CD" w:rsidRPr="000360BF">
        <w:rPr>
          <w:rFonts w:ascii="Times New Roman" w:hAnsi="Times New Roman" w:cs="Times New Roman"/>
          <w:sz w:val="28"/>
          <w:szCs w:val="28"/>
        </w:rPr>
        <w:t xml:space="preserve"> год.</w:t>
      </w:r>
      <w:r w:rsidR="00925D7D" w:rsidRPr="00036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DF7" w:rsidRDefault="000351CD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BF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 w:rsidR="00AD0959" w:rsidRPr="000360BF">
        <w:rPr>
          <w:rFonts w:ascii="Times New Roman" w:hAnsi="Times New Roman" w:cs="Times New Roman"/>
          <w:sz w:val="28"/>
          <w:szCs w:val="28"/>
        </w:rPr>
        <w:t>Мурыгинского</w:t>
      </w:r>
      <w:r w:rsidRPr="000360BF">
        <w:rPr>
          <w:rFonts w:ascii="Times New Roman" w:hAnsi="Times New Roman" w:cs="Times New Roman"/>
          <w:sz w:val="28"/>
          <w:szCs w:val="28"/>
        </w:rPr>
        <w:t xml:space="preserve"> сельского поселения по непрограммным направлениям деятельности бюджета сельского поселения в 202</w:t>
      </w:r>
      <w:r w:rsidR="000360BF" w:rsidRPr="000360BF">
        <w:rPr>
          <w:rFonts w:ascii="Times New Roman" w:hAnsi="Times New Roman" w:cs="Times New Roman"/>
          <w:sz w:val="28"/>
          <w:szCs w:val="28"/>
        </w:rPr>
        <w:t>3</w:t>
      </w:r>
      <w:r w:rsidRPr="000360BF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0360BF" w:rsidRPr="000360BF">
        <w:rPr>
          <w:rFonts w:ascii="Times New Roman" w:hAnsi="Times New Roman" w:cs="Times New Roman"/>
          <w:sz w:val="28"/>
          <w:szCs w:val="28"/>
        </w:rPr>
        <w:t>13 838,4</w:t>
      </w:r>
      <w:r w:rsidRPr="000360B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E1CC3" w:rsidRPr="000360BF">
        <w:rPr>
          <w:rFonts w:ascii="Times New Roman" w:hAnsi="Times New Roman" w:cs="Times New Roman"/>
          <w:sz w:val="28"/>
          <w:szCs w:val="28"/>
        </w:rPr>
        <w:t>100</w:t>
      </w:r>
      <w:r w:rsidRPr="000360BF">
        <w:rPr>
          <w:rFonts w:ascii="Times New Roman" w:hAnsi="Times New Roman" w:cs="Times New Roman"/>
          <w:sz w:val="28"/>
          <w:szCs w:val="28"/>
        </w:rPr>
        <w:t>% утвержденных непрограммных расходов (</w:t>
      </w:r>
      <w:r w:rsidR="000360BF" w:rsidRPr="000360BF">
        <w:rPr>
          <w:rFonts w:ascii="Times New Roman" w:hAnsi="Times New Roman" w:cs="Times New Roman"/>
          <w:sz w:val="28"/>
          <w:szCs w:val="28"/>
        </w:rPr>
        <w:t>13 838,4</w:t>
      </w:r>
      <w:r w:rsidRPr="000360BF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0360BF" w:rsidRPr="000360BF">
        <w:rPr>
          <w:rFonts w:ascii="Times New Roman" w:hAnsi="Times New Roman" w:cs="Times New Roman"/>
          <w:sz w:val="28"/>
          <w:szCs w:val="28"/>
        </w:rPr>
        <w:t>выше</w:t>
      </w:r>
      <w:r w:rsidRPr="000360BF">
        <w:rPr>
          <w:rFonts w:ascii="Times New Roman" w:hAnsi="Times New Roman" w:cs="Times New Roman"/>
          <w:sz w:val="28"/>
          <w:szCs w:val="28"/>
        </w:rPr>
        <w:t xml:space="preserve"> на</w:t>
      </w:r>
      <w:r w:rsidR="000360BF" w:rsidRPr="000360BF">
        <w:rPr>
          <w:rFonts w:ascii="Times New Roman" w:hAnsi="Times New Roman" w:cs="Times New Roman"/>
          <w:sz w:val="28"/>
          <w:szCs w:val="28"/>
        </w:rPr>
        <w:t xml:space="preserve"> 7,</w:t>
      </w:r>
      <w:r w:rsidR="00B37093" w:rsidRPr="000360BF">
        <w:rPr>
          <w:rFonts w:ascii="Times New Roman" w:hAnsi="Times New Roman" w:cs="Times New Roman"/>
          <w:sz w:val="28"/>
          <w:szCs w:val="28"/>
        </w:rPr>
        <w:t>9 процентных</w:t>
      </w:r>
      <w:r w:rsidRPr="000360BF">
        <w:rPr>
          <w:rFonts w:ascii="Times New Roman" w:hAnsi="Times New Roman" w:cs="Times New Roman"/>
          <w:sz w:val="28"/>
          <w:szCs w:val="28"/>
        </w:rPr>
        <w:t xml:space="preserve"> пункта исполнения по непрограммным расходам в 202</w:t>
      </w:r>
      <w:r w:rsidR="000360BF" w:rsidRPr="000360BF">
        <w:rPr>
          <w:rFonts w:ascii="Times New Roman" w:hAnsi="Times New Roman" w:cs="Times New Roman"/>
          <w:sz w:val="28"/>
          <w:szCs w:val="28"/>
        </w:rPr>
        <w:t>2</w:t>
      </w:r>
      <w:r w:rsidRPr="000360B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42733" w:rsidRDefault="00B42733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273" w:rsidRDefault="00643273" w:rsidP="0037338A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анализа исполнения местного бюджета по расходам, предусмотренным на осуществление бюджетных инвестиций</w:t>
      </w:r>
    </w:p>
    <w:p w:rsidR="00B37093" w:rsidRDefault="00B37093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Мурыгинского сельского поселения Починковского района Смоленской области Решением Совета депутатов Мурыгинского сельского поселения Починковского района Смоленской области от 25.12.2023г №64 «О внесении изменений в решение Совета депутатов Мурыгинского сельского поселения Починковского района Смоленской области от 16.12.2022г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№46» утвержден объем бюджетных ассигнований на осуществление бюджетных инвестиций в форме капитальных вложений в объекты капитального строительства </w:t>
      </w:r>
      <w:r w:rsidR="00485FF8">
        <w:rPr>
          <w:rFonts w:ascii="Times New Roman" w:hAnsi="Times New Roman" w:cs="Times New Roman"/>
          <w:sz w:val="28"/>
          <w:szCs w:val="28"/>
        </w:rPr>
        <w:t>муниципальной собственности Мурыгинского сельского поселения Починковского района Смоленской области или приобретение объектов недвижимого имущества в муниципальную собственность Мурыгинского сельского поселения Починковского района Смоленской области в соответствии с решениями, принимаемыми в порядке, установленном Администрацией Мурыгинского сельского поселения Починковского района Смоленской области на 2023 год в сумме 2 388,3 тыс. рублей. Кассовый расход составил 2 388,3 тыс. рублей, что соответствует форме 0503190 «Сведения о вложениях в объекты недвижимого имущества, объекта незавершенного строительства».</w:t>
      </w:r>
    </w:p>
    <w:p w:rsidR="00B42733" w:rsidRPr="00B37093" w:rsidRDefault="00B42733" w:rsidP="00373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273" w:rsidRDefault="00643273" w:rsidP="0037338A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73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исполнения местного бюджета по расходам, предусмотренным на предоставление межбюджетных трансфертов</w:t>
      </w:r>
    </w:p>
    <w:p w:rsidR="00770CC5" w:rsidRPr="003274B1" w:rsidRDefault="00770CC5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B1">
        <w:rPr>
          <w:rFonts w:ascii="Times New Roman" w:hAnsi="Times New Roman" w:cs="Times New Roman"/>
          <w:sz w:val="28"/>
          <w:szCs w:val="28"/>
        </w:rPr>
        <w:t>Общий объем межбюджетных трансфертов, передаваемых из бюджета</w:t>
      </w:r>
      <w:r w:rsidR="006D45F0" w:rsidRPr="003274B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274B1">
        <w:rPr>
          <w:rFonts w:ascii="Times New Roman" w:hAnsi="Times New Roman" w:cs="Times New Roman"/>
          <w:sz w:val="28"/>
          <w:szCs w:val="28"/>
        </w:rPr>
        <w:t>поселения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A81C8B">
        <w:rPr>
          <w:rFonts w:ascii="Times New Roman" w:hAnsi="Times New Roman" w:cs="Times New Roman"/>
          <w:sz w:val="28"/>
          <w:szCs w:val="28"/>
        </w:rPr>
        <w:t>3</w:t>
      </w:r>
      <w:r w:rsidRPr="003274B1">
        <w:rPr>
          <w:rFonts w:ascii="Times New Roman" w:hAnsi="Times New Roman" w:cs="Times New Roman"/>
          <w:sz w:val="28"/>
          <w:szCs w:val="28"/>
        </w:rPr>
        <w:t xml:space="preserve"> год, запланированы первоначальным бюджетом в сумме </w:t>
      </w:r>
      <w:r w:rsidR="00FF6DA6" w:rsidRPr="003274B1">
        <w:rPr>
          <w:rFonts w:ascii="Times New Roman" w:hAnsi="Times New Roman" w:cs="Times New Roman"/>
          <w:sz w:val="28"/>
          <w:szCs w:val="28"/>
        </w:rPr>
        <w:t>2</w:t>
      </w:r>
      <w:r w:rsidR="00A81C8B">
        <w:rPr>
          <w:rFonts w:ascii="Times New Roman" w:hAnsi="Times New Roman" w:cs="Times New Roman"/>
          <w:sz w:val="28"/>
          <w:szCs w:val="28"/>
        </w:rPr>
        <w:t>2,4 тыс. рублей.</w:t>
      </w:r>
    </w:p>
    <w:p w:rsidR="00302893" w:rsidRDefault="00770CC5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4B1">
        <w:rPr>
          <w:rFonts w:ascii="Times New Roman" w:hAnsi="Times New Roman" w:cs="Times New Roman"/>
          <w:sz w:val="28"/>
          <w:szCs w:val="28"/>
        </w:rPr>
        <w:t>В течение 20</w:t>
      </w:r>
      <w:r w:rsidR="00FF6DA6" w:rsidRPr="003274B1">
        <w:rPr>
          <w:rFonts w:ascii="Times New Roman" w:hAnsi="Times New Roman" w:cs="Times New Roman"/>
          <w:sz w:val="28"/>
          <w:szCs w:val="28"/>
        </w:rPr>
        <w:t>2</w:t>
      </w:r>
      <w:r w:rsidR="00A81C8B">
        <w:rPr>
          <w:rFonts w:ascii="Times New Roman" w:hAnsi="Times New Roman" w:cs="Times New Roman"/>
          <w:sz w:val="28"/>
          <w:szCs w:val="28"/>
        </w:rPr>
        <w:t>3</w:t>
      </w:r>
      <w:r w:rsidRPr="003274B1">
        <w:rPr>
          <w:rFonts w:ascii="Times New Roman" w:hAnsi="Times New Roman" w:cs="Times New Roman"/>
          <w:sz w:val="28"/>
          <w:szCs w:val="28"/>
        </w:rPr>
        <w:t xml:space="preserve"> год</w:t>
      </w:r>
      <w:r w:rsidR="00FF6DA6" w:rsidRPr="003274B1">
        <w:rPr>
          <w:rFonts w:ascii="Times New Roman" w:hAnsi="Times New Roman" w:cs="Times New Roman"/>
          <w:sz w:val="28"/>
          <w:szCs w:val="28"/>
        </w:rPr>
        <w:t>а</w:t>
      </w:r>
      <w:r w:rsidRPr="003274B1">
        <w:rPr>
          <w:rFonts w:ascii="Times New Roman" w:hAnsi="Times New Roman" w:cs="Times New Roman"/>
          <w:sz w:val="28"/>
          <w:szCs w:val="28"/>
        </w:rPr>
        <w:t xml:space="preserve"> </w:t>
      </w:r>
      <w:r w:rsidR="00A81C8B">
        <w:rPr>
          <w:rFonts w:ascii="Times New Roman" w:hAnsi="Times New Roman" w:cs="Times New Roman"/>
          <w:sz w:val="28"/>
          <w:szCs w:val="28"/>
        </w:rPr>
        <w:t xml:space="preserve">в </w:t>
      </w:r>
      <w:r w:rsidRPr="003274B1">
        <w:rPr>
          <w:rFonts w:ascii="Times New Roman" w:hAnsi="Times New Roman" w:cs="Times New Roman"/>
          <w:sz w:val="28"/>
          <w:szCs w:val="28"/>
        </w:rPr>
        <w:t>сумм</w:t>
      </w:r>
      <w:r w:rsidR="00A81C8B">
        <w:rPr>
          <w:rFonts w:ascii="Times New Roman" w:hAnsi="Times New Roman" w:cs="Times New Roman"/>
          <w:sz w:val="28"/>
          <w:szCs w:val="28"/>
        </w:rPr>
        <w:t>у</w:t>
      </w:r>
      <w:r w:rsidRPr="003274B1">
        <w:rPr>
          <w:rFonts w:ascii="Times New Roman" w:hAnsi="Times New Roman" w:cs="Times New Roman"/>
          <w:sz w:val="28"/>
          <w:szCs w:val="28"/>
        </w:rPr>
        <w:t xml:space="preserve"> межбюджетных трансфертов </w:t>
      </w:r>
      <w:r w:rsidR="00A81C8B">
        <w:rPr>
          <w:rFonts w:ascii="Times New Roman" w:hAnsi="Times New Roman" w:cs="Times New Roman"/>
          <w:sz w:val="28"/>
          <w:szCs w:val="28"/>
        </w:rPr>
        <w:t>вносились изменения</w:t>
      </w:r>
      <w:r w:rsidRPr="003274B1">
        <w:rPr>
          <w:rFonts w:ascii="Times New Roman" w:hAnsi="Times New Roman" w:cs="Times New Roman"/>
          <w:sz w:val="28"/>
          <w:szCs w:val="28"/>
        </w:rPr>
        <w:t xml:space="preserve">. Исполнение межбюджетных трансфертов в части переданных </w:t>
      </w:r>
      <w:r w:rsidR="00FF6DA6" w:rsidRPr="003274B1">
        <w:rPr>
          <w:rFonts w:ascii="Times New Roman" w:hAnsi="Times New Roman" w:cs="Times New Roman"/>
          <w:sz w:val="28"/>
          <w:szCs w:val="28"/>
        </w:rPr>
        <w:t>муниципальному образованию «Починковский район» Смоленской области</w:t>
      </w:r>
      <w:r w:rsidRPr="003274B1">
        <w:rPr>
          <w:rFonts w:ascii="Times New Roman" w:hAnsi="Times New Roman" w:cs="Times New Roman"/>
          <w:sz w:val="28"/>
          <w:szCs w:val="28"/>
        </w:rPr>
        <w:t xml:space="preserve"> полномочий представлено в таблице № </w:t>
      </w:r>
      <w:r w:rsidR="00FF6DA6" w:rsidRPr="003274B1">
        <w:rPr>
          <w:rFonts w:ascii="Times New Roman" w:hAnsi="Times New Roman" w:cs="Times New Roman"/>
          <w:sz w:val="28"/>
          <w:szCs w:val="28"/>
        </w:rPr>
        <w:t>1</w:t>
      </w:r>
      <w:r w:rsidR="00E2680F" w:rsidRPr="003274B1">
        <w:rPr>
          <w:rFonts w:ascii="Times New Roman" w:hAnsi="Times New Roman" w:cs="Times New Roman"/>
          <w:sz w:val="28"/>
          <w:szCs w:val="28"/>
        </w:rPr>
        <w:t>1</w:t>
      </w:r>
      <w:r w:rsidRPr="003274B1">
        <w:rPr>
          <w:rFonts w:ascii="Times New Roman" w:hAnsi="Times New Roman" w:cs="Times New Roman"/>
          <w:sz w:val="28"/>
          <w:szCs w:val="28"/>
        </w:rPr>
        <w:t>:</w:t>
      </w:r>
      <w:r w:rsidR="00A041C3" w:rsidRPr="00770C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6DA6" w:rsidRPr="001D2FBD" w:rsidRDefault="00A041C3" w:rsidP="0053304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0CC5">
        <w:rPr>
          <w:rFonts w:ascii="Times New Roman" w:hAnsi="Times New Roman" w:cs="Times New Roman"/>
          <w:sz w:val="28"/>
          <w:szCs w:val="28"/>
        </w:rPr>
        <w:t xml:space="preserve">   </w:t>
      </w:r>
      <w:r w:rsidR="00533047">
        <w:rPr>
          <w:rFonts w:ascii="Times New Roman" w:hAnsi="Times New Roman" w:cs="Times New Roman"/>
          <w:sz w:val="28"/>
          <w:szCs w:val="28"/>
        </w:rPr>
        <w:t xml:space="preserve">  </w:t>
      </w:r>
      <w:r w:rsidR="00FF6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770CC5">
        <w:rPr>
          <w:rFonts w:ascii="Times New Roman" w:hAnsi="Times New Roman" w:cs="Times New Roman"/>
          <w:sz w:val="28"/>
          <w:szCs w:val="28"/>
        </w:rPr>
        <w:t xml:space="preserve"> </w:t>
      </w:r>
      <w:r w:rsidR="00FF6DA6">
        <w:rPr>
          <w:rFonts w:ascii="Times New Roman" w:hAnsi="Times New Roman" w:cs="Times New Roman"/>
          <w:sz w:val="18"/>
          <w:szCs w:val="18"/>
        </w:rPr>
        <w:t>Таблица № 1</w:t>
      </w:r>
      <w:r w:rsidR="00E2680F">
        <w:rPr>
          <w:rFonts w:ascii="Times New Roman" w:hAnsi="Times New Roman" w:cs="Times New Roman"/>
          <w:sz w:val="18"/>
          <w:szCs w:val="18"/>
        </w:rPr>
        <w:t>1</w:t>
      </w:r>
      <w:r w:rsidR="00FF6DA6">
        <w:rPr>
          <w:rFonts w:ascii="Times New Roman" w:hAnsi="Times New Roman" w:cs="Times New Roman"/>
          <w:sz w:val="18"/>
          <w:szCs w:val="18"/>
        </w:rPr>
        <w:t xml:space="preserve"> </w:t>
      </w:r>
      <w:r w:rsidR="00FF6DA6" w:rsidRPr="001D2FBD">
        <w:rPr>
          <w:rFonts w:ascii="Times New Roman" w:hAnsi="Times New Roman" w:cs="Times New Roman"/>
          <w:sz w:val="18"/>
          <w:szCs w:val="18"/>
        </w:rPr>
        <w:t>(тыс. рублей</w:t>
      </w:r>
      <w:r w:rsidR="00FF6DA6">
        <w:rPr>
          <w:rFonts w:ascii="Times New Roman" w:hAnsi="Times New Roman" w:cs="Times New Roman"/>
          <w:sz w:val="18"/>
          <w:szCs w:val="18"/>
        </w:rPr>
        <w:t>)</w:t>
      </w:r>
      <w:r w:rsidR="00FF6DA6" w:rsidRPr="001D2FBD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1234"/>
        <w:gridCol w:w="1406"/>
        <w:gridCol w:w="1042"/>
        <w:gridCol w:w="1027"/>
      </w:tblGrid>
      <w:tr w:rsidR="006D45F0" w:rsidTr="00A81C8B">
        <w:trPr>
          <w:trHeight w:val="226"/>
        </w:trPr>
        <w:tc>
          <w:tcPr>
            <w:tcW w:w="5148" w:type="dxa"/>
          </w:tcPr>
          <w:p w:rsidR="006D45F0" w:rsidRPr="00763E76" w:rsidRDefault="006D45F0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7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34" w:type="dxa"/>
          </w:tcPr>
          <w:p w:rsidR="006D45F0" w:rsidRPr="00763E76" w:rsidRDefault="006D45F0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в 2021 году</w:t>
            </w:r>
          </w:p>
        </w:tc>
        <w:tc>
          <w:tcPr>
            <w:tcW w:w="1406" w:type="dxa"/>
          </w:tcPr>
          <w:p w:rsidR="006D45F0" w:rsidRPr="00763E76" w:rsidRDefault="006D45F0" w:rsidP="00A81C8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Предусмотрено бюджетом в 202</w:t>
            </w:r>
            <w:r w:rsidR="00A81C8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году</w:t>
            </w:r>
            <w:r w:rsidR="00A81C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(уточненный план)</w:t>
            </w:r>
          </w:p>
        </w:tc>
        <w:tc>
          <w:tcPr>
            <w:tcW w:w="1042" w:type="dxa"/>
          </w:tcPr>
          <w:p w:rsidR="006D45F0" w:rsidRPr="00763E76" w:rsidRDefault="006D45F0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</w:t>
            </w:r>
          </w:p>
        </w:tc>
        <w:tc>
          <w:tcPr>
            <w:tcW w:w="1027" w:type="dxa"/>
          </w:tcPr>
          <w:p w:rsidR="006D45F0" w:rsidRPr="00763E76" w:rsidRDefault="006D45F0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</w:tr>
      <w:tr w:rsidR="006D45F0" w:rsidTr="00A81C8B">
        <w:trPr>
          <w:trHeight w:val="207"/>
        </w:trPr>
        <w:tc>
          <w:tcPr>
            <w:tcW w:w="5148" w:type="dxa"/>
          </w:tcPr>
          <w:p w:rsidR="006D45F0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ередача бюджету муниципального образования «Починковского района» Смоленской области полномочий на формирование, исполнение бюджетов </w:t>
            </w:r>
          </w:p>
        </w:tc>
        <w:tc>
          <w:tcPr>
            <w:tcW w:w="1234" w:type="dxa"/>
          </w:tcPr>
          <w:p w:rsidR="006D45F0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06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5F0" w:rsidTr="00A81C8B">
        <w:trPr>
          <w:trHeight w:val="138"/>
        </w:trPr>
        <w:tc>
          <w:tcPr>
            <w:tcW w:w="5148" w:type="dxa"/>
          </w:tcPr>
          <w:p w:rsidR="006D45F0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ередача бюджету муниципального образования «Починковского района» Смоленской области полномочий по осуществлению контроля в сфере закупок товаров, работ, услуг для обеспечения муниципальных нужд </w:t>
            </w:r>
          </w:p>
        </w:tc>
        <w:tc>
          <w:tcPr>
            <w:tcW w:w="1234" w:type="dxa"/>
          </w:tcPr>
          <w:p w:rsidR="006D45F0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06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5F0" w:rsidTr="00A81C8B">
        <w:trPr>
          <w:trHeight w:val="210"/>
        </w:trPr>
        <w:tc>
          <w:tcPr>
            <w:tcW w:w="5148" w:type="dxa"/>
          </w:tcPr>
          <w:p w:rsidR="006D45F0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Контрольно – ревизионной комиссии муниципального образования «Починковский район» Смоленской области полномочий контрольно-счетного органа сельского </w:t>
            </w:r>
            <w:r w:rsidR="003274B1">
              <w:rPr>
                <w:rFonts w:ascii="Times New Roman" w:hAnsi="Times New Roman" w:cs="Times New Roman"/>
                <w:sz w:val="18"/>
                <w:szCs w:val="18"/>
              </w:rPr>
              <w:t>Мурыгинского</w:t>
            </w: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осуществлению внешнего муниципального финансового контроля</w:t>
            </w:r>
          </w:p>
        </w:tc>
        <w:tc>
          <w:tcPr>
            <w:tcW w:w="1234" w:type="dxa"/>
          </w:tcPr>
          <w:p w:rsidR="006D45F0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406" w:type="dxa"/>
          </w:tcPr>
          <w:p w:rsidR="006D45F0" w:rsidRPr="001A601F" w:rsidRDefault="00A81C8B" w:rsidP="00A81C8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042" w:type="dxa"/>
          </w:tcPr>
          <w:p w:rsidR="006D45F0" w:rsidRPr="001A601F" w:rsidRDefault="00A81C8B" w:rsidP="00A81C8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3304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7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5F0" w:rsidTr="00A81C8B">
        <w:trPr>
          <w:trHeight w:val="150"/>
        </w:trPr>
        <w:tc>
          <w:tcPr>
            <w:tcW w:w="5148" w:type="dxa"/>
          </w:tcPr>
          <w:p w:rsidR="006D45F0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ередача бюджету муниципального образования «Починковского района» Смоленской области полномочий на осуществление полномочий по выдаче уведомлений о планируемом сносе объекта капитального строительства и о завершении сноса объекта капитального строительства </w:t>
            </w:r>
          </w:p>
        </w:tc>
        <w:tc>
          <w:tcPr>
            <w:tcW w:w="1234" w:type="dxa"/>
          </w:tcPr>
          <w:p w:rsidR="006D45F0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06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5F0" w:rsidTr="00A81C8B">
        <w:trPr>
          <w:trHeight w:val="120"/>
        </w:trPr>
        <w:tc>
          <w:tcPr>
            <w:tcW w:w="5148" w:type="dxa"/>
          </w:tcPr>
          <w:p w:rsidR="006D45F0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бюджету муниципального образования «Починковского района» Смоленской области полномочий на осуществление муниципального жилищного контроля </w:t>
            </w:r>
          </w:p>
        </w:tc>
        <w:tc>
          <w:tcPr>
            <w:tcW w:w="1234" w:type="dxa"/>
          </w:tcPr>
          <w:p w:rsidR="006D45F0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06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6D45F0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F6DA6" w:rsidTr="00A81C8B">
        <w:trPr>
          <w:trHeight w:val="120"/>
        </w:trPr>
        <w:tc>
          <w:tcPr>
            <w:tcW w:w="5148" w:type="dxa"/>
          </w:tcPr>
          <w:p w:rsidR="00FF6DA6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DA6">
              <w:rPr>
                <w:rFonts w:ascii="Times New Roman" w:hAnsi="Times New Roman" w:cs="Times New Roman"/>
                <w:sz w:val="18"/>
                <w:szCs w:val="18"/>
              </w:rPr>
              <w:t xml:space="preserve">Передача бюджету муниципального образования «Починковского района» Смоленской области полномочий на осуществление проверки готовности потребителей тепловой энергии и теплоснабжающих организаций к отопительному </w:t>
            </w:r>
            <w:r w:rsidRPr="00FF6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периоду </w:t>
            </w:r>
          </w:p>
        </w:tc>
        <w:tc>
          <w:tcPr>
            <w:tcW w:w="1234" w:type="dxa"/>
          </w:tcPr>
          <w:p w:rsidR="00FF6DA6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0,2</w:t>
            </w:r>
          </w:p>
        </w:tc>
        <w:tc>
          <w:tcPr>
            <w:tcW w:w="1406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F6DA6" w:rsidTr="00A81C8B">
        <w:trPr>
          <w:trHeight w:val="120"/>
        </w:trPr>
        <w:tc>
          <w:tcPr>
            <w:tcW w:w="5148" w:type="dxa"/>
          </w:tcPr>
          <w:p w:rsidR="00FF6DA6" w:rsidRPr="00FF6DA6" w:rsidRDefault="00FF6DA6" w:rsidP="003274B1">
            <w:pPr>
              <w:spacing w:after="0" w:line="240" w:lineRule="auto"/>
              <w:ind w:left="-6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6D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Передача бюджету муниципального образования «Починковского района» Смоленской области полномочий на создание условий для организации досуга и обеспечение жителей поселения услугами организаций культуры </w:t>
            </w:r>
          </w:p>
        </w:tc>
        <w:tc>
          <w:tcPr>
            <w:tcW w:w="1234" w:type="dxa"/>
          </w:tcPr>
          <w:p w:rsidR="00FF6DA6" w:rsidRPr="001A601F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406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42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1027" w:type="dxa"/>
          </w:tcPr>
          <w:p w:rsidR="00FF6DA6" w:rsidRPr="001A601F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D45F0" w:rsidTr="00A81C8B">
        <w:trPr>
          <w:trHeight w:val="70"/>
        </w:trPr>
        <w:tc>
          <w:tcPr>
            <w:tcW w:w="5148" w:type="dxa"/>
          </w:tcPr>
          <w:p w:rsidR="006D45F0" w:rsidRPr="00763E76" w:rsidRDefault="006D45F0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3E76">
              <w:rPr>
                <w:rFonts w:ascii="Times New Roman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1234" w:type="dxa"/>
          </w:tcPr>
          <w:p w:rsidR="006D45F0" w:rsidRPr="00763E76" w:rsidRDefault="00A81C8B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22,2</w:t>
            </w:r>
          </w:p>
        </w:tc>
        <w:tc>
          <w:tcPr>
            <w:tcW w:w="1406" w:type="dxa"/>
          </w:tcPr>
          <w:p w:rsidR="006D45F0" w:rsidRPr="00763E76" w:rsidRDefault="00533047" w:rsidP="00A81C8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81C8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042" w:type="dxa"/>
          </w:tcPr>
          <w:p w:rsidR="006D45F0" w:rsidRPr="00763E76" w:rsidRDefault="00533047" w:rsidP="00A81C8B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81C8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1027" w:type="dxa"/>
          </w:tcPr>
          <w:p w:rsidR="006D45F0" w:rsidRPr="00763E76" w:rsidRDefault="00FF6DA6" w:rsidP="006D45F0">
            <w:pPr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</w:tbl>
    <w:p w:rsidR="00B57D6A" w:rsidRDefault="00FF6DA6" w:rsidP="0029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621">
        <w:rPr>
          <w:rFonts w:ascii="Times New Roman" w:hAnsi="Times New Roman" w:cs="Times New Roman"/>
          <w:sz w:val="28"/>
          <w:szCs w:val="28"/>
        </w:rPr>
        <w:t>Плановые</w:t>
      </w:r>
      <w:r w:rsidR="00B57D6A" w:rsidRPr="00A74621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Pr="00A74621">
        <w:rPr>
          <w:rFonts w:ascii="Times New Roman" w:hAnsi="Times New Roman" w:cs="Times New Roman"/>
          <w:sz w:val="28"/>
          <w:szCs w:val="28"/>
        </w:rPr>
        <w:t>я</w:t>
      </w:r>
      <w:r w:rsidR="00B57D6A" w:rsidRPr="00A74621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передаваемых из бюджета</w:t>
      </w:r>
      <w:r w:rsidRPr="00A74621">
        <w:rPr>
          <w:rFonts w:ascii="Times New Roman" w:hAnsi="Times New Roman" w:cs="Times New Roman"/>
          <w:sz w:val="28"/>
          <w:szCs w:val="28"/>
        </w:rPr>
        <w:t xml:space="preserve"> </w:t>
      </w:r>
      <w:r w:rsidR="003274B1">
        <w:rPr>
          <w:rFonts w:ascii="Times New Roman" w:hAnsi="Times New Roman" w:cs="Times New Roman"/>
          <w:sz w:val="28"/>
          <w:szCs w:val="28"/>
        </w:rPr>
        <w:t>Мурыгинского</w:t>
      </w:r>
      <w:r w:rsidRPr="00A74621">
        <w:rPr>
          <w:rFonts w:ascii="Times New Roman" w:hAnsi="Times New Roman" w:cs="Times New Roman"/>
          <w:sz w:val="28"/>
          <w:szCs w:val="28"/>
        </w:rPr>
        <w:t xml:space="preserve"> </w:t>
      </w:r>
      <w:r w:rsidR="00B57D6A" w:rsidRPr="00A74621">
        <w:rPr>
          <w:rFonts w:ascii="Times New Roman" w:hAnsi="Times New Roman" w:cs="Times New Roman"/>
          <w:sz w:val="28"/>
          <w:szCs w:val="28"/>
        </w:rPr>
        <w:t>поселения бюджету</w:t>
      </w:r>
      <w:r w:rsidRPr="00A74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74621" w:rsidRPr="00A74621">
        <w:rPr>
          <w:rFonts w:ascii="Times New Roman" w:hAnsi="Times New Roman" w:cs="Times New Roman"/>
          <w:sz w:val="28"/>
          <w:szCs w:val="28"/>
        </w:rPr>
        <w:t>П</w:t>
      </w:r>
      <w:r w:rsidRPr="00A74621">
        <w:rPr>
          <w:rFonts w:ascii="Times New Roman" w:hAnsi="Times New Roman" w:cs="Times New Roman"/>
          <w:sz w:val="28"/>
          <w:szCs w:val="28"/>
        </w:rPr>
        <w:t>очинковский район» Смоленской области</w:t>
      </w:r>
      <w:r w:rsidR="00B57D6A" w:rsidRPr="00A74621">
        <w:rPr>
          <w:rFonts w:ascii="Times New Roman" w:hAnsi="Times New Roman" w:cs="Times New Roman"/>
          <w:sz w:val="28"/>
          <w:szCs w:val="28"/>
        </w:rPr>
        <w:t xml:space="preserve"> </w:t>
      </w:r>
      <w:r w:rsidR="00A74621" w:rsidRPr="00A74621">
        <w:rPr>
          <w:rFonts w:ascii="Times New Roman" w:hAnsi="Times New Roman" w:cs="Times New Roman"/>
          <w:sz w:val="28"/>
          <w:szCs w:val="28"/>
        </w:rPr>
        <w:t>исполнены на 100%</w:t>
      </w:r>
      <w:r w:rsidR="00B57D6A" w:rsidRPr="00A74621">
        <w:rPr>
          <w:rFonts w:ascii="Times New Roman" w:hAnsi="Times New Roman" w:cs="Times New Roman"/>
          <w:sz w:val="28"/>
          <w:szCs w:val="28"/>
        </w:rPr>
        <w:t>.</w:t>
      </w:r>
    </w:p>
    <w:p w:rsidR="00B42733" w:rsidRDefault="00B42733" w:rsidP="00533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087" w:rsidRDefault="00950087" w:rsidP="00A74621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8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исполнения местного бюджета по расходам, осуществляемым за счёт средств резервных фондов.</w:t>
      </w:r>
    </w:p>
    <w:p w:rsidR="00F5687E" w:rsidRPr="0037338A" w:rsidRDefault="002248A7" w:rsidP="00F568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37338A">
        <w:rPr>
          <w:sz w:val="28"/>
          <w:szCs w:val="28"/>
        </w:rPr>
        <w:t xml:space="preserve">Решением </w:t>
      </w:r>
      <w:r w:rsidR="00F5687E" w:rsidRPr="0037338A">
        <w:rPr>
          <w:rStyle w:val="normaltextrun"/>
          <w:sz w:val="28"/>
          <w:szCs w:val="28"/>
        </w:rPr>
        <w:t xml:space="preserve">Совета депутатов </w:t>
      </w:r>
      <w:r w:rsidR="001D610F" w:rsidRPr="0037338A">
        <w:rPr>
          <w:rStyle w:val="normaltextrun"/>
          <w:sz w:val="28"/>
          <w:szCs w:val="28"/>
        </w:rPr>
        <w:t>Мурыгинского</w:t>
      </w:r>
      <w:r w:rsidR="00F5687E" w:rsidRPr="0037338A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от </w:t>
      </w:r>
      <w:r w:rsidR="00533047" w:rsidRPr="0037338A">
        <w:rPr>
          <w:rStyle w:val="normaltextrun"/>
          <w:sz w:val="28"/>
          <w:szCs w:val="28"/>
        </w:rPr>
        <w:t>1</w:t>
      </w:r>
      <w:r w:rsidR="001D610F" w:rsidRPr="0037338A">
        <w:rPr>
          <w:rStyle w:val="normaltextrun"/>
          <w:sz w:val="28"/>
          <w:szCs w:val="28"/>
        </w:rPr>
        <w:t>6.12.202</w:t>
      </w:r>
      <w:r w:rsidR="0037338A" w:rsidRPr="0037338A">
        <w:rPr>
          <w:rStyle w:val="normaltextrun"/>
          <w:sz w:val="28"/>
          <w:szCs w:val="28"/>
        </w:rPr>
        <w:t>2</w:t>
      </w:r>
      <w:r w:rsidR="001D610F" w:rsidRPr="0037338A">
        <w:rPr>
          <w:rStyle w:val="normaltextrun"/>
          <w:sz w:val="28"/>
          <w:szCs w:val="28"/>
        </w:rPr>
        <w:t>г №</w:t>
      </w:r>
      <w:r w:rsidR="0037338A" w:rsidRPr="0037338A">
        <w:rPr>
          <w:rStyle w:val="normaltextrun"/>
          <w:sz w:val="28"/>
          <w:szCs w:val="28"/>
        </w:rPr>
        <w:t>46</w:t>
      </w:r>
      <w:r w:rsidR="00F5687E" w:rsidRPr="0037338A">
        <w:rPr>
          <w:rStyle w:val="normaltextrun"/>
          <w:sz w:val="28"/>
          <w:szCs w:val="28"/>
        </w:rPr>
        <w:t xml:space="preserve"> «О бюджете муниципального образования </w:t>
      </w:r>
      <w:r w:rsidR="001D610F" w:rsidRPr="0037338A">
        <w:rPr>
          <w:rStyle w:val="normaltextrun"/>
          <w:sz w:val="28"/>
          <w:szCs w:val="28"/>
        </w:rPr>
        <w:t>Мурыгинского</w:t>
      </w:r>
      <w:r w:rsidR="00F5687E" w:rsidRPr="0037338A">
        <w:rPr>
          <w:rStyle w:val="normaltextrun"/>
          <w:sz w:val="28"/>
          <w:szCs w:val="28"/>
        </w:rPr>
        <w:t xml:space="preserve"> сельского поселения Починковского района Смоленской области на 202</w:t>
      </w:r>
      <w:r w:rsidR="0037338A" w:rsidRPr="0037338A">
        <w:rPr>
          <w:rStyle w:val="normaltextrun"/>
          <w:sz w:val="28"/>
          <w:szCs w:val="28"/>
        </w:rPr>
        <w:t>3</w:t>
      </w:r>
      <w:r w:rsidR="00F5687E" w:rsidRPr="0037338A">
        <w:rPr>
          <w:rStyle w:val="normaltextrun"/>
          <w:sz w:val="28"/>
          <w:szCs w:val="28"/>
        </w:rPr>
        <w:t xml:space="preserve"> год и плановый период 202</w:t>
      </w:r>
      <w:r w:rsidR="0037338A" w:rsidRPr="0037338A">
        <w:rPr>
          <w:rStyle w:val="normaltextrun"/>
          <w:sz w:val="28"/>
          <w:szCs w:val="28"/>
        </w:rPr>
        <w:t>4</w:t>
      </w:r>
      <w:r w:rsidR="00F5687E" w:rsidRPr="0037338A">
        <w:rPr>
          <w:rStyle w:val="normaltextrun"/>
          <w:sz w:val="28"/>
          <w:szCs w:val="28"/>
        </w:rPr>
        <w:t xml:space="preserve"> и 202</w:t>
      </w:r>
      <w:r w:rsidR="0037338A" w:rsidRPr="0037338A">
        <w:rPr>
          <w:rStyle w:val="normaltextrun"/>
          <w:sz w:val="28"/>
          <w:szCs w:val="28"/>
        </w:rPr>
        <w:t>5</w:t>
      </w:r>
      <w:r w:rsidR="00F5687E" w:rsidRPr="0037338A">
        <w:rPr>
          <w:rStyle w:val="normaltextrun"/>
          <w:sz w:val="28"/>
          <w:szCs w:val="28"/>
        </w:rPr>
        <w:t xml:space="preserve"> годов» </w:t>
      </w:r>
      <w:r w:rsidRPr="0037338A">
        <w:rPr>
          <w:sz w:val="28"/>
          <w:szCs w:val="28"/>
        </w:rPr>
        <w:t>(с из</w:t>
      </w:r>
      <w:r w:rsidR="00F5687E" w:rsidRPr="0037338A">
        <w:rPr>
          <w:sz w:val="28"/>
          <w:szCs w:val="28"/>
        </w:rPr>
        <w:t>менениями) резервный фонд на 202</w:t>
      </w:r>
      <w:r w:rsidR="0037338A" w:rsidRPr="0037338A">
        <w:rPr>
          <w:sz w:val="28"/>
          <w:szCs w:val="28"/>
        </w:rPr>
        <w:t>3</w:t>
      </w:r>
      <w:r w:rsidRPr="0037338A">
        <w:rPr>
          <w:sz w:val="28"/>
          <w:szCs w:val="28"/>
        </w:rPr>
        <w:t xml:space="preserve"> год утвержден в сумме </w:t>
      </w:r>
      <w:r w:rsidR="00533047" w:rsidRPr="0037338A">
        <w:rPr>
          <w:sz w:val="28"/>
          <w:szCs w:val="28"/>
        </w:rPr>
        <w:t>50</w:t>
      </w:r>
      <w:r w:rsidR="00F5687E" w:rsidRPr="0037338A">
        <w:rPr>
          <w:sz w:val="28"/>
          <w:szCs w:val="28"/>
        </w:rPr>
        <w:t>,0</w:t>
      </w:r>
      <w:r w:rsidRPr="0037338A">
        <w:rPr>
          <w:sz w:val="28"/>
          <w:szCs w:val="28"/>
        </w:rPr>
        <w:t xml:space="preserve"> тыс. рублей, что соответствует п.3 ст.81 Бюджетного кодекса РФ. Согласно данной статье размер резервных фондов исполнительных органов государственной власти (местных администраций) не может превышать 3 % общего объема расходов. Размер резервных фондов в сумме </w:t>
      </w:r>
      <w:r w:rsidR="001D610F" w:rsidRPr="0037338A">
        <w:rPr>
          <w:sz w:val="28"/>
          <w:szCs w:val="28"/>
        </w:rPr>
        <w:t>5</w:t>
      </w:r>
      <w:r w:rsidR="00F5687E" w:rsidRPr="0037338A">
        <w:rPr>
          <w:sz w:val="28"/>
          <w:szCs w:val="28"/>
        </w:rPr>
        <w:t>0,0</w:t>
      </w:r>
      <w:r w:rsidRPr="0037338A">
        <w:rPr>
          <w:sz w:val="28"/>
          <w:szCs w:val="28"/>
        </w:rPr>
        <w:t xml:space="preserve"> тыс. рублей не превышает ограничений, установленных п. 3 ст. 81 Бюджетного кодекса Российской Федерации. </w:t>
      </w:r>
      <w:r w:rsidR="00F5687E" w:rsidRPr="0037338A">
        <w:rPr>
          <w:sz w:val="28"/>
          <w:szCs w:val="28"/>
          <w:lang w:eastAsia="ar-SA"/>
        </w:rPr>
        <w:t xml:space="preserve">Порядок использования бюджетных ассигнований резервного фонда Администрации </w:t>
      </w:r>
      <w:r w:rsidR="00E11F81" w:rsidRPr="0037338A">
        <w:rPr>
          <w:sz w:val="28"/>
          <w:szCs w:val="28"/>
          <w:lang w:eastAsia="ar-SA"/>
        </w:rPr>
        <w:t>Мурыгинского</w:t>
      </w:r>
      <w:r w:rsidR="00F5687E" w:rsidRPr="0037338A">
        <w:rPr>
          <w:sz w:val="28"/>
          <w:szCs w:val="28"/>
          <w:lang w:eastAsia="ar-SA"/>
        </w:rPr>
        <w:t xml:space="preserve"> сельского поселения</w:t>
      </w:r>
      <w:r w:rsidR="00424C3C" w:rsidRPr="0037338A">
        <w:rPr>
          <w:sz w:val="28"/>
          <w:szCs w:val="28"/>
          <w:lang w:eastAsia="ar-SA"/>
        </w:rPr>
        <w:t>,</w:t>
      </w:r>
      <w:r w:rsidR="00F5687E" w:rsidRPr="0037338A">
        <w:rPr>
          <w:sz w:val="28"/>
          <w:szCs w:val="28"/>
          <w:lang w:eastAsia="ar-SA"/>
        </w:rPr>
        <w:t xml:space="preserve"> утвержден постановлением Главы муниципального образования </w:t>
      </w:r>
      <w:r w:rsidR="00E11F81" w:rsidRPr="0037338A">
        <w:rPr>
          <w:sz w:val="28"/>
          <w:szCs w:val="28"/>
          <w:lang w:eastAsia="ar-SA"/>
        </w:rPr>
        <w:t>Мурыгинского</w:t>
      </w:r>
      <w:r w:rsidR="00F5687E" w:rsidRPr="0037338A">
        <w:rPr>
          <w:sz w:val="28"/>
          <w:szCs w:val="28"/>
          <w:lang w:eastAsia="ar-SA"/>
        </w:rPr>
        <w:t xml:space="preserve"> сельского поселения Починковского района Смоленской области от </w:t>
      </w:r>
      <w:r w:rsidR="00E11F81" w:rsidRPr="0037338A">
        <w:rPr>
          <w:sz w:val="28"/>
          <w:szCs w:val="28"/>
          <w:lang w:eastAsia="ar-SA"/>
        </w:rPr>
        <w:t>17</w:t>
      </w:r>
      <w:r w:rsidR="00F5687E" w:rsidRPr="0037338A">
        <w:rPr>
          <w:sz w:val="28"/>
          <w:szCs w:val="28"/>
          <w:lang w:eastAsia="ar-SA"/>
        </w:rPr>
        <w:t>.06.2008г. №</w:t>
      </w:r>
      <w:r w:rsidR="00E11F81" w:rsidRPr="0037338A">
        <w:rPr>
          <w:sz w:val="28"/>
          <w:szCs w:val="28"/>
          <w:lang w:eastAsia="ar-SA"/>
        </w:rPr>
        <w:t>9</w:t>
      </w:r>
      <w:r w:rsidR="00F5687E" w:rsidRPr="0037338A">
        <w:rPr>
          <w:sz w:val="28"/>
          <w:szCs w:val="28"/>
        </w:rPr>
        <w:t>.</w:t>
      </w:r>
    </w:p>
    <w:p w:rsidR="00424C3C" w:rsidRDefault="00424C3C" w:rsidP="00296FA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Согласно отчету об использовании средств резервного фонда Администрации   </w:t>
      </w:r>
      <w:r w:rsidR="00E11F81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Мурыгинского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01.01.202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расходы за счет средств резервного фонда в 202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составили в сумме 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10,0 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(материальная помощь на ремонт крыши в соответствии с распоряжением Администрации Мурыгинского сельского поселения от 28.08.2023г. №133)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Неиспользованные ассигнования резервного фонда в сумме 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40,0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на основании решения Совета депутатов </w:t>
      </w:r>
      <w:r w:rsidR="00E11F81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Мурыгинского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E8518C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г №</w:t>
      </w:r>
      <w:r w:rsidR="0037338A"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>46</w:t>
      </w:r>
      <w:r w:rsidRPr="003733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перераспределены на другие нужды.</w:t>
      </w:r>
    </w:p>
    <w:p w:rsidR="00B42733" w:rsidRDefault="00B42733" w:rsidP="00424C3C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0087" w:rsidRDefault="00950087" w:rsidP="00424C3C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87">
        <w:rPr>
          <w:rFonts w:ascii="Times New Roman" w:hAnsi="Times New Roman" w:cs="Times New Roman"/>
          <w:b/>
          <w:sz w:val="28"/>
          <w:szCs w:val="28"/>
        </w:rPr>
        <w:t>Результаты проверки и анализа исполнения местного бюджета по источникам финансирования дефицита местного бюджета.</w:t>
      </w:r>
    </w:p>
    <w:p w:rsidR="00424C3C" w:rsidRPr="00223AA9" w:rsidRDefault="00424C3C" w:rsidP="00296FA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Первоначальный дефицит (профицит) бюджета </w:t>
      </w:r>
      <w:r w:rsidR="00E11F81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Мурыгинского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на 202</w:t>
      </w:r>
      <w:r w:rsidR="0037338A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планировался в размере 0,00 тыс. рублей.</w:t>
      </w:r>
    </w:p>
    <w:p w:rsidR="00424C3C" w:rsidRPr="00223AA9" w:rsidRDefault="00424C3C" w:rsidP="00296FA6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внесенных изменений в бюджет поселения, по состоянию на 31.12.202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планируемый дефицит бюджета был увеличен и составил 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4 305,8</w:t>
      </w:r>
      <w:r w:rsidR="00E8518C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424C3C" w:rsidRPr="00223AA9" w:rsidRDefault="00424C3C" w:rsidP="00296FA6">
      <w:pPr>
        <w:widowControl w:val="0"/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23AA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Фактическим р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езультатом исполнения бюджета поселения за 202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стало образование </w:t>
      </w:r>
      <w:r w:rsidR="00D944EB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2 656,2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В соответствии с отчетом за 202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результатом исполнения бюджета в 202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был </w:t>
      </w:r>
      <w:r w:rsidR="002E2477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сумме </w:t>
      </w:r>
      <w:r w:rsidR="00223AA9"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2 429,4</w:t>
      </w: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424C3C" w:rsidRPr="00223AA9" w:rsidRDefault="00424C3C" w:rsidP="00296F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3A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отчетными данными, в качестве источника внутреннего финансирования планового дефицита бюджета поселения </w:t>
      </w:r>
      <w:r w:rsidRPr="00223A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определено </w:t>
      </w:r>
      <w:r w:rsidRPr="00223A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снижение остатков средств на счетах по учету средств местного бюджета.</w:t>
      </w:r>
    </w:p>
    <w:p w:rsidR="00424C3C" w:rsidRDefault="00424C3C" w:rsidP="00296FA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23A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Размер планового </w:t>
      </w:r>
      <w:r w:rsidRPr="00223A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дефицита бюджета и источник его финансирования не противоречат положениям статьи </w:t>
      </w:r>
      <w:r w:rsidR="001B5A48" w:rsidRPr="00223A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96</w:t>
      </w:r>
      <w:r w:rsidRPr="00223AA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Бюджетного кодекса Российской Федерации.</w:t>
      </w:r>
    </w:p>
    <w:p w:rsidR="00B42733" w:rsidRDefault="00B42733" w:rsidP="00424C3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00B05" w:rsidRDefault="00521B6F" w:rsidP="00000B0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2C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0B05">
        <w:rPr>
          <w:rFonts w:ascii="Times New Roman" w:hAnsi="Times New Roman" w:cs="Times New Roman"/>
          <w:b/>
          <w:sz w:val="28"/>
          <w:szCs w:val="28"/>
        </w:rPr>
        <w:t>12. Выводы и предложения</w:t>
      </w:r>
    </w:p>
    <w:p w:rsidR="00367481" w:rsidRPr="0045049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12.1. </w:t>
      </w:r>
      <w:r w:rsidRPr="00450493">
        <w:rPr>
          <w:rFonts w:ascii="Times New Roman" w:hAnsi="Times New Roman" w:cs="Times New Roman"/>
          <w:color w:val="000000"/>
          <w:sz w:val="28"/>
          <w:szCs w:val="28"/>
        </w:rPr>
        <w:t xml:space="preserve">Отчет об исполнении бюджета </w:t>
      </w:r>
      <w:r w:rsidR="00D93809" w:rsidRPr="00450493">
        <w:rPr>
          <w:rFonts w:ascii="Times New Roman" w:hAnsi="Times New Roman" w:cs="Times New Roman"/>
          <w:color w:val="000000"/>
          <w:sz w:val="28"/>
          <w:szCs w:val="28"/>
        </w:rPr>
        <w:t>Мурыгинского</w:t>
      </w:r>
      <w:r w:rsidRPr="004504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 2023 год представлен в срок, установленный статьей 264.4. Бюджетного Кодекса РФ.</w:t>
      </w:r>
    </w:p>
    <w:p w:rsidR="00367481" w:rsidRPr="00450493" w:rsidRDefault="00367481" w:rsidP="00296F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Годовая бюджетная отчетность </w:t>
      </w:r>
      <w:r w:rsidR="00D93809" w:rsidRPr="00450493">
        <w:rPr>
          <w:rFonts w:ascii="Times New Roman" w:hAnsi="Times New Roman" w:cs="Times New Roman"/>
          <w:sz w:val="28"/>
          <w:szCs w:val="28"/>
        </w:rPr>
        <w:t>Мурыгинского</w:t>
      </w:r>
      <w:r w:rsidRPr="00450493">
        <w:rPr>
          <w:rFonts w:ascii="Times New Roman" w:hAnsi="Times New Roman" w:cs="Times New Roman"/>
          <w:sz w:val="28"/>
          <w:szCs w:val="28"/>
        </w:rPr>
        <w:t xml:space="preserve"> сельского поселения за 2023 год, представленная к внешней проверке, соответствует составу бюджетной отчетности, определенной Инструкцией №191н, с учетом требований статьи 264.1 Бюджетного кодекса Российской Федерации.</w:t>
      </w:r>
    </w:p>
    <w:p w:rsidR="00367481" w:rsidRPr="00450493" w:rsidRDefault="00367481" w:rsidP="00296F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>Отчет об исполнении бюджета содержит данные по доходам, расходам и источникам финансирования дефицита бюджета, соответствующие показателям бюджетной отчетности.</w:t>
      </w:r>
    </w:p>
    <w:p w:rsidR="00367481" w:rsidRPr="0045049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12.2. </w:t>
      </w:r>
      <w:r w:rsidRPr="00450493">
        <w:rPr>
          <w:rFonts w:ascii="Times-Roman" w:hAnsi="Times-Roman" w:cs="Times-Roman"/>
          <w:sz w:val="28"/>
          <w:szCs w:val="28"/>
        </w:rPr>
        <w:t xml:space="preserve"> </w:t>
      </w:r>
      <w:r w:rsidRPr="00450493">
        <w:rPr>
          <w:rFonts w:ascii="Times New Roman" w:hAnsi="Times New Roman" w:cs="Times New Roman"/>
          <w:sz w:val="28"/>
          <w:szCs w:val="28"/>
        </w:rPr>
        <w:t xml:space="preserve">Доходы бюджета поселения за 2023 год исполнены в объеме </w:t>
      </w:r>
      <w:r w:rsidR="00D93809" w:rsidRPr="00450493">
        <w:rPr>
          <w:rFonts w:ascii="Times New Roman" w:hAnsi="Times New Roman" w:cs="Times New Roman"/>
          <w:sz w:val="28"/>
          <w:szCs w:val="28"/>
        </w:rPr>
        <w:t>39 115,3 тыс.</w:t>
      </w:r>
      <w:r w:rsidRPr="00450493">
        <w:rPr>
          <w:rFonts w:ascii="Times New Roman" w:hAnsi="Times New Roman" w:cs="Times New Roman"/>
          <w:sz w:val="28"/>
          <w:szCs w:val="28"/>
        </w:rPr>
        <w:t xml:space="preserve"> рублей, что на </w:t>
      </w:r>
      <w:r w:rsidR="00D93809" w:rsidRPr="00450493">
        <w:rPr>
          <w:rFonts w:ascii="Times New Roman" w:hAnsi="Times New Roman" w:cs="Times New Roman"/>
          <w:sz w:val="28"/>
          <w:szCs w:val="28"/>
        </w:rPr>
        <w:t>1 649,6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93809" w:rsidRPr="00450493">
        <w:rPr>
          <w:rFonts w:ascii="Times New Roman" w:hAnsi="Times New Roman" w:cs="Times New Roman"/>
          <w:sz w:val="28"/>
          <w:szCs w:val="28"/>
        </w:rPr>
        <w:t>4,4</w:t>
      </w:r>
      <w:r w:rsidRPr="00450493">
        <w:rPr>
          <w:rFonts w:ascii="Times New Roman" w:hAnsi="Times New Roman" w:cs="Times New Roman"/>
          <w:sz w:val="28"/>
          <w:szCs w:val="28"/>
        </w:rPr>
        <w:t xml:space="preserve">% больше утвержденных бюджетных назначений. Из них </w:t>
      </w:r>
      <w:r w:rsidR="00D93809" w:rsidRPr="00450493">
        <w:rPr>
          <w:rFonts w:ascii="Times New Roman" w:hAnsi="Times New Roman" w:cs="Times New Roman"/>
          <w:sz w:val="28"/>
          <w:szCs w:val="28"/>
        </w:rPr>
        <w:t>40,6</w:t>
      </w:r>
      <w:r w:rsidRPr="00450493">
        <w:rPr>
          <w:rFonts w:ascii="Times New Roman" w:hAnsi="Times New Roman" w:cs="Times New Roman"/>
          <w:sz w:val="28"/>
          <w:szCs w:val="28"/>
        </w:rPr>
        <w:t xml:space="preserve">% составили налоговые доходы, которые исполнены в объеме </w:t>
      </w:r>
      <w:r w:rsidR="00D93809" w:rsidRPr="00450493">
        <w:rPr>
          <w:rFonts w:ascii="Times New Roman" w:hAnsi="Times New Roman" w:cs="Times New Roman"/>
          <w:sz w:val="28"/>
          <w:szCs w:val="28"/>
        </w:rPr>
        <w:t>15 892,4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93809" w:rsidRPr="00450493">
        <w:rPr>
          <w:rFonts w:ascii="Times New Roman" w:hAnsi="Times New Roman" w:cs="Times New Roman"/>
          <w:sz w:val="28"/>
          <w:szCs w:val="28"/>
        </w:rPr>
        <w:t>111,5</w:t>
      </w:r>
      <w:r w:rsidRPr="00450493">
        <w:rPr>
          <w:rFonts w:ascii="Times New Roman" w:hAnsi="Times New Roman" w:cs="Times New Roman"/>
          <w:sz w:val="28"/>
          <w:szCs w:val="28"/>
        </w:rPr>
        <w:t>% от утвержденных бюджетных назначений</w:t>
      </w:r>
      <w:r w:rsidR="00D93809" w:rsidRPr="00450493">
        <w:rPr>
          <w:rFonts w:ascii="Times New Roman" w:hAnsi="Times New Roman" w:cs="Times New Roman"/>
          <w:sz w:val="28"/>
          <w:szCs w:val="28"/>
        </w:rPr>
        <w:t>, н</w:t>
      </w:r>
      <w:r w:rsidRPr="00450493">
        <w:rPr>
          <w:rFonts w:ascii="Times New Roman" w:hAnsi="Times New Roman" w:cs="Times New Roman"/>
          <w:sz w:val="28"/>
          <w:szCs w:val="28"/>
        </w:rPr>
        <w:t xml:space="preserve">еналоговые доходы исполнены в объеме </w:t>
      </w:r>
      <w:r w:rsidR="00450493" w:rsidRPr="00450493">
        <w:rPr>
          <w:rFonts w:ascii="Times New Roman" w:hAnsi="Times New Roman" w:cs="Times New Roman"/>
          <w:sz w:val="28"/>
          <w:szCs w:val="28"/>
        </w:rPr>
        <w:t>583,1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50493" w:rsidRPr="00450493">
        <w:rPr>
          <w:rFonts w:ascii="Times New Roman" w:hAnsi="Times New Roman" w:cs="Times New Roman"/>
          <w:sz w:val="28"/>
          <w:szCs w:val="28"/>
        </w:rPr>
        <w:t>0,9</w:t>
      </w:r>
      <w:r w:rsidRPr="00450493">
        <w:rPr>
          <w:rFonts w:ascii="Times New Roman" w:hAnsi="Times New Roman" w:cs="Times New Roman"/>
          <w:sz w:val="28"/>
          <w:szCs w:val="28"/>
        </w:rPr>
        <w:t xml:space="preserve">% </w:t>
      </w:r>
      <w:r w:rsidR="00450493" w:rsidRPr="00450493">
        <w:rPr>
          <w:rFonts w:ascii="Times New Roman" w:hAnsi="Times New Roman" w:cs="Times New Roman"/>
          <w:sz w:val="28"/>
          <w:szCs w:val="28"/>
        </w:rPr>
        <w:t>больше</w:t>
      </w:r>
      <w:r w:rsidRPr="00450493">
        <w:rPr>
          <w:rFonts w:ascii="Times New Roman" w:hAnsi="Times New Roman" w:cs="Times New Roman"/>
          <w:sz w:val="28"/>
          <w:szCs w:val="28"/>
        </w:rPr>
        <w:t xml:space="preserve"> утвержденных бюджетных назначений, в общем объеме доходов составляют </w:t>
      </w:r>
      <w:r w:rsidR="00450493" w:rsidRPr="00450493">
        <w:rPr>
          <w:rFonts w:ascii="Times New Roman" w:hAnsi="Times New Roman" w:cs="Times New Roman"/>
          <w:sz w:val="28"/>
          <w:szCs w:val="28"/>
        </w:rPr>
        <w:t>1,5</w:t>
      </w:r>
      <w:r w:rsidRPr="00450493">
        <w:rPr>
          <w:rFonts w:ascii="Times New Roman" w:hAnsi="Times New Roman" w:cs="Times New Roman"/>
          <w:sz w:val="28"/>
          <w:szCs w:val="28"/>
        </w:rPr>
        <w:t>%.</w:t>
      </w:r>
    </w:p>
    <w:p w:rsidR="00450493" w:rsidRPr="0045049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12.3. Расходы бюджета поселения исполнены в сумме </w:t>
      </w:r>
      <w:r w:rsidR="00450493" w:rsidRPr="00450493">
        <w:rPr>
          <w:rFonts w:ascii="Times New Roman" w:hAnsi="Times New Roman" w:cs="Times New Roman"/>
          <w:sz w:val="28"/>
          <w:szCs w:val="28"/>
        </w:rPr>
        <w:t>41 771,5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0493" w:rsidRPr="00450493">
        <w:rPr>
          <w:rFonts w:ascii="Times New Roman" w:hAnsi="Times New Roman" w:cs="Times New Roman"/>
          <w:sz w:val="28"/>
          <w:szCs w:val="28"/>
        </w:rPr>
        <w:t>100</w:t>
      </w:r>
      <w:r w:rsidRPr="00450493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что на </w:t>
      </w:r>
      <w:r w:rsidR="00450493" w:rsidRPr="00450493">
        <w:rPr>
          <w:rFonts w:ascii="Times New Roman" w:hAnsi="Times New Roman" w:cs="Times New Roman"/>
          <w:sz w:val="28"/>
          <w:szCs w:val="28"/>
        </w:rPr>
        <w:t>22,8</w:t>
      </w:r>
      <w:r w:rsidRPr="00450493">
        <w:rPr>
          <w:rFonts w:ascii="Times New Roman" w:hAnsi="Times New Roman" w:cs="Times New Roman"/>
          <w:sz w:val="28"/>
          <w:szCs w:val="28"/>
        </w:rPr>
        <w:t xml:space="preserve">% </w:t>
      </w:r>
      <w:r w:rsidR="00450493" w:rsidRPr="00450493">
        <w:rPr>
          <w:rFonts w:ascii="Times New Roman" w:hAnsi="Times New Roman" w:cs="Times New Roman"/>
          <w:sz w:val="28"/>
          <w:szCs w:val="28"/>
        </w:rPr>
        <w:t>меньше</w:t>
      </w:r>
      <w:r w:rsidRPr="00450493">
        <w:rPr>
          <w:rFonts w:ascii="Times New Roman" w:hAnsi="Times New Roman" w:cs="Times New Roman"/>
          <w:sz w:val="28"/>
          <w:szCs w:val="28"/>
        </w:rPr>
        <w:t xml:space="preserve">, чем в 2022 году. </w:t>
      </w:r>
    </w:p>
    <w:p w:rsidR="00367481" w:rsidRPr="0045049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В 2023 году расходы бюджета поселения на реализацию муниципальных программ исполнены на общую сумму </w:t>
      </w:r>
      <w:r w:rsidR="00450493" w:rsidRPr="00450493">
        <w:rPr>
          <w:rFonts w:ascii="Times New Roman" w:hAnsi="Times New Roman" w:cs="Times New Roman"/>
          <w:sz w:val="28"/>
          <w:szCs w:val="28"/>
        </w:rPr>
        <w:t>27 933,1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 или на 100% от утвержденных бюджетных назначений. По сравнению с 2022 годом расходы на реализацию муниципальных программ в 2023 году у</w:t>
      </w:r>
      <w:r w:rsidR="00450493" w:rsidRPr="00450493">
        <w:rPr>
          <w:rFonts w:ascii="Times New Roman" w:hAnsi="Times New Roman" w:cs="Times New Roman"/>
          <w:sz w:val="28"/>
          <w:szCs w:val="28"/>
        </w:rPr>
        <w:t>меньшились</w:t>
      </w:r>
      <w:r w:rsidRPr="00450493">
        <w:rPr>
          <w:rFonts w:ascii="Times New Roman" w:hAnsi="Times New Roman" w:cs="Times New Roman"/>
          <w:sz w:val="28"/>
          <w:szCs w:val="28"/>
        </w:rPr>
        <w:t xml:space="preserve"> на </w:t>
      </w:r>
      <w:r w:rsidR="00450493" w:rsidRPr="00450493">
        <w:rPr>
          <w:rFonts w:ascii="Times New Roman" w:hAnsi="Times New Roman" w:cs="Times New Roman"/>
          <w:sz w:val="28"/>
          <w:szCs w:val="28"/>
        </w:rPr>
        <w:t>17 224,3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50493" w:rsidRPr="00450493">
        <w:rPr>
          <w:rFonts w:ascii="Times New Roman" w:hAnsi="Times New Roman" w:cs="Times New Roman"/>
          <w:sz w:val="28"/>
          <w:szCs w:val="28"/>
        </w:rPr>
        <w:t>38,1</w:t>
      </w:r>
      <w:r w:rsidRPr="00450493">
        <w:rPr>
          <w:rFonts w:ascii="Times New Roman" w:hAnsi="Times New Roman" w:cs="Times New Roman"/>
          <w:sz w:val="28"/>
          <w:szCs w:val="28"/>
        </w:rPr>
        <w:t>%.</w:t>
      </w:r>
    </w:p>
    <w:p w:rsidR="00450493" w:rsidRPr="00450493" w:rsidRDefault="00450493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493">
        <w:rPr>
          <w:rFonts w:ascii="Times New Roman" w:hAnsi="Times New Roman" w:cs="Times New Roman"/>
          <w:sz w:val="28"/>
          <w:szCs w:val="28"/>
        </w:rPr>
        <w:t xml:space="preserve">Бюджет поселения исполнен с </w:t>
      </w:r>
      <w:r>
        <w:rPr>
          <w:rFonts w:ascii="Times New Roman" w:hAnsi="Times New Roman" w:cs="Times New Roman"/>
          <w:sz w:val="28"/>
          <w:szCs w:val="28"/>
        </w:rPr>
        <w:t>дефицитом</w:t>
      </w:r>
      <w:r w:rsidRPr="00450493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2 656,2</w:t>
      </w:r>
      <w:r w:rsidRPr="004504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7481" w:rsidRPr="00B4273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12.4. По состоянию на 1 января 2024 года общий объем дебиторской задолженности бюджета поселения составил </w:t>
      </w:r>
      <w:r w:rsidR="00450493" w:rsidRPr="00B42733">
        <w:rPr>
          <w:rFonts w:ascii="Times New Roman" w:hAnsi="Times New Roman" w:cs="Times New Roman"/>
          <w:sz w:val="28"/>
          <w:szCs w:val="28"/>
        </w:rPr>
        <w:t>25 101,6</w:t>
      </w:r>
      <w:r w:rsidRPr="00B42733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450493" w:rsidRPr="00B42733">
        <w:rPr>
          <w:rFonts w:ascii="Times New Roman" w:hAnsi="Times New Roman" w:cs="Times New Roman"/>
          <w:sz w:val="28"/>
          <w:szCs w:val="28"/>
        </w:rPr>
        <w:t xml:space="preserve">229,0 </w:t>
      </w:r>
      <w:r w:rsidRPr="00B42733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50493" w:rsidRPr="00B42733">
        <w:rPr>
          <w:rFonts w:ascii="Times New Roman" w:hAnsi="Times New Roman" w:cs="Times New Roman"/>
          <w:sz w:val="28"/>
          <w:szCs w:val="28"/>
        </w:rPr>
        <w:t>0,9</w:t>
      </w:r>
      <w:r w:rsidRPr="00B42733">
        <w:rPr>
          <w:rFonts w:ascii="Times New Roman" w:hAnsi="Times New Roman" w:cs="Times New Roman"/>
          <w:sz w:val="28"/>
          <w:szCs w:val="28"/>
        </w:rPr>
        <w:t xml:space="preserve">% ниже общего объема задолженности, числящегося на начало отчетного периода. </w:t>
      </w:r>
    </w:p>
    <w:p w:rsidR="00367481" w:rsidRPr="00B4273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в течение 2023 года увеличилась на </w:t>
      </w:r>
      <w:r w:rsidR="00B42733" w:rsidRPr="00B42733">
        <w:rPr>
          <w:rFonts w:ascii="Times New Roman" w:hAnsi="Times New Roman" w:cs="Times New Roman"/>
          <w:sz w:val="28"/>
          <w:szCs w:val="28"/>
        </w:rPr>
        <w:t>555,8</w:t>
      </w:r>
      <w:r w:rsidRPr="00B4273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42733" w:rsidRPr="00B42733">
        <w:rPr>
          <w:rFonts w:ascii="Times New Roman" w:hAnsi="Times New Roman" w:cs="Times New Roman"/>
          <w:sz w:val="28"/>
          <w:szCs w:val="28"/>
        </w:rPr>
        <w:t>33,6</w:t>
      </w:r>
      <w:r w:rsidRPr="00B42733">
        <w:rPr>
          <w:rFonts w:ascii="Times New Roman" w:hAnsi="Times New Roman" w:cs="Times New Roman"/>
          <w:sz w:val="28"/>
          <w:szCs w:val="28"/>
        </w:rPr>
        <w:t xml:space="preserve">%, и на 1 января 2024 года составляет </w:t>
      </w:r>
      <w:r w:rsidR="00B42733" w:rsidRPr="00B42733">
        <w:rPr>
          <w:rFonts w:ascii="Times New Roman" w:hAnsi="Times New Roman" w:cs="Times New Roman"/>
          <w:sz w:val="28"/>
          <w:szCs w:val="28"/>
        </w:rPr>
        <w:t>2 209,5</w:t>
      </w:r>
      <w:r w:rsidRPr="00B42733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67481" w:rsidRPr="00B42733" w:rsidRDefault="00367481" w:rsidP="00296FA6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По состоянию на 1 января 2024 года общий объем кредиторской задолженности бюджета поселения составил </w:t>
      </w:r>
      <w:r w:rsidR="00B42733" w:rsidRPr="00B42733">
        <w:rPr>
          <w:rFonts w:ascii="Times New Roman" w:hAnsi="Times New Roman" w:cs="Times New Roman"/>
          <w:sz w:val="28"/>
          <w:szCs w:val="28"/>
        </w:rPr>
        <w:t>2 197,3</w:t>
      </w:r>
      <w:r w:rsidRPr="00B42733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42733" w:rsidRPr="00B42733">
        <w:rPr>
          <w:rFonts w:ascii="Times New Roman" w:hAnsi="Times New Roman" w:cs="Times New Roman"/>
          <w:sz w:val="28"/>
          <w:szCs w:val="28"/>
        </w:rPr>
        <w:t>4 563,2</w:t>
      </w:r>
      <w:r w:rsidRPr="00B42733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42733" w:rsidRPr="00B42733">
        <w:rPr>
          <w:rFonts w:ascii="Times New Roman" w:hAnsi="Times New Roman" w:cs="Times New Roman"/>
          <w:sz w:val="28"/>
          <w:szCs w:val="28"/>
        </w:rPr>
        <w:t>67,9</w:t>
      </w:r>
      <w:r w:rsidRPr="00B42733">
        <w:rPr>
          <w:rFonts w:ascii="Times New Roman" w:hAnsi="Times New Roman" w:cs="Times New Roman"/>
          <w:sz w:val="28"/>
          <w:szCs w:val="28"/>
        </w:rPr>
        <w:t>% ниже объема задолженности, числящегося на начало отчетного периода.</w:t>
      </w:r>
    </w:p>
    <w:p w:rsidR="00367481" w:rsidRPr="00B42733" w:rsidRDefault="00367481" w:rsidP="00367481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бюджета поселения на 1 января 2024 года отсутствует. </w:t>
      </w:r>
    </w:p>
    <w:p w:rsidR="00367481" w:rsidRPr="00B42733" w:rsidRDefault="00367481" w:rsidP="00367481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12.5. Имеются </w:t>
      </w:r>
      <w:r w:rsidR="00B42733" w:rsidRPr="00B42733">
        <w:rPr>
          <w:rFonts w:ascii="Times New Roman" w:hAnsi="Times New Roman" w:cs="Times New Roman"/>
          <w:sz w:val="28"/>
          <w:szCs w:val="28"/>
        </w:rPr>
        <w:t>нарушения статьи</w:t>
      </w:r>
      <w:r w:rsidRPr="00B42733">
        <w:rPr>
          <w:rFonts w:ascii="Times New Roman" w:hAnsi="Times New Roman" w:cs="Times New Roman"/>
          <w:sz w:val="28"/>
          <w:szCs w:val="28"/>
        </w:rPr>
        <w:t xml:space="preserve"> 34 "Бюджетного кодекса Российской Федерации" от 31.07.1998 N 145-ФЗ (ред. от 26.02.2024).</w:t>
      </w:r>
    </w:p>
    <w:p w:rsidR="00367481" w:rsidRPr="00B42733" w:rsidRDefault="00367481" w:rsidP="00367481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12.6. Контрольно-ревизионная комиссия муниципального образования «Починковский район» Смоленской области рекомендует Администрации муниципального образования </w:t>
      </w:r>
      <w:r w:rsidR="00B42733">
        <w:rPr>
          <w:rFonts w:ascii="Times New Roman" w:hAnsi="Times New Roman" w:cs="Times New Roman"/>
          <w:sz w:val="28"/>
          <w:szCs w:val="28"/>
        </w:rPr>
        <w:t>Мурыгинского</w:t>
      </w:r>
      <w:r w:rsidRPr="00B4273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при составлении бюджетной отчетности соблюдать рекомендации по выявленным нарушениям, указанным в заключении по результатам экспертно-аналитического мероприятия, а также в целях рационального использования бюджетных средств обеспечивать меры по снижению и недопущению роста кредиторской и дебиторской задолженности.</w:t>
      </w:r>
    </w:p>
    <w:p w:rsidR="00367481" w:rsidRPr="00AA34EB" w:rsidRDefault="00367481" w:rsidP="00367481">
      <w:p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733">
        <w:rPr>
          <w:rFonts w:ascii="Times New Roman" w:hAnsi="Times New Roman" w:cs="Times New Roman"/>
          <w:sz w:val="28"/>
          <w:szCs w:val="28"/>
        </w:rPr>
        <w:t xml:space="preserve">12.7. На основании вышеизложенного Контрольно-ревизионная комиссия муниципального образования «Починковский район» Смоленской области рекомендует Совету депутатов </w:t>
      </w:r>
      <w:r w:rsidR="00B42733" w:rsidRPr="00B42733">
        <w:rPr>
          <w:rFonts w:ascii="Times New Roman" w:hAnsi="Times New Roman" w:cs="Times New Roman"/>
          <w:sz w:val="28"/>
          <w:szCs w:val="28"/>
        </w:rPr>
        <w:t>Мурыгинского</w:t>
      </w:r>
      <w:r w:rsidRPr="00B4273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принять к рассмотрению и утверждению Отчет об исполнении бюджета </w:t>
      </w:r>
      <w:r w:rsidR="00B42733" w:rsidRPr="00B42733">
        <w:rPr>
          <w:rFonts w:ascii="Times New Roman" w:hAnsi="Times New Roman" w:cs="Times New Roman"/>
          <w:sz w:val="28"/>
          <w:szCs w:val="28"/>
        </w:rPr>
        <w:t>Мурыгинского</w:t>
      </w:r>
      <w:r w:rsidRPr="00B42733">
        <w:rPr>
          <w:rFonts w:ascii="Times New Roman" w:hAnsi="Times New Roman" w:cs="Times New Roman"/>
          <w:sz w:val="28"/>
          <w:szCs w:val="28"/>
        </w:rPr>
        <w:t xml:space="preserve"> сельского поселения Починковского района Смоленской области за 2023 год.</w:t>
      </w:r>
    </w:p>
    <w:p w:rsidR="00000B05" w:rsidRDefault="00000B05" w:rsidP="00000B05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618" w:rsidRDefault="00FD7618" w:rsidP="00FD14A7">
      <w:pPr>
        <w:rPr>
          <w:rFonts w:ascii="Times New Roman" w:hAnsi="Times New Roman" w:cs="Times New Roman"/>
          <w:sz w:val="28"/>
          <w:szCs w:val="28"/>
        </w:rPr>
      </w:pPr>
    </w:p>
    <w:p w:rsidR="00E003B6" w:rsidRDefault="002E2477" w:rsidP="00FD7618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:rsidR="00FD7618" w:rsidRPr="00DE0EB9" w:rsidRDefault="00FD7618" w:rsidP="00FD7618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DE0EB9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950087" w:rsidRDefault="00FD7618" w:rsidP="00FD7618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DE0E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50087" w:rsidRDefault="00FD7618" w:rsidP="00FD7618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DE0EB9">
        <w:rPr>
          <w:rFonts w:ascii="Times New Roman" w:hAnsi="Times New Roman" w:cs="Times New Roman"/>
          <w:sz w:val="28"/>
          <w:szCs w:val="28"/>
        </w:rPr>
        <w:t xml:space="preserve">«Починковский </w:t>
      </w:r>
      <w:r w:rsidR="00950087">
        <w:rPr>
          <w:rFonts w:ascii="Times New Roman" w:hAnsi="Times New Roman" w:cs="Times New Roman"/>
          <w:sz w:val="28"/>
          <w:szCs w:val="28"/>
        </w:rPr>
        <w:t>р</w:t>
      </w:r>
      <w:r w:rsidRPr="00DE0EB9">
        <w:rPr>
          <w:rFonts w:ascii="Times New Roman" w:hAnsi="Times New Roman" w:cs="Times New Roman"/>
          <w:sz w:val="28"/>
          <w:szCs w:val="28"/>
        </w:rPr>
        <w:t>айон»</w:t>
      </w:r>
    </w:p>
    <w:p w:rsidR="00FD7618" w:rsidRDefault="00FD7618" w:rsidP="00FD7618">
      <w:pPr>
        <w:spacing w:after="0" w:line="240" w:lineRule="auto"/>
        <w:ind w:right="-82"/>
        <w:rPr>
          <w:rFonts w:ascii="Times New Roman" w:hAnsi="Times New Roman" w:cs="Times New Roman"/>
          <w:sz w:val="28"/>
          <w:szCs w:val="28"/>
        </w:rPr>
      </w:pPr>
      <w:r w:rsidRPr="00DE0EB9">
        <w:rPr>
          <w:rFonts w:ascii="Times New Roman" w:hAnsi="Times New Roman" w:cs="Times New Roman"/>
          <w:sz w:val="28"/>
          <w:szCs w:val="28"/>
        </w:rPr>
        <w:t xml:space="preserve"> Смоленской области                                                        </w:t>
      </w:r>
      <w:r w:rsidR="00E003B6">
        <w:rPr>
          <w:rFonts w:ascii="Times New Roman" w:hAnsi="Times New Roman" w:cs="Times New Roman"/>
          <w:sz w:val="28"/>
          <w:szCs w:val="28"/>
        </w:rPr>
        <w:t xml:space="preserve">       </w:t>
      </w:r>
      <w:r w:rsidR="009500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03B6">
        <w:rPr>
          <w:rFonts w:ascii="Times New Roman" w:hAnsi="Times New Roman" w:cs="Times New Roman"/>
          <w:sz w:val="28"/>
          <w:szCs w:val="28"/>
        </w:rPr>
        <w:t xml:space="preserve">   </w:t>
      </w:r>
      <w:r w:rsidRPr="00DE0EB9">
        <w:rPr>
          <w:rFonts w:ascii="Times New Roman" w:hAnsi="Times New Roman" w:cs="Times New Roman"/>
          <w:sz w:val="28"/>
          <w:szCs w:val="28"/>
        </w:rPr>
        <w:t xml:space="preserve">    </w:t>
      </w:r>
      <w:r w:rsidR="002E2477">
        <w:rPr>
          <w:rFonts w:ascii="Times New Roman" w:hAnsi="Times New Roman" w:cs="Times New Roman"/>
          <w:sz w:val="28"/>
          <w:szCs w:val="28"/>
        </w:rPr>
        <w:t>О.С.Островская</w:t>
      </w:r>
    </w:p>
    <w:p w:rsidR="00FD7618" w:rsidRPr="008B7B6A" w:rsidRDefault="00FD7618" w:rsidP="00FD7618">
      <w:pPr>
        <w:spacing w:after="0" w:line="240" w:lineRule="auto"/>
        <w:ind w:right="-8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367494" w:rsidRPr="00AA34EB" w:rsidRDefault="0083793F" w:rsidP="0083793F">
      <w:pPr>
        <w:tabs>
          <w:tab w:val="left" w:pos="11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67494" w:rsidRPr="00AA34EB" w:rsidSect="00223AA9">
      <w:headerReference w:type="default" r:id="rId49"/>
      <w:footerReference w:type="default" r:id="rId50"/>
      <w:footerReference w:type="first" r:id="rId5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15" w:rsidRDefault="006C6D15" w:rsidP="00DE57FB">
      <w:pPr>
        <w:spacing w:after="0" w:line="240" w:lineRule="auto"/>
      </w:pPr>
      <w:r>
        <w:separator/>
      </w:r>
    </w:p>
  </w:endnote>
  <w:endnote w:type="continuationSeparator" w:id="0">
    <w:p w:rsidR="006C6D15" w:rsidRDefault="006C6D15" w:rsidP="00DE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6054290"/>
      <w:docPartObj>
        <w:docPartGallery w:val="Page Numbers (Bottom of Page)"/>
        <w:docPartUnique/>
      </w:docPartObj>
    </w:sdtPr>
    <w:sdtEndPr/>
    <w:sdtContent>
      <w:p w:rsidR="00932207" w:rsidRDefault="00932207">
        <w:pPr>
          <w:pStyle w:val="a6"/>
          <w:jc w:val="center"/>
        </w:pPr>
      </w:p>
      <w:p w:rsidR="00932207" w:rsidRDefault="006C6D15">
        <w:pPr>
          <w:pStyle w:val="a6"/>
          <w:jc w:val="center"/>
        </w:pPr>
      </w:p>
    </w:sdtContent>
  </w:sdt>
  <w:p w:rsidR="00932207" w:rsidRDefault="009322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1DE" w:rsidRPr="00E671DE" w:rsidRDefault="00E671DE">
    <w:pPr>
      <w:pStyle w:val="a6"/>
      <w:rPr>
        <w:sz w:val="16"/>
      </w:rPr>
    </w:pPr>
    <w:r>
      <w:rPr>
        <w:sz w:val="16"/>
      </w:rPr>
      <w:t>Рег. № 0078 от 26.04.2024, Подписано ЭП: Осипенков Сергей Владимирович, Председатель 26.04.2024 10:44:05,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15" w:rsidRDefault="006C6D15" w:rsidP="00DE57FB">
      <w:pPr>
        <w:spacing w:after="0" w:line="240" w:lineRule="auto"/>
      </w:pPr>
      <w:r>
        <w:separator/>
      </w:r>
    </w:p>
  </w:footnote>
  <w:footnote w:type="continuationSeparator" w:id="0">
    <w:p w:rsidR="006C6D15" w:rsidRDefault="006C6D15" w:rsidP="00DE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935272"/>
      <w:docPartObj>
        <w:docPartGallery w:val="Page Numbers (Top of Page)"/>
        <w:docPartUnique/>
      </w:docPartObj>
    </w:sdtPr>
    <w:sdtEndPr/>
    <w:sdtContent>
      <w:p w:rsidR="00932207" w:rsidRDefault="009322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2A">
          <w:rPr>
            <w:noProof/>
          </w:rPr>
          <w:t>32</w:t>
        </w:r>
        <w:r>
          <w:fldChar w:fldCharType="end"/>
        </w:r>
      </w:p>
    </w:sdtContent>
  </w:sdt>
  <w:p w:rsidR="00932207" w:rsidRDefault="00932207" w:rsidP="00F9307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5CA"/>
    <w:multiLevelType w:val="multilevel"/>
    <w:tmpl w:val="00E0CE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7DC4330"/>
    <w:multiLevelType w:val="hybridMultilevel"/>
    <w:tmpl w:val="0DBC6990"/>
    <w:lvl w:ilvl="0" w:tplc="E1D8E0D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AAB755E"/>
    <w:multiLevelType w:val="hybridMultilevel"/>
    <w:tmpl w:val="34365166"/>
    <w:lvl w:ilvl="0" w:tplc="68CA8906">
      <w:start w:val="1"/>
      <w:numFmt w:val="decimal"/>
      <w:lvlText w:val="%1.)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D4A103C"/>
    <w:multiLevelType w:val="hybridMultilevel"/>
    <w:tmpl w:val="0F90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5388"/>
    <w:multiLevelType w:val="hybridMultilevel"/>
    <w:tmpl w:val="633C59E4"/>
    <w:lvl w:ilvl="0" w:tplc="D126490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1A8185E"/>
    <w:multiLevelType w:val="hybridMultilevel"/>
    <w:tmpl w:val="727C7F6E"/>
    <w:lvl w:ilvl="0" w:tplc="E4C6FB6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0EDC"/>
    <w:multiLevelType w:val="hybridMultilevel"/>
    <w:tmpl w:val="3B6ADA0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20267931"/>
    <w:multiLevelType w:val="hybridMultilevel"/>
    <w:tmpl w:val="BB36A1DC"/>
    <w:lvl w:ilvl="0" w:tplc="DEB0C622">
      <w:start w:val="1"/>
      <w:numFmt w:val="decimal"/>
      <w:lvlText w:val="%1.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3DC7774"/>
    <w:multiLevelType w:val="multilevel"/>
    <w:tmpl w:val="F8FA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9E767C"/>
    <w:multiLevelType w:val="hybridMultilevel"/>
    <w:tmpl w:val="CBEE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63B4A"/>
    <w:multiLevelType w:val="hybridMultilevel"/>
    <w:tmpl w:val="D28AA2F8"/>
    <w:lvl w:ilvl="0" w:tplc="F3406A1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9280B"/>
    <w:multiLevelType w:val="multilevel"/>
    <w:tmpl w:val="DCD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2702BB"/>
    <w:multiLevelType w:val="multilevel"/>
    <w:tmpl w:val="D30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4D287B"/>
    <w:multiLevelType w:val="multilevel"/>
    <w:tmpl w:val="00E0CE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3C847AC"/>
    <w:multiLevelType w:val="hybridMultilevel"/>
    <w:tmpl w:val="4FAA9192"/>
    <w:lvl w:ilvl="0" w:tplc="FF96A138">
      <w:start w:val="1"/>
      <w:numFmt w:val="decimal"/>
      <w:lvlText w:val="%1.)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28E73E8"/>
    <w:multiLevelType w:val="hybridMultilevel"/>
    <w:tmpl w:val="E5BE324E"/>
    <w:lvl w:ilvl="0" w:tplc="EB327812">
      <w:start w:val="1"/>
      <w:numFmt w:val="decimal"/>
      <w:lvlText w:val="%1.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7A375B6"/>
    <w:multiLevelType w:val="hybridMultilevel"/>
    <w:tmpl w:val="4738811A"/>
    <w:lvl w:ilvl="0" w:tplc="ED8CBB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487854AE"/>
    <w:multiLevelType w:val="hybridMultilevel"/>
    <w:tmpl w:val="5BB00B0E"/>
    <w:lvl w:ilvl="0" w:tplc="7FC067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1274E1"/>
    <w:multiLevelType w:val="hybridMultilevel"/>
    <w:tmpl w:val="66D0C6C4"/>
    <w:lvl w:ilvl="0" w:tplc="63D09F5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61D8C"/>
    <w:multiLevelType w:val="hybridMultilevel"/>
    <w:tmpl w:val="D03C0A42"/>
    <w:lvl w:ilvl="0" w:tplc="5026316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70332"/>
    <w:multiLevelType w:val="hybridMultilevel"/>
    <w:tmpl w:val="7FB4C150"/>
    <w:lvl w:ilvl="0" w:tplc="FC38BB3C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56930FE8"/>
    <w:multiLevelType w:val="hybridMultilevel"/>
    <w:tmpl w:val="83F8539C"/>
    <w:lvl w:ilvl="0" w:tplc="EE24872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1604C03"/>
    <w:multiLevelType w:val="hybridMultilevel"/>
    <w:tmpl w:val="B2D41E2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781D324F"/>
    <w:multiLevelType w:val="hybridMultilevel"/>
    <w:tmpl w:val="0CB842BC"/>
    <w:lvl w:ilvl="0" w:tplc="EAD80222">
      <w:start w:val="13"/>
      <w:numFmt w:val="decimal"/>
      <w:lvlText w:val="%1."/>
      <w:lvlJc w:val="left"/>
      <w:pPr>
        <w:ind w:left="525" w:hanging="37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3"/>
  </w:num>
  <w:num w:numId="7">
    <w:abstractNumId w:val="2"/>
  </w:num>
  <w:num w:numId="8">
    <w:abstractNumId w:val="16"/>
  </w:num>
  <w:num w:numId="9">
    <w:abstractNumId w:val="20"/>
  </w:num>
  <w:num w:numId="10">
    <w:abstractNumId w:val="15"/>
  </w:num>
  <w:num w:numId="11">
    <w:abstractNumId w:val="7"/>
  </w:num>
  <w:num w:numId="12">
    <w:abstractNumId w:val="19"/>
  </w:num>
  <w:num w:numId="13">
    <w:abstractNumId w:val="18"/>
  </w:num>
  <w:num w:numId="14">
    <w:abstractNumId w:val="5"/>
  </w:num>
  <w:num w:numId="15">
    <w:abstractNumId w:val="14"/>
  </w:num>
  <w:num w:numId="16">
    <w:abstractNumId w:val="21"/>
  </w:num>
  <w:num w:numId="17">
    <w:abstractNumId w:val="17"/>
  </w:num>
  <w:num w:numId="18">
    <w:abstractNumId w:val="9"/>
  </w:num>
  <w:num w:numId="19">
    <w:abstractNumId w:val="13"/>
  </w:num>
  <w:num w:numId="20">
    <w:abstractNumId w:val="0"/>
  </w:num>
  <w:num w:numId="21">
    <w:abstractNumId w:val="8"/>
  </w:num>
  <w:num w:numId="22">
    <w:abstractNumId w:val="11"/>
  </w:num>
  <w:num w:numId="23">
    <w:abstractNumId w:val="12"/>
  </w:num>
  <w:num w:numId="24">
    <w:abstractNumId w:val="2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22"/>
    <w:rsid w:val="00000B05"/>
    <w:rsid w:val="00004AE4"/>
    <w:rsid w:val="00006F16"/>
    <w:rsid w:val="000070D5"/>
    <w:rsid w:val="00007EB1"/>
    <w:rsid w:val="00015152"/>
    <w:rsid w:val="000156FD"/>
    <w:rsid w:val="0002327F"/>
    <w:rsid w:val="000237FF"/>
    <w:rsid w:val="00023B50"/>
    <w:rsid w:val="000253CB"/>
    <w:rsid w:val="00025DCB"/>
    <w:rsid w:val="0002684B"/>
    <w:rsid w:val="00030E7F"/>
    <w:rsid w:val="00032FE7"/>
    <w:rsid w:val="00033065"/>
    <w:rsid w:val="000332DF"/>
    <w:rsid w:val="000351CD"/>
    <w:rsid w:val="00035DBB"/>
    <w:rsid w:val="000360BF"/>
    <w:rsid w:val="00041C53"/>
    <w:rsid w:val="00041CAB"/>
    <w:rsid w:val="00046E93"/>
    <w:rsid w:val="00047192"/>
    <w:rsid w:val="00047B41"/>
    <w:rsid w:val="000507CD"/>
    <w:rsid w:val="00052634"/>
    <w:rsid w:val="00056380"/>
    <w:rsid w:val="00057A8E"/>
    <w:rsid w:val="00066D48"/>
    <w:rsid w:val="000671F0"/>
    <w:rsid w:val="000719C9"/>
    <w:rsid w:val="000747FF"/>
    <w:rsid w:val="000750F1"/>
    <w:rsid w:val="00076277"/>
    <w:rsid w:val="000872E4"/>
    <w:rsid w:val="00087771"/>
    <w:rsid w:val="00090663"/>
    <w:rsid w:val="0009111C"/>
    <w:rsid w:val="0009235D"/>
    <w:rsid w:val="0009453D"/>
    <w:rsid w:val="00095559"/>
    <w:rsid w:val="000978A0"/>
    <w:rsid w:val="00097FE3"/>
    <w:rsid w:val="000A02CB"/>
    <w:rsid w:val="000A1152"/>
    <w:rsid w:val="000A3348"/>
    <w:rsid w:val="000A3D72"/>
    <w:rsid w:val="000A4062"/>
    <w:rsid w:val="000A5225"/>
    <w:rsid w:val="000B05FB"/>
    <w:rsid w:val="000B0F34"/>
    <w:rsid w:val="000B3B82"/>
    <w:rsid w:val="000B4A14"/>
    <w:rsid w:val="000B72C9"/>
    <w:rsid w:val="000C28F5"/>
    <w:rsid w:val="000C2A7B"/>
    <w:rsid w:val="000C3411"/>
    <w:rsid w:val="000C4398"/>
    <w:rsid w:val="000D0821"/>
    <w:rsid w:val="000D15A8"/>
    <w:rsid w:val="000D1A9C"/>
    <w:rsid w:val="000D5FFC"/>
    <w:rsid w:val="000E6561"/>
    <w:rsid w:val="000E7FB1"/>
    <w:rsid w:val="000F5387"/>
    <w:rsid w:val="000F5CEE"/>
    <w:rsid w:val="00103308"/>
    <w:rsid w:val="0010407C"/>
    <w:rsid w:val="00111216"/>
    <w:rsid w:val="0011145C"/>
    <w:rsid w:val="00113728"/>
    <w:rsid w:val="001154CE"/>
    <w:rsid w:val="00124F75"/>
    <w:rsid w:val="001272DB"/>
    <w:rsid w:val="00134CF6"/>
    <w:rsid w:val="00137538"/>
    <w:rsid w:val="0013793B"/>
    <w:rsid w:val="0014033F"/>
    <w:rsid w:val="00143C6C"/>
    <w:rsid w:val="001510A0"/>
    <w:rsid w:val="001510B1"/>
    <w:rsid w:val="00155A9E"/>
    <w:rsid w:val="00160DD5"/>
    <w:rsid w:val="0016104B"/>
    <w:rsid w:val="00162B01"/>
    <w:rsid w:val="00164BDD"/>
    <w:rsid w:val="00165B5C"/>
    <w:rsid w:val="0017559A"/>
    <w:rsid w:val="001778F3"/>
    <w:rsid w:val="0018196D"/>
    <w:rsid w:val="00181F57"/>
    <w:rsid w:val="001826C9"/>
    <w:rsid w:val="00184B1C"/>
    <w:rsid w:val="00190062"/>
    <w:rsid w:val="001910A8"/>
    <w:rsid w:val="0019197A"/>
    <w:rsid w:val="00191BB9"/>
    <w:rsid w:val="00193B03"/>
    <w:rsid w:val="00194DEE"/>
    <w:rsid w:val="00196A71"/>
    <w:rsid w:val="00196C67"/>
    <w:rsid w:val="00196F21"/>
    <w:rsid w:val="001A4516"/>
    <w:rsid w:val="001A601F"/>
    <w:rsid w:val="001B1D8C"/>
    <w:rsid w:val="001B3246"/>
    <w:rsid w:val="001B5079"/>
    <w:rsid w:val="001B5A48"/>
    <w:rsid w:val="001B77D5"/>
    <w:rsid w:val="001B7B00"/>
    <w:rsid w:val="001C1B0D"/>
    <w:rsid w:val="001C32A6"/>
    <w:rsid w:val="001C57CA"/>
    <w:rsid w:val="001C7FA3"/>
    <w:rsid w:val="001D1B93"/>
    <w:rsid w:val="001D2FBD"/>
    <w:rsid w:val="001D610F"/>
    <w:rsid w:val="001D625E"/>
    <w:rsid w:val="001E46D2"/>
    <w:rsid w:val="001E4AD8"/>
    <w:rsid w:val="001E4EA8"/>
    <w:rsid w:val="001E5414"/>
    <w:rsid w:val="001E5958"/>
    <w:rsid w:val="001E6640"/>
    <w:rsid w:val="001E6AB3"/>
    <w:rsid w:val="001F335E"/>
    <w:rsid w:val="001F517E"/>
    <w:rsid w:val="001F7871"/>
    <w:rsid w:val="00211951"/>
    <w:rsid w:val="00213DAE"/>
    <w:rsid w:val="00214D3C"/>
    <w:rsid w:val="0021606D"/>
    <w:rsid w:val="00216B80"/>
    <w:rsid w:val="00217862"/>
    <w:rsid w:val="00217AAB"/>
    <w:rsid w:val="00220081"/>
    <w:rsid w:val="00221AF1"/>
    <w:rsid w:val="00221B83"/>
    <w:rsid w:val="00223AA9"/>
    <w:rsid w:val="002248A7"/>
    <w:rsid w:val="0022514E"/>
    <w:rsid w:val="00231B43"/>
    <w:rsid w:val="00231F59"/>
    <w:rsid w:val="00233096"/>
    <w:rsid w:val="002337BD"/>
    <w:rsid w:val="00234404"/>
    <w:rsid w:val="00234560"/>
    <w:rsid w:val="0023563E"/>
    <w:rsid w:val="00236216"/>
    <w:rsid w:val="00237DB7"/>
    <w:rsid w:val="00252865"/>
    <w:rsid w:val="002534B5"/>
    <w:rsid w:val="00253E86"/>
    <w:rsid w:val="002565F5"/>
    <w:rsid w:val="00257154"/>
    <w:rsid w:val="00260DFB"/>
    <w:rsid w:val="002612CF"/>
    <w:rsid w:val="002615A4"/>
    <w:rsid w:val="00262A17"/>
    <w:rsid w:val="00263B43"/>
    <w:rsid w:val="00263FC3"/>
    <w:rsid w:val="00264031"/>
    <w:rsid w:val="002647B2"/>
    <w:rsid w:val="00264C6D"/>
    <w:rsid w:val="00265C42"/>
    <w:rsid w:val="002716AA"/>
    <w:rsid w:val="0028145A"/>
    <w:rsid w:val="002829A9"/>
    <w:rsid w:val="00282DCD"/>
    <w:rsid w:val="002862B7"/>
    <w:rsid w:val="00286314"/>
    <w:rsid w:val="0029586D"/>
    <w:rsid w:val="00296E6F"/>
    <w:rsid w:val="00296FA6"/>
    <w:rsid w:val="002A023F"/>
    <w:rsid w:val="002A0900"/>
    <w:rsid w:val="002A0F23"/>
    <w:rsid w:val="002A6CF2"/>
    <w:rsid w:val="002A6F9D"/>
    <w:rsid w:val="002B486E"/>
    <w:rsid w:val="002B5CD3"/>
    <w:rsid w:val="002B71C9"/>
    <w:rsid w:val="002C4F44"/>
    <w:rsid w:val="002C567E"/>
    <w:rsid w:val="002C6785"/>
    <w:rsid w:val="002D0DE4"/>
    <w:rsid w:val="002D51F5"/>
    <w:rsid w:val="002D7F05"/>
    <w:rsid w:val="002E18CB"/>
    <w:rsid w:val="002E2442"/>
    <w:rsid w:val="002E2477"/>
    <w:rsid w:val="002E601F"/>
    <w:rsid w:val="002F160C"/>
    <w:rsid w:val="002F3DC3"/>
    <w:rsid w:val="002F76F9"/>
    <w:rsid w:val="00300B61"/>
    <w:rsid w:val="00300E82"/>
    <w:rsid w:val="003021BE"/>
    <w:rsid w:val="00302893"/>
    <w:rsid w:val="00303BB3"/>
    <w:rsid w:val="003057C8"/>
    <w:rsid w:val="00311A73"/>
    <w:rsid w:val="0031525F"/>
    <w:rsid w:val="00316EA6"/>
    <w:rsid w:val="0031735C"/>
    <w:rsid w:val="00322302"/>
    <w:rsid w:val="00326210"/>
    <w:rsid w:val="003274B1"/>
    <w:rsid w:val="00331CCE"/>
    <w:rsid w:val="0033260C"/>
    <w:rsid w:val="00333F3F"/>
    <w:rsid w:val="003357C5"/>
    <w:rsid w:val="00341933"/>
    <w:rsid w:val="00344215"/>
    <w:rsid w:val="003468BE"/>
    <w:rsid w:val="0034742E"/>
    <w:rsid w:val="003551BF"/>
    <w:rsid w:val="00355254"/>
    <w:rsid w:val="00355410"/>
    <w:rsid w:val="00356B41"/>
    <w:rsid w:val="00356D59"/>
    <w:rsid w:val="00360F96"/>
    <w:rsid w:val="00361D5C"/>
    <w:rsid w:val="00362455"/>
    <w:rsid w:val="00367481"/>
    <w:rsid w:val="00367494"/>
    <w:rsid w:val="0037338A"/>
    <w:rsid w:val="0037536D"/>
    <w:rsid w:val="003768C7"/>
    <w:rsid w:val="003807EE"/>
    <w:rsid w:val="0038383D"/>
    <w:rsid w:val="00386865"/>
    <w:rsid w:val="00386EE8"/>
    <w:rsid w:val="00387EB9"/>
    <w:rsid w:val="00392E74"/>
    <w:rsid w:val="00394A6B"/>
    <w:rsid w:val="00395A12"/>
    <w:rsid w:val="0039639E"/>
    <w:rsid w:val="003A0413"/>
    <w:rsid w:val="003A2C0E"/>
    <w:rsid w:val="003A51D3"/>
    <w:rsid w:val="003A5839"/>
    <w:rsid w:val="003B4538"/>
    <w:rsid w:val="003B4D8D"/>
    <w:rsid w:val="003C0B01"/>
    <w:rsid w:val="003C0FFA"/>
    <w:rsid w:val="003C1EAC"/>
    <w:rsid w:val="003C2955"/>
    <w:rsid w:val="003C3F93"/>
    <w:rsid w:val="003C48AF"/>
    <w:rsid w:val="003C4B25"/>
    <w:rsid w:val="003C5F43"/>
    <w:rsid w:val="003C6654"/>
    <w:rsid w:val="003D04D6"/>
    <w:rsid w:val="003D5A6D"/>
    <w:rsid w:val="003D6350"/>
    <w:rsid w:val="003E0D39"/>
    <w:rsid w:val="003E1CC3"/>
    <w:rsid w:val="003E48A2"/>
    <w:rsid w:val="003E4F27"/>
    <w:rsid w:val="003E5875"/>
    <w:rsid w:val="003E651B"/>
    <w:rsid w:val="003E7481"/>
    <w:rsid w:val="003F2AD8"/>
    <w:rsid w:val="003F3671"/>
    <w:rsid w:val="003F5468"/>
    <w:rsid w:val="003F62E6"/>
    <w:rsid w:val="003F79FD"/>
    <w:rsid w:val="004065AC"/>
    <w:rsid w:val="00412195"/>
    <w:rsid w:val="00413A58"/>
    <w:rsid w:val="0041608B"/>
    <w:rsid w:val="0041755F"/>
    <w:rsid w:val="0042345B"/>
    <w:rsid w:val="00424C3C"/>
    <w:rsid w:val="00425C8C"/>
    <w:rsid w:val="00426498"/>
    <w:rsid w:val="00427307"/>
    <w:rsid w:val="00435FDF"/>
    <w:rsid w:val="00441B96"/>
    <w:rsid w:val="0044614B"/>
    <w:rsid w:val="004465DF"/>
    <w:rsid w:val="00450493"/>
    <w:rsid w:val="00453F34"/>
    <w:rsid w:val="00454A9A"/>
    <w:rsid w:val="004567CC"/>
    <w:rsid w:val="00463118"/>
    <w:rsid w:val="0046331A"/>
    <w:rsid w:val="00465211"/>
    <w:rsid w:val="0046690D"/>
    <w:rsid w:val="004676EA"/>
    <w:rsid w:val="004737E5"/>
    <w:rsid w:val="00473EC9"/>
    <w:rsid w:val="00476AC8"/>
    <w:rsid w:val="00476CD2"/>
    <w:rsid w:val="00482E74"/>
    <w:rsid w:val="0048508E"/>
    <w:rsid w:val="00485FF8"/>
    <w:rsid w:val="00496CCD"/>
    <w:rsid w:val="004A010C"/>
    <w:rsid w:val="004A0F21"/>
    <w:rsid w:val="004A11A8"/>
    <w:rsid w:val="004A28F5"/>
    <w:rsid w:val="004A6230"/>
    <w:rsid w:val="004A6339"/>
    <w:rsid w:val="004A7F18"/>
    <w:rsid w:val="004B4246"/>
    <w:rsid w:val="004B4BD5"/>
    <w:rsid w:val="004C147E"/>
    <w:rsid w:val="004C478F"/>
    <w:rsid w:val="004D083F"/>
    <w:rsid w:val="004D1F80"/>
    <w:rsid w:val="004D7B57"/>
    <w:rsid w:val="004E0F4A"/>
    <w:rsid w:val="004E1832"/>
    <w:rsid w:val="004E4FC1"/>
    <w:rsid w:val="004E52A5"/>
    <w:rsid w:val="004F04E8"/>
    <w:rsid w:val="004F1119"/>
    <w:rsid w:val="004F29BC"/>
    <w:rsid w:val="004F2FFD"/>
    <w:rsid w:val="004F4125"/>
    <w:rsid w:val="004F5DD8"/>
    <w:rsid w:val="004F6828"/>
    <w:rsid w:val="004F72A5"/>
    <w:rsid w:val="004F74E4"/>
    <w:rsid w:val="00502C2F"/>
    <w:rsid w:val="0050345B"/>
    <w:rsid w:val="00505653"/>
    <w:rsid w:val="00506995"/>
    <w:rsid w:val="00506D97"/>
    <w:rsid w:val="005106AD"/>
    <w:rsid w:val="00513DE6"/>
    <w:rsid w:val="00514891"/>
    <w:rsid w:val="00521B6F"/>
    <w:rsid w:val="0052775F"/>
    <w:rsid w:val="00532AE7"/>
    <w:rsid w:val="00533047"/>
    <w:rsid w:val="005332DD"/>
    <w:rsid w:val="00533C5D"/>
    <w:rsid w:val="00536FCD"/>
    <w:rsid w:val="00537E8A"/>
    <w:rsid w:val="00544D5F"/>
    <w:rsid w:val="00544E1C"/>
    <w:rsid w:val="005452B3"/>
    <w:rsid w:val="005456DD"/>
    <w:rsid w:val="00545C15"/>
    <w:rsid w:val="00560BC3"/>
    <w:rsid w:val="00563406"/>
    <w:rsid w:val="00564379"/>
    <w:rsid w:val="00564B1A"/>
    <w:rsid w:val="00565708"/>
    <w:rsid w:val="00570239"/>
    <w:rsid w:val="00577C36"/>
    <w:rsid w:val="005814C3"/>
    <w:rsid w:val="005843AD"/>
    <w:rsid w:val="00584D39"/>
    <w:rsid w:val="00585771"/>
    <w:rsid w:val="0058711A"/>
    <w:rsid w:val="00587A1C"/>
    <w:rsid w:val="0059473F"/>
    <w:rsid w:val="00594772"/>
    <w:rsid w:val="005973CF"/>
    <w:rsid w:val="005A0779"/>
    <w:rsid w:val="005A30D1"/>
    <w:rsid w:val="005A65B1"/>
    <w:rsid w:val="005A6999"/>
    <w:rsid w:val="005B2087"/>
    <w:rsid w:val="005B24F0"/>
    <w:rsid w:val="005B2F14"/>
    <w:rsid w:val="005B5368"/>
    <w:rsid w:val="005B7D25"/>
    <w:rsid w:val="005C03FD"/>
    <w:rsid w:val="005C040E"/>
    <w:rsid w:val="005C083A"/>
    <w:rsid w:val="005C0960"/>
    <w:rsid w:val="005C0D86"/>
    <w:rsid w:val="005C34AA"/>
    <w:rsid w:val="005C5AC7"/>
    <w:rsid w:val="005C5EA0"/>
    <w:rsid w:val="005C7FEB"/>
    <w:rsid w:val="005D1ECA"/>
    <w:rsid w:val="005D4F03"/>
    <w:rsid w:val="005D6487"/>
    <w:rsid w:val="005D77D5"/>
    <w:rsid w:val="005D7CC8"/>
    <w:rsid w:val="005E17FB"/>
    <w:rsid w:val="005E3CBA"/>
    <w:rsid w:val="005F157A"/>
    <w:rsid w:val="005F6132"/>
    <w:rsid w:val="005F75AE"/>
    <w:rsid w:val="00602031"/>
    <w:rsid w:val="00605728"/>
    <w:rsid w:val="00605EB2"/>
    <w:rsid w:val="00607031"/>
    <w:rsid w:val="00607551"/>
    <w:rsid w:val="006077C0"/>
    <w:rsid w:val="00607807"/>
    <w:rsid w:val="006130DF"/>
    <w:rsid w:val="00614157"/>
    <w:rsid w:val="00616BC4"/>
    <w:rsid w:val="006221EC"/>
    <w:rsid w:val="0062318C"/>
    <w:rsid w:val="00624299"/>
    <w:rsid w:val="006248BF"/>
    <w:rsid w:val="006261F9"/>
    <w:rsid w:val="00630EF2"/>
    <w:rsid w:val="00634087"/>
    <w:rsid w:val="00635EEC"/>
    <w:rsid w:val="00637326"/>
    <w:rsid w:val="006415DF"/>
    <w:rsid w:val="006430D1"/>
    <w:rsid w:val="00643273"/>
    <w:rsid w:val="00644AFF"/>
    <w:rsid w:val="00644B2F"/>
    <w:rsid w:val="006455C7"/>
    <w:rsid w:val="00646B24"/>
    <w:rsid w:val="00651709"/>
    <w:rsid w:val="00654B34"/>
    <w:rsid w:val="006616D7"/>
    <w:rsid w:val="00662666"/>
    <w:rsid w:val="00663F67"/>
    <w:rsid w:val="00666FDD"/>
    <w:rsid w:val="006670AF"/>
    <w:rsid w:val="00673030"/>
    <w:rsid w:val="00673569"/>
    <w:rsid w:val="00674674"/>
    <w:rsid w:val="00676061"/>
    <w:rsid w:val="006803D4"/>
    <w:rsid w:val="00687D04"/>
    <w:rsid w:val="00696787"/>
    <w:rsid w:val="006A15AF"/>
    <w:rsid w:val="006A1694"/>
    <w:rsid w:val="006B1C04"/>
    <w:rsid w:val="006C0081"/>
    <w:rsid w:val="006C093F"/>
    <w:rsid w:val="006C33A9"/>
    <w:rsid w:val="006C61A6"/>
    <w:rsid w:val="006C6D15"/>
    <w:rsid w:val="006D080B"/>
    <w:rsid w:val="006D185E"/>
    <w:rsid w:val="006D1FDC"/>
    <w:rsid w:val="006D3E7A"/>
    <w:rsid w:val="006D4173"/>
    <w:rsid w:val="006D45F0"/>
    <w:rsid w:val="006D64AB"/>
    <w:rsid w:val="006D6F27"/>
    <w:rsid w:val="006D6F75"/>
    <w:rsid w:val="006D7829"/>
    <w:rsid w:val="006E3AF1"/>
    <w:rsid w:val="006E4188"/>
    <w:rsid w:val="006E58E7"/>
    <w:rsid w:val="006E5E4C"/>
    <w:rsid w:val="006F035A"/>
    <w:rsid w:val="006F0E68"/>
    <w:rsid w:val="006F1E9C"/>
    <w:rsid w:val="006F7513"/>
    <w:rsid w:val="00702386"/>
    <w:rsid w:val="00703A7A"/>
    <w:rsid w:val="007067B5"/>
    <w:rsid w:val="00707389"/>
    <w:rsid w:val="00710301"/>
    <w:rsid w:val="00712AB2"/>
    <w:rsid w:val="00714859"/>
    <w:rsid w:val="007148D3"/>
    <w:rsid w:val="00724AB0"/>
    <w:rsid w:val="0072795B"/>
    <w:rsid w:val="007279A5"/>
    <w:rsid w:val="00732E21"/>
    <w:rsid w:val="00733F97"/>
    <w:rsid w:val="0073447D"/>
    <w:rsid w:val="007353E3"/>
    <w:rsid w:val="00735C1B"/>
    <w:rsid w:val="00735D63"/>
    <w:rsid w:val="00740911"/>
    <w:rsid w:val="00741C14"/>
    <w:rsid w:val="00744114"/>
    <w:rsid w:val="0074566E"/>
    <w:rsid w:val="007461D1"/>
    <w:rsid w:val="00751815"/>
    <w:rsid w:val="007532F7"/>
    <w:rsid w:val="00755629"/>
    <w:rsid w:val="007557DA"/>
    <w:rsid w:val="007576D8"/>
    <w:rsid w:val="00761379"/>
    <w:rsid w:val="0076384A"/>
    <w:rsid w:val="00763E76"/>
    <w:rsid w:val="00764A4A"/>
    <w:rsid w:val="00766F09"/>
    <w:rsid w:val="007675B1"/>
    <w:rsid w:val="00770CC5"/>
    <w:rsid w:val="007766AB"/>
    <w:rsid w:val="00780295"/>
    <w:rsid w:val="007807E0"/>
    <w:rsid w:val="007812FA"/>
    <w:rsid w:val="0078179F"/>
    <w:rsid w:val="0078212D"/>
    <w:rsid w:val="00787426"/>
    <w:rsid w:val="00790452"/>
    <w:rsid w:val="007906F0"/>
    <w:rsid w:val="007921B7"/>
    <w:rsid w:val="00792253"/>
    <w:rsid w:val="0079299F"/>
    <w:rsid w:val="00793BC1"/>
    <w:rsid w:val="007961A6"/>
    <w:rsid w:val="00796665"/>
    <w:rsid w:val="0079730B"/>
    <w:rsid w:val="00797E43"/>
    <w:rsid w:val="007A096D"/>
    <w:rsid w:val="007A2925"/>
    <w:rsid w:val="007A5309"/>
    <w:rsid w:val="007B10D4"/>
    <w:rsid w:val="007B19C4"/>
    <w:rsid w:val="007B4417"/>
    <w:rsid w:val="007B4B94"/>
    <w:rsid w:val="007B4C5E"/>
    <w:rsid w:val="007C1458"/>
    <w:rsid w:val="007C167E"/>
    <w:rsid w:val="007C33EB"/>
    <w:rsid w:val="007C7E3F"/>
    <w:rsid w:val="007D1301"/>
    <w:rsid w:val="007D20B6"/>
    <w:rsid w:val="007D57F5"/>
    <w:rsid w:val="007E0E50"/>
    <w:rsid w:val="007E1DFC"/>
    <w:rsid w:val="007E2DB5"/>
    <w:rsid w:val="007E4E46"/>
    <w:rsid w:val="007E5AD0"/>
    <w:rsid w:val="007E5D4B"/>
    <w:rsid w:val="007E5F4F"/>
    <w:rsid w:val="007F16BD"/>
    <w:rsid w:val="007F3577"/>
    <w:rsid w:val="007F361B"/>
    <w:rsid w:val="007F384B"/>
    <w:rsid w:val="007F497B"/>
    <w:rsid w:val="007F5321"/>
    <w:rsid w:val="007F6041"/>
    <w:rsid w:val="00806563"/>
    <w:rsid w:val="00807878"/>
    <w:rsid w:val="00812582"/>
    <w:rsid w:val="0081398C"/>
    <w:rsid w:val="00813E8F"/>
    <w:rsid w:val="00814A45"/>
    <w:rsid w:val="00815E23"/>
    <w:rsid w:val="00816C16"/>
    <w:rsid w:val="0082760A"/>
    <w:rsid w:val="0083063F"/>
    <w:rsid w:val="008316E3"/>
    <w:rsid w:val="00833F00"/>
    <w:rsid w:val="008347CB"/>
    <w:rsid w:val="008371CE"/>
    <w:rsid w:val="0083739E"/>
    <w:rsid w:val="0083793F"/>
    <w:rsid w:val="00837DDF"/>
    <w:rsid w:val="0084195E"/>
    <w:rsid w:val="008477BC"/>
    <w:rsid w:val="008505FD"/>
    <w:rsid w:val="00852BB4"/>
    <w:rsid w:val="00853202"/>
    <w:rsid w:val="0085409A"/>
    <w:rsid w:val="0085463E"/>
    <w:rsid w:val="0085592E"/>
    <w:rsid w:val="00856042"/>
    <w:rsid w:val="00856709"/>
    <w:rsid w:val="0085747D"/>
    <w:rsid w:val="00857DA2"/>
    <w:rsid w:val="00860161"/>
    <w:rsid w:val="008618BA"/>
    <w:rsid w:val="00862D40"/>
    <w:rsid w:val="008637DE"/>
    <w:rsid w:val="00864376"/>
    <w:rsid w:val="00864A17"/>
    <w:rsid w:val="00864DB8"/>
    <w:rsid w:val="0086679C"/>
    <w:rsid w:val="0087057F"/>
    <w:rsid w:val="00874845"/>
    <w:rsid w:val="00875BBA"/>
    <w:rsid w:val="00876C0C"/>
    <w:rsid w:val="008802AC"/>
    <w:rsid w:val="00884DEE"/>
    <w:rsid w:val="008863BF"/>
    <w:rsid w:val="00887E76"/>
    <w:rsid w:val="008901D6"/>
    <w:rsid w:val="008907C1"/>
    <w:rsid w:val="00891EF9"/>
    <w:rsid w:val="0089296D"/>
    <w:rsid w:val="00894C6A"/>
    <w:rsid w:val="00895153"/>
    <w:rsid w:val="008954BD"/>
    <w:rsid w:val="00895613"/>
    <w:rsid w:val="008972F6"/>
    <w:rsid w:val="008A1378"/>
    <w:rsid w:val="008A283E"/>
    <w:rsid w:val="008A4090"/>
    <w:rsid w:val="008A5C53"/>
    <w:rsid w:val="008B2975"/>
    <w:rsid w:val="008B69DF"/>
    <w:rsid w:val="008B7B6A"/>
    <w:rsid w:val="008C34B3"/>
    <w:rsid w:val="008C5695"/>
    <w:rsid w:val="008C5802"/>
    <w:rsid w:val="008C594F"/>
    <w:rsid w:val="008D2E7E"/>
    <w:rsid w:val="008D4664"/>
    <w:rsid w:val="008E07B3"/>
    <w:rsid w:val="008F465F"/>
    <w:rsid w:val="008F63AA"/>
    <w:rsid w:val="008F684E"/>
    <w:rsid w:val="008F7867"/>
    <w:rsid w:val="00901D5A"/>
    <w:rsid w:val="0090518C"/>
    <w:rsid w:val="0090756C"/>
    <w:rsid w:val="00912B9D"/>
    <w:rsid w:val="00915119"/>
    <w:rsid w:val="009214AE"/>
    <w:rsid w:val="00922508"/>
    <w:rsid w:val="0092306B"/>
    <w:rsid w:val="00924051"/>
    <w:rsid w:val="00925D7D"/>
    <w:rsid w:val="00926ADE"/>
    <w:rsid w:val="00931014"/>
    <w:rsid w:val="00932207"/>
    <w:rsid w:val="0093296E"/>
    <w:rsid w:val="00933743"/>
    <w:rsid w:val="00937A44"/>
    <w:rsid w:val="00941957"/>
    <w:rsid w:val="0094504F"/>
    <w:rsid w:val="0094556D"/>
    <w:rsid w:val="009477F6"/>
    <w:rsid w:val="00947DF5"/>
    <w:rsid w:val="0095000C"/>
    <w:rsid w:val="00950087"/>
    <w:rsid w:val="00954003"/>
    <w:rsid w:val="00954C6D"/>
    <w:rsid w:val="009566C4"/>
    <w:rsid w:val="00956A07"/>
    <w:rsid w:val="00956C35"/>
    <w:rsid w:val="00956DC8"/>
    <w:rsid w:val="009602F3"/>
    <w:rsid w:val="00961872"/>
    <w:rsid w:val="00962394"/>
    <w:rsid w:val="00963208"/>
    <w:rsid w:val="009656A8"/>
    <w:rsid w:val="0097140C"/>
    <w:rsid w:val="00973A62"/>
    <w:rsid w:val="009743FC"/>
    <w:rsid w:val="0097540B"/>
    <w:rsid w:val="00975EE9"/>
    <w:rsid w:val="009765B9"/>
    <w:rsid w:val="009817F2"/>
    <w:rsid w:val="009819E8"/>
    <w:rsid w:val="0098219D"/>
    <w:rsid w:val="00983370"/>
    <w:rsid w:val="00983D1C"/>
    <w:rsid w:val="0098689D"/>
    <w:rsid w:val="009876CE"/>
    <w:rsid w:val="00995A2A"/>
    <w:rsid w:val="00997310"/>
    <w:rsid w:val="00997DB3"/>
    <w:rsid w:val="009A2B04"/>
    <w:rsid w:val="009A5281"/>
    <w:rsid w:val="009A7BF9"/>
    <w:rsid w:val="009C1711"/>
    <w:rsid w:val="009C4BF1"/>
    <w:rsid w:val="009C50F1"/>
    <w:rsid w:val="009C52BD"/>
    <w:rsid w:val="009C63EF"/>
    <w:rsid w:val="009D0436"/>
    <w:rsid w:val="009D238A"/>
    <w:rsid w:val="009D3020"/>
    <w:rsid w:val="009D4232"/>
    <w:rsid w:val="009D6B95"/>
    <w:rsid w:val="009D7C9E"/>
    <w:rsid w:val="009E0076"/>
    <w:rsid w:val="009E508F"/>
    <w:rsid w:val="009E5622"/>
    <w:rsid w:val="009E6CF6"/>
    <w:rsid w:val="009E7F70"/>
    <w:rsid w:val="009F0148"/>
    <w:rsid w:val="00A02736"/>
    <w:rsid w:val="00A041C3"/>
    <w:rsid w:val="00A04979"/>
    <w:rsid w:val="00A05535"/>
    <w:rsid w:val="00A1226D"/>
    <w:rsid w:val="00A123E3"/>
    <w:rsid w:val="00A15BE6"/>
    <w:rsid w:val="00A15FA9"/>
    <w:rsid w:val="00A17B1B"/>
    <w:rsid w:val="00A17BE0"/>
    <w:rsid w:val="00A329D2"/>
    <w:rsid w:val="00A36208"/>
    <w:rsid w:val="00A36848"/>
    <w:rsid w:val="00A40B58"/>
    <w:rsid w:val="00A42E66"/>
    <w:rsid w:val="00A436F6"/>
    <w:rsid w:val="00A445FE"/>
    <w:rsid w:val="00A5269B"/>
    <w:rsid w:val="00A53BFA"/>
    <w:rsid w:val="00A55CA7"/>
    <w:rsid w:val="00A55DF7"/>
    <w:rsid w:val="00A56E7A"/>
    <w:rsid w:val="00A57D75"/>
    <w:rsid w:val="00A6281A"/>
    <w:rsid w:val="00A64490"/>
    <w:rsid w:val="00A657FF"/>
    <w:rsid w:val="00A70F6D"/>
    <w:rsid w:val="00A71482"/>
    <w:rsid w:val="00A725B0"/>
    <w:rsid w:val="00A74621"/>
    <w:rsid w:val="00A7730C"/>
    <w:rsid w:val="00A77EF7"/>
    <w:rsid w:val="00A77F18"/>
    <w:rsid w:val="00A81C8B"/>
    <w:rsid w:val="00A86C58"/>
    <w:rsid w:val="00A91514"/>
    <w:rsid w:val="00A9381F"/>
    <w:rsid w:val="00AA34EB"/>
    <w:rsid w:val="00AA7D3F"/>
    <w:rsid w:val="00AB01E6"/>
    <w:rsid w:val="00AB0D2A"/>
    <w:rsid w:val="00AB7991"/>
    <w:rsid w:val="00AC1099"/>
    <w:rsid w:val="00AC3008"/>
    <w:rsid w:val="00AC7E6C"/>
    <w:rsid w:val="00AD0959"/>
    <w:rsid w:val="00AD0CBA"/>
    <w:rsid w:val="00AD119F"/>
    <w:rsid w:val="00AD3A98"/>
    <w:rsid w:val="00AD5F31"/>
    <w:rsid w:val="00AD6817"/>
    <w:rsid w:val="00AE01C8"/>
    <w:rsid w:val="00AE02E1"/>
    <w:rsid w:val="00AE326D"/>
    <w:rsid w:val="00AE3FEC"/>
    <w:rsid w:val="00AE5A63"/>
    <w:rsid w:val="00AF0AC6"/>
    <w:rsid w:val="00AF1B9D"/>
    <w:rsid w:val="00AF20C1"/>
    <w:rsid w:val="00AF3979"/>
    <w:rsid w:val="00AF61B4"/>
    <w:rsid w:val="00AF6736"/>
    <w:rsid w:val="00AF6912"/>
    <w:rsid w:val="00B010B3"/>
    <w:rsid w:val="00B02B5F"/>
    <w:rsid w:val="00B03290"/>
    <w:rsid w:val="00B041FF"/>
    <w:rsid w:val="00B05482"/>
    <w:rsid w:val="00B129ED"/>
    <w:rsid w:val="00B15143"/>
    <w:rsid w:val="00B1530C"/>
    <w:rsid w:val="00B21726"/>
    <w:rsid w:val="00B2307F"/>
    <w:rsid w:val="00B255BA"/>
    <w:rsid w:val="00B259D4"/>
    <w:rsid w:val="00B3013B"/>
    <w:rsid w:val="00B35981"/>
    <w:rsid w:val="00B36F50"/>
    <w:rsid w:val="00B37093"/>
    <w:rsid w:val="00B37CB1"/>
    <w:rsid w:val="00B42733"/>
    <w:rsid w:val="00B4349C"/>
    <w:rsid w:val="00B55420"/>
    <w:rsid w:val="00B557C7"/>
    <w:rsid w:val="00B56974"/>
    <w:rsid w:val="00B57BD6"/>
    <w:rsid w:val="00B57D6A"/>
    <w:rsid w:val="00B61402"/>
    <w:rsid w:val="00B62787"/>
    <w:rsid w:val="00B734D8"/>
    <w:rsid w:val="00B74521"/>
    <w:rsid w:val="00B74645"/>
    <w:rsid w:val="00B757B1"/>
    <w:rsid w:val="00B77C47"/>
    <w:rsid w:val="00B814BA"/>
    <w:rsid w:val="00B821A1"/>
    <w:rsid w:val="00B83963"/>
    <w:rsid w:val="00B84E5C"/>
    <w:rsid w:val="00B90E52"/>
    <w:rsid w:val="00B966A1"/>
    <w:rsid w:val="00B97361"/>
    <w:rsid w:val="00B97AC3"/>
    <w:rsid w:val="00BA0933"/>
    <w:rsid w:val="00BA39D8"/>
    <w:rsid w:val="00BA543F"/>
    <w:rsid w:val="00BB2941"/>
    <w:rsid w:val="00BB396D"/>
    <w:rsid w:val="00BB57D5"/>
    <w:rsid w:val="00BB5F8E"/>
    <w:rsid w:val="00BC1880"/>
    <w:rsid w:val="00BC31E1"/>
    <w:rsid w:val="00BC3CE8"/>
    <w:rsid w:val="00BC42A9"/>
    <w:rsid w:val="00BD1FDB"/>
    <w:rsid w:val="00BD4F3E"/>
    <w:rsid w:val="00BD500E"/>
    <w:rsid w:val="00BE2A0B"/>
    <w:rsid w:val="00BE72C5"/>
    <w:rsid w:val="00BE78E2"/>
    <w:rsid w:val="00BE7B7C"/>
    <w:rsid w:val="00BF6753"/>
    <w:rsid w:val="00C02089"/>
    <w:rsid w:val="00C05EEC"/>
    <w:rsid w:val="00C15572"/>
    <w:rsid w:val="00C21D49"/>
    <w:rsid w:val="00C2297E"/>
    <w:rsid w:val="00C25A77"/>
    <w:rsid w:val="00C26B67"/>
    <w:rsid w:val="00C34322"/>
    <w:rsid w:val="00C36413"/>
    <w:rsid w:val="00C3777F"/>
    <w:rsid w:val="00C40896"/>
    <w:rsid w:val="00C4205D"/>
    <w:rsid w:val="00C469A6"/>
    <w:rsid w:val="00C51AA0"/>
    <w:rsid w:val="00C533F1"/>
    <w:rsid w:val="00C5507F"/>
    <w:rsid w:val="00C5662B"/>
    <w:rsid w:val="00C566B5"/>
    <w:rsid w:val="00C61281"/>
    <w:rsid w:val="00C63F7A"/>
    <w:rsid w:val="00C64BEF"/>
    <w:rsid w:val="00C651CD"/>
    <w:rsid w:val="00C66B27"/>
    <w:rsid w:val="00C67C4A"/>
    <w:rsid w:val="00C71424"/>
    <w:rsid w:val="00C714CD"/>
    <w:rsid w:val="00C76C29"/>
    <w:rsid w:val="00C81356"/>
    <w:rsid w:val="00C8141A"/>
    <w:rsid w:val="00C823BF"/>
    <w:rsid w:val="00C83ADA"/>
    <w:rsid w:val="00C86316"/>
    <w:rsid w:val="00C866F9"/>
    <w:rsid w:val="00C878C4"/>
    <w:rsid w:val="00C87ABE"/>
    <w:rsid w:val="00C96B01"/>
    <w:rsid w:val="00C979A8"/>
    <w:rsid w:val="00CA3ABC"/>
    <w:rsid w:val="00CA5EBB"/>
    <w:rsid w:val="00CA62A9"/>
    <w:rsid w:val="00CB002E"/>
    <w:rsid w:val="00CB58D0"/>
    <w:rsid w:val="00CB6DB9"/>
    <w:rsid w:val="00CB71AC"/>
    <w:rsid w:val="00CD09CE"/>
    <w:rsid w:val="00CD2B8F"/>
    <w:rsid w:val="00CD388C"/>
    <w:rsid w:val="00CD3ECF"/>
    <w:rsid w:val="00CD49FA"/>
    <w:rsid w:val="00CD554C"/>
    <w:rsid w:val="00CE124E"/>
    <w:rsid w:val="00CE3177"/>
    <w:rsid w:val="00CE76B0"/>
    <w:rsid w:val="00CF3E32"/>
    <w:rsid w:val="00CF4FCA"/>
    <w:rsid w:val="00D04587"/>
    <w:rsid w:val="00D04AE3"/>
    <w:rsid w:val="00D04E97"/>
    <w:rsid w:val="00D05998"/>
    <w:rsid w:val="00D0789F"/>
    <w:rsid w:val="00D11211"/>
    <w:rsid w:val="00D11221"/>
    <w:rsid w:val="00D15A10"/>
    <w:rsid w:val="00D17D37"/>
    <w:rsid w:val="00D20377"/>
    <w:rsid w:val="00D205D1"/>
    <w:rsid w:val="00D20EE3"/>
    <w:rsid w:val="00D22F62"/>
    <w:rsid w:val="00D23202"/>
    <w:rsid w:val="00D24996"/>
    <w:rsid w:val="00D25023"/>
    <w:rsid w:val="00D25D1D"/>
    <w:rsid w:val="00D27BB7"/>
    <w:rsid w:val="00D33BEF"/>
    <w:rsid w:val="00D340AB"/>
    <w:rsid w:val="00D3523B"/>
    <w:rsid w:val="00D35794"/>
    <w:rsid w:val="00D35C3C"/>
    <w:rsid w:val="00D42AAB"/>
    <w:rsid w:val="00D43BEF"/>
    <w:rsid w:val="00D43C4D"/>
    <w:rsid w:val="00D45E0A"/>
    <w:rsid w:val="00D465CA"/>
    <w:rsid w:val="00D52EAF"/>
    <w:rsid w:val="00D612EB"/>
    <w:rsid w:val="00D616EA"/>
    <w:rsid w:val="00D74E18"/>
    <w:rsid w:val="00D800E7"/>
    <w:rsid w:val="00D82BDB"/>
    <w:rsid w:val="00D82FDA"/>
    <w:rsid w:val="00D83F7B"/>
    <w:rsid w:val="00D84B51"/>
    <w:rsid w:val="00D90249"/>
    <w:rsid w:val="00D93423"/>
    <w:rsid w:val="00D93809"/>
    <w:rsid w:val="00D944EB"/>
    <w:rsid w:val="00DA026D"/>
    <w:rsid w:val="00DA1B0F"/>
    <w:rsid w:val="00DA23A2"/>
    <w:rsid w:val="00DA262D"/>
    <w:rsid w:val="00DA390B"/>
    <w:rsid w:val="00DA3F25"/>
    <w:rsid w:val="00DA4634"/>
    <w:rsid w:val="00DA5972"/>
    <w:rsid w:val="00DA7337"/>
    <w:rsid w:val="00DA7698"/>
    <w:rsid w:val="00DA7AA1"/>
    <w:rsid w:val="00DB367F"/>
    <w:rsid w:val="00DB4A70"/>
    <w:rsid w:val="00DB521D"/>
    <w:rsid w:val="00DB600E"/>
    <w:rsid w:val="00DB67AF"/>
    <w:rsid w:val="00DB6F82"/>
    <w:rsid w:val="00DC1F06"/>
    <w:rsid w:val="00DC2BEF"/>
    <w:rsid w:val="00DC721D"/>
    <w:rsid w:val="00DD48A2"/>
    <w:rsid w:val="00DD686D"/>
    <w:rsid w:val="00DE2BFE"/>
    <w:rsid w:val="00DE57FB"/>
    <w:rsid w:val="00DE6634"/>
    <w:rsid w:val="00DE6A44"/>
    <w:rsid w:val="00DE7670"/>
    <w:rsid w:val="00DF01DA"/>
    <w:rsid w:val="00DF2566"/>
    <w:rsid w:val="00DF311A"/>
    <w:rsid w:val="00DF762B"/>
    <w:rsid w:val="00E003B6"/>
    <w:rsid w:val="00E02498"/>
    <w:rsid w:val="00E04C68"/>
    <w:rsid w:val="00E07E4D"/>
    <w:rsid w:val="00E11AB3"/>
    <w:rsid w:val="00E11AEB"/>
    <w:rsid w:val="00E11F81"/>
    <w:rsid w:val="00E146D5"/>
    <w:rsid w:val="00E169FE"/>
    <w:rsid w:val="00E20960"/>
    <w:rsid w:val="00E235F6"/>
    <w:rsid w:val="00E25C4F"/>
    <w:rsid w:val="00E2680F"/>
    <w:rsid w:val="00E27619"/>
    <w:rsid w:val="00E30BE3"/>
    <w:rsid w:val="00E3234F"/>
    <w:rsid w:val="00E330E9"/>
    <w:rsid w:val="00E36EF3"/>
    <w:rsid w:val="00E4147A"/>
    <w:rsid w:val="00E43938"/>
    <w:rsid w:val="00E47855"/>
    <w:rsid w:val="00E50C2E"/>
    <w:rsid w:val="00E51E4F"/>
    <w:rsid w:val="00E51E66"/>
    <w:rsid w:val="00E51EAF"/>
    <w:rsid w:val="00E55A59"/>
    <w:rsid w:val="00E55C59"/>
    <w:rsid w:val="00E56D81"/>
    <w:rsid w:val="00E60042"/>
    <w:rsid w:val="00E654DD"/>
    <w:rsid w:val="00E66F54"/>
    <w:rsid w:val="00E671DE"/>
    <w:rsid w:val="00E71B16"/>
    <w:rsid w:val="00E74DA8"/>
    <w:rsid w:val="00E752FC"/>
    <w:rsid w:val="00E76331"/>
    <w:rsid w:val="00E819A1"/>
    <w:rsid w:val="00E83AE0"/>
    <w:rsid w:val="00E84E0E"/>
    <w:rsid w:val="00E8518C"/>
    <w:rsid w:val="00E87835"/>
    <w:rsid w:val="00E96FFA"/>
    <w:rsid w:val="00EA1AB8"/>
    <w:rsid w:val="00EB2318"/>
    <w:rsid w:val="00EB2E12"/>
    <w:rsid w:val="00EB4D77"/>
    <w:rsid w:val="00EB59D4"/>
    <w:rsid w:val="00EB7011"/>
    <w:rsid w:val="00EC513F"/>
    <w:rsid w:val="00EC7E2A"/>
    <w:rsid w:val="00ED7EC8"/>
    <w:rsid w:val="00EE0453"/>
    <w:rsid w:val="00EE0571"/>
    <w:rsid w:val="00EE0A69"/>
    <w:rsid w:val="00EE12CE"/>
    <w:rsid w:val="00EE16B3"/>
    <w:rsid w:val="00EF43E6"/>
    <w:rsid w:val="00EF6600"/>
    <w:rsid w:val="00F02259"/>
    <w:rsid w:val="00F040A4"/>
    <w:rsid w:val="00F04581"/>
    <w:rsid w:val="00F0589F"/>
    <w:rsid w:val="00F11E9F"/>
    <w:rsid w:val="00F1248A"/>
    <w:rsid w:val="00F1356A"/>
    <w:rsid w:val="00F13A1D"/>
    <w:rsid w:val="00F14D1D"/>
    <w:rsid w:val="00F179CF"/>
    <w:rsid w:val="00F225CD"/>
    <w:rsid w:val="00F22FAD"/>
    <w:rsid w:val="00F2796D"/>
    <w:rsid w:val="00F27A7D"/>
    <w:rsid w:val="00F27C75"/>
    <w:rsid w:val="00F33358"/>
    <w:rsid w:val="00F334D6"/>
    <w:rsid w:val="00F34A62"/>
    <w:rsid w:val="00F404D8"/>
    <w:rsid w:val="00F419AE"/>
    <w:rsid w:val="00F476B2"/>
    <w:rsid w:val="00F50DB6"/>
    <w:rsid w:val="00F5659D"/>
    <w:rsid w:val="00F5687E"/>
    <w:rsid w:val="00F6512D"/>
    <w:rsid w:val="00F675D7"/>
    <w:rsid w:val="00F67BBD"/>
    <w:rsid w:val="00F70359"/>
    <w:rsid w:val="00F71A83"/>
    <w:rsid w:val="00F71B00"/>
    <w:rsid w:val="00F7276B"/>
    <w:rsid w:val="00F749E3"/>
    <w:rsid w:val="00F74AE6"/>
    <w:rsid w:val="00F8222C"/>
    <w:rsid w:val="00F85313"/>
    <w:rsid w:val="00F86A3A"/>
    <w:rsid w:val="00F917A0"/>
    <w:rsid w:val="00F93072"/>
    <w:rsid w:val="00FA42A2"/>
    <w:rsid w:val="00FA6D39"/>
    <w:rsid w:val="00FB1D92"/>
    <w:rsid w:val="00FB3361"/>
    <w:rsid w:val="00FB4E86"/>
    <w:rsid w:val="00FB756B"/>
    <w:rsid w:val="00FC04D6"/>
    <w:rsid w:val="00FC1745"/>
    <w:rsid w:val="00FC2B2A"/>
    <w:rsid w:val="00FC2B30"/>
    <w:rsid w:val="00FC3DA7"/>
    <w:rsid w:val="00FC4984"/>
    <w:rsid w:val="00FC5086"/>
    <w:rsid w:val="00FC6A01"/>
    <w:rsid w:val="00FD0938"/>
    <w:rsid w:val="00FD14A7"/>
    <w:rsid w:val="00FD24C0"/>
    <w:rsid w:val="00FD388F"/>
    <w:rsid w:val="00FD44E8"/>
    <w:rsid w:val="00FD5335"/>
    <w:rsid w:val="00FD7618"/>
    <w:rsid w:val="00FF0B06"/>
    <w:rsid w:val="00FF6DA6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326D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E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26D"/>
  </w:style>
  <w:style w:type="paragraph" w:styleId="a6">
    <w:name w:val="footer"/>
    <w:basedOn w:val="a"/>
    <w:link w:val="a7"/>
    <w:uiPriority w:val="99"/>
    <w:unhideWhenUsed/>
    <w:rsid w:val="00AE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26D"/>
  </w:style>
  <w:style w:type="character" w:customStyle="1" w:styleId="a8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ак Знак,Зн Знак"/>
    <w:basedOn w:val="a0"/>
    <w:link w:val="a9"/>
    <w:semiHidden/>
    <w:locked/>
    <w:rsid w:val="007B4B94"/>
    <w:rPr>
      <w:sz w:val="24"/>
      <w:szCs w:val="24"/>
      <w:lang w:eastAsia="zh-CN"/>
    </w:rPr>
  </w:style>
  <w:style w:type="paragraph" w:styleId="a9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ак,Зн"/>
    <w:basedOn w:val="a"/>
    <w:link w:val="a8"/>
    <w:semiHidden/>
    <w:unhideWhenUsed/>
    <w:rsid w:val="007B4B94"/>
    <w:pPr>
      <w:spacing w:after="120" w:line="240" w:lineRule="auto"/>
    </w:pPr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7B4B94"/>
  </w:style>
  <w:style w:type="paragraph" w:styleId="aa">
    <w:name w:val="Balloon Text"/>
    <w:basedOn w:val="a"/>
    <w:link w:val="ab"/>
    <w:uiPriority w:val="99"/>
    <w:semiHidden/>
    <w:unhideWhenUsed/>
    <w:rsid w:val="00D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B51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D7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5D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995A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95A2A"/>
  </w:style>
  <w:style w:type="character" w:customStyle="1" w:styleId="eop">
    <w:name w:val="eop"/>
    <w:basedOn w:val="a0"/>
    <w:rsid w:val="00995A2A"/>
  </w:style>
  <w:style w:type="paragraph" w:styleId="ae">
    <w:name w:val="Normal (Web)"/>
    <w:basedOn w:val="a"/>
    <w:uiPriority w:val="99"/>
    <w:unhideWhenUsed/>
    <w:rsid w:val="00B5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557C7"/>
    <w:rPr>
      <w:i/>
      <w:iCs/>
    </w:rPr>
  </w:style>
  <w:style w:type="character" w:styleId="af0">
    <w:name w:val="Hyperlink"/>
    <w:basedOn w:val="a0"/>
    <w:uiPriority w:val="99"/>
    <w:semiHidden/>
    <w:unhideWhenUsed/>
    <w:rsid w:val="00FC5086"/>
    <w:rPr>
      <w:color w:val="0000FF"/>
      <w:u w:val="single"/>
    </w:rPr>
  </w:style>
  <w:style w:type="character" w:styleId="af1">
    <w:name w:val="Strong"/>
    <w:basedOn w:val="a0"/>
    <w:uiPriority w:val="22"/>
    <w:qFormat/>
    <w:rsid w:val="00FC50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E326D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AE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26D"/>
  </w:style>
  <w:style w:type="paragraph" w:styleId="a6">
    <w:name w:val="footer"/>
    <w:basedOn w:val="a"/>
    <w:link w:val="a7"/>
    <w:uiPriority w:val="99"/>
    <w:unhideWhenUsed/>
    <w:rsid w:val="00AE3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26D"/>
  </w:style>
  <w:style w:type="character" w:customStyle="1" w:styleId="a8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ак Знак,Зн Знак"/>
    <w:basedOn w:val="a0"/>
    <w:link w:val="a9"/>
    <w:semiHidden/>
    <w:locked/>
    <w:rsid w:val="007B4B94"/>
    <w:rPr>
      <w:sz w:val="24"/>
      <w:szCs w:val="24"/>
      <w:lang w:eastAsia="zh-CN"/>
    </w:rPr>
  </w:style>
  <w:style w:type="paragraph" w:styleId="a9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ак,Зн"/>
    <w:basedOn w:val="a"/>
    <w:link w:val="a8"/>
    <w:semiHidden/>
    <w:unhideWhenUsed/>
    <w:rsid w:val="007B4B94"/>
    <w:pPr>
      <w:spacing w:after="120" w:line="240" w:lineRule="auto"/>
    </w:pPr>
    <w:rPr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7B4B94"/>
  </w:style>
  <w:style w:type="paragraph" w:styleId="aa">
    <w:name w:val="Balloon Text"/>
    <w:basedOn w:val="a"/>
    <w:link w:val="ab"/>
    <w:uiPriority w:val="99"/>
    <w:semiHidden/>
    <w:unhideWhenUsed/>
    <w:rsid w:val="00D8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B51"/>
    <w:rPr>
      <w:rFonts w:ascii="Tahoma" w:hAnsi="Tahoma" w:cs="Tahoma"/>
      <w:sz w:val="16"/>
      <w:szCs w:val="16"/>
    </w:rPr>
  </w:style>
  <w:style w:type="paragraph" w:styleId="ac">
    <w:name w:val="No Spacing"/>
    <w:uiPriority w:val="99"/>
    <w:qFormat/>
    <w:rsid w:val="00FD7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35D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995A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99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95A2A"/>
  </w:style>
  <w:style w:type="character" w:customStyle="1" w:styleId="eop">
    <w:name w:val="eop"/>
    <w:basedOn w:val="a0"/>
    <w:rsid w:val="00995A2A"/>
  </w:style>
  <w:style w:type="paragraph" w:styleId="ae">
    <w:name w:val="Normal (Web)"/>
    <w:basedOn w:val="a"/>
    <w:uiPriority w:val="99"/>
    <w:unhideWhenUsed/>
    <w:rsid w:val="00B5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B557C7"/>
    <w:rPr>
      <w:i/>
      <w:iCs/>
    </w:rPr>
  </w:style>
  <w:style w:type="character" w:styleId="af0">
    <w:name w:val="Hyperlink"/>
    <w:basedOn w:val="a0"/>
    <w:uiPriority w:val="99"/>
    <w:semiHidden/>
    <w:unhideWhenUsed/>
    <w:rsid w:val="00FC5086"/>
    <w:rPr>
      <w:color w:val="0000FF"/>
      <w:u w:val="single"/>
    </w:rPr>
  </w:style>
  <w:style w:type="character" w:styleId="af1">
    <w:name w:val="Strong"/>
    <w:basedOn w:val="a0"/>
    <w:uiPriority w:val="22"/>
    <w:qFormat/>
    <w:rsid w:val="00FC5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550295554" TargetMode="External"/><Relationship Id="rId18" Type="http://schemas.openxmlformats.org/officeDocument/2006/relationships/hyperlink" Target="https://base.garant.ru/12181732/b1c53f47d0bb3a791ad5868c560616f5/" TargetMode="External"/><Relationship Id="rId26" Type="http://schemas.openxmlformats.org/officeDocument/2006/relationships/hyperlink" Target="https://base.garant.ru/12181732/b1c53f47d0bb3a791ad5868c560616f5/" TargetMode="External"/><Relationship Id="rId39" Type="http://schemas.openxmlformats.org/officeDocument/2006/relationships/hyperlink" Target="https://normativ.kontur.ru/document?moduleId=1&amp;documentId=3860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81732/b1c53f47d0bb3a791ad5868c560616f5/" TargetMode="External"/><Relationship Id="rId34" Type="http://schemas.openxmlformats.org/officeDocument/2006/relationships/hyperlink" Target="https://base.garant.ru/12181732/b1c53f47d0bb3a791ad5868c560616f5/" TargetMode="External"/><Relationship Id="rId42" Type="http://schemas.openxmlformats.org/officeDocument/2006/relationships/hyperlink" Target="https://base.garant.ru/12181732/b1c53f47d0bb3a791ad5868c560616f5/" TargetMode="External"/><Relationship Id="rId47" Type="http://schemas.openxmlformats.org/officeDocument/2006/relationships/hyperlink" Target="consultantplus://offline/ref=9E933F622D6938A8EA4D9EE75D71EF4A901A61CCE86307B6FCDC44DA2BCCDCEB4B3F2CD3815E6810D24B4F701E29B89F3C72811544654D26lFZ3K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94104563" TargetMode="External"/><Relationship Id="rId17" Type="http://schemas.openxmlformats.org/officeDocument/2006/relationships/hyperlink" Target="https://base.garant.ru/12181732/b1c53f47d0bb3a791ad5868c560616f5/" TargetMode="External"/><Relationship Id="rId25" Type="http://schemas.openxmlformats.org/officeDocument/2006/relationships/hyperlink" Target="https://base.garant.ru/12181732/b1c53f47d0bb3a791ad5868c560616f5/" TargetMode="External"/><Relationship Id="rId33" Type="http://schemas.openxmlformats.org/officeDocument/2006/relationships/hyperlink" Target="https://base.garant.ru/12181732/b1c53f47d0bb3a791ad5868c560616f5/" TargetMode="External"/><Relationship Id="rId38" Type="http://schemas.openxmlformats.org/officeDocument/2006/relationships/hyperlink" Target="https://base.garant.ru/12181732/b1c53f47d0bb3a791ad5868c560616f5/" TargetMode="External"/><Relationship Id="rId46" Type="http://schemas.openxmlformats.org/officeDocument/2006/relationships/hyperlink" Target="https://base.garant.ru/12181732/b1c53f47d0bb3a791ad5868c560616f5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618817D32DA305DDAF06718CAB8B3817E6B6C58FDC8454AE8C62912329830BB8ECA9986F41677412p4D" TargetMode="External"/><Relationship Id="rId20" Type="http://schemas.openxmlformats.org/officeDocument/2006/relationships/hyperlink" Target="https://base.garant.ru/12181732/b1c53f47d0bb3a791ad5868c560616f5/" TargetMode="External"/><Relationship Id="rId29" Type="http://schemas.openxmlformats.org/officeDocument/2006/relationships/hyperlink" Target="https://login.consultant.ru/link/?req=doc&amp;base=LAW&amp;n=467434&amp;dst=4420" TargetMode="External"/><Relationship Id="rId41" Type="http://schemas.openxmlformats.org/officeDocument/2006/relationships/hyperlink" Target="https://base.garant.ru/12181732/b1c53f47d0bb3a791ad5868c560616f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39388187" TargetMode="External"/><Relationship Id="rId24" Type="http://schemas.openxmlformats.org/officeDocument/2006/relationships/hyperlink" Target="https://base.garant.ru/12181732/b1c53f47d0bb3a791ad5868c560616f5/" TargetMode="External"/><Relationship Id="rId32" Type="http://schemas.openxmlformats.org/officeDocument/2006/relationships/hyperlink" Target="https://base.garant.ru/12181732/b1c53f47d0bb3a791ad5868c560616f5/" TargetMode="External"/><Relationship Id="rId37" Type="http://schemas.openxmlformats.org/officeDocument/2006/relationships/hyperlink" Target="https://base.garant.ru/12181732/b1c53f47d0bb3a791ad5868c560616f5/" TargetMode="External"/><Relationship Id="rId40" Type="http://schemas.openxmlformats.org/officeDocument/2006/relationships/hyperlink" Target="https://base.garant.ru/12181732/b1c53f47d0bb3a791ad5868c560616f5/" TargetMode="External"/><Relationship Id="rId45" Type="http://schemas.openxmlformats.org/officeDocument/2006/relationships/hyperlink" Target="https://base.garant.ru/12181732/b1c53f47d0bb3a791ad5868c560616f5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7434&amp;dst=103066" TargetMode="External"/><Relationship Id="rId23" Type="http://schemas.openxmlformats.org/officeDocument/2006/relationships/hyperlink" Target="https://base.garant.ru/12181732/b1c53f47d0bb3a791ad5868c560616f5/" TargetMode="External"/><Relationship Id="rId28" Type="http://schemas.openxmlformats.org/officeDocument/2006/relationships/hyperlink" Target="https://base.garant.ru/12181732/b1c53f47d0bb3a791ad5868c560616f5/" TargetMode="External"/><Relationship Id="rId36" Type="http://schemas.openxmlformats.org/officeDocument/2006/relationships/hyperlink" Target="https://login.consultant.ru/link/?req=doc&amp;base=LAW&amp;n=467434&amp;dst=102253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docs.cntd.ru/document/939085069" TargetMode="External"/><Relationship Id="rId19" Type="http://schemas.openxmlformats.org/officeDocument/2006/relationships/hyperlink" Target="https://base.garant.ru/12181732/b1c53f47d0bb3a791ad5868c560616f5/" TargetMode="External"/><Relationship Id="rId31" Type="http://schemas.openxmlformats.org/officeDocument/2006/relationships/hyperlink" Target="https://base.garant.ru/12181732/b1c53f47d0bb3a791ad5868c560616f5/" TargetMode="External"/><Relationship Id="rId44" Type="http://schemas.openxmlformats.org/officeDocument/2006/relationships/hyperlink" Target="https://base.garant.ru/12181732/b1c53f47d0bb3a791ad5868c560616f5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74742567" TargetMode="External"/><Relationship Id="rId22" Type="http://schemas.openxmlformats.org/officeDocument/2006/relationships/hyperlink" Target="https://base.garant.ru/12181732/b1c53f47d0bb3a791ad5868c560616f5/" TargetMode="External"/><Relationship Id="rId27" Type="http://schemas.openxmlformats.org/officeDocument/2006/relationships/hyperlink" Target="https://base.garant.ru/12181732/b1c53f47d0bb3a791ad5868c560616f5/" TargetMode="External"/><Relationship Id="rId30" Type="http://schemas.openxmlformats.org/officeDocument/2006/relationships/hyperlink" Target="https://base.garant.ru/12181732/b1c53f47d0bb3a791ad5868c560616f5/" TargetMode="External"/><Relationship Id="rId35" Type="http://schemas.openxmlformats.org/officeDocument/2006/relationships/hyperlink" Target="https://login.consultant.ru/link/?req=doc&amp;base=LAW&amp;n=467434&amp;dst=26322" TargetMode="External"/><Relationship Id="rId43" Type="http://schemas.openxmlformats.org/officeDocument/2006/relationships/hyperlink" Target="https://base.garant.ru/12181732/b1c53f47d0bb3a791ad5868c560616f5/" TargetMode="External"/><Relationship Id="rId48" Type="http://schemas.openxmlformats.org/officeDocument/2006/relationships/hyperlink" Target="consultantplus://offline/ref=9E933F622D6938A8EA4D9EE75D71EF4A90146ECDEF6507B6FCDC44DA2BCCDCEB4B3F2CD3815F6914DC4B4F701E29B89F3C72811544654D26lFZ3K" TargetMode="External"/><Relationship Id="rId8" Type="http://schemas.openxmlformats.org/officeDocument/2006/relationships/endnotes" Target="endnotes.xm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2FCF-92BC-4447-A162-8C72F7D6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Dundina_TM</cp:lastModifiedBy>
  <cp:revision>2</cp:revision>
  <cp:lastPrinted>2024-04-24T10:59:00Z</cp:lastPrinted>
  <dcterms:created xsi:type="dcterms:W3CDTF">2024-06-06T07:53:00Z</dcterms:created>
  <dcterms:modified xsi:type="dcterms:W3CDTF">2024-06-06T07:53:00Z</dcterms:modified>
</cp:coreProperties>
</file>