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B" w:rsidRDefault="0079377E" w:rsidP="00B36AC6">
      <w:bookmarkStart w:id="0" w:name="_GoBack"/>
      <w:bookmarkEnd w:id="0"/>
      <w:r>
        <w:t xml:space="preserve"> </w:t>
      </w:r>
      <w:r w:rsidR="00B36AC6">
        <w:t xml:space="preserve">                                                                           </w:t>
      </w:r>
      <w:r w:rsidR="00184B1C">
        <w:t xml:space="preserve">    </w:t>
      </w:r>
      <w:r w:rsidR="00035DBB">
        <w:rPr>
          <w:noProof/>
          <w:lang w:eastAsia="ru-RU"/>
        </w:rPr>
        <w:drawing>
          <wp:inline distT="0" distB="0" distL="0" distR="0" wp14:anchorId="757DDCE0" wp14:editId="788F80A5">
            <wp:extent cx="800100" cy="800100"/>
            <wp:effectExtent l="1905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35DBB" w:rsidRPr="002B5DD4" w:rsidRDefault="00035DBB" w:rsidP="00035DBB">
      <w:pPr>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КОНТРОЛЬНО-РЕВИЗИОННАЯ КОМИССИЯ  </w:t>
      </w:r>
    </w:p>
    <w:p w:rsidR="00035DBB" w:rsidRPr="002B5DD4" w:rsidRDefault="00035DBB" w:rsidP="00035DBB">
      <w:pPr>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МУНИЦИПАЛЬНОГО ОБРАЗОВАНИЯ </w:t>
      </w:r>
    </w:p>
    <w:p w:rsidR="00035DBB" w:rsidRPr="002B5DD4" w:rsidRDefault="00035DBB" w:rsidP="00035DBB">
      <w:pPr>
        <w:spacing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«ПОЧИНКОВСКИЙ РАЙОН» СМОЛЕНСКОЙ ОБЛАСТИ</w:t>
      </w:r>
    </w:p>
    <w:p w:rsidR="00035DBB" w:rsidRDefault="00035DBB" w:rsidP="00AE326D">
      <w:pPr>
        <w:spacing w:after="0"/>
        <w:rPr>
          <w:rFonts w:ascii="Times New Roman" w:hAnsi="Times New Roman" w:cs="Times New Roman"/>
          <w:bCs/>
          <w:sz w:val="18"/>
          <w:szCs w:val="18"/>
        </w:rPr>
      </w:pPr>
    </w:p>
    <w:p w:rsidR="00864376" w:rsidRDefault="008F63AA" w:rsidP="005E3CBA">
      <w:pPr>
        <w:spacing w:after="0" w:line="240" w:lineRule="auto"/>
        <w:ind w:firstLine="708"/>
        <w:jc w:val="center"/>
        <w:rPr>
          <w:rFonts w:ascii="Times New Roman" w:hAnsi="Times New Roman" w:cs="Times New Roman"/>
          <w:b/>
          <w:sz w:val="28"/>
          <w:szCs w:val="28"/>
        </w:rPr>
      </w:pPr>
      <w:r w:rsidRPr="00C96B01">
        <w:rPr>
          <w:rFonts w:ascii="Times New Roman" w:hAnsi="Times New Roman" w:cs="Times New Roman"/>
          <w:b/>
          <w:sz w:val="28"/>
          <w:szCs w:val="28"/>
        </w:rPr>
        <w:t>Заключение</w:t>
      </w:r>
    </w:p>
    <w:p w:rsidR="009566C4" w:rsidRPr="009566C4" w:rsidRDefault="000F5CEE" w:rsidP="005E3CB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007906F0">
        <w:rPr>
          <w:rFonts w:ascii="Times New Roman" w:hAnsi="Times New Roman" w:cs="Times New Roman"/>
          <w:b/>
          <w:sz w:val="28"/>
          <w:szCs w:val="28"/>
        </w:rPr>
        <w:t xml:space="preserve"> о результатах внешней проверки годовой бюджетной отчетности </w:t>
      </w:r>
      <w:r w:rsidR="009566C4" w:rsidRPr="009566C4">
        <w:rPr>
          <w:rFonts w:ascii="Times New Roman" w:hAnsi="Times New Roman" w:cs="Times New Roman"/>
          <w:b/>
          <w:sz w:val="28"/>
          <w:szCs w:val="28"/>
        </w:rPr>
        <w:t xml:space="preserve">главного распорядителя средств бюджета муниципального образования </w:t>
      </w:r>
      <w:r w:rsidR="001752C0">
        <w:rPr>
          <w:rFonts w:ascii="Times New Roman" w:hAnsi="Times New Roman" w:cs="Times New Roman"/>
          <w:b/>
          <w:sz w:val="28"/>
          <w:szCs w:val="28"/>
        </w:rPr>
        <w:t>Шаталовского</w:t>
      </w:r>
      <w:r w:rsidR="004E4FC1">
        <w:rPr>
          <w:rFonts w:ascii="Times New Roman" w:hAnsi="Times New Roman" w:cs="Times New Roman"/>
          <w:b/>
          <w:sz w:val="28"/>
          <w:szCs w:val="28"/>
        </w:rPr>
        <w:t xml:space="preserve"> сельского поселения </w:t>
      </w:r>
      <w:r w:rsidR="009566C4" w:rsidRPr="009566C4">
        <w:rPr>
          <w:rFonts w:ascii="Times New Roman" w:hAnsi="Times New Roman" w:cs="Times New Roman"/>
          <w:b/>
          <w:sz w:val="28"/>
          <w:szCs w:val="28"/>
        </w:rPr>
        <w:t>Починковск</w:t>
      </w:r>
      <w:r w:rsidR="004E4FC1">
        <w:rPr>
          <w:rFonts w:ascii="Times New Roman" w:hAnsi="Times New Roman" w:cs="Times New Roman"/>
          <w:b/>
          <w:sz w:val="28"/>
          <w:szCs w:val="28"/>
        </w:rPr>
        <w:t>ого</w:t>
      </w:r>
      <w:r w:rsidR="009566C4" w:rsidRPr="009566C4">
        <w:rPr>
          <w:rFonts w:ascii="Times New Roman" w:hAnsi="Times New Roman" w:cs="Times New Roman"/>
          <w:b/>
          <w:sz w:val="28"/>
          <w:szCs w:val="28"/>
        </w:rPr>
        <w:t xml:space="preserve"> р</w:t>
      </w:r>
      <w:r w:rsidR="002E2442">
        <w:rPr>
          <w:rFonts w:ascii="Times New Roman" w:hAnsi="Times New Roman" w:cs="Times New Roman"/>
          <w:b/>
          <w:sz w:val="28"/>
          <w:szCs w:val="28"/>
        </w:rPr>
        <w:t>айон</w:t>
      </w:r>
      <w:r w:rsidR="004E4FC1">
        <w:rPr>
          <w:rFonts w:ascii="Times New Roman" w:hAnsi="Times New Roman" w:cs="Times New Roman"/>
          <w:b/>
          <w:sz w:val="28"/>
          <w:szCs w:val="28"/>
        </w:rPr>
        <w:t>а</w:t>
      </w:r>
      <w:r w:rsidR="002E2442">
        <w:rPr>
          <w:rFonts w:ascii="Times New Roman" w:hAnsi="Times New Roman" w:cs="Times New Roman"/>
          <w:b/>
          <w:sz w:val="28"/>
          <w:szCs w:val="28"/>
        </w:rPr>
        <w:t xml:space="preserve"> Смоленской области за 202</w:t>
      </w:r>
      <w:r w:rsidR="001E5414">
        <w:rPr>
          <w:rFonts w:ascii="Times New Roman" w:hAnsi="Times New Roman" w:cs="Times New Roman"/>
          <w:b/>
          <w:sz w:val="28"/>
          <w:szCs w:val="28"/>
        </w:rPr>
        <w:t>3</w:t>
      </w:r>
      <w:r w:rsidR="009566C4" w:rsidRPr="009566C4">
        <w:rPr>
          <w:rFonts w:ascii="Times New Roman" w:hAnsi="Times New Roman" w:cs="Times New Roman"/>
          <w:b/>
          <w:sz w:val="28"/>
          <w:szCs w:val="28"/>
        </w:rPr>
        <w:t xml:space="preserve"> год».</w:t>
      </w:r>
    </w:p>
    <w:p w:rsidR="008F63AA" w:rsidRDefault="008F63AA" w:rsidP="008F63AA">
      <w:pPr>
        <w:spacing w:after="0" w:line="240" w:lineRule="auto"/>
        <w:jc w:val="center"/>
        <w:rPr>
          <w:rFonts w:ascii="Times New Roman" w:hAnsi="Times New Roman" w:cs="Times New Roman"/>
          <w:sz w:val="28"/>
          <w:szCs w:val="28"/>
        </w:rPr>
      </w:pPr>
    </w:p>
    <w:p w:rsidR="008F63AA" w:rsidRDefault="008F63AA" w:rsidP="008F6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w:t>
      </w:r>
      <w:r w:rsidR="00C96B01">
        <w:rPr>
          <w:rFonts w:ascii="Times New Roman" w:hAnsi="Times New Roman" w:cs="Times New Roman"/>
          <w:sz w:val="28"/>
          <w:szCs w:val="28"/>
        </w:rPr>
        <w:t>чинок</w:t>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t xml:space="preserve">      </w:t>
      </w:r>
      <w:r w:rsidR="007906F0">
        <w:rPr>
          <w:rFonts w:ascii="Times New Roman" w:hAnsi="Times New Roman" w:cs="Times New Roman"/>
          <w:sz w:val="28"/>
          <w:szCs w:val="28"/>
        </w:rPr>
        <w:t xml:space="preserve">    </w:t>
      </w:r>
      <w:r w:rsidR="009214AE">
        <w:rPr>
          <w:rFonts w:ascii="Times New Roman" w:hAnsi="Times New Roman" w:cs="Times New Roman"/>
          <w:sz w:val="28"/>
          <w:szCs w:val="28"/>
        </w:rPr>
        <w:t xml:space="preserve"> </w:t>
      </w:r>
      <w:r w:rsidR="007906F0">
        <w:rPr>
          <w:rFonts w:ascii="Times New Roman" w:hAnsi="Times New Roman" w:cs="Times New Roman"/>
          <w:sz w:val="28"/>
          <w:szCs w:val="28"/>
        </w:rPr>
        <w:t xml:space="preserve">  </w:t>
      </w:r>
      <w:r w:rsidR="002F5466">
        <w:rPr>
          <w:rFonts w:ascii="Times New Roman" w:hAnsi="Times New Roman" w:cs="Times New Roman"/>
          <w:sz w:val="28"/>
          <w:szCs w:val="28"/>
        </w:rPr>
        <w:t>26</w:t>
      </w:r>
      <w:r w:rsidR="00864376">
        <w:rPr>
          <w:rFonts w:ascii="Times New Roman" w:hAnsi="Times New Roman" w:cs="Times New Roman"/>
          <w:sz w:val="28"/>
          <w:szCs w:val="28"/>
        </w:rPr>
        <w:t>.</w:t>
      </w:r>
      <w:r w:rsidR="004E4FC1">
        <w:rPr>
          <w:rFonts w:ascii="Times New Roman" w:hAnsi="Times New Roman" w:cs="Times New Roman"/>
          <w:sz w:val="28"/>
          <w:szCs w:val="28"/>
        </w:rPr>
        <w:t>0</w:t>
      </w:r>
      <w:r w:rsidR="001E5414">
        <w:rPr>
          <w:rFonts w:ascii="Times New Roman" w:hAnsi="Times New Roman" w:cs="Times New Roman"/>
          <w:sz w:val="28"/>
          <w:szCs w:val="28"/>
        </w:rPr>
        <w:t>4</w:t>
      </w:r>
      <w:r w:rsidR="00864376">
        <w:rPr>
          <w:rFonts w:ascii="Times New Roman" w:hAnsi="Times New Roman" w:cs="Times New Roman"/>
          <w:sz w:val="28"/>
          <w:szCs w:val="28"/>
        </w:rPr>
        <w:t>.202</w:t>
      </w:r>
      <w:r w:rsidR="001E5414">
        <w:rPr>
          <w:rFonts w:ascii="Times New Roman" w:hAnsi="Times New Roman" w:cs="Times New Roman"/>
          <w:sz w:val="28"/>
          <w:szCs w:val="28"/>
        </w:rPr>
        <w:t>4</w:t>
      </w:r>
      <w:r w:rsidR="007906F0">
        <w:rPr>
          <w:rFonts w:ascii="Times New Roman" w:hAnsi="Times New Roman" w:cs="Times New Roman"/>
          <w:sz w:val="28"/>
          <w:szCs w:val="28"/>
        </w:rPr>
        <w:t xml:space="preserve"> </w:t>
      </w:r>
      <w:r>
        <w:rPr>
          <w:rFonts w:ascii="Times New Roman" w:hAnsi="Times New Roman" w:cs="Times New Roman"/>
          <w:sz w:val="28"/>
          <w:szCs w:val="28"/>
        </w:rPr>
        <w:t>г</w:t>
      </w:r>
      <w:r w:rsidR="007906F0">
        <w:rPr>
          <w:rFonts w:ascii="Times New Roman" w:hAnsi="Times New Roman" w:cs="Times New Roman"/>
          <w:sz w:val="28"/>
          <w:szCs w:val="28"/>
        </w:rPr>
        <w:t>ода</w:t>
      </w:r>
    </w:p>
    <w:p w:rsidR="008A283E" w:rsidRDefault="008A283E" w:rsidP="00864376">
      <w:pPr>
        <w:spacing w:after="0"/>
        <w:jc w:val="both"/>
        <w:rPr>
          <w:rFonts w:ascii="Times New Roman" w:hAnsi="Times New Roman" w:cs="Times New Roman"/>
          <w:sz w:val="28"/>
          <w:szCs w:val="28"/>
        </w:rPr>
      </w:pPr>
    </w:p>
    <w:p w:rsidR="00950087" w:rsidRDefault="00950087" w:rsidP="00F419AE">
      <w:pPr>
        <w:pStyle w:val="a3"/>
        <w:numPr>
          <w:ilvl w:val="0"/>
          <w:numId w:val="19"/>
        </w:numPr>
        <w:spacing w:after="0"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Общие положения.</w:t>
      </w:r>
    </w:p>
    <w:p w:rsidR="00C95338" w:rsidRPr="001752C0" w:rsidRDefault="00C95338" w:rsidP="00AF069A">
      <w:pPr>
        <w:spacing w:after="0" w:line="240" w:lineRule="auto"/>
        <w:ind w:firstLine="709"/>
        <w:jc w:val="both"/>
        <w:rPr>
          <w:rFonts w:ascii="Times New Roman" w:hAnsi="Times New Roman" w:cs="Times New Roman"/>
          <w:sz w:val="28"/>
          <w:szCs w:val="28"/>
        </w:rPr>
      </w:pPr>
      <w:r w:rsidRPr="001752C0">
        <w:rPr>
          <w:rFonts w:ascii="Times New Roman" w:hAnsi="Times New Roman" w:cs="Times New Roman"/>
          <w:sz w:val="28"/>
          <w:szCs w:val="28"/>
        </w:rPr>
        <w:t>Заключение Контрольно-ревизионной комиссии муниципального образования «Починковский район» Смоленской области о результатах внешней проверки годовой бюджетной отчетности главного распорядителя средств за 202</w:t>
      </w:r>
      <w:r w:rsidR="00935918">
        <w:rPr>
          <w:rFonts w:ascii="Times New Roman" w:hAnsi="Times New Roman" w:cs="Times New Roman"/>
          <w:sz w:val="28"/>
          <w:szCs w:val="28"/>
        </w:rPr>
        <w:t>3</w:t>
      </w:r>
      <w:r w:rsidRPr="001752C0">
        <w:rPr>
          <w:rFonts w:ascii="Times New Roman" w:hAnsi="Times New Roman" w:cs="Times New Roman"/>
          <w:sz w:val="28"/>
          <w:szCs w:val="28"/>
        </w:rPr>
        <w:t xml:space="preserve"> год (далее – заключение) подготовлено в соответствии с требованиями статьи 264.4 Бюджетного кодекса Российской Федерации (далее – БК РФ),  Положением о бюджетном процессе в </w:t>
      </w:r>
      <w:r w:rsidR="001752C0" w:rsidRPr="001752C0">
        <w:rPr>
          <w:rFonts w:ascii="Times New Roman" w:hAnsi="Times New Roman" w:cs="Times New Roman"/>
          <w:sz w:val="28"/>
          <w:szCs w:val="28"/>
        </w:rPr>
        <w:t xml:space="preserve">Шаталовском </w:t>
      </w:r>
      <w:r w:rsidRPr="001752C0">
        <w:rPr>
          <w:rFonts w:ascii="Times New Roman" w:hAnsi="Times New Roman" w:cs="Times New Roman"/>
          <w:sz w:val="28"/>
          <w:szCs w:val="28"/>
        </w:rPr>
        <w:t xml:space="preserve">сельском поселении Починковского района Смоленской области, утвержденным решением Совета депутатов </w:t>
      </w:r>
      <w:r w:rsidR="001752C0" w:rsidRPr="001752C0">
        <w:rPr>
          <w:rFonts w:ascii="Times New Roman" w:hAnsi="Times New Roman" w:cs="Times New Roman"/>
          <w:sz w:val="28"/>
          <w:szCs w:val="28"/>
        </w:rPr>
        <w:t>Шаталовского</w:t>
      </w:r>
      <w:r w:rsidRPr="001752C0">
        <w:rPr>
          <w:rFonts w:ascii="Times New Roman" w:hAnsi="Times New Roman" w:cs="Times New Roman"/>
          <w:sz w:val="28"/>
          <w:szCs w:val="28"/>
        </w:rPr>
        <w:t xml:space="preserve"> сельского поселения Починковского района Смоленской области </w:t>
      </w:r>
      <w:r w:rsidR="00F60F11" w:rsidRPr="00F60F11">
        <w:rPr>
          <w:rFonts w:ascii="Times New Roman" w:hAnsi="Times New Roman" w:cs="Times New Roman"/>
          <w:color w:val="000000" w:themeColor="text1"/>
          <w:sz w:val="28"/>
          <w:szCs w:val="28"/>
        </w:rPr>
        <w:t>от 11.04.2017г №13 (в редакции решений Совета депутатов Шаталовского  сельского  поселения Починковского  района  Смоленской  области от 23.03.2018 №11, от 28.10.2020 №38, от 18.11.2022 №41),</w:t>
      </w:r>
      <w:r w:rsidRPr="00F60F11">
        <w:rPr>
          <w:rFonts w:ascii="Times New Roman" w:hAnsi="Times New Roman" w:cs="Times New Roman"/>
          <w:sz w:val="28"/>
          <w:szCs w:val="28"/>
        </w:rPr>
        <w:t xml:space="preserve"> Стандартом внешнего муниципального финансового </w:t>
      </w:r>
      <w:r w:rsidRPr="001752C0">
        <w:rPr>
          <w:rFonts w:ascii="Times New Roman" w:hAnsi="Times New Roman" w:cs="Times New Roman"/>
          <w:sz w:val="28"/>
          <w:szCs w:val="28"/>
        </w:rPr>
        <w:t xml:space="preserve">контроля СФК-6 «Последующий контроль за исполнением бюджета», утвержденным приказом Контрольно-ревизионной комиссии муниципального образования «Починковский район» Смоленской области от 14.02.2023 №005, Стандартом внешнего муниципального финансового контроля СФК-2 «Общие правила проведения экспертно-аналитического мероприятия», утвержденным приказом Контрольно-ревизионной комиссии муниципального образования «Починковский район» Смоленской области от 09.06.2022 № 12. </w:t>
      </w:r>
    </w:p>
    <w:p w:rsidR="00C95338" w:rsidRPr="001752C0" w:rsidRDefault="00C95338" w:rsidP="00AF069A">
      <w:pPr>
        <w:spacing w:after="0" w:line="240" w:lineRule="auto"/>
        <w:ind w:firstLine="709"/>
        <w:jc w:val="both"/>
        <w:rPr>
          <w:rFonts w:ascii="Times New Roman" w:hAnsi="Times New Roman" w:cs="Times New Roman"/>
          <w:sz w:val="28"/>
          <w:szCs w:val="28"/>
        </w:rPr>
      </w:pPr>
      <w:r w:rsidRPr="001752C0">
        <w:rPr>
          <w:rFonts w:ascii="Times New Roman" w:hAnsi="Times New Roman" w:cs="Times New Roman"/>
          <w:sz w:val="28"/>
          <w:szCs w:val="28"/>
        </w:rPr>
        <w:t xml:space="preserve">Внешняя проверка бюджетной отчетности </w:t>
      </w:r>
      <w:r w:rsidR="001752C0" w:rsidRPr="001752C0">
        <w:rPr>
          <w:rFonts w:ascii="Times New Roman" w:hAnsi="Times New Roman" w:cs="Times New Roman"/>
          <w:sz w:val="28"/>
          <w:szCs w:val="28"/>
        </w:rPr>
        <w:t>Шаталовского</w:t>
      </w:r>
      <w:r w:rsidRPr="001752C0">
        <w:rPr>
          <w:rFonts w:ascii="Times New Roman" w:hAnsi="Times New Roman" w:cs="Times New Roman"/>
          <w:sz w:val="28"/>
          <w:szCs w:val="28"/>
        </w:rPr>
        <w:t xml:space="preserve"> сельского поселения Починковского района Смоленской области проводилась в соответствии с пунктом 2.3. плана работы Контрольно-ревизионной комиссии муниципального образования «Починковский район» Смоленской области, утвержденного приказом Контрольно-ревизионной комиссии муниципального образования «Починковский район» Смоленской области от 22.12.202</w:t>
      </w:r>
      <w:r w:rsidR="001752C0" w:rsidRPr="001752C0">
        <w:rPr>
          <w:rFonts w:ascii="Times New Roman" w:hAnsi="Times New Roman" w:cs="Times New Roman"/>
          <w:sz w:val="28"/>
          <w:szCs w:val="28"/>
        </w:rPr>
        <w:t>3 №23</w:t>
      </w:r>
      <w:r w:rsidRPr="001752C0">
        <w:rPr>
          <w:rFonts w:ascii="Times New Roman" w:hAnsi="Times New Roman" w:cs="Times New Roman"/>
          <w:sz w:val="28"/>
          <w:szCs w:val="28"/>
        </w:rPr>
        <w:t xml:space="preserve">, в форме экспертно-аналитического мероприятия без выхода на объект контроля. </w:t>
      </w:r>
    </w:p>
    <w:p w:rsidR="00A3688F" w:rsidRPr="00A3688F" w:rsidRDefault="00C95338" w:rsidP="00AF069A">
      <w:pPr>
        <w:spacing w:after="0" w:line="240" w:lineRule="auto"/>
        <w:ind w:firstLine="709"/>
        <w:jc w:val="both"/>
        <w:rPr>
          <w:rFonts w:ascii="Times New Roman" w:hAnsi="Times New Roman" w:cs="Times New Roman"/>
          <w:sz w:val="28"/>
          <w:szCs w:val="28"/>
        </w:rPr>
      </w:pPr>
      <w:r w:rsidRPr="00D10AAF">
        <w:rPr>
          <w:rFonts w:ascii="Times New Roman" w:hAnsi="Times New Roman" w:cs="Times New Roman"/>
          <w:sz w:val="28"/>
          <w:szCs w:val="28"/>
        </w:rPr>
        <w:lastRenderedPageBreak/>
        <w:t xml:space="preserve">Согласно представленным сведениям (форма 0503160 – Пояснительная записка)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сельское поселение - это муниципальное образование, наделенное в соответствии с областным законом от 28 декабря 2008г №132-з «О наделении статусом муниципального района муниципального образования «Починковский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«сельского поселения». В границах которого местное самоуправление осуществляется населением непосредственно и (или) через выборные органы местного самоуправления.</w:t>
      </w:r>
      <w:r w:rsidRPr="00D10AAF">
        <w:rPr>
          <w:rFonts w:ascii="Times New Roman" w:hAnsi="Times New Roman" w:cs="Times New Roman"/>
          <w:color w:val="000000" w:themeColor="text1"/>
          <w:sz w:val="28"/>
          <w:szCs w:val="28"/>
        </w:rPr>
        <w:t xml:space="preserve"> Осуществляет свою деятельность в соответствии с Уставом, принятым решением Совета депутатов </w:t>
      </w:r>
      <w:r w:rsidR="00D10AAF" w:rsidRPr="00D10AAF">
        <w:rPr>
          <w:rFonts w:ascii="Times New Roman" w:hAnsi="Times New Roman" w:cs="Times New Roman"/>
          <w:color w:val="000000" w:themeColor="text1"/>
          <w:sz w:val="28"/>
          <w:szCs w:val="28"/>
        </w:rPr>
        <w:t>Шаталовского</w:t>
      </w:r>
      <w:r w:rsidRPr="00D10AAF">
        <w:rPr>
          <w:rFonts w:ascii="Times New Roman" w:hAnsi="Times New Roman" w:cs="Times New Roman"/>
          <w:color w:val="000000" w:themeColor="text1"/>
          <w:sz w:val="28"/>
          <w:szCs w:val="28"/>
        </w:rPr>
        <w:t xml:space="preserve"> сельского поселения Починковского района Смоленской области </w:t>
      </w:r>
      <w:r w:rsidRPr="00A3688F">
        <w:rPr>
          <w:rFonts w:ascii="Times New Roman" w:hAnsi="Times New Roman" w:cs="Times New Roman"/>
          <w:color w:val="000000" w:themeColor="text1"/>
          <w:sz w:val="28"/>
          <w:szCs w:val="28"/>
        </w:rPr>
        <w:t xml:space="preserve">от </w:t>
      </w:r>
      <w:r w:rsidR="00A3688F" w:rsidRPr="00A3688F">
        <w:rPr>
          <w:rFonts w:ascii="Times New Roman" w:hAnsi="Times New Roman" w:cs="Times New Roman"/>
          <w:color w:val="000000" w:themeColor="text1"/>
          <w:sz w:val="28"/>
          <w:szCs w:val="28"/>
        </w:rPr>
        <w:t>04</w:t>
      </w:r>
      <w:r w:rsidRPr="00A3688F">
        <w:rPr>
          <w:rFonts w:ascii="Times New Roman" w:hAnsi="Times New Roman" w:cs="Times New Roman"/>
          <w:color w:val="000000" w:themeColor="text1"/>
          <w:sz w:val="28"/>
          <w:szCs w:val="28"/>
        </w:rPr>
        <w:t>.0</w:t>
      </w:r>
      <w:r w:rsidR="00A3688F" w:rsidRPr="00A3688F">
        <w:rPr>
          <w:rFonts w:ascii="Times New Roman" w:hAnsi="Times New Roman" w:cs="Times New Roman"/>
          <w:color w:val="000000" w:themeColor="text1"/>
          <w:sz w:val="28"/>
          <w:szCs w:val="28"/>
        </w:rPr>
        <w:t>9</w:t>
      </w:r>
      <w:r w:rsidRPr="00A3688F">
        <w:rPr>
          <w:rFonts w:ascii="Times New Roman" w:hAnsi="Times New Roman" w:cs="Times New Roman"/>
          <w:color w:val="000000" w:themeColor="text1"/>
          <w:sz w:val="28"/>
          <w:szCs w:val="28"/>
        </w:rPr>
        <w:t>.201</w:t>
      </w:r>
      <w:r w:rsidR="00A3688F" w:rsidRPr="00A3688F">
        <w:rPr>
          <w:rFonts w:ascii="Times New Roman" w:hAnsi="Times New Roman" w:cs="Times New Roman"/>
          <w:color w:val="000000" w:themeColor="text1"/>
          <w:sz w:val="28"/>
          <w:szCs w:val="28"/>
        </w:rPr>
        <w:t>9</w:t>
      </w:r>
      <w:r w:rsidRPr="00A3688F">
        <w:rPr>
          <w:rFonts w:ascii="Times New Roman" w:hAnsi="Times New Roman" w:cs="Times New Roman"/>
          <w:color w:val="000000" w:themeColor="text1"/>
          <w:sz w:val="28"/>
          <w:szCs w:val="28"/>
        </w:rPr>
        <w:t>г №</w:t>
      </w:r>
      <w:r w:rsidR="00A3688F" w:rsidRPr="00A3688F">
        <w:rPr>
          <w:rFonts w:ascii="Times New Roman" w:hAnsi="Times New Roman" w:cs="Times New Roman"/>
          <w:color w:val="000000" w:themeColor="text1"/>
          <w:sz w:val="28"/>
          <w:szCs w:val="28"/>
        </w:rPr>
        <w:t>38</w:t>
      </w:r>
      <w:r w:rsidRPr="00A3688F">
        <w:rPr>
          <w:rFonts w:ascii="Times New Roman" w:hAnsi="Times New Roman" w:cs="Times New Roman"/>
          <w:color w:val="000000" w:themeColor="text1"/>
          <w:sz w:val="28"/>
          <w:szCs w:val="28"/>
        </w:rPr>
        <w:t xml:space="preserve"> (</w:t>
      </w:r>
      <w:r w:rsidR="00A3688F" w:rsidRPr="00A3688F">
        <w:rPr>
          <w:rFonts w:ascii="Times New Roman" w:hAnsi="Times New Roman" w:cs="Times New Roman"/>
          <w:sz w:val="28"/>
          <w:szCs w:val="28"/>
        </w:rPr>
        <w:t>в редакции решений Совета депутатов Шаталовского сельского поселения Починковского района Смоленской области от 17.03.2020 № 11, от 04.09.2020 № 32, от 11.05.2021 № 8, от 25.10.2022 № № 35, от 29.08.2023 № 22).</w:t>
      </w:r>
    </w:p>
    <w:p w:rsidR="00C95338" w:rsidRPr="00D10AAF" w:rsidRDefault="00C95338" w:rsidP="00AF069A">
      <w:pPr>
        <w:autoSpaceDE w:val="0"/>
        <w:autoSpaceDN w:val="0"/>
        <w:adjustRightInd w:val="0"/>
        <w:spacing w:after="0" w:line="240" w:lineRule="auto"/>
        <w:ind w:firstLine="709"/>
        <w:jc w:val="both"/>
        <w:rPr>
          <w:rFonts w:ascii="Times New Roman" w:hAnsi="Times New Roman" w:cs="Times New Roman"/>
          <w:sz w:val="28"/>
          <w:szCs w:val="28"/>
        </w:rPr>
      </w:pPr>
      <w:r w:rsidRPr="00D10AAF">
        <w:rPr>
          <w:rFonts w:ascii="Times New Roman" w:hAnsi="Times New Roman" w:cs="Times New Roman"/>
          <w:sz w:val="28"/>
          <w:szCs w:val="28"/>
        </w:rPr>
        <w:t xml:space="preserve">Исполнительно-распорядительным органом местного самоуправления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сельского поселения является Администрация </w:t>
      </w:r>
      <w:r w:rsidR="00D10AAF" w:rsidRPr="00D10AAF">
        <w:rPr>
          <w:rFonts w:ascii="Times New Roman" w:hAnsi="Times New Roman" w:cs="Times New Roman"/>
          <w:sz w:val="28"/>
          <w:szCs w:val="28"/>
        </w:rPr>
        <w:t xml:space="preserve">Шаталовского </w:t>
      </w:r>
      <w:r w:rsidRPr="00D10AAF">
        <w:rPr>
          <w:rFonts w:ascii="Times New Roman" w:hAnsi="Times New Roman" w:cs="Times New Roman"/>
          <w:sz w:val="28"/>
          <w:szCs w:val="28"/>
        </w:rPr>
        <w:t xml:space="preserve">сельского поселения, структуру которой составляют Глава Администрации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сельского поселения и должностные лица Администрации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сельского поселения. Администрация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сельского поселения обладает правами юридического лица, в своей деятельности руководствуется Конституцией Российской Федерации, федеральными и областными законами, Уставом, нормативно-правовыми актами органов местного самоуправления.</w:t>
      </w:r>
    </w:p>
    <w:p w:rsidR="00C95338" w:rsidRPr="00D10AAF" w:rsidRDefault="00C95338" w:rsidP="00AF069A">
      <w:pPr>
        <w:autoSpaceDE w:val="0"/>
        <w:autoSpaceDN w:val="0"/>
        <w:adjustRightInd w:val="0"/>
        <w:spacing w:after="0" w:line="240" w:lineRule="auto"/>
        <w:ind w:firstLine="709"/>
        <w:jc w:val="both"/>
        <w:rPr>
          <w:rFonts w:ascii="Times New Roman" w:hAnsi="Times New Roman" w:cs="Times New Roman"/>
          <w:sz w:val="28"/>
          <w:szCs w:val="28"/>
        </w:rPr>
      </w:pPr>
      <w:r w:rsidRPr="00D10AAF">
        <w:rPr>
          <w:rFonts w:ascii="Times New Roman" w:hAnsi="Times New Roman" w:cs="Times New Roman"/>
          <w:sz w:val="28"/>
          <w:szCs w:val="28"/>
        </w:rPr>
        <w:t xml:space="preserve">Вид деятельности: решение вопросов местного значения, предусмотренных законом от 06.10.2003 года № 131 «Об общих принципах организации местного самоуправления в Российской Федерации». К полномочиям Администрации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сельского поселения относится: разработка проекта местного бюджета, обеспечение его исполнения, осуществление в пределах своей компетенции муниципального финансового и земельного контроля, разработка и организация реализации концепций, планов и программ развития </w:t>
      </w:r>
      <w:r w:rsidR="00D10AAF" w:rsidRPr="00D10AAF">
        <w:rPr>
          <w:rFonts w:ascii="Times New Roman" w:hAnsi="Times New Roman" w:cs="Times New Roman"/>
          <w:sz w:val="28"/>
          <w:szCs w:val="28"/>
        </w:rPr>
        <w:t>Шаталовского</w:t>
      </w:r>
      <w:r w:rsidRPr="00D10AAF">
        <w:rPr>
          <w:rFonts w:ascii="Times New Roman" w:hAnsi="Times New Roman" w:cs="Times New Roman"/>
          <w:sz w:val="28"/>
          <w:szCs w:val="28"/>
        </w:rPr>
        <w:t xml:space="preserve"> сельского поселения, управление муниципальной собственностью, контроль над использованием территорий и инфраструктуры поселения.</w:t>
      </w:r>
    </w:p>
    <w:p w:rsidR="00C95338" w:rsidRDefault="00D10AAF" w:rsidP="00AF069A">
      <w:pPr>
        <w:autoSpaceDE w:val="0"/>
        <w:autoSpaceDN w:val="0"/>
        <w:adjustRightInd w:val="0"/>
        <w:spacing w:after="0" w:line="240" w:lineRule="auto"/>
        <w:ind w:firstLine="709"/>
        <w:jc w:val="both"/>
        <w:rPr>
          <w:rFonts w:ascii="Times New Roman" w:hAnsi="Times New Roman" w:cs="Times New Roman"/>
          <w:sz w:val="28"/>
          <w:szCs w:val="28"/>
        </w:rPr>
      </w:pPr>
      <w:r w:rsidRPr="00D10AAF">
        <w:rPr>
          <w:rFonts w:ascii="Times New Roman" w:hAnsi="Times New Roman" w:cs="Times New Roman"/>
          <w:sz w:val="28"/>
          <w:szCs w:val="28"/>
        </w:rPr>
        <w:t>Шаталовского</w:t>
      </w:r>
      <w:r w:rsidR="00C95338" w:rsidRPr="00D10AAF">
        <w:rPr>
          <w:rFonts w:ascii="Times New Roman" w:hAnsi="Times New Roman" w:cs="Times New Roman"/>
          <w:sz w:val="28"/>
          <w:szCs w:val="28"/>
        </w:rPr>
        <w:t xml:space="preserve"> сельское поселение имеет собственный бюджет (местный бюджет). Бюджет </w:t>
      </w:r>
      <w:r w:rsidRPr="00D10AAF">
        <w:rPr>
          <w:rFonts w:ascii="Times New Roman" w:hAnsi="Times New Roman" w:cs="Times New Roman"/>
          <w:sz w:val="28"/>
          <w:szCs w:val="28"/>
        </w:rPr>
        <w:t>Шаталовского</w:t>
      </w:r>
      <w:r w:rsidR="00C95338" w:rsidRPr="00D10AAF">
        <w:rPr>
          <w:rFonts w:ascii="Times New Roman" w:hAnsi="Times New Roman" w:cs="Times New Roman"/>
          <w:sz w:val="28"/>
          <w:szCs w:val="28"/>
        </w:rPr>
        <w:t xml:space="preserve"> сельского поселения разрабатывается и утверждается в форме решения Совета депутатов </w:t>
      </w:r>
      <w:r w:rsidRPr="00D10AAF">
        <w:rPr>
          <w:rFonts w:ascii="Times New Roman" w:hAnsi="Times New Roman" w:cs="Times New Roman"/>
          <w:sz w:val="28"/>
          <w:szCs w:val="28"/>
        </w:rPr>
        <w:t>Шаталовского</w:t>
      </w:r>
      <w:r w:rsidR="00C95338" w:rsidRPr="00D10AAF">
        <w:rPr>
          <w:rFonts w:ascii="Times New Roman" w:hAnsi="Times New Roman" w:cs="Times New Roman"/>
          <w:sz w:val="28"/>
          <w:szCs w:val="28"/>
        </w:rPr>
        <w:t xml:space="preserve"> сельского поселения.</w:t>
      </w:r>
    </w:p>
    <w:p w:rsidR="00950087" w:rsidRPr="00C95338" w:rsidRDefault="00C95338" w:rsidP="00C95338">
      <w:pPr>
        <w:shd w:val="clear" w:color="auto" w:fill="FFFFFF" w:themeFill="background1"/>
        <w:spacing w:after="0" w:line="240" w:lineRule="auto"/>
        <w:ind w:firstLine="709"/>
        <w:jc w:val="both"/>
        <w:rPr>
          <w:rFonts w:ascii="Times New Roman" w:hAnsi="Times New Roman" w:cs="Times New Roman"/>
          <w:b/>
          <w:sz w:val="28"/>
          <w:szCs w:val="28"/>
        </w:rPr>
      </w:pPr>
      <w:r w:rsidRPr="00C95338">
        <w:rPr>
          <w:rFonts w:ascii="Times New Roman" w:hAnsi="Times New Roman" w:cs="Times New Roman"/>
          <w:b/>
          <w:sz w:val="28"/>
          <w:szCs w:val="28"/>
        </w:rPr>
        <w:t>2.</w:t>
      </w:r>
      <w:r>
        <w:rPr>
          <w:rFonts w:ascii="Times New Roman" w:hAnsi="Times New Roman" w:cs="Times New Roman"/>
          <w:b/>
          <w:sz w:val="28"/>
          <w:szCs w:val="28"/>
        </w:rPr>
        <w:t xml:space="preserve"> </w:t>
      </w:r>
      <w:r w:rsidR="006D64AB" w:rsidRPr="00C95338">
        <w:rPr>
          <w:rFonts w:ascii="Times New Roman" w:hAnsi="Times New Roman" w:cs="Times New Roman"/>
          <w:b/>
          <w:sz w:val="28"/>
          <w:szCs w:val="28"/>
        </w:rPr>
        <w:t>Результат</w:t>
      </w:r>
      <w:r w:rsidR="004A6230" w:rsidRPr="00C95338">
        <w:rPr>
          <w:rFonts w:ascii="Times New Roman" w:hAnsi="Times New Roman" w:cs="Times New Roman"/>
          <w:b/>
          <w:sz w:val="28"/>
          <w:szCs w:val="28"/>
        </w:rPr>
        <w:t xml:space="preserve"> </w:t>
      </w:r>
      <w:r w:rsidR="00950087" w:rsidRPr="00C95338">
        <w:rPr>
          <w:rFonts w:ascii="Times New Roman" w:hAnsi="Times New Roman" w:cs="Times New Roman"/>
          <w:b/>
          <w:sz w:val="28"/>
          <w:szCs w:val="28"/>
        </w:rPr>
        <w:t>проверки годовой бюджетной отчётности главного админист</w:t>
      </w:r>
      <w:r w:rsidR="005F157A" w:rsidRPr="00C95338">
        <w:rPr>
          <w:rFonts w:ascii="Times New Roman" w:hAnsi="Times New Roman" w:cs="Times New Roman"/>
          <w:b/>
          <w:sz w:val="28"/>
          <w:szCs w:val="28"/>
        </w:rPr>
        <w:t>ратора средств местного бюджета</w:t>
      </w:r>
    </w:p>
    <w:p w:rsidR="001D625E" w:rsidRPr="009743FC" w:rsidRDefault="00FC3DA7" w:rsidP="00AF069A">
      <w:pPr>
        <w:pStyle w:val="a3"/>
        <w:spacing w:after="0" w:line="240" w:lineRule="auto"/>
        <w:ind w:left="0" w:firstLine="709"/>
        <w:jc w:val="both"/>
        <w:rPr>
          <w:rFonts w:ascii="Times New Roman" w:hAnsi="Times New Roman" w:cs="Times New Roman"/>
          <w:sz w:val="28"/>
          <w:szCs w:val="28"/>
        </w:rPr>
      </w:pPr>
      <w:r w:rsidRPr="00A3688F">
        <w:rPr>
          <w:rFonts w:ascii="Times New Roman" w:hAnsi="Times New Roman" w:cs="Times New Roman"/>
          <w:color w:val="000000"/>
          <w:sz w:val="28"/>
          <w:szCs w:val="28"/>
        </w:rPr>
        <w:t>Отчет об исполнении бюджета поселения за 202</w:t>
      </w:r>
      <w:r w:rsidR="009743FC" w:rsidRPr="00A3688F">
        <w:rPr>
          <w:rFonts w:ascii="Times New Roman" w:hAnsi="Times New Roman" w:cs="Times New Roman"/>
          <w:color w:val="000000"/>
          <w:sz w:val="28"/>
          <w:szCs w:val="28"/>
        </w:rPr>
        <w:t>3</w:t>
      </w:r>
      <w:r w:rsidRPr="00A3688F">
        <w:rPr>
          <w:rFonts w:ascii="Times New Roman" w:hAnsi="Times New Roman" w:cs="Times New Roman"/>
          <w:color w:val="000000"/>
          <w:sz w:val="28"/>
          <w:szCs w:val="28"/>
        </w:rPr>
        <w:t xml:space="preserve"> год представлен в Контрольно-ревизионную комиссию муниципального образования «Починковского района» Смоленской области в срок, установленный статьей 264.4. Бюджетного Кодекса РФ. </w:t>
      </w:r>
      <w:r w:rsidR="001D625E" w:rsidRPr="00A3688F">
        <w:rPr>
          <w:rFonts w:ascii="Times New Roman" w:hAnsi="Times New Roman" w:cs="Times New Roman"/>
          <w:sz w:val="28"/>
          <w:szCs w:val="28"/>
        </w:rPr>
        <w:t>В соответствии с п.3 ст. 264.4 Бюджетного</w:t>
      </w:r>
      <w:r w:rsidR="001D625E" w:rsidRPr="009743FC">
        <w:rPr>
          <w:rFonts w:ascii="Times New Roman" w:hAnsi="Times New Roman" w:cs="Times New Roman"/>
          <w:sz w:val="28"/>
          <w:szCs w:val="28"/>
        </w:rPr>
        <w:t xml:space="preserve"> </w:t>
      </w:r>
      <w:r w:rsidR="001D625E" w:rsidRPr="009743FC">
        <w:rPr>
          <w:rFonts w:ascii="Times New Roman" w:hAnsi="Times New Roman" w:cs="Times New Roman"/>
          <w:sz w:val="28"/>
          <w:szCs w:val="28"/>
        </w:rPr>
        <w:lastRenderedPageBreak/>
        <w:t xml:space="preserve">кодекса Российской Федерации годовой отчет для подготовки заключения представляется не позднее 1 апреля текущего года. Годовой отчет об исполнении бюджета </w:t>
      </w:r>
      <w:r w:rsidR="00A3688F">
        <w:rPr>
          <w:rFonts w:ascii="Times New Roman" w:hAnsi="Times New Roman" w:cs="Times New Roman"/>
          <w:sz w:val="28"/>
          <w:szCs w:val="28"/>
        </w:rPr>
        <w:t>Администрации Шаталовского сельского поселения</w:t>
      </w:r>
      <w:r w:rsidR="001D625E" w:rsidRPr="009743FC">
        <w:rPr>
          <w:rFonts w:ascii="Times New Roman" w:hAnsi="Times New Roman" w:cs="Times New Roman"/>
          <w:sz w:val="28"/>
          <w:szCs w:val="28"/>
        </w:rPr>
        <w:t xml:space="preserve"> представлен К</w:t>
      </w:r>
      <w:r w:rsidR="009743FC" w:rsidRPr="009743FC">
        <w:rPr>
          <w:rFonts w:ascii="Times New Roman" w:hAnsi="Times New Roman" w:cs="Times New Roman"/>
          <w:sz w:val="28"/>
          <w:szCs w:val="28"/>
        </w:rPr>
        <w:t>онтрольно-ревизионной комиссии 29</w:t>
      </w:r>
      <w:r w:rsidR="001D625E" w:rsidRPr="009743FC">
        <w:rPr>
          <w:rFonts w:ascii="Times New Roman" w:hAnsi="Times New Roman" w:cs="Times New Roman"/>
          <w:sz w:val="28"/>
          <w:szCs w:val="28"/>
        </w:rPr>
        <w:t>.03.202</w:t>
      </w:r>
      <w:r w:rsidR="009743FC" w:rsidRPr="009743FC">
        <w:rPr>
          <w:rFonts w:ascii="Times New Roman" w:hAnsi="Times New Roman" w:cs="Times New Roman"/>
          <w:sz w:val="28"/>
          <w:szCs w:val="28"/>
        </w:rPr>
        <w:t>4</w:t>
      </w:r>
      <w:r w:rsidR="001D625E" w:rsidRPr="009743FC">
        <w:rPr>
          <w:rFonts w:ascii="Times New Roman" w:hAnsi="Times New Roman" w:cs="Times New Roman"/>
          <w:sz w:val="28"/>
          <w:szCs w:val="28"/>
        </w:rPr>
        <w:t xml:space="preserve"> года (письмо от </w:t>
      </w:r>
      <w:r w:rsidR="009743FC" w:rsidRPr="009743FC">
        <w:rPr>
          <w:rFonts w:ascii="Times New Roman" w:hAnsi="Times New Roman" w:cs="Times New Roman"/>
          <w:sz w:val="28"/>
          <w:szCs w:val="28"/>
        </w:rPr>
        <w:t>29.03.2024 №</w:t>
      </w:r>
      <w:r w:rsidR="008A743B">
        <w:rPr>
          <w:rFonts w:ascii="Times New Roman" w:hAnsi="Times New Roman" w:cs="Times New Roman"/>
          <w:sz w:val="28"/>
          <w:szCs w:val="28"/>
        </w:rPr>
        <w:t>000</w:t>
      </w:r>
      <w:r w:rsidR="00A3688F">
        <w:rPr>
          <w:rFonts w:ascii="Times New Roman" w:hAnsi="Times New Roman" w:cs="Times New Roman"/>
          <w:sz w:val="28"/>
          <w:szCs w:val="28"/>
        </w:rPr>
        <w:t>4</w:t>
      </w:r>
      <w:r w:rsidR="001D625E" w:rsidRPr="009743FC">
        <w:rPr>
          <w:rFonts w:ascii="Times New Roman" w:hAnsi="Times New Roman" w:cs="Times New Roman"/>
          <w:sz w:val="28"/>
          <w:szCs w:val="28"/>
        </w:rPr>
        <w:t>) по форме 0503117 «Отчет об исполнении бюджета» по состоянию на 01.01.202</w:t>
      </w:r>
      <w:r w:rsidR="009743FC" w:rsidRPr="009743FC">
        <w:rPr>
          <w:rFonts w:ascii="Times New Roman" w:hAnsi="Times New Roman" w:cs="Times New Roman"/>
          <w:sz w:val="28"/>
          <w:szCs w:val="28"/>
        </w:rPr>
        <w:t>4 года</w:t>
      </w:r>
      <w:r w:rsidR="001D625E" w:rsidRPr="009743FC">
        <w:rPr>
          <w:rFonts w:ascii="Times New Roman" w:hAnsi="Times New Roman" w:cs="Times New Roman"/>
          <w:sz w:val="28"/>
          <w:szCs w:val="28"/>
        </w:rPr>
        <w:t>.</w:t>
      </w:r>
    </w:p>
    <w:p w:rsidR="00FC3DA7" w:rsidRPr="00A3688F" w:rsidRDefault="00FC3DA7" w:rsidP="00AF069A">
      <w:pPr>
        <w:pStyle w:val="a3"/>
        <w:spacing w:after="0" w:line="240" w:lineRule="auto"/>
        <w:ind w:left="0" w:firstLine="709"/>
        <w:jc w:val="both"/>
        <w:rPr>
          <w:rFonts w:ascii="Times New Roman" w:hAnsi="Times New Roman" w:cs="Times New Roman"/>
          <w:color w:val="000000"/>
          <w:sz w:val="28"/>
          <w:szCs w:val="28"/>
        </w:rPr>
      </w:pPr>
      <w:r w:rsidRPr="00A3688F">
        <w:rPr>
          <w:rFonts w:ascii="Times New Roman" w:hAnsi="Times New Roman" w:cs="Times New Roman"/>
          <w:color w:val="000000"/>
          <w:sz w:val="28"/>
          <w:szCs w:val="28"/>
        </w:rPr>
        <w:t>Состав бюджетной отчетности об исполнении бюджета определен статьей 264.1 Бюджетного кодекса Российской Федерации и включает в себя:</w:t>
      </w:r>
    </w:p>
    <w:p w:rsidR="00FC3DA7" w:rsidRPr="00A3688F" w:rsidRDefault="00FC3DA7" w:rsidP="00AF069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688F">
        <w:rPr>
          <w:rFonts w:ascii="Times New Roman" w:hAnsi="Times New Roman" w:cs="Times New Roman"/>
          <w:color w:val="000000"/>
          <w:sz w:val="28"/>
          <w:szCs w:val="28"/>
        </w:rPr>
        <w:t> отчет об исполнении бюджета</w:t>
      </w:r>
    </w:p>
    <w:p w:rsidR="00FC3DA7" w:rsidRPr="00A3688F" w:rsidRDefault="00FC3DA7" w:rsidP="00AF069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688F">
        <w:rPr>
          <w:rFonts w:ascii="Times New Roman" w:hAnsi="Times New Roman" w:cs="Times New Roman"/>
          <w:color w:val="000000"/>
          <w:sz w:val="28"/>
          <w:szCs w:val="28"/>
        </w:rPr>
        <w:t> баланс исполнения бюджета</w:t>
      </w:r>
    </w:p>
    <w:p w:rsidR="00FC3DA7" w:rsidRPr="00A3688F" w:rsidRDefault="00FC3DA7" w:rsidP="00AF069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688F">
        <w:rPr>
          <w:rFonts w:ascii="Times New Roman" w:hAnsi="Times New Roman" w:cs="Times New Roman"/>
          <w:color w:val="000000"/>
          <w:sz w:val="28"/>
          <w:szCs w:val="28"/>
        </w:rPr>
        <w:t> отчет о финансовых результатах деятельности</w:t>
      </w:r>
    </w:p>
    <w:p w:rsidR="00FC3DA7" w:rsidRPr="00A3688F" w:rsidRDefault="00FC3DA7" w:rsidP="00AF069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688F">
        <w:rPr>
          <w:rFonts w:ascii="Times New Roman" w:hAnsi="Times New Roman" w:cs="Times New Roman"/>
          <w:color w:val="000000"/>
          <w:sz w:val="28"/>
          <w:szCs w:val="28"/>
        </w:rPr>
        <w:t> отчет о движении денежных средств</w:t>
      </w:r>
    </w:p>
    <w:p w:rsidR="00FC3DA7" w:rsidRPr="00A3688F" w:rsidRDefault="00FC3DA7" w:rsidP="00AF069A">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3688F">
        <w:rPr>
          <w:rFonts w:ascii="Times New Roman" w:hAnsi="Times New Roman" w:cs="Times New Roman"/>
          <w:color w:val="000000"/>
          <w:sz w:val="28"/>
          <w:szCs w:val="28"/>
        </w:rPr>
        <w:t> пояснительную записку</w:t>
      </w:r>
    </w:p>
    <w:p w:rsidR="009743FC" w:rsidRPr="00A3688F" w:rsidRDefault="009743FC" w:rsidP="00AF069A">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A3688F">
        <w:rPr>
          <w:rFonts w:ascii="Times New Roman" w:hAnsi="Times New Roman" w:cs="Times New Roman"/>
          <w:sz w:val="28"/>
          <w:szCs w:val="28"/>
        </w:rPr>
        <w:t xml:space="preserve">Администрация </w:t>
      </w:r>
      <w:r w:rsidR="00A3688F" w:rsidRPr="00A3688F">
        <w:rPr>
          <w:rFonts w:ascii="Times New Roman" w:hAnsi="Times New Roman" w:cs="Times New Roman"/>
          <w:sz w:val="28"/>
          <w:szCs w:val="28"/>
        </w:rPr>
        <w:t>Шаталовского</w:t>
      </w:r>
      <w:r w:rsidRPr="00A3688F">
        <w:rPr>
          <w:rFonts w:ascii="Times New Roman" w:hAnsi="Times New Roman" w:cs="Times New Roman"/>
          <w:sz w:val="28"/>
          <w:szCs w:val="28"/>
        </w:rPr>
        <w:t xml:space="preserve"> сельского поселения Починковского района Смоленской области представляет годовую отчетность об исполнении бюджетов в порядке и по формам, утвержденным Приказом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(далее - Инструкция № 191н). </w:t>
      </w:r>
    </w:p>
    <w:p w:rsidR="009743FC" w:rsidRPr="00A3688F" w:rsidRDefault="009743FC" w:rsidP="009743F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3688F">
        <w:rPr>
          <w:rFonts w:ascii="Times New Roman" w:hAnsi="Times New Roman" w:cs="Times New Roman"/>
          <w:sz w:val="28"/>
          <w:szCs w:val="28"/>
        </w:rPr>
        <w:t xml:space="preserve">Бюджетная отчетность предоставлена на бумажном носителе, подписана усиленной квалифицированной электронной подписью, в сброшюрованном и пронумерованном виде с оглавлением и сопроводительным письмом. </w:t>
      </w:r>
    </w:p>
    <w:p w:rsidR="009743FC" w:rsidRPr="00A3688F" w:rsidRDefault="009743FC" w:rsidP="00004AE4">
      <w:pPr>
        <w:shd w:val="clear" w:color="auto" w:fill="FFFFFF" w:themeFill="background1"/>
        <w:spacing w:line="240" w:lineRule="auto"/>
        <w:ind w:firstLine="709"/>
        <w:contextualSpacing/>
        <w:jc w:val="both"/>
        <w:rPr>
          <w:rFonts w:ascii="Times New Roman" w:eastAsiaTheme="minorEastAsia" w:hAnsi="Times New Roman" w:cs="Times New Roman"/>
          <w:sz w:val="28"/>
          <w:szCs w:val="28"/>
          <w:lang w:eastAsia="ru-RU"/>
        </w:rPr>
      </w:pPr>
      <w:r w:rsidRPr="00A3688F">
        <w:rPr>
          <w:rFonts w:ascii="Times New Roman" w:eastAsiaTheme="minorEastAsia" w:hAnsi="Times New Roman" w:cs="Times New Roman"/>
          <w:sz w:val="28"/>
          <w:szCs w:val="28"/>
          <w:lang w:eastAsia="ru-RU"/>
        </w:rPr>
        <w:t xml:space="preserve">В ходе анализа представленной к проверке бюджетной отчетности Администрации </w:t>
      </w:r>
      <w:r w:rsidR="00A3688F" w:rsidRPr="00A3688F">
        <w:rPr>
          <w:rFonts w:ascii="Times New Roman" w:eastAsiaTheme="minorEastAsia" w:hAnsi="Times New Roman" w:cs="Times New Roman"/>
          <w:sz w:val="28"/>
          <w:szCs w:val="28"/>
          <w:lang w:eastAsia="ru-RU"/>
        </w:rPr>
        <w:t>Шаталовского</w:t>
      </w:r>
      <w:r w:rsidRPr="00A3688F">
        <w:rPr>
          <w:rFonts w:ascii="Times New Roman" w:eastAsiaTheme="minorEastAsia" w:hAnsi="Times New Roman" w:cs="Times New Roman"/>
          <w:sz w:val="28"/>
          <w:szCs w:val="28"/>
          <w:lang w:eastAsia="ru-RU"/>
        </w:rPr>
        <w:t xml:space="preserve"> сельского поселения за 2023 год, установлено ее соответствие требованиям Бюджетного кодекса Российской Федерации, Инструкции № 191н в части состава форм отчетности и полноты отражения в них необходимой информации и состоит из форм:</w:t>
      </w:r>
    </w:p>
    <w:p w:rsidR="009743FC" w:rsidRPr="00A3688F" w:rsidRDefault="009743FC"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справка по заключению счетов бюджетного учета отчетного финансового года (ф.0503110);</w:t>
      </w:r>
    </w:p>
    <w:p w:rsidR="001A4516" w:rsidRPr="00A3688F" w:rsidRDefault="001A4516"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отчет об исполнении бюджета (ф.0503117);</w:t>
      </w:r>
    </w:p>
    <w:p w:rsidR="001A4516" w:rsidRPr="00A3688F" w:rsidRDefault="001A4516"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баланс исполнения бюджета (ф.0503120);</w:t>
      </w:r>
    </w:p>
    <w:p w:rsidR="009743FC" w:rsidRPr="00A3688F" w:rsidRDefault="009743FC"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отчет о финансовых результатах деятельности (ф.0503121);</w:t>
      </w:r>
    </w:p>
    <w:p w:rsidR="009743FC" w:rsidRPr="00A3688F" w:rsidRDefault="009743FC"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отчет о движении денежных средств (ф.0503123);</w:t>
      </w:r>
    </w:p>
    <w:p w:rsidR="004B4BD5" w:rsidRPr="00A3688F" w:rsidRDefault="004B4BD5"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отчет о кассовом поступлении и выбытии бюджетных средств (ф.0503124);</w:t>
      </w:r>
    </w:p>
    <w:p w:rsidR="009743FC" w:rsidRPr="00A3688F" w:rsidRDefault="009743FC"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справка по консолидируемым расчетам (ф.0503125);</w:t>
      </w:r>
    </w:p>
    <w:p w:rsidR="009743FC" w:rsidRPr="00A3688F" w:rsidRDefault="009743FC"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xml:space="preserve">- отчет </w:t>
      </w:r>
      <w:r w:rsidR="004B4BD5" w:rsidRPr="00A3688F">
        <w:rPr>
          <w:rFonts w:ascii="Times New Roman" w:eastAsia="Times New Roman" w:hAnsi="Times New Roman" w:cs="Times New Roman"/>
          <w:sz w:val="28"/>
          <w:szCs w:val="28"/>
          <w:lang w:eastAsia="ru-RU"/>
        </w:rPr>
        <w:t>о бюджетных</w:t>
      </w:r>
      <w:r w:rsidRPr="00A3688F">
        <w:rPr>
          <w:rFonts w:ascii="Times New Roman" w:eastAsia="Times New Roman" w:hAnsi="Times New Roman" w:cs="Times New Roman"/>
          <w:sz w:val="28"/>
          <w:szCs w:val="28"/>
          <w:lang w:eastAsia="ru-RU"/>
        </w:rPr>
        <w:t xml:space="preserve"> обязательствах (ф.0503128);</w:t>
      </w:r>
    </w:p>
    <w:p w:rsidR="004B4BD5" w:rsidRPr="00A3688F" w:rsidRDefault="004B4BD5" w:rsidP="00AF069A">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9539" w:history="1">
        <w:r w:rsidRPr="00A3688F">
          <w:rPr>
            <w:rFonts w:ascii="Times New Roman" w:eastAsia="Times New Roman" w:hAnsi="Times New Roman" w:cs="Times New Roman"/>
            <w:sz w:val="28"/>
            <w:szCs w:val="28"/>
            <w:lang w:eastAsia="ru-RU"/>
          </w:rPr>
          <w:t>(ф.0503130)</w:t>
        </w:r>
      </w:hyperlink>
      <w:r w:rsidRPr="00A3688F">
        <w:rPr>
          <w:rFonts w:ascii="Times New Roman" w:eastAsia="Times New Roman" w:hAnsi="Times New Roman" w:cs="Times New Roman"/>
          <w:sz w:val="28"/>
          <w:szCs w:val="28"/>
          <w:lang w:eastAsia="ru-RU"/>
        </w:rPr>
        <w:t>;</w:t>
      </w:r>
    </w:p>
    <w:p w:rsidR="004B4BD5" w:rsidRPr="00A3688F" w:rsidRDefault="004B4BD5" w:rsidP="00AF069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A3688F">
        <w:rPr>
          <w:rFonts w:ascii="Times New Roman" w:eastAsia="Times New Roman" w:hAnsi="Times New Roman" w:cs="Times New Roman"/>
          <w:sz w:val="28"/>
          <w:szCs w:val="28"/>
          <w:lang w:eastAsia="ru-RU"/>
        </w:rPr>
        <w:t>- баланс по поступлениям и выбытиям бюджетных средств (ф.0503140);</w:t>
      </w:r>
    </w:p>
    <w:p w:rsidR="009743FC" w:rsidRPr="004239F1" w:rsidRDefault="009743FC" w:rsidP="009743FC">
      <w:pPr>
        <w:shd w:val="clear" w:color="auto" w:fill="FFFFFF" w:themeFill="background1"/>
        <w:tabs>
          <w:tab w:val="left" w:pos="0"/>
        </w:tabs>
        <w:spacing w:after="0" w:line="240" w:lineRule="auto"/>
        <w:ind w:firstLine="540"/>
        <w:jc w:val="both"/>
        <w:rPr>
          <w:rFonts w:ascii="Times New Roman" w:eastAsia="Times New Roman" w:hAnsi="Times New Roman" w:cs="Times New Roman"/>
          <w:sz w:val="28"/>
          <w:szCs w:val="28"/>
          <w:lang w:eastAsia="ru-RU"/>
        </w:rPr>
      </w:pPr>
      <w:r w:rsidRPr="004239F1">
        <w:rPr>
          <w:rFonts w:ascii="Times New Roman" w:eastAsia="Times New Roman" w:hAnsi="Times New Roman" w:cs="Times New Roman"/>
          <w:sz w:val="28"/>
          <w:szCs w:val="28"/>
          <w:lang w:eastAsia="ru-RU"/>
        </w:rPr>
        <w:lastRenderedPageBreak/>
        <w:t>- пояснительная записка (ф. 0503160) с прилагаемыми формами (таблица №3, №14,</w:t>
      </w:r>
      <w:r w:rsidR="00760FF8" w:rsidRPr="004239F1">
        <w:rPr>
          <w:rFonts w:ascii="Times New Roman" w:eastAsia="Times New Roman" w:hAnsi="Times New Roman" w:cs="Times New Roman"/>
          <w:sz w:val="28"/>
          <w:szCs w:val="28"/>
          <w:lang w:eastAsia="ru-RU"/>
        </w:rPr>
        <w:t xml:space="preserve"> №15,</w:t>
      </w:r>
      <w:r w:rsidRPr="004239F1">
        <w:rPr>
          <w:rFonts w:ascii="Times New Roman" w:eastAsia="Times New Roman" w:hAnsi="Times New Roman" w:cs="Times New Roman"/>
          <w:sz w:val="28"/>
          <w:szCs w:val="28"/>
          <w:lang w:eastAsia="ru-RU"/>
        </w:rPr>
        <w:t xml:space="preserve"> №16 </w:t>
      </w:r>
      <w:r w:rsidR="004B4BD5" w:rsidRPr="004239F1">
        <w:rPr>
          <w:rFonts w:ascii="Times New Roman" w:eastAsia="Times New Roman" w:hAnsi="Times New Roman" w:cs="Times New Roman"/>
          <w:sz w:val="28"/>
          <w:szCs w:val="28"/>
          <w:lang w:eastAsia="ru-RU"/>
        </w:rPr>
        <w:t>формы 0503161, 0503164, 0503168</w:t>
      </w:r>
      <w:r w:rsidRPr="004239F1">
        <w:rPr>
          <w:rFonts w:ascii="Times New Roman" w:eastAsia="Times New Roman" w:hAnsi="Times New Roman" w:cs="Times New Roman"/>
          <w:sz w:val="28"/>
          <w:szCs w:val="28"/>
          <w:lang w:eastAsia="ru-RU"/>
        </w:rPr>
        <w:t xml:space="preserve">, 0503169, 0503171, 0503173, </w:t>
      </w:r>
      <w:r w:rsidR="004239F1" w:rsidRPr="004239F1">
        <w:rPr>
          <w:rFonts w:ascii="Times New Roman" w:eastAsia="Times New Roman" w:hAnsi="Times New Roman" w:cs="Times New Roman"/>
          <w:sz w:val="28"/>
          <w:szCs w:val="28"/>
          <w:lang w:eastAsia="ru-RU"/>
        </w:rPr>
        <w:t>0503175, 0503178, 0503296</w:t>
      </w:r>
      <w:r w:rsidRPr="004239F1">
        <w:rPr>
          <w:rFonts w:ascii="Times New Roman" w:eastAsia="Times New Roman" w:hAnsi="Times New Roman" w:cs="Times New Roman"/>
          <w:sz w:val="28"/>
          <w:szCs w:val="28"/>
          <w:lang w:eastAsia="ru-RU"/>
        </w:rPr>
        <w:t>).</w:t>
      </w:r>
    </w:p>
    <w:p w:rsidR="009743FC" w:rsidRPr="004239F1" w:rsidRDefault="009743FC" w:rsidP="009743FC">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39F1">
        <w:rPr>
          <w:rFonts w:ascii="Times New Roman" w:eastAsia="Times New Roman" w:hAnsi="Times New Roman" w:cs="Times New Roman"/>
          <w:sz w:val="28"/>
          <w:szCs w:val="28"/>
          <w:lang w:eastAsia="ru-RU"/>
        </w:rPr>
        <w:t xml:space="preserve">С учетом положений пункта 8 Инструкции № 191н, а также согласно пояснительной записке (ф.0503160), в составе годовой бухгалтерской отчетности Администрации </w:t>
      </w:r>
      <w:r w:rsidR="004239F1" w:rsidRPr="004239F1">
        <w:rPr>
          <w:rFonts w:ascii="Times New Roman" w:eastAsia="Times New Roman" w:hAnsi="Times New Roman" w:cs="Times New Roman"/>
          <w:sz w:val="28"/>
          <w:szCs w:val="28"/>
          <w:lang w:eastAsia="ru-RU"/>
        </w:rPr>
        <w:t>Шаталовского</w:t>
      </w:r>
      <w:r w:rsidR="004B4BD5" w:rsidRPr="004239F1">
        <w:rPr>
          <w:rFonts w:ascii="Times New Roman" w:eastAsia="Times New Roman" w:hAnsi="Times New Roman" w:cs="Times New Roman"/>
          <w:sz w:val="28"/>
          <w:szCs w:val="28"/>
          <w:lang w:eastAsia="ru-RU"/>
        </w:rPr>
        <w:t xml:space="preserve"> сельского поселения</w:t>
      </w:r>
      <w:r w:rsidRPr="004239F1">
        <w:rPr>
          <w:rFonts w:ascii="Times New Roman" w:eastAsia="Times New Roman" w:hAnsi="Times New Roman" w:cs="Times New Roman"/>
          <w:sz w:val="28"/>
          <w:szCs w:val="28"/>
          <w:lang w:eastAsia="ru-RU"/>
        </w:rPr>
        <w:t xml:space="preserve"> за 2023 год отсутствуют формы отчетности ввиду отсутствия числовых значений показателей: </w:t>
      </w:r>
      <w:r w:rsidR="002259E5" w:rsidRPr="004239F1">
        <w:rPr>
          <w:rFonts w:ascii="Times New Roman" w:eastAsia="Times New Roman" w:hAnsi="Times New Roman" w:cs="Times New Roman"/>
          <w:sz w:val="28"/>
          <w:szCs w:val="28"/>
          <w:lang w:eastAsia="ru-RU"/>
        </w:rPr>
        <w:t xml:space="preserve">ф. 0503166 «Сведения об исполнении мероприятий в рамках целевых программ», </w:t>
      </w:r>
      <w:r w:rsidRPr="004239F1">
        <w:rPr>
          <w:rFonts w:ascii="Times New Roman" w:eastAsia="Times New Roman" w:hAnsi="Times New Roman" w:cs="Times New Roman"/>
          <w:sz w:val="28"/>
          <w:szCs w:val="28"/>
          <w:lang w:eastAsia="ru-RU"/>
        </w:rPr>
        <w:t>ф. 0503167 «</w:t>
      </w:r>
      <w:r w:rsidRPr="004239F1">
        <w:rPr>
          <w:rFonts w:ascii="Times New Roman" w:hAnsi="Times New Roman" w:cs="Times New Roman"/>
          <w:sz w:val="28"/>
          <w:szCs w:val="28"/>
        </w:rPr>
        <w:t>Сведения о целевых иностранных кредитах</w:t>
      </w:r>
      <w:r w:rsidR="004B4BD5" w:rsidRPr="004239F1">
        <w:rPr>
          <w:rFonts w:ascii="Times New Roman" w:hAnsi="Times New Roman" w:cs="Times New Roman"/>
          <w:sz w:val="28"/>
          <w:szCs w:val="28"/>
        </w:rPr>
        <w:t>»</w:t>
      </w:r>
      <w:r w:rsidRPr="004239F1">
        <w:rPr>
          <w:rFonts w:ascii="Times New Roman" w:hAnsi="Times New Roman" w:cs="Times New Roman"/>
          <w:sz w:val="28"/>
          <w:szCs w:val="28"/>
        </w:rPr>
        <w:t>, ф. 0503172 «Сведения о государственном (муниципальном) долге, предоставленных бюджетных кредитах»,</w:t>
      </w:r>
      <w:r w:rsidR="002259E5" w:rsidRPr="004239F1">
        <w:rPr>
          <w:rFonts w:ascii="Times New Roman" w:hAnsi="Times New Roman" w:cs="Times New Roman"/>
          <w:sz w:val="28"/>
          <w:szCs w:val="28"/>
        </w:rPr>
        <w:t xml:space="preserve"> ф. 0503184 «</w:t>
      </w:r>
      <w:r w:rsidR="001D02B2" w:rsidRPr="004239F1">
        <w:rPr>
          <w:rStyle w:val="af1"/>
          <w:rFonts w:ascii="Times New Roman" w:hAnsi="Times New Roman" w:cs="Times New Roman"/>
          <w:b w:val="0"/>
          <w:bCs w:val="0"/>
          <w:sz w:val="28"/>
          <w:szCs w:val="28"/>
          <w:shd w:val="clear" w:color="auto" w:fill="FFFFFF"/>
        </w:rPr>
        <w:t>Справка о суммах консолидируемых поступлений, подлежащих зачислению на счёт бюджета</w:t>
      </w:r>
      <w:r w:rsidR="006D0D2E" w:rsidRPr="004239F1">
        <w:rPr>
          <w:rFonts w:ascii="Times New Roman" w:hAnsi="Times New Roman" w:cs="Times New Roman"/>
          <w:sz w:val="28"/>
          <w:szCs w:val="28"/>
        </w:rPr>
        <w:t>»</w:t>
      </w:r>
      <w:r w:rsidR="004239F1" w:rsidRPr="004239F1">
        <w:rPr>
          <w:rFonts w:ascii="Times New Roman" w:hAnsi="Times New Roman" w:cs="Times New Roman"/>
          <w:sz w:val="28"/>
          <w:szCs w:val="28"/>
        </w:rPr>
        <w:t>, ф. 0503190 «Сведения о вложениях в объекты недвижимого имущества, объектах незавершенного строительства»,</w:t>
      </w:r>
      <w:r w:rsidRPr="004239F1">
        <w:rPr>
          <w:rFonts w:ascii="Times New Roman" w:hAnsi="Times New Roman" w:cs="Times New Roman"/>
          <w:sz w:val="28"/>
          <w:szCs w:val="28"/>
        </w:rPr>
        <w:t xml:space="preserve"> </w:t>
      </w:r>
      <w:r w:rsidRPr="004239F1">
        <w:rPr>
          <w:rFonts w:ascii="Times New Roman" w:eastAsia="Times New Roman" w:hAnsi="Times New Roman" w:cs="Times New Roman"/>
          <w:sz w:val="28"/>
          <w:szCs w:val="28"/>
          <w:lang w:eastAsia="ru-RU"/>
        </w:rPr>
        <w:t>таблицы №1,</w:t>
      </w:r>
      <w:r w:rsidR="004239F1" w:rsidRPr="004239F1">
        <w:rPr>
          <w:rFonts w:ascii="Times New Roman" w:eastAsia="Times New Roman" w:hAnsi="Times New Roman" w:cs="Times New Roman"/>
          <w:sz w:val="28"/>
          <w:szCs w:val="28"/>
          <w:lang w:eastAsia="ru-RU"/>
        </w:rPr>
        <w:t xml:space="preserve"> №4,</w:t>
      </w:r>
      <w:r w:rsidRPr="004239F1">
        <w:rPr>
          <w:rFonts w:ascii="Times New Roman" w:eastAsia="Times New Roman" w:hAnsi="Times New Roman" w:cs="Times New Roman"/>
          <w:sz w:val="28"/>
          <w:szCs w:val="28"/>
          <w:lang w:eastAsia="ru-RU"/>
        </w:rPr>
        <w:t xml:space="preserve"> №</w:t>
      </w:r>
      <w:r w:rsidR="004B4BD5" w:rsidRPr="004239F1">
        <w:rPr>
          <w:rFonts w:ascii="Times New Roman" w:eastAsia="Times New Roman" w:hAnsi="Times New Roman" w:cs="Times New Roman"/>
          <w:sz w:val="28"/>
          <w:szCs w:val="28"/>
          <w:lang w:eastAsia="ru-RU"/>
        </w:rPr>
        <w:t>6,</w:t>
      </w:r>
      <w:r w:rsidR="00234560" w:rsidRPr="004239F1">
        <w:rPr>
          <w:rFonts w:ascii="Times New Roman" w:eastAsia="Times New Roman" w:hAnsi="Times New Roman" w:cs="Times New Roman"/>
          <w:sz w:val="28"/>
          <w:szCs w:val="28"/>
          <w:lang w:eastAsia="ru-RU"/>
        </w:rPr>
        <w:t xml:space="preserve"> </w:t>
      </w:r>
      <w:r w:rsidR="004B4BD5" w:rsidRPr="004239F1">
        <w:rPr>
          <w:rFonts w:ascii="Times New Roman" w:eastAsia="Times New Roman" w:hAnsi="Times New Roman" w:cs="Times New Roman"/>
          <w:sz w:val="28"/>
          <w:szCs w:val="28"/>
          <w:lang w:eastAsia="ru-RU"/>
        </w:rPr>
        <w:t>№11,</w:t>
      </w:r>
      <w:r w:rsidRPr="004239F1">
        <w:rPr>
          <w:rFonts w:ascii="Times New Roman" w:eastAsia="Times New Roman" w:hAnsi="Times New Roman" w:cs="Times New Roman"/>
          <w:sz w:val="28"/>
          <w:szCs w:val="28"/>
          <w:lang w:eastAsia="ru-RU"/>
        </w:rPr>
        <w:t xml:space="preserve"> №1</w:t>
      </w:r>
      <w:r w:rsidR="0013243C" w:rsidRPr="004239F1">
        <w:rPr>
          <w:rFonts w:ascii="Times New Roman" w:eastAsia="Times New Roman" w:hAnsi="Times New Roman" w:cs="Times New Roman"/>
          <w:sz w:val="28"/>
          <w:szCs w:val="28"/>
          <w:lang w:eastAsia="ru-RU"/>
        </w:rPr>
        <w:t>2</w:t>
      </w:r>
      <w:r w:rsidR="004239F1" w:rsidRPr="004239F1">
        <w:rPr>
          <w:rFonts w:ascii="Times New Roman" w:eastAsia="Times New Roman" w:hAnsi="Times New Roman" w:cs="Times New Roman"/>
          <w:sz w:val="28"/>
          <w:szCs w:val="28"/>
          <w:lang w:eastAsia="ru-RU"/>
        </w:rPr>
        <w:t>, №13</w:t>
      </w:r>
      <w:r w:rsidRPr="004239F1">
        <w:rPr>
          <w:rFonts w:ascii="Times New Roman" w:eastAsia="Times New Roman" w:hAnsi="Times New Roman" w:cs="Times New Roman"/>
          <w:sz w:val="28"/>
          <w:szCs w:val="28"/>
          <w:lang w:eastAsia="ru-RU"/>
        </w:rPr>
        <w:t>.</w:t>
      </w:r>
    </w:p>
    <w:p w:rsidR="009743FC" w:rsidRPr="004239F1" w:rsidRDefault="009743FC" w:rsidP="009743FC">
      <w:pPr>
        <w:shd w:val="clear" w:color="auto" w:fill="FFFFFF" w:themeFill="background1"/>
        <w:spacing w:line="240" w:lineRule="auto"/>
        <w:ind w:firstLine="720"/>
        <w:contextualSpacing/>
        <w:jc w:val="both"/>
        <w:rPr>
          <w:rFonts w:ascii="Times New Roman" w:eastAsiaTheme="minorEastAsia" w:hAnsi="Times New Roman" w:cs="Times New Roman"/>
          <w:sz w:val="28"/>
          <w:szCs w:val="28"/>
          <w:lang w:eastAsia="ru-RU"/>
        </w:rPr>
      </w:pPr>
      <w:r w:rsidRPr="004239F1">
        <w:rPr>
          <w:rFonts w:ascii="Times New Roman" w:eastAsiaTheme="minorEastAsia" w:hAnsi="Times New Roman" w:cs="Times New Roman"/>
          <w:sz w:val="28"/>
          <w:szCs w:val="28"/>
          <w:lang w:eastAsia="ru-RU"/>
        </w:rPr>
        <w:t xml:space="preserve">В соответствии с пунктом 158 Инструкции № 191н ввиду отсутствия расхождений по результатам инвентаризации, проведенной в целях подтверждения показателей годовой бюджетной отчетности, таблица №6 «Сведения о проведении инвентаризации» </w:t>
      </w:r>
      <w:r w:rsidR="0013243C" w:rsidRPr="004239F1">
        <w:rPr>
          <w:rFonts w:ascii="Times New Roman" w:eastAsiaTheme="minorEastAsia" w:hAnsi="Times New Roman" w:cs="Times New Roman"/>
          <w:sz w:val="28"/>
          <w:szCs w:val="28"/>
          <w:lang w:eastAsia="ru-RU"/>
        </w:rPr>
        <w:t xml:space="preserve">не </w:t>
      </w:r>
      <w:r w:rsidRPr="004239F1">
        <w:rPr>
          <w:rFonts w:ascii="Times New Roman" w:eastAsiaTheme="minorEastAsia" w:hAnsi="Times New Roman" w:cs="Times New Roman"/>
          <w:sz w:val="28"/>
          <w:szCs w:val="28"/>
          <w:lang w:eastAsia="ru-RU"/>
        </w:rPr>
        <w:t>представлена, информация о факте проведения годовой инвентаризации отражена в текстовой части раздела 5 «Прочие вопросы деятельности субъекта бюджетной отчетности» Пояснительной записки (форма 0503160) и в таблице №16 «Прочие вопросы деятельности субъекта бюджетной отчетности».</w:t>
      </w:r>
    </w:p>
    <w:p w:rsidR="009743FC" w:rsidRPr="00D822CA" w:rsidRDefault="009743FC" w:rsidP="009743FC">
      <w:pPr>
        <w:shd w:val="clear" w:color="auto" w:fill="FFFFFF" w:themeFill="background1"/>
        <w:spacing w:line="240" w:lineRule="auto"/>
        <w:ind w:firstLine="720"/>
        <w:contextualSpacing/>
        <w:jc w:val="both"/>
        <w:rPr>
          <w:rFonts w:ascii="Times New Roman" w:eastAsiaTheme="minorEastAsia" w:hAnsi="Times New Roman" w:cs="Times New Roman"/>
          <w:sz w:val="28"/>
          <w:szCs w:val="28"/>
          <w:lang w:eastAsia="ru-RU"/>
        </w:rPr>
      </w:pPr>
      <w:r w:rsidRPr="00D822CA">
        <w:rPr>
          <w:rFonts w:ascii="Times New Roman" w:eastAsiaTheme="minorEastAsia" w:hAnsi="Times New Roman" w:cs="Times New Roman"/>
          <w:sz w:val="28"/>
          <w:szCs w:val="28"/>
          <w:lang w:eastAsia="ru-RU"/>
        </w:rPr>
        <w:t xml:space="preserve">В соответствии с пунктом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 </w:t>
      </w:r>
    </w:p>
    <w:p w:rsidR="009743FC" w:rsidRDefault="009743FC" w:rsidP="00DE6A44">
      <w:pPr>
        <w:shd w:val="clear" w:color="auto" w:fill="FFFFFF" w:themeFill="background1"/>
        <w:spacing w:after="0" w:line="240" w:lineRule="auto"/>
        <w:ind w:firstLine="720"/>
        <w:contextualSpacing/>
        <w:jc w:val="both"/>
        <w:rPr>
          <w:rFonts w:ascii="Times New Roman" w:eastAsiaTheme="minorEastAsia" w:hAnsi="Times New Roman" w:cs="Times New Roman"/>
          <w:sz w:val="28"/>
          <w:szCs w:val="28"/>
          <w:lang w:eastAsia="ru-RU"/>
        </w:rPr>
      </w:pPr>
      <w:r w:rsidRPr="00D822CA">
        <w:rPr>
          <w:rFonts w:ascii="Times New Roman" w:eastAsiaTheme="minorEastAsia" w:hAnsi="Times New Roman" w:cs="Times New Roman"/>
          <w:sz w:val="28"/>
          <w:szCs w:val="28"/>
          <w:lang w:eastAsia="ru-RU"/>
        </w:rPr>
        <w:t xml:space="preserve">Проверкой наличия в годовой бюджетной отчетности Администрации </w:t>
      </w:r>
      <w:r w:rsidR="00D822CA" w:rsidRPr="00D822CA">
        <w:rPr>
          <w:rFonts w:ascii="Times New Roman" w:eastAsiaTheme="minorEastAsia" w:hAnsi="Times New Roman" w:cs="Times New Roman"/>
          <w:sz w:val="28"/>
          <w:szCs w:val="28"/>
          <w:lang w:eastAsia="ru-RU"/>
        </w:rPr>
        <w:t>Шаталовского</w:t>
      </w:r>
      <w:r w:rsidR="00C3777F" w:rsidRPr="00D822CA">
        <w:rPr>
          <w:rFonts w:ascii="Times New Roman" w:eastAsiaTheme="minorEastAsia" w:hAnsi="Times New Roman" w:cs="Times New Roman"/>
          <w:sz w:val="28"/>
          <w:szCs w:val="28"/>
          <w:lang w:eastAsia="ru-RU"/>
        </w:rPr>
        <w:t xml:space="preserve"> сельского поселения</w:t>
      </w:r>
      <w:r w:rsidRPr="00D822CA">
        <w:rPr>
          <w:rFonts w:ascii="Times New Roman" w:eastAsiaTheme="minorEastAsia" w:hAnsi="Times New Roman" w:cs="Times New Roman"/>
          <w:sz w:val="28"/>
          <w:szCs w:val="28"/>
          <w:lang w:eastAsia="ru-RU"/>
        </w:rPr>
        <w:t xml:space="preserve"> показателей, предусмотренных порядком ее составления, соответствия указанных показателей значениям, определяемым в соответствии с требованиями Инструкции № 191н установлено следующее.</w:t>
      </w:r>
    </w:p>
    <w:p w:rsidR="00C3777F" w:rsidRPr="00D822CA" w:rsidRDefault="00C3777F" w:rsidP="00D822CA">
      <w:pPr>
        <w:pStyle w:val="a3"/>
        <w:shd w:val="clear" w:color="auto" w:fill="FFFFFF" w:themeFill="background1"/>
        <w:spacing w:after="0" w:line="240" w:lineRule="auto"/>
        <w:ind w:left="0" w:firstLine="720"/>
        <w:jc w:val="both"/>
        <w:rPr>
          <w:rFonts w:ascii="Times New Roman" w:hAnsi="Times New Roman" w:cs="Times New Roman"/>
          <w:sz w:val="28"/>
          <w:szCs w:val="28"/>
        </w:rPr>
      </w:pPr>
      <w:r w:rsidRPr="00D822CA">
        <w:rPr>
          <w:rFonts w:ascii="Times New Roman" w:eastAsia="Times New Roman" w:hAnsi="Times New Roman" w:cs="Times New Roman"/>
          <w:b/>
          <w:sz w:val="28"/>
          <w:szCs w:val="28"/>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w:t>
      </w:r>
      <w:r w:rsidRPr="00D822CA">
        <w:rPr>
          <w:rFonts w:ascii="Times New Roman" w:hAnsi="Times New Roman" w:cs="Times New Roman"/>
          <w:sz w:val="28"/>
          <w:szCs w:val="28"/>
        </w:rPr>
        <w:t xml:space="preserve"> В соответствии с пунктами 12, 13 Инструкции № 191н баланс Администрации </w:t>
      </w:r>
      <w:r w:rsidR="00D822CA" w:rsidRPr="00D822CA">
        <w:rPr>
          <w:rFonts w:ascii="Times New Roman" w:hAnsi="Times New Roman" w:cs="Times New Roman"/>
          <w:sz w:val="28"/>
          <w:szCs w:val="28"/>
        </w:rPr>
        <w:t>Шаталовского</w:t>
      </w:r>
      <w:r w:rsidR="00533C5D" w:rsidRPr="00D822CA">
        <w:rPr>
          <w:rFonts w:ascii="Times New Roman" w:hAnsi="Times New Roman" w:cs="Times New Roman"/>
          <w:sz w:val="28"/>
          <w:szCs w:val="28"/>
        </w:rPr>
        <w:t xml:space="preserve"> сельского поселения</w:t>
      </w:r>
      <w:r w:rsidRPr="00D822CA">
        <w:rPr>
          <w:rFonts w:ascii="Times New Roman" w:hAnsi="Times New Roman" w:cs="Times New Roman"/>
          <w:sz w:val="28"/>
          <w:szCs w:val="28"/>
        </w:rPr>
        <w:t xml:space="preserve"> (форма 0503130) сформирован по состоянию на 1 января 2024 года в разрезе бюджетной деятельности (графы 3, 6), средств во временном распоряжении (графы 4, 7) и итогового показателя (графы 5, 8) на начало года (графы 3, 4, 5) и конец отчетного периода (графы 6, 7, 8). </w:t>
      </w:r>
    </w:p>
    <w:p w:rsidR="00C3777F" w:rsidRPr="00D822CA"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822CA">
        <w:rPr>
          <w:rFonts w:ascii="Times New Roman" w:hAnsi="Times New Roman" w:cs="Times New Roman"/>
          <w:sz w:val="28"/>
          <w:szCs w:val="28"/>
        </w:rPr>
        <w:lastRenderedPageBreak/>
        <w:t xml:space="preserve">Пунктом 14 Инструкции № 191н установлено, что в графе «На начало года» Баланса (форма 0503130)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 </w:t>
      </w:r>
    </w:p>
    <w:p w:rsidR="00C3777F" w:rsidRPr="00D822CA"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822CA">
        <w:rPr>
          <w:rFonts w:ascii="Times New Roman" w:hAnsi="Times New Roman" w:cs="Times New Roman"/>
          <w:sz w:val="28"/>
          <w:szCs w:val="28"/>
        </w:rPr>
        <w:t xml:space="preserve">В соответствии с пунктом 14 Инструкции № 191н данные в графе «На начало года» Баланса (форма 0503130) представлены с учетом изменений показателей вступительного баланса, что отраженно в Сведениях об изменении остатков валюты баланса (форма 0503173). </w:t>
      </w:r>
    </w:p>
    <w:p w:rsidR="00C3777F" w:rsidRPr="00D822CA"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822CA">
        <w:rPr>
          <w:rFonts w:ascii="Times New Roman" w:hAnsi="Times New Roman" w:cs="Times New Roman"/>
          <w:sz w:val="28"/>
          <w:szCs w:val="28"/>
        </w:rPr>
        <w:t xml:space="preserve">В соответствии с представленной формой </w:t>
      </w:r>
      <w:r w:rsidR="006E7671" w:rsidRPr="00D822CA">
        <w:rPr>
          <w:rFonts w:ascii="Times New Roman" w:hAnsi="Times New Roman" w:cs="Times New Roman"/>
          <w:sz w:val="28"/>
          <w:szCs w:val="28"/>
        </w:rPr>
        <w:t>0503173</w:t>
      </w:r>
      <w:r w:rsidRPr="00D822CA">
        <w:rPr>
          <w:rFonts w:ascii="Times New Roman" w:hAnsi="Times New Roman" w:cs="Times New Roman"/>
          <w:sz w:val="28"/>
          <w:szCs w:val="28"/>
        </w:rPr>
        <w:t xml:space="preserve"> произведены следующие изменения остатков баланса: </w:t>
      </w:r>
    </w:p>
    <w:p w:rsidR="00C3777F" w:rsidRPr="00D822CA"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822CA">
        <w:rPr>
          <w:rFonts w:ascii="Times New Roman" w:hAnsi="Times New Roman" w:cs="Times New Roman"/>
          <w:sz w:val="28"/>
          <w:szCs w:val="28"/>
        </w:rPr>
        <w:t xml:space="preserve">- код строки 250 «Дебиторская задолженность по доходам» уменьшение средств на сумму </w:t>
      </w:r>
      <w:r w:rsidR="00084578" w:rsidRPr="00D822CA">
        <w:rPr>
          <w:rFonts w:ascii="Times New Roman" w:hAnsi="Times New Roman" w:cs="Times New Roman"/>
          <w:sz w:val="28"/>
          <w:szCs w:val="28"/>
        </w:rPr>
        <w:t xml:space="preserve">(-) </w:t>
      </w:r>
      <w:r w:rsidR="00D822CA" w:rsidRPr="00D822CA">
        <w:rPr>
          <w:rFonts w:ascii="Times New Roman" w:hAnsi="Times New Roman" w:cs="Times New Roman"/>
          <w:sz w:val="28"/>
          <w:szCs w:val="28"/>
        </w:rPr>
        <w:t>72,6</w:t>
      </w:r>
      <w:r w:rsidRPr="00D822CA">
        <w:rPr>
          <w:rFonts w:ascii="Times New Roman" w:hAnsi="Times New Roman" w:cs="Times New Roman"/>
          <w:sz w:val="28"/>
          <w:szCs w:val="28"/>
        </w:rPr>
        <w:t xml:space="preserve"> тыс. рублей;</w:t>
      </w:r>
    </w:p>
    <w:p w:rsidR="00C3777F" w:rsidRPr="00D822CA" w:rsidRDefault="00C3777F" w:rsidP="00C3777F">
      <w:pPr>
        <w:pStyle w:val="a3"/>
        <w:shd w:val="clear" w:color="auto" w:fill="FFFFFF" w:themeFill="background1"/>
        <w:spacing w:line="240" w:lineRule="auto"/>
        <w:ind w:left="0" w:firstLine="720"/>
        <w:jc w:val="both"/>
        <w:rPr>
          <w:rFonts w:ascii="Times New Roman" w:hAnsi="Times New Roman" w:cs="Times New Roman"/>
          <w:sz w:val="28"/>
          <w:szCs w:val="28"/>
        </w:rPr>
      </w:pPr>
      <w:r w:rsidRPr="00D822CA">
        <w:rPr>
          <w:rFonts w:ascii="Times New Roman" w:hAnsi="Times New Roman" w:cs="Times New Roman"/>
          <w:sz w:val="28"/>
          <w:szCs w:val="28"/>
        </w:rPr>
        <w:t xml:space="preserve">- код строки 470 «Кредиторская задолженность по доходам» </w:t>
      </w:r>
      <w:r w:rsidR="00C878C4" w:rsidRPr="00D822CA">
        <w:rPr>
          <w:rFonts w:ascii="Times New Roman" w:hAnsi="Times New Roman" w:cs="Times New Roman"/>
          <w:sz w:val="28"/>
          <w:szCs w:val="28"/>
        </w:rPr>
        <w:t>уменьшение</w:t>
      </w:r>
      <w:r w:rsidRPr="00D822CA">
        <w:rPr>
          <w:rFonts w:ascii="Times New Roman" w:hAnsi="Times New Roman" w:cs="Times New Roman"/>
          <w:sz w:val="28"/>
          <w:szCs w:val="28"/>
        </w:rPr>
        <w:t xml:space="preserve"> средств на сумму </w:t>
      </w:r>
      <w:r w:rsidR="00084578" w:rsidRPr="00D822CA">
        <w:rPr>
          <w:rFonts w:ascii="Times New Roman" w:hAnsi="Times New Roman" w:cs="Times New Roman"/>
          <w:sz w:val="28"/>
          <w:szCs w:val="28"/>
        </w:rPr>
        <w:t xml:space="preserve">(-) </w:t>
      </w:r>
      <w:r w:rsidR="00D822CA" w:rsidRPr="00D822CA">
        <w:rPr>
          <w:rFonts w:ascii="Times New Roman" w:hAnsi="Times New Roman" w:cs="Times New Roman"/>
          <w:sz w:val="28"/>
          <w:szCs w:val="28"/>
        </w:rPr>
        <w:t>16,4</w:t>
      </w:r>
      <w:r w:rsidR="002459CE" w:rsidRPr="00D822CA">
        <w:rPr>
          <w:rFonts w:ascii="Times New Roman" w:hAnsi="Times New Roman" w:cs="Times New Roman"/>
          <w:sz w:val="28"/>
          <w:szCs w:val="28"/>
        </w:rPr>
        <w:t xml:space="preserve"> тыс. рублей.</w:t>
      </w:r>
    </w:p>
    <w:p w:rsidR="00C3777F" w:rsidRPr="00D6089B" w:rsidRDefault="00C3777F" w:rsidP="00C3777F">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D6089B">
        <w:rPr>
          <w:rFonts w:ascii="Times New Roman" w:hAnsi="Times New Roman" w:cs="Times New Roman"/>
          <w:sz w:val="28"/>
          <w:szCs w:val="28"/>
        </w:rPr>
        <w:t xml:space="preserve">В соответствии с положением пункта 170 Инструкции № 191н корректировка остатков баланса отражена в форме 0503173 по коду причины </w:t>
      </w:r>
      <w:r w:rsidR="00A77EF7" w:rsidRPr="00D6089B">
        <w:rPr>
          <w:rFonts w:ascii="Times New Roman" w:hAnsi="Times New Roman" w:cs="Times New Roman"/>
          <w:sz w:val="28"/>
          <w:szCs w:val="28"/>
        </w:rPr>
        <w:t>«06» - иные причины, предусмотренные законодательством РФ (с указанием причин, повлиявших на изменение показателей вступительного баланса)</w:t>
      </w:r>
      <w:r w:rsidRPr="00D6089B">
        <w:rPr>
          <w:rFonts w:ascii="Times New Roman" w:hAnsi="Times New Roman" w:cs="Times New Roman"/>
          <w:sz w:val="28"/>
          <w:szCs w:val="28"/>
        </w:rPr>
        <w:t xml:space="preserve"> и раскрывается в Таблице N 14 Пояснительной записки (ф.0503160) Администрации</w:t>
      </w:r>
      <w:r w:rsidR="00D6089B" w:rsidRPr="00D6089B">
        <w:rPr>
          <w:rFonts w:ascii="Times New Roman" w:hAnsi="Times New Roman" w:cs="Times New Roman"/>
          <w:sz w:val="28"/>
          <w:szCs w:val="28"/>
        </w:rPr>
        <w:t xml:space="preserve"> Шаталовского сельского поселения</w:t>
      </w:r>
      <w:r w:rsidRPr="00D6089B">
        <w:rPr>
          <w:rFonts w:ascii="Times New Roman" w:hAnsi="Times New Roman" w:cs="Times New Roman"/>
          <w:sz w:val="28"/>
          <w:szCs w:val="28"/>
        </w:rPr>
        <w:t>.</w:t>
      </w:r>
    </w:p>
    <w:p w:rsidR="00C3777F" w:rsidRPr="000E08BC"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0E08BC">
        <w:rPr>
          <w:rFonts w:ascii="Times New Roman" w:hAnsi="Times New Roman" w:cs="Times New Roman"/>
          <w:color w:val="000000"/>
          <w:sz w:val="28"/>
          <w:szCs w:val="28"/>
        </w:rPr>
        <w:t xml:space="preserve">Согласно данным баланса на конец отчетного периода, нефинансовые активы составили </w:t>
      </w:r>
      <w:r w:rsidR="00E7300E" w:rsidRPr="000E08BC">
        <w:rPr>
          <w:rFonts w:ascii="Times New Roman" w:hAnsi="Times New Roman" w:cs="Times New Roman"/>
          <w:color w:val="000000"/>
          <w:sz w:val="28"/>
          <w:szCs w:val="28"/>
        </w:rPr>
        <w:t>40 877,3</w:t>
      </w:r>
      <w:r w:rsidRPr="000E08BC">
        <w:rPr>
          <w:rFonts w:ascii="Times New Roman" w:hAnsi="Times New Roman" w:cs="Times New Roman"/>
          <w:color w:val="000000"/>
          <w:sz w:val="28"/>
          <w:szCs w:val="28"/>
        </w:rPr>
        <w:t xml:space="preserve"> тыс. рублей, в том числе: основные средства, стоимость которых составляет </w:t>
      </w:r>
      <w:r w:rsidR="00E7300E" w:rsidRPr="000E08BC">
        <w:rPr>
          <w:rFonts w:ascii="Times New Roman" w:hAnsi="Times New Roman" w:cs="Times New Roman"/>
          <w:color w:val="000000"/>
          <w:sz w:val="28"/>
          <w:szCs w:val="28"/>
        </w:rPr>
        <w:t>7 512,7</w:t>
      </w:r>
      <w:r w:rsidR="00164BDD" w:rsidRPr="000E08BC">
        <w:rPr>
          <w:rFonts w:ascii="Times New Roman" w:hAnsi="Times New Roman" w:cs="Times New Roman"/>
          <w:color w:val="000000"/>
          <w:sz w:val="28"/>
          <w:szCs w:val="28"/>
        </w:rPr>
        <w:t xml:space="preserve"> </w:t>
      </w:r>
      <w:r w:rsidRPr="000E08BC">
        <w:rPr>
          <w:rFonts w:ascii="Times New Roman" w:hAnsi="Times New Roman" w:cs="Times New Roman"/>
          <w:color w:val="000000"/>
          <w:sz w:val="28"/>
          <w:szCs w:val="28"/>
        </w:rPr>
        <w:t>тыс. рублей (у</w:t>
      </w:r>
      <w:r w:rsidR="00E7300E" w:rsidRPr="000E08BC">
        <w:rPr>
          <w:rFonts w:ascii="Times New Roman" w:hAnsi="Times New Roman" w:cs="Times New Roman"/>
          <w:color w:val="000000"/>
          <w:sz w:val="28"/>
          <w:szCs w:val="28"/>
        </w:rPr>
        <w:t>величение</w:t>
      </w:r>
      <w:r w:rsidRPr="000E08BC">
        <w:rPr>
          <w:rFonts w:ascii="Times New Roman" w:hAnsi="Times New Roman" w:cs="Times New Roman"/>
          <w:color w:val="000000"/>
          <w:sz w:val="28"/>
          <w:szCs w:val="28"/>
        </w:rPr>
        <w:t xml:space="preserve"> остаточной стоимости на </w:t>
      </w:r>
      <w:r w:rsidR="00E7300E" w:rsidRPr="000E08BC">
        <w:rPr>
          <w:rFonts w:ascii="Times New Roman" w:hAnsi="Times New Roman" w:cs="Times New Roman"/>
          <w:color w:val="000000"/>
          <w:sz w:val="28"/>
          <w:szCs w:val="28"/>
        </w:rPr>
        <w:t>2 319,0</w:t>
      </w:r>
      <w:r w:rsidRPr="000E08BC">
        <w:rPr>
          <w:rFonts w:ascii="Times New Roman" w:hAnsi="Times New Roman" w:cs="Times New Roman"/>
          <w:color w:val="000000"/>
          <w:sz w:val="28"/>
          <w:szCs w:val="28"/>
        </w:rPr>
        <w:t xml:space="preserve"> тыс. рублей в сравнении с 202</w:t>
      </w:r>
      <w:r w:rsidR="00164BDD" w:rsidRPr="000E08BC">
        <w:rPr>
          <w:rFonts w:ascii="Times New Roman" w:hAnsi="Times New Roman" w:cs="Times New Roman"/>
          <w:color w:val="000000"/>
          <w:sz w:val="28"/>
          <w:szCs w:val="28"/>
        </w:rPr>
        <w:t>2</w:t>
      </w:r>
      <w:r w:rsidRPr="000E08BC">
        <w:rPr>
          <w:rFonts w:ascii="Times New Roman" w:hAnsi="Times New Roman" w:cs="Times New Roman"/>
          <w:color w:val="000000"/>
          <w:sz w:val="28"/>
          <w:szCs w:val="28"/>
        </w:rPr>
        <w:t xml:space="preserve"> годом); непроизведенные активы, стоимость которых составляет </w:t>
      </w:r>
      <w:r w:rsidR="00E7300E" w:rsidRPr="000E08BC">
        <w:rPr>
          <w:rFonts w:ascii="Times New Roman" w:hAnsi="Times New Roman" w:cs="Times New Roman"/>
          <w:color w:val="000000"/>
          <w:sz w:val="28"/>
          <w:szCs w:val="28"/>
        </w:rPr>
        <w:t>2 114,4</w:t>
      </w:r>
      <w:r w:rsidRPr="000E08BC">
        <w:rPr>
          <w:rFonts w:ascii="Times New Roman" w:hAnsi="Times New Roman" w:cs="Times New Roman"/>
          <w:color w:val="000000"/>
          <w:sz w:val="28"/>
          <w:szCs w:val="28"/>
        </w:rPr>
        <w:t xml:space="preserve"> тыс. рублей (</w:t>
      </w:r>
      <w:r w:rsidR="00E7300E" w:rsidRPr="000E08BC">
        <w:rPr>
          <w:rFonts w:ascii="Times New Roman" w:hAnsi="Times New Roman" w:cs="Times New Roman"/>
          <w:color w:val="000000"/>
          <w:sz w:val="28"/>
          <w:szCs w:val="28"/>
        </w:rPr>
        <w:t>уменьшились</w:t>
      </w:r>
      <w:r w:rsidR="00F1559F" w:rsidRPr="000E08BC">
        <w:rPr>
          <w:rFonts w:ascii="Times New Roman" w:hAnsi="Times New Roman" w:cs="Times New Roman"/>
          <w:color w:val="000000"/>
          <w:sz w:val="28"/>
          <w:szCs w:val="28"/>
        </w:rPr>
        <w:t xml:space="preserve"> в сравнении с 2022 годом</w:t>
      </w:r>
      <w:r w:rsidR="00E7300E" w:rsidRPr="000E08BC">
        <w:rPr>
          <w:rFonts w:ascii="Times New Roman" w:hAnsi="Times New Roman" w:cs="Times New Roman"/>
          <w:color w:val="000000"/>
          <w:sz w:val="28"/>
          <w:szCs w:val="28"/>
        </w:rPr>
        <w:t xml:space="preserve"> на 45,9 тыс. рублей</w:t>
      </w:r>
      <w:r w:rsidRPr="000E08BC">
        <w:rPr>
          <w:rFonts w:ascii="Times New Roman" w:hAnsi="Times New Roman" w:cs="Times New Roman"/>
          <w:color w:val="000000"/>
          <w:sz w:val="28"/>
          <w:szCs w:val="28"/>
        </w:rPr>
        <w:t xml:space="preserve">); материальные запасы,  стоимость которых составляет </w:t>
      </w:r>
      <w:r w:rsidR="00E7300E" w:rsidRPr="000E08BC">
        <w:rPr>
          <w:rFonts w:ascii="Times New Roman" w:hAnsi="Times New Roman" w:cs="Times New Roman"/>
          <w:color w:val="000000"/>
          <w:sz w:val="28"/>
          <w:szCs w:val="28"/>
        </w:rPr>
        <w:t xml:space="preserve">0,568 </w:t>
      </w:r>
      <w:r w:rsidRPr="000E08BC">
        <w:rPr>
          <w:rFonts w:ascii="Times New Roman" w:hAnsi="Times New Roman" w:cs="Times New Roman"/>
          <w:color w:val="000000"/>
          <w:sz w:val="28"/>
          <w:szCs w:val="28"/>
        </w:rPr>
        <w:t>тыс. рублей (у</w:t>
      </w:r>
      <w:r w:rsidR="00E7300E" w:rsidRPr="000E08BC">
        <w:rPr>
          <w:rFonts w:ascii="Times New Roman" w:hAnsi="Times New Roman" w:cs="Times New Roman"/>
          <w:color w:val="000000"/>
          <w:sz w:val="28"/>
          <w:szCs w:val="28"/>
        </w:rPr>
        <w:t>меньшились</w:t>
      </w:r>
      <w:r w:rsidRPr="000E08BC">
        <w:rPr>
          <w:rFonts w:ascii="Times New Roman" w:hAnsi="Times New Roman" w:cs="Times New Roman"/>
          <w:color w:val="000000"/>
          <w:sz w:val="28"/>
          <w:szCs w:val="28"/>
        </w:rPr>
        <w:t xml:space="preserve"> на </w:t>
      </w:r>
      <w:r w:rsidR="00E7300E" w:rsidRPr="000E08BC">
        <w:rPr>
          <w:rFonts w:ascii="Times New Roman" w:hAnsi="Times New Roman" w:cs="Times New Roman"/>
          <w:color w:val="000000"/>
          <w:sz w:val="28"/>
          <w:szCs w:val="28"/>
        </w:rPr>
        <w:t>153,6</w:t>
      </w:r>
      <w:r w:rsidRPr="000E08BC">
        <w:rPr>
          <w:rFonts w:ascii="Times New Roman" w:hAnsi="Times New Roman" w:cs="Times New Roman"/>
          <w:color w:val="000000"/>
          <w:sz w:val="28"/>
          <w:szCs w:val="28"/>
        </w:rPr>
        <w:t xml:space="preserve"> тыс. рублей в сравнении с 2022 годом);</w:t>
      </w:r>
      <w:r w:rsidR="0042345B" w:rsidRPr="000E08BC">
        <w:rPr>
          <w:rFonts w:ascii="Times New Roman" w:hAnsi="Times New Roman" w:cs="Times New Roman"/>
          <w:color w:val="000000"/>
          <w:sz w:val="28"/>
          <w:szCs w:val="28"/>
        </w:rPr>
        <w:t xml:space="preserve"> прав</w:t>
      </w:r>
      <w:r w:rsidR="006937A0" w:rsidRPr="000E08BC">
        <w:rPr>
          <w:rFonts w:ascii="Times New Roman" w:hAnsi="Times New Roman" w:cs="Times New Roman"/>
          <w:color w:val="000000"/>
          <w:sz w:val="28"/>
          <w:szCs w:val="28"/>
        </w:rPr>
        <w:t>а</w:t>
      </w:r>
      <w:r w:rsidR="0042345B" w:rsidRPr="000E08BC">
        <w:rPr>
          <w:rFonts w:ascii="Times New Roman" w:hAnsi="Times New Roman" w:cs="Times New Roman"/>
          <w:color w:val="000000"/>
          <w:sz w:val="28"/>
          <w:szCs w:val="28"/>
        </w:rPr>
        <w:t xml:space="preserve"> пользования активами составила </w:t>
      </w:r>
      <w:r w:rsidR="00E7300E" w:rsidRPr="000E08BC">
        <w:rPr>
          <w:rFonts w:ascii="Times New Roman" w:hAnsi="Times New Roman" w:cs="Times New Roman"/>
          <w:color w:val="000000"/>
          <w:sz w:val="28"/>
          <w:szCs w:val="28"/>
        </w:rPr>
        <w:t>40,0</w:t>
      </w:r>
      <w:r w:rsidR="0042345B" w:rsidRPr="000E08BC">
        <w:rPr>
          <w:rFonts w:ascii="Times New Roman" w:hAnsi="Times New Roman" w:cs="Times New Roman"/>
          <w:color w:val="000000"/>
          <w:sz w:val="28"/>
          <w:szCs w:val="28"/>
        </w:rPr>
        <w:t xml:space="preserve"> тыс. рублей (</w:t>
      </w:r>
      <w:r w:rsidR="00E7300E" w:rsidRPr="000E08BC">
        <w:rPr>
          <w:rFonts w:ascii="Times New Roman" w:hAnsi="Times New Roman" w:cs="Times New Roman"/>
          <w:color w:val="000000"/>
          <w:sz w:val="28"/>
          <w:szCs w:val="28"/>
        </w:rPr>
        <w:t>без изменений в сравнении с 2022 годом</w:t>
      </w:r>
      <w:r w:rsidR="0042345B" w:rsidRPr="000E08BC">
        <w:rPr>
          <w:rFonts w:ascii="Times New Roman" w:hAnsi="Times New Roman" w:cs="Times New Roman"/>
          <w:color w:val="000000"/>
          <w:sz w:val="28"/>
          <w:szCs w:val="28"/>
        </w:rPr>
        <w:t>);</w:t>
      </w:r>
      <w:r w:rsidRPr="000E08BC">
        <w:rPr>
          <w:rFonts w:ascii="Times New Roman" w:hAnsi="Times New Roman" w:cs="Times New Roman"/>
          <w:color w:val="000000"/>
          <w:sz w:val="28"/>
          <w:szCs w:val="28"/>
        </w:rPr>
        <w:t xml:space="preserve">  нефинансовые активы имущества казны, стоимость которых составляет </w:t>
      </w:r>
      <w:r w:rsidR="00E7300E" w:rsidRPr="000E08BC">
        <w:rPr>
          <w:rFonts w:ascii="Times New Roman" w:hAnsi="Times New Roman" w:cs="Times New Roman"/>
          <w:color w:val="000000"/>
          <w:sz w:val="28"/>
          <w:szCs w:val="28"/>
        </w:rPr>
        <w:t>203 960,1</w:t>
      </w:r>
      <w:r w:rsidR="0042345B" w:rsidRPr="000E08BC">
        <w:rPr>
          <w:rFonts w:ascii="Times New Roman" w:hAnsi="Times New Roman" w:cs="Times New Roman"/>
          <w:color w:val="000000"/>
          <w:sz w:val="28"/>
          <w:szCs w:val="28"/>
        </w:rPr>
        <w:t xml:space="preserve"> тыс. рублей (у</w:t>
      </w:r>
      <w:r w:rsidR="000E08BC" w:rsidRPr="000E08BC">
        <w:rPr>
          <w:rFonts w:ascii="Times New Roman" w:hAnsi="Times New Roman" w:cs="Times New Roman"/>
          <w:color w:val="000000"/>
          <w:sz w:val="28"/>
          <w:szCs w:val="28"/>
        </w:rPr>
        <w:t>величились</w:t>
      </w:r>
      <w:r w:rsidR="0042345B" w:rsidRPr="000E08BC">
        <w:rPr>
          <w:rFonts w:ascii="Times New Roman" w:hAnsi="Times New Roman" w:cs="Times New Roman"/>
          <w:color w:val="000000"/>
          <w:sz w:val="28"/>
          <w:szCs w:val="28"/>
        </w:rPr>
        <w:t xml:space="preserve"> </w:t>
      </w:r>
      <w:r w:rsidR="000E08BC" w:rsidRPr="000E08BC">
        <w:rPr>
          <w:rFonts w:ascii="Times New Roman" w:hAnsi="Times New Roman" w:cs="Times New Roman"/>
          <w:color w:val="000000"/>
          <w:sz w:val="28"/>
          <w:szCs w:val="28"/>
        </w:rPr>
        <w:t>113,8</w:t>
      </w:r>
      <w:r w:rsidRPr="000E08BC">
        <w:rPr>
          <w:rFonts w:ascii="Times New Roman" w:hAnsi="Times New Roman" w:cs="Times New Roman"/>
          <w:color w:val="000000"/>
          <w:sz w:val="28"/>
          <w:szCs w:val="28"/>
        </w:rPr>
        <w:t xml:space="preserve"> тыс. рублей в сравнении с 2022 годом);</w:t>
      </w:r>
      <w:r w:rsidR="00EB2318" w:rsidRPr="000E08BC">
        <w:rPr>
          <w:rFonts w:ascii="Times New Roman" w:hAnsi="Times New Roman" w:cs="Times New Roman"/>
          <w:color w:val="000000"/>
          <w:sz w:val="28"/>
          <w:szCs w:val="28"/>
        </w:rPr>
        <w:t xml:space="preserve"> </w:t>
      </w:r>
      <w:r w:rsidRPr="000E08BC">
        <w:rPr>
          <w:rFonts w:ascii="Times New Roman" w:hAnsi="Times New Roman" w:cs="Times New Roman"/>
          <w:color w:val="000000"/>
          <w:sz w:val="28"/>
          <w:szCs w:val="28"/>
        </w:rPr>
        <w:t xml:space="preserve">расходы будущих периодов, стоимость которых составляет </w:t>
      </w:r>
      <w:r w:rsidR="000E08BC" w:rsidRPr="000E08BC">
        <w:rPr>
          <w:rFonts w:ascii="Times New Roman" w:hAnsi="Times New Roman" w:cs="Times New Roman"/>
          <w:color w:val="000000"/>
          <w:sz w:val="28"/>
          <w:szCs w:val="28"/>
        </w:rPr>
        <w:t>1 281,6</w:t>
      </w:r>
      <w:r w:rsidR="0042345B" w:rsidRPr="000E08BC">
        <w:rPr>
          <w:rFonts w:ascii="Times New Roman" w:hAnsi="Times New Roman" w:cs="Times New Roman"/>
          <w:color w:val="000000"/>
          <w:sz w:val="28"/>
          <w:szCs w:val="28"/>
        </w:rPr>
        <w:t xml:space="preserve"> тыс. рублей (у</w:t>
      </w:r>
      <w:r w:rsidR="000E08BC" w:rsidRPr="000E08BC">
        <w:rPr>
          <w:rFonts w:ascii="Times New Roman" w:hAnsi="Times New Roman" w:cs="Times New Roman"/>
          <w:color w:val="000000"/>
          <w:sz w:val="28"/>
          <w:szCs w:val="28"/>
        </w:rPr>
        <w:t>меньшение</w:t>
      </w:r>
      <w:r w:rsidR="0042345B" w:rsidRPr="000E08BC">
        <w:rPr>
          <w:rFonts w:ascii="Times New Roman" w:hAnsi="Times New Roman" w:cs="Times New Roman"/>
          <w:color w:val="000000"/>
          <w:sz w:val="28"/>
          <w:szCs w:val="28"/>
        </w:rPr>
        <w:t xml:space="preserve"> на </w:t>
      </w:r>
      <w:r w:rsidR="000E08BC" w:rsidRPr="000E08BC">
        <w:rPr>
          <w:rFonts w:ascii="Times New Roman" w:hAnsi="Times New Roman" w:cs="Times New Roman"/>
          <w:color w:val="000000"/>
          <w:sz w:val="28"/>
          <w:szCs w:val="28"/>
        </w:rPr>
        <w:t>1 298,7</w:t>
      </w:r>
      <w:r w:rsidRPr="000E08BC">
        <w:rPr>
          <w:rFonts w:ascii="Times New Roman" w:hAnsi="Times New Roman" w:cs="Times New Roman"/>
          <w:color w:val="000000"/>
          <w:sz w:val="28"/>
          <w:szCs w:val="28"/>
        </w:rPr>
        <w:t xml:space="preserve"> тыс. рублей в сравнении с 2022 годом). </w:t>
      </w:r>
    </w:p>
    <w:p w:rsidR="00C3777F" w:rsidRPr="006E73E9"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E73E9">
        <w:rPr>
          <w:rFonts w:ascii="Times New Roman" w:hAnsi="Times New Roman" w:cs="Times New Roman"/>
          <w:color w:val="000000"/>
          <w:sz w:val="28"/>
          <w:szCs w:val="28"/>
        </w:rPr>
        <w:t>Данные об остатках основных средств, непроизведенных активов на начало и конец отчетного года, отраженные в сведениях о движении нефинансовых активов (ф.0503168) соответствуют показателям баланса, отражающим стоимость основных средств, непроизведенных активов.</w:t>
      </w:r>
    </w:p>
    <w:p w:rsidR="00C3777F"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E73E9">
        <w:rPr>
          <w:rFonts w:ascii="Times New Roman" w:hAnsi="Times New Roman" w:cs="Times New Roman"/>
          <w:color w:val="000000"/>
          <w:sz w:val="28"/>
          <w:szCs w:val="28"/>
        </w:rPr>
        <w:t xml:space="preserve">Показатели II раздела баланса «Финансовые активы» уменьшились за 2023 год на </w:t>
      </w:r>
      <w:r w:rsidR="006E73E9" w:rsidRPr="006E73E9">
        <w:rPr>
          <w:rFonts w:ascii="Times New Roman" w:hAnsi="Times New Roman" w:cs="Times New Roman"/>
          <w:color w:val="000000"/>
          <w:sz w:val="28"/>
          <w:szCs w:val="28"/>
        </w:rPr>
        <w:t>14 859,5</w:t>
      </w:r>
      <w:r w:rsidRPr="006E73E9">
        <w:rPr>
          <w:rFonts w:ascii="Times New Roman" w:hAnsi="Times New Roman" w:cs="Times New Roman"/>
          <w:color w:val="000000"/>
          <w:sz w:val="28"/>
          <w:szCs w:val="28"/>
        </w:rPr>
        <w:t xml:space="preserve"> тыс. рублей и по состоянию на 01.01.2024 года составили </w:t>
      </w:r>
      <w:r w:rsidR="006E73E9" w:rsidRPr="006E73E9">
        <w:rPr>
          <w:rFonts w:ascii="Times New Roman" w:hAnsi="Times New Roman" w:cs="Times New Roman"/>
          <w:color w:val="000000"/>
          <w:sz w:val="28"/>
          <w:szCs w:val="28"/>
        </w:rPr>
        <w:t>13 853,9</w:t>
      </w:r>
      <w:r w:rsidRPr="006E73E9">
        <w:rPr>
          <w:rFonts w:ascii="Times New Roman" w:hAnsi="Times New Roman" w:cs="Times New Roman"/>
          <w:color w:val="000000"/>
          <w:sz w:val="28"/>
          <w:szCs w:val="28"/>
        </w:rPr>
        <w:t xml:space="preserve"> тыс. рублей, в том числе:</w:t>
      </w:r>
    </w:p>
    <w:p w:rsidR="006E73E9" w:rsidRPr="006E73E9"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денежные средства учреждения (во временном распоряжении) – 270,9 тыс. рублей </w:t>
      </w:r>
      <w:r w:rsidRPr="006E73E9">
        <w:rPr>
          <w:rFonts w:ascii="Times New Roman" w:hAnsi="Times New Roman" w:cs="Times New Roman"/>
          <w:color w:val="000000"/>
          <w:sz w:val="28"/>
          <w:szCs w:val="28"/>
        </w:rPr>
        <w:t>(без изменений в сравнении с 2022 годом);</w:t>
      </w:r>
    </w:p>
    <w:p w:rsidR="00C3777F" w:rsidRPr="006E73E9"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E73E9">
        <w:rPr>
          <w:rFonts w:ascii="Times New Roman" w:hAnsi="Times New Roman" w:cs="Times New Roman"/>
          <w:color w:val="000000"/>
          <w:sz w:val="28"/>
          <w:szCs w:val="28"/>
        </w:rPr>
        <w:t xml:space="preserve">- финансовые вложения – </w:t>
      </w:r>
      <w:r w:rsidR="006E73E9" w:rsidRPr="006E73E9">
        <w:rPr>
          <w:rFonts w:ascii="Times New Roman" w:hAnsi="Times New Roman" w:cs="Times New Roman"/>
          <w:color w:val="000000"/>
          <w:sz w:val="28"/>
          <w:szCs w:val="28"/>
        </w:rPr>
        <w:t>600,0 тыс.</w:t>
      </w:r>
      <w:r w:rsidRPr="006E73E9">
        <w:rPr>
          <w:rFonts w:ascii="Times New Roman" w:hAnsi="Times New Roman" w:cs="Times New Roman"/>
          <w:color w:val="000000"/>
          <w:sz w:val="28"/>
          <w:szCs w:val="28"/>
        </w:rPr>
        <w:t xml:space="preserve"> рублей (без </w:t>
      </w:r>
      <w:r w:rsidR="00860161" w:rsidRPr="006E73E9">
        <w:rPr>
          <w:rFonts w:ascii="Times New Roman" w:hAnsi="Times New Roman" w:cs="Times New Roman"/>
          <w:color w:val="000000"/>
          <w:sz w:val="28"/>
          <w:szCs w:val="28"/>
        </w:rPr>
        <w:t>изменений в</w:t>
      </w:r>
      <w:r w:rsidRPr="006E73E9">
        <w:rPr>
          <w:rFonts w:ascii="Times New Roman" w:hAnsi="Times New Roman" w:cs="Times New Roman"/>
          <w:color w:val="000000"/>
          <w:sz w:val="28"/>
          <w:szCs w:val="28"/>
        </w:rPr>
        <w:t xml:space="preserve"> сравнении с 2022 годом); </w:t>
      </w:r>
    </w:p>
    <w:p w:rsidR="00C3777F" w:rsidRPr="006E73E9"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E73E9">
        <w:rPr>
          <w:rFonts w:ascii="Times New Roman" w:hAnsi="Times New Roman" w:cs="Times New Roman"/>
          <w:color w:val="000000"/>
          <w:sz w:val="28"/>
          <w:szCs w:val="28"/>
        </w:rPr>
        <w:t>- дебиторс</w:t>
      </w:r>
      <w:r w:rsidR="000750F1" w:rsidRPr="006E73E9">
        <w:rPr>
          <w:rFonts w:ascii="Times New Roman" w:hAnsi="Times New Roman" w:cs="Times New Roman"/>
          <w:color w:val="000000"/>
          <w:sz w:val="28"/>
          <w:szCs w:val="28"/>
        </w:rPr>
        <w:t xml:space="preserve">кая задолженность по доходам – </w:t>
      </w:r>
      <w:r w:rsidR="006E73E9" w:rsidRPr="006E73E9">
        <w:rPr>
          <w:rFonts w:ascii="Times New Roman" w:hAnsi="Times New Roman" w:cs="Times New Roman"/>
          <w:color w:val="000000"/>
          <w:sz w:val="28"/>
          <w:szCs w:val="28"/>
        </w:rPr>
        <w:t xml:space="preserve">12 912,6 </w:t>
      </w:r>
      <w:r w:rsidR="006E73E9">
        <w:rPr>
          <w:rFonts w:ascii="Times New Roman" w:hAnsi="Times New Roman" w:cs="Times New Roman"/>
          <w:color w:val="000000"/>
          <w:sz w:val="28"/>
          <w:szCs w:val="28"/>
        </w:rPr>
        <w:t>тыс. рублей (уменьшилась</w:t>
      </w:r>
      <w:r w:rsidRPr="006E73E9">
        <w:rPr>
          <w:rFonts w:ascii="Times New Roman" w:hAnsi="Times New Roman" w:cs="Times New Roman"/>
          <w:color w:val="000000"/>
          <w:sz w:val="28"/>
          <w:szCs w:val="28"/>
        </w:rPr>
        <w:t xml:space="preserve"> на </w:t>
      </w:r>
      <w:r w:rsidR="006E73E9" w:rsidRPr="006E73E9">
        <w:rPr>
          <w:rFonts w:ascii="Times New Roman" w:hAnsi="Times New Roman" w:cs="Times New Roman"/>
          <w:color w:val="000000"/>
          <w:sz w:val="28"/>
          <w:szCs w:val="28"/>
        </w:rPr>
        <w:t>15 163,5</w:t>
      </w:r>
      <w:r w:rsidRPr="006E73E9">
        <w:rPr>
          <w:rFonts w:ascii="Times New Roman" w:hAnsi="Times New Roman" w:cs="Times New Roman"/>
          <w:color w:val="000000"/>
          <w:sz w:val="28"/>
          <w:szCs w:val="28"/>
        </w:rPr>
        <w:t xml:space="preserve"> тыс. р</w:t>
      </w:r>
      <w:r w:rsidR="000750F1" w:rsidRPr="006E73E9">
        <w:rPr>
          <w:rFonts w:ascii="Times New Roman" w:hAnsi="Times New Roman" w:cs="Times New Roman"/>
          <w:color w:val="000000"/>
          <w:sz w:val="28"/>
          <w:szCs w:val="28"/>
        </w:rPr>
        <w:t>ублей в сравнении с 2022 годом);</w:t>
      </w:r>
    </w:p>
    <w:p w:rsidR="000750F1" w:rsidRPr="006E73E9" w:rsidRDefault="000750F1"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E73E9">
        <w:rPr>
          <w:rFonts w:ascii="Times New Roman" w:hAnsi="Times New Roman" w:cs="Times New Roman"/>
          <w:color w:val="000000"/>
          <w:sz w:val="28"/>
          <w:szCs w:val="28"/>
        </w:rPr>
        <w:t xml:space="preserve">- дебиторская задолженность по выплатам – </w:t>
      </w:r>
      <w:r w:rsidR="006E73E9" w:rsidRPr="006E73E9">
        <w:rPr>
          <w:rFonts w:ascii="Times New Roman" w:hAnsi="Times New Roman" w:cs="Times New Roman"/>
          <w:color w:val="000000"/>
          <w:sz w:val="28"/>
          <w:szCs w:val="28"/>
        </w:rPr>
        <w:t>70,4</w:t>
      </w:r>
      <w:r w:rsidRPr="006E73E9">
        <w:rPr>
          <w:rFonts w:ascii="Times New Roman" w:hAnsi="Times New Roman" w:cs="Times New Roman"/>
          <w:color w:val="000000"/>
          <w:sz w:val="28"/>
          <w:szCs w:val="28"/>
        </w:rPr>
        <w:t xml:space="preserve"> тыс. рублей (у</w:t>
      </w:r>
      <w:r w:rsidR="006E73E9" w:rsidRPr="006E73E9">
        <w:rPr>
          <w:rFonts w:ascii="Times New Roman" w:hAnsi="Times New Roman" w:cs="Times New Roman"/>
          <w:color w:val="000000"/>
          <w:sz w:val="28"/>
          <w:szCs w:val="28"/>
        </w:rPr>
        <w:t>величилась</w:t>
      </w:r>
      <w:r w:rsidRPr="006E73E9">
        <w:rPr>
          <w:rFonts w:ascii="Times New Roman" w:hAnsi="Times New Roman" w:cs="Times New Roman"/>
          <w:color w:val="000000"/>
          <w:sz w:val="28"/>
          <w:szCs w:val="28"/>
        </w:rPr>
        <w:t xml:space="preserve"> на </w:t>
      </w:r>
      <w:r w:rsidR="006E73E9" w:rsidRPr="006E73E9">
        <w:rPr>
          <w:rFonts w:ascii="Times New Roman" w:hAnsi="Times New Roman" w:cs="Times New Roman"/>
          <w:color w:val="000000"/>
          <w:sz w:val="28"/>
          <w:szCs w:val="28"/>
        </w:rPr>
        <w:t>33,0</w:t>
      </w:r>
      <w:r w:rsidRPr="006E73E9">
        <w:rPr>
          <w:rFonts w:ascii="Times New Roman" w:hAnsi="Times New Roman" w:cs="Times New Roman"/>
          <w:color w:val="000000"/>
          <w:sz w:val="28"/>
          <w:szCs w:val="28"/>
        </w:rPr>
        <w:t xml:space="preserve"> тыс. рублей в сравнении с 2022 годом).</w:t>
      </w:r>
    </w:p>
    <w:p w:rsidR="006E73E9" w:rsidRPr="003C50DF"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3C50DF">
        <w:rPr>
          <w:rFonts w:ascii="Times New Roman" w:hAnsi="Times New Roman" w:cs="Times New Roman"/>
          <w:color w:val="000000"/>
          <w:sz w:val="28"/>
          <w:szCs w:val="28"/>
        </w:rPr>
        <w:t xml:space="preserve">По данным III раздела баланса «Обязательства» и показателям формы </w:t>
      </w:r>
      <w:r w:rsidR="006E73E9" w:rsidRPr="003C50DF">
        <w:rPr>
          <w:rFonts w:ascii="Times New Roman" w:hAnsi="Times New Roman" w:cs="Times New Roman"/>
          <w:color w:val="000000"/>
          <w:sz w:val="28"/>
          <w:szCs w:val="28"/>
        </w:rPr>
        <w:t>0503169 на</w:t>
      </w:r>
      <w:r w:rsidRPr="003C50DF">
        <w:rPr>
          <w:rFonts w:ascii="Times New Roman" w:hAnsi="Times New Roman" w:cs="Times New Roman"/>
          <w:color w:val="000000"/>
          <w:sz w:val="28"/>
          <w:szCs w:val="28"/>
        </w:rPr>
        <w:t xml:space="preserve"> 01.01.2024 года сумма </w:t>
      </w:r>
      <w:r w:rsidR="006E73E9" w:rsidRPr="003C50DF">
        <w:rPr>
          <w:rFonts w:ascii="Times New Roman" w:hAnsi="Times New Roman" w:cs="Times New Roman"/>
          <w:color w:val="000000"/>
          <w:sz w:val="28"/>
          <w:szCs w:val="28"/>
        </w:rPr>
        <w:t>составляет 14 424,8 тыс.</w:t>
      </w:r>
      <w:r w:rsidRPr="003C50DF">
        <w:rPr>
          <w:rFonts w:ascii="Times New Roman" w:hAnsi="Times New Roman" w:cs="Times New Roman"/>
          <w:color w:val="000000"/>
          <w:sz w:val="28"/>
          <w:szCs w:val="28"/>
        </w:rPr>
        <w:t xml:space="preserve"> рублей, в том числе:</w:t>
      </w:r>
    </w:p>
    <w:p w:rsidR="003C50DF"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3C50DF">
        <w:rPr>
          <w:rFonts w:ascii="Times New Roman" w:hAnsi="Times New Roman" w:cs="Times New Roman"/>
          <w:color w:val="000000"/>
          <w:sz w:val="28"/>
          <w:szCs w:val="28"/>
        </w:rPr>
        <w:t xml:space="preserve">- </w:t>
      </w:r>
      <w:r w:rsidR="00C3777F" w:rsidRPr="003C50DF">
        <w:rPr>
          <w:rFonts w:ascii="Times New Roman" w:hAnsi="Times New Roman" w:cs="Times New Roman"/>
          <w:color w:val="000000"/>
          <w:sz w:val="28"/>
          <w:szCs w:val="28"/>
        </w:rPr>
        <w:t xml:space="preserve">кредиторская задолженность по выплатам составляет </w:t>
      </w:r>
      <w:r w:rsidRPr="003C50DF">
        <w:rPr>
          <w:rFonts w:ascii="Times New Roman" w:hAnsi="Times New Roman" w:cs="Times New Roman"/>
          <w:color w:val="000000"/>
          <w:sz w:val="28"/>
          <w:szCs w:val="28"/>
        </w:rPr>
        <w:t>59,3</w:t>
      </w:r>
      <w:r w:rsidR="00C3777F" w:rsidRPr="003C50DF">
        <w:rPr>
          <w:rFonts w:ascii="Times New Roman" w:hAnsi="Times New Roman" w:cs="Times New Roman"/>
          <w:color w:val="000000"/>
          <w:sz w:val="28"/>
          <w:szCs w:val="28"/>
        </w:rPr>
        <w:t xml:space="preserve"> тыс. рублей (у</w:t>
      </w:r>
      <w:r w:rsidRPr="003C50DF">
        <w:rPr>
          <w:rFonts w:ascii="Times New Roman" w:hAnsi="Times New Roman" w:cs="Times New Roman"/>
          <w:color w:val="000000"/>
          <w:sz w:val="28"/>
          <w:szCs w:val="28"/>
        </w:rPr>
        <w:t>меньшение</w:t>
      </w:r>
      <w:r w:rsidR="00C3777F" w:rsidRPr="003C50DF">
        <w:rPr>
          <w:rFonts w:ascii="Times New Roman" w:hAnsi="Times New Roman" w:cs="Times New Roman"/>
          <w:color w:val="000000"/>
          <w:sz w:val="28"/>
          <w:szCs w:val="28"/>
        </w:rPr>
        <w:t xml:space="preserve"> с уровнем 2022 года на </w:t>
      </w:r>
      <w:r w:rsidR="003C50DF" w:rsidRPr="003C50DF">
        <w:rPr>
          <w:rFonts w:ascii="Times New Roman" w:hAnsi="Times New Roman" w:cs="Times New Roman"/>
          <w:color w:val="000000"/>
          <w:sz w:val="28"/>
          <w:szCs w:val="28"/>
        </w:rPr>
        <w:t>42,7</w:t>
      </w:r>
      <w:r w:rsidR="00C3777F" w:rsidRPr="003C50DF">
        <w:rPr>
          <w:rFonts w:ascii="Times New Roman" w:hAnsi="Times New Roman" w:cs="Times New Roman"/>
          <w:color w:val="000000"/>
          <w:sz w:val="28"/>
          <w:szCs w:val="28"/>
        </w:rPr>
        <w:t xml:space="preserve"> тыс. рублей);</w:t>
      </w:r>
    </w:p>
    <w:p w:rsidR="003C50DF" w:rsidRDefault="003C50D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расчеты по платежам в бюджет задолженность составляет 40,0 тыс. рублей (увеличение с уровнем 2022 года на 16,8 тыс. рублей);</w:t>
      </w:r>
    </w:p>
    <w:p w:rsidR="006E73E9" w:rsidRPr="003C50DF" w:rsidRDefault="003C50D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расчеты по средствам, полученным во временное распоряжение составили в сумме 270,9 тыс. рублей (</w:t>
      </w:r>
      <w:r w:rsidRPr="006E73E9">
        <w:rPr>
          <w:rFonts w:ascii="Times New Roman" w:hAnsi="Times New Roman" w:cs="Times New Roman"/>
          <w:color w:val="000000"/>
          <w:sz w:val="28"/>
          <w:szCs w:val="28"/>
        </w:rPr>
        <w:t>без изменений в сравнении с 2022 годом);</w:t>
      </w:r>
      <w:r>
        <w:rPr>
          <w:rFonts w:ascii="Times New Roman" w:hAnsi="Times New Roman" w:cs="Times New Roman"/>
          <w:color w:val="000000"/>
          <w:sz w:val="28"/>
          <w:szCs w:val="28"/>
        </w:rPr>
        <w:t xml:space="preserve"> </w:t>
      </w:r>
      <w:r w:rsidR="00C3777F" w:rsidRPr="003C50DF">
        <w:rPr>
          <w:rFonts w:ascii="Times New Roman" w:hAnsi="Times New Roman" w:cs="Times New Roman"/>
          <w:color w:val="000000"/>
          <w:sz w:val="28"/>
          <w:szCs w:val="28"/>
        </w:rPr>
        <w:t xml:space="preserve"> </w:t>
      </w:r>
    </w:p>
    <w:p w:rsidR="006E73E9" w:rsidRPr="003C50DF"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3C50DF">
        <w:rPr>
          <w:rFonts w:ascii="Times New Roman" w:hAnsi="Times New Roman" w:cs="Times New Roman"/>
          <w:color w:val="000000"/>
          <w:sz w:val="28"/>
          <w:szCs w:val="28"/>
        </w:rPr>
        <w:t xml:space="preserve">- </w:t>
      </w:r>
      <w:r w:rsidR="00C3777F" w:rsidRPr="003C50DF">
        <w:rPr>
          <w:rFonts w:ascii="Times New Roman" w:hAnsi="Times New Roman" w:cs="Times New Roman"/>
          <w:color w:val="000000"/>
          <w:sz w:val="28"/>
          <w:szCs w:val="28"/>
        </w:rPr>
        <w:t xml:space="preserve">кредиторская задолженность по доходам </w:t>
      </w:r>
      <w:r w:rsidR="003C50DF" w:rsidRPr="003C50DF">
        <w:rPr>
          <w:rFonts w:ascii="Times New Roman" w:hAnsi="Times New Roman" w:cs="Times New Roman"/>
          <w:color w:val="000000"/>
          <w:sz w:val="28"/>
          <w:szCs w:val="28"/>
        </w:rPr>
        <w:t>349,4</w:t>
      </w:r>
      <w:r w:rsidR="00C3777F" w:rsidRPr="003C50DF">
        <w:rPr>
          <w:rFonts w:ascii="Times New Roman" w:hAnsi="Times New Roman" w:cs="Times New Roman"/>
          <w:color w:val="000000"/>
          <w:sz w:val="28"/>
          <w:szCs w:val="28"/>
        </w:rPr>
        <w:t xml:space="preserve"> тыс. рублей (у</w:t>
      </w:r>
      <w:r w:rsidR="00F14D1D" w:rsidRPr="003C50DF">
        <w:rPr>
          <w:rFonts w:ascii="Times New Roman" w:hAnsi="Times New Roman" w:cs="Times New Roman"/>
          <w:color w:val="000000"/>
          <w:sz w:val="28"/>
          <w:szCs w:val="28"/>
        </w:rPr>
        <w:t>меньшение</w:t>
      </w:r>
      <w:r w:rsidR="00C3777F" w:rsidRPr="003C50DF">
        <w:rPr>
          <w:rFonts w:ascii="Times New Roman" w:hAnsi="Times New Roman" w:cs="Times New Roman"/>
          <w:color w:val="000000"/>
          <w:sz w:val="28"/>
          <w:szCs w:val="28"/>
        </w:rPr>
        <w:t xml:space="preserve"> с уровнем 2022 года на </w:t>
      </w:r>
      <w:r w:rsidR="003C50DF" w:rsidRPr="003C50DF">
        <w:rPr>
          <w:rFonts w:ascii="Times New Roman" w:hAnsi="Times New Roman" w:cs="Times New Roman"/>
          <w:color w:val="000000"/>
          <w:sz w:val="28"/>
          <w:szCs w:val="28"/>
        </w:rPr>
        <w:t>944,8</w:t>
      </w:r>
      <w:r w:rsidR="00C3777F" w:rsidRPr="003C50DF">
        <w:rPr>
          <w:rFonts w:ascii="Times New Roman" w:hAnsi="Times New Roman" w:cs="Times New Roman"/>
          <w:color w:val="000000"/>
          <w:sz w:val="28"/>
          <w:szCs w:val="28"/>
        </w:rPr>
        <w:t xml:space="preserve"> тыс. рублей); </w:t>
      </w:r>
    </w:p>
    <w:p w:rsidR="006E73E9" w:rsidRPr="003C50DF"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3C50DF">
        <w:rPr>
          <w:rFonts w:ascii="Times New Roman" w:hAnsi="Times New Roman" w:cs="Times New Roman"/>
          <w:color w:val="000000"/>
          <w:sz w:val="28"/>
          <w:szCs w:val="28"/>
        </w:rPr>
        <w:t xml:space="preserve">- </w:t>
      </w:r>
      <w:r w:rsidR="00C3777F" w:rsidRPr="003C50DF">
        <w:rPr>
          <w:rFonts w:ascii="Times New Roman" w:hAnsi="Times New Roman" w:cs="Times New Roman"/>
          <w:color w:val="000000"/>
          <w:sz w:val="28"/>
          <w:szCs w:val="28"/>
        </w:rPr>
        <w:t xml:space="preserve">доходы будущих периодов </w:t>
      </w:r>
      <w:r w:rsidR="003C50DF" w:rsidRPr="003C50DF">
        <w:rPr>
          <w:rFonts w:ascii="Times New Roman" w:hAnsi="Times New Roman" w:cs="Times New Roman"/>
          <w:color w:val="000000"/>
          <w:sz w:val="28"/>
          <w:szCs w:val="28"/>
        </w:rPr>
        <w:t>13 622,7</w:t>
      </w:r>
      <w:r w:rsidR="00C3777F" w:rsidRPr="003C50DF">
        <w:rPr>
          <w:rFonts w:ascii="Times New Roman" w:hAnsi="Times New Roman" w:cs="Times New Roman"/>
          <w:color w:val="000000"/>
          <w:sz w:val="28"/>
          <w:szCs w:val="28"/>
        </w:rPr>
        <w:t xml:space="preserve"> тыс. рублей (у</w:t>
      </w:r>
      <w:r w:rsidR="003C50DF" w:rsidRPr="003C50DF">
        <w:rPr>
          <w:rFonts w:ascii="Times New Roman" w:hAnsi="Times New Roman" w:cs="Times New Roman"/>
          <w:color w:val="000000"/>
          <w:sz w:val="28"/>
          <w:szCs w:val="28"/>
        </w:rPr>
        <w:t>меньшение</w:t>
      </w:r>
      <w:r w:rsidR="00C3777F" w:rsidRPr="003C50DF">
        <w:rPr>
          <w:rFonts w:ascii="Times New Roman" w:hAnsi="Times New Roman" w:cs="Times New Roman"/>
          <w:color w:val="000000"/>
          <w:sz w:val="28"/>
          <w:szCs w:val="28"/>
        </w:rPr>
        <w:t xml:space="preserve"> с уровнем 2022 года на </w:t>
      </w:r>
      <w:r w:rsidR="003C50DF" w:rsidRPr="003C50DF">
        <w:rPr>
          <w:rFonts w:ascii="Times New Roman" w:hAnsi="Times New Roman" w:cs="Times New Roman"/>
          <w:color w:val="000000"/>
          <w:sz w:val="28"/>
          <w:szCs w:val="28"/>
        </w:rPr>
        <w:t>16 576,6</w:t>
      </w:r>
      <w:r w:rsidR="00C3777F" w:rsidRPr="003C50DF">
        <w:rPr>
          <w:rFonts w:ascii="Times New Roman" w:hAnsi="Times New Roman" w:cs="Times New Roman"/>
          <w:color w:val="000000"/>
          <w:sz w:val="28"/>
          <w:szCs w:val="28"/>
        </w:rPr>
        <w:t xml:space="preserve"> тыс. рублей); </w:t>
      </w:r>
    </w:p>
    <w:p w:rsidR="00C3777F" w:rsidRPr="003C50DF" w:rsidRDefault="006E73E9"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3C50DF">
        <w:rPr>
          <w:rFonts w:ascii="Times New Roman" w:hAnsi="Times New Roman" w:cs="Times New Roman"/>
          <w:color w:val="000000"/>
          <w:sz w:val="28"/>
          <w:szCs w:val="28"/>
        </w:rPr>
        <w:t xml:space="preserve">- </w:t>
      </w:r>
      <w:r w:rsidR="00C3777F" w:rsidRPr="003C50DF">
        <w:rPr>
          <w:rFonts w:ascii="Times New Roman" w:hAnsi="Times New Roman" w:cs="Times New Roman"/>
          <w:color w:val="000000"/>
          <w:sz w:val="28"/>
          <w:szCs w:val="28"/>
        </w:rPr>
        <w:t xml:space="preserve">резервы предстоящих расходов </w:t>
      </w:r>
      <w:r w:rsidR="003C50DF" w:rsidRPr="003C50DF">
        <w:rPr>
          <w:rFonts w:ascii="Times New Roman" w:hAnsi="Times New Roman" w:cs="Times New Roman"/>
          <w:color w:val="000000"/>
          <w:sz w:val="28"/>
          <w:szCs w:val="28"/>
        </w:rPr>
        <w:t>82,4</w:t>
      </w:r>
      <w:r w:rsidR="00C3777F" w:rsidRPr="003C50DF">
        <w:rPr>
          <w:rFonts w:ascii="Times New Roman" w:hAnsi="Times New Roman" w:cs="Times New Roman"/>
          <w:color w:val="000000"/>
          <w:sz w:val="28"/>
          <w:szCs w:val="28"/>
        </w:rPr>
        <w:t xml:space="preserve"> тыс. рублей (у</w:t>
      </w:r>
      <w:r w:rsidR="003C50DF" w:rsidRPr="003C50DF">
        <w:rPr>
          <w:rFonts w:ascii="Times New Roman" w:hAnsi="Times New Roman" w:cs="Times New Roman"/>
          <w:color w:val="000000"/>
          <w:sz w:val="28"/>
          <w:szCs w:val="28"/>
        </w:rPr>
        <w:t>меньшение</w:t>
      </w:r>
      <w:r w:rsidR="00C3777F" w:rsidRPr="003C50DF">
        <w:rPr>
          <w:rFonts w:ascii="Times New Roman" w:hAnsi="Times New Roman" w:cs="Times New Roman"/>
          <w:color w:val="000000"/>
          <w:sz w:val="28"/>
          <w:szCs w:val="28"/>
        </w:rPr>
        <w:t xml:space="preserve"> с уровнем 2022 года на </w:t>
      </w:r>
      <w:r w:rsidR="003C50DF" w:rsidRPr="003C50DF">
        <w:rPr>
          <w:rFonts w:ascii="Times New Roman" w:hAnsi="Times New Roman" w:cs="Times New Roman"/>
          <w:color w:val="000000"/>
          <w:sz w:val="28"/>
          <w:szCs w:val="28"/>
        </w:rPr>
        <w:t>13,0</w:t>
      </w:r>
      <w:r w:rsidR="00C3777F" w:rsidRPr="003C50DF">
        <w:rPr>
          <w:rFonts w:ascii="Times New Roman" w:hAnsi="Times New Roman" w:cs="Times New Roman"/>
          <w:color w:val="000000"/>
          <w:sz w:val="28"/>
          <w:szCs w:val="28"/>
        </w:rPr>
        <w:t xml:space="preserve"> тыс. рублей).</w:t>
      </w:r>
    </w:p>
    <w:p w:rsidR="00C3777F" w:rsidRPr="00D05BA1" w:rsidRDefault="00C3777F" w:rsidP="00C3777F">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D05BA1">
        <w:rPr>
          <w:rFonts w:ascii="Times New Roman" w:hAnsi="Times New Roman" w:cs="Times New Roman"/>
          <w:color w:val="000000"/>
          <w:sz w:val="28"/>
          <w:szCs w:val="28"/>
        </w:rPr>
        <w:t xml:space="preserve"> В соответствии с представленными Сведениями ф.0503169 просроченной кредиторской (нереальной к взысканию) задолженности нет. Суммы дебиторской и кредиторской задолженности соответствуют показателям бюджетной отчетности (ф.0503169) главного администратора.</w:t>
      </w:r>
    </w:p>
    <w:p w:rsidR="00C3777F" w:rsidRPr="006A4E9E" w:rsidRDefault="00C3777F" w:rsidP="00AF069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A4E9E">
        <w:rPr>
          <w:rFonts w:ascii="Times New Roman" w:hAnsi="Times New Roman" w:cs="Times New Roman"/>
          <w:color w:val="000000"/>
          <w:sz w:val="28"/>
          <w:szCs w:val="28"/>
        </w:rPr>
        <w:t xml:space="preserve">Раздел IV баланса содержит сведения о финансовом результате по бюджетной деятельности, размер которого на 01 января 2024 года составил </w:t>
      </w:r>
      <w:r w:rsidR="006A4E9E" w:rsidRPr="006A4E9E">
        <w:rPr>
          <w:rFonts w:ascii="Times New Roman" w:hAnsi="Times New Roman" w:cs="Times New Roman"/>
          <w:color w:val="000000"/>
          <w:sz w:val="28"/>
          <w:szCs w:val="28"/>
        </w:rPr>
        <w:t>214 338,6</w:t>
      </w:r>
      <w:r w:rsidRPr="006A4E9E">
        <w:rPr>
          <w:rFonts w:ascii="Times New Roman" w:hAnsi="Times New Roman" w:cs="Times New Roman"/>
          <w:color w:val="000000"/>
          <w:sz w:val="28"/>
          <w:szCs w:val="28"/>
        </w:rPr>
        <w:t xml:space="preserve"> тыс. рублей.</w:t>
      </w:r>
    </w:p>
    <w:p w:rsidR="00F14D1D" w:rsidRPr="006A4E9E" w:rsidRDefault="00C3777F" w:rsidP="00C3777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4E9E">
        <w:rPr>
          <w:rFonts w:ascii="Times New Roman" w:eastAsia="Times New Roman" w:hAnsi="Times New Roman" w:cs="Times New Roman"/>
          <w:sz w:val="28"/>
          <w:szCs w:val="28"/>
          <w:lang w:eastAsia="ru-RU"/>
        </w:rPr>
        <w:t xml:space="preserve">В составе Баланса </w:t>
      </w:r>
      <w:hyperlink r:id="rId10" w:history="1">
        <w:r w:rsidRPr="006A4E9E">
          <w:rPr>
            <w:rFonts w:ascii="Times New Roman" w:eastAsia="Times New Roman" w:hAnsi="Times New Roman" w:cs="Times New Roman"/>
            <w:sz w:val="28"/>
            <w:szCs w:val="28"/>
            <w:lang w:eastAsia="ru-RU"/>
          </w:rPr>
          <w:t>(ф. 0503130)</w:t>
        </w:r>
      </w:hyperlink>
      <w:r w:rsidRPr="006A4E9E">
        <w:rPr>
          <w:rFonts w:ascii="Times New Roman" w:eastAsia="Times New Roman" w:hAnsi="Times New Roman" w:cs="Times New Roman"/>
          <w:sz w:val="28"/>
          <w:szCs w:val="28"/>
          <w:lang w:eastAsia="ru-RU"/>
        </w:rPr>
        <w:t xml:space="preserve"> сформирована Справка о наличии имущества и обязательств на забалансовых счетах</w:t>
      </w:r>
      <w:r w:rsidR="00F14D1D" w:rsidRPr="006A4E9E">
        <w:rPr>
          <w:rFonts w:ascii="Times New Roman" w:eastAsia="Times New Roman" w:hAnsi="Times New Roman" w:cs="Times New Roman"/>
          <w:sz w:val="28"/>
          <w:szCs w:val="28"/>
          <w:lang w:eastAsia="ru-RU"/>
        </w:rPr>
        <w:t>, из них:</w:t>
      </w:r>
    </w:p>
    <w:p w:rsidR="00C3777F" w:rsidRPr="006A4E9E" w:rsidRDefault="00F14D1D" w:rsidP="00C3777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A4E9E">
        <w:rPr>
          <w:rFonts w:ascii="Times New Roman" w:eastAsia="Times New Roman" w:hAnsi="Times New Roman" w:cs="Times New Roman"/>
          <w:sz w:val="28"/>
          <w:szCs w:val="28"/>
          <w:lang w:eastAsia="ru-RU"/>
        </w:rPr>
        <w:t>- 04 «Сомнительная задолженность»</w:t>
      </w:r>
      <w:r w:rsidR="00C3777F" w:rsidRPr="006A4E9E">
        <w:rPr>
          <w:rFonts w:ascii="Times New Roman" w:eastAsia="Times New Roman" w:hAnsi="Times New Roman" w:cs="Times New Roman"/>
          <w:sz w:val="28"/>
          <w:szCs w:val="28"/>
          <w:lang w:eastAsia="ru-RU"/>
        </w:rPr>
        <w:t xml:space="preserve"> </w:t>
      </w:r>
      <w:r w:rsidRPr="006A4E9E">
        <w:rPr>
          <w:rFonts w:ascii="Times New Roman" w:eastAsia="Times New Roman" w:hAnsi="Times New Roman" w:cs="Times New Roman"/>
          <w:sz w:val="28"/>
          <w:szCs w:val="28"/>
          <w:lang w:eastAsia="ru-RU"/>
        </w:rPr>
        <w:t xml:space="preserve">на 01.01.2024 год составила </w:t>
      </w:r>
      <w:r w:rsidR="006A4E9E" w:rsidRPr="006A4E9E">
        <w:rPr>
          <w:rFonts w:ascii="Times New Roman" w:eastAsia="Times New Roman" w:hAnsi="Times New Roman" w:cs="Times New Roman"/>
          <w:sz w:val="28"/>
          <w:szCs w:val="28"/>
          <w:lang w:eastAsia="ru-RU"/>
        </w:rPr>
        <w:t>66,09 тыс. рублей.</w:t>
      </w:r>
    </w:p>
    <w:p w:rsidR="00C3777F" w:rsidRPr="00506626" w:rsidRDefault="00C3777F" w:rsidP="00AF069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A4E9E">
        <w:rPr>
          <w:rFonts w:ascii="Times New Roman" w:hAnsi="Times New Roman" w:cs="Times New Roman"/>
          <w:bCs/>
          <w:color w:val="000000"/>
          <w:sz w:val="28"/>
          <w:szCs w:val="28"/>
        </w:rPr>
        <w:t xml:space="preserve">Справка по заключению счетов бюджетного учета отчетного финансового года (ф.0503110) </w:t>
      </w:r>
      <w:r w:rsidRPr="006A4E9E">
        <w:rPr>
          <w:rFonts w:ascii="Times New Roman" w:hAnsi="Times New Roman" w:cs="Times New Roman"/>
          <w:color w:val="000000"/>
          <w:sz w:val="28"/>
          <w:szCs w:val="28"/>
        </w:rPr>
        <w:t>отражает обороты по счетам бюджетного учета, подлежащим закрытию по завершении отчетного финансового года и сформирована в разрезе бюджетной деятельности. В форме отражается финансовый результат в сумме сформированных оборотов по состоянию на 01.01.2024 до проведения заключительных операций и соответствует сумме, отраженной в отчете о финансовых результатах деятельности (ф.0503121).</w:t>
      </w:r>
    </w:p>
    <w:p w:rsidR="006F0E68" w:rsidRPr="00C71E67"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eastAsia="Times New Roman" w:hAnsi="Times New Roman" w:cs="Times New Roman"/>
          <w:b/>
          <w:sz w:val="28"/>
          <w:szCs w:val="28"/>
          <w:lang w:eastAsia="ru-RU"/>
        </w:rPr>
        <w:t xml:space="preserve">Отчет о финансовых результатах деятельности (ф. 0503121). </w:t>
      </w:r>
      <w:r w:rsidRPr="00C71E67">
        <w:rPr>
          <w:rFonts w:ascii="Times New Roman" w:hAnsi="Times New Roman" w:cs="Times New Roman"/>
          <w:bCs/>
          <w:color w:val="000000"/>
          <w:sz w:val="28"/>
          <w:szCs w:val="28"/>
        </w:rPr>
        <w:t xml:space="preserve">Отчёт о финансовых результатах деятельности (ф.0503121) содержит данные о финансовых результатах бюджетной деятельности по состоянию на 01.01.2024 </w:t>
      </w:r>
      <w:r w:rsidRPr="00C71E67">
        <w:rPr>
          <w:rFonts w:ascii="Times New Roman" w:hAnsi="Times New Roman" w:cs="Times New Roman"/>
          <w:bCs/>
          <w:color w:val="000000"/>
          <w:sz w:val="28"/>
          <w:szCs w:val="28"/>
        </w:rPr>
        <w:lastRenderedPageBreak/>
        <w:t xml:space="preserve">года. Согласно представленному отчету (ф.0503121) </w:t>
      </w:r>
      <w:r w:rsidRPr="00C71E67">
        <w:rPr>
          <w:rFonts w:ascii="Times New Roman" w:hAnsi="Times New Roman" w:cs="Times New Roman"/>
          <w:b/>
          <w:bCs/>
          <w:i/>
          <w:color w:val="000000"/>
          <w:sz w:val="28"/>
          <w:szCs w:val="28"/>
        </w:rPr>
        <w:t xml:space="preserve">доходы за отчетный период составили </w:t>
      </w:r>
      <w:r w:rsidR="00AF4803" w:rsidRPr="00C71E67">
        <w:rPr>
          <w:rFonts w:ascii="Times New Roman" w:hAnsi="Times New Roman" w:cs="Times New Roman"/>
          <w:b/>
          <w:bCs/>
          <w:i/>
          <w:color w:val="000000"/>
          <w:sz w:val="28"/>
          <w:szCs w:val="28"/>
        </w:rPr>
        <w:t>79 349,9</w:t>
      </w:r>
      <w:r w:rsidRPr="00C71E67">
        <w:rPr>
          <w:rFonts w:ascii="Times New Roman" w:hAnsi="Times New Roman" w:cs="Times New Roman"/>
          <w:b/>
          <w:bCs/>
          <w:i/>
          <w:color w:val="000000"/>
          <w:sz w:val="28"/>
          <w:szCs w:val="28"/>
        </w:rPr>
        <w:t xml:space="preserve"> тыс. рублей</w:t>
      </w:r>
      <w:r w:rsidRPr="00C71E67">
        <w:rPr>
          <w:rFonts w:ascii="Times New Roman" w:hAnsi="Times New Roman" w:cs="Times New Roman"/>
          <w:bCs/>
          <w:color w:val="000000"/>
          <w:sz w:val="28"/>
          <w:szCs w:val="28"/>
        </w:rPr>
        <w:t>, в том числе:</w:t>
      </w:r>
    </w:p>
    <w:p w:rsidR="003E4F27" w:rsidRPr="00C71E67" w:rsidRDefault="003E4F27"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hAnsi="Times New Roman" w:cs="Times New Roman"/>
          <w:bCs/>
          <w:color w:val="000000"/>
          <w:sz w:val="28"/>
          <w:szCs w:val="28"/>
        </w:rPr>
        <w:t xml:space="preserve">- налоговые доходы – </w:t>
      </w:r>
      <w:r w:rsidR="00AF4803" w:rsidRPr="00C71E67">
        <w:rPr>
          <w:rFonts w:ascii="Times New Roman" w:hAnsi="Times New Roman" w:cs="Times New Roman"/>
          <w:bCs/>
          <w:color w:val="000000"/>
          <w:sz w:val="28"/>
          <w:szCs w:val="28"/>
        </w:rPr>
        <w:t>46 833,3</w:t>
      </w:r>
      <w:r w:rsidRPr="00C71E67">
        <w:rPr>
          <w:rFonts w:ascii="Times New Roman" w:hAnsi="Times New Roman" w:cs="Times New Roman"/>
          <w:bCs/>
          <w:color w:val="000000"/>
          <w:sz w:val="28"/>
          <w:szCs w:val="28"/>
        </w:rPr>
        <w:t xml:space="preserve"> тыс. рублей (</w:t>
      </w:r>
      <w:r w:rsidR="00AF4803" w:rsidRPr="00C71E67">
        <w:rPr>
          <w:rFonts w:ascii="Times New Roman" w:hAnsi="Times New Roman" w:cs="Times New Roman"/>
          <w:bCs/>
          <w:color w:val="000000"/>
          <w:sz w:val="28"/>
          <w:szCs w:val="28"/>
        </w:rPr>
        <w:t>59,0</w:t>
      </w:r>
      <w:r w:rsidRPr="00C71E67">
        <w:rPr>
          <w:rFonts w:ascii="Times New Roman" w:hAnsi="Times New Roman" w:cs="Times New Roman"/>
          <w:bCs/>
          <w:color w:val="000000"/>
          <w:sz w:val="28"/>
          <w:szCs w:val="28"/>
        </w:rPr>
        <w:t>% в общем объеме доходов);</w:t>
      </w:r>
    </w:p>
    <w:p w:rsidR="006F0E68" w:rsidRPr="00C71E67"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hAnsi="Times New Roman" w:cs="Times New Roman"/>
          <w:bCs/>
          <w:color w:val="000000"/>
          <w:sz w:val="28"/>
          <w:szCs w:val="28"/>
        </w:rPr>
        <w:t xml:space="preserve">- доходы от собственности – </w:t>
      </w:r>
      <w:r w:rsidR="00C71E67" w:rsidRPr="00C71E67">
        <w:rPr>
          <w:rFonts w:ascii="Times New Roman" w:hAnsi="Times New Roman" w:cs="Times New Roman"/>
          <w:bCs/>
          <w:color w:val="000000"/>
          <w:sz w:val="28"/>
          <w:szCs w:val="28"/>
        </w:rPr>
        <w:t>1 471,4</w:t>
      </w:r>
      <w:r w:rsidR="00FB63F0" w:rsidRPr="00C71E67">
        <w:rPr>
          <w:rFonts w:ascii="Times New Roman" w:hAnsi="Times New Roman" w:cs="Times New Roman"/>
          <w:bCs/>
          <w:color w:val="000000"/>
          <w:sz w:val="28"/>
          <w:szCs w:val="28"/>
        </w:rPr>
        <w:t xml:space="preserve"> тыс. рублей (</w:t>
      </w:r>
      <w:r w:rsidR="00C71E67" w:rsidRPr="00C71E67">
        <w:rPr>
          <w:rFonts w:ascii="Times New Roman" w:hAnsi="Times New Roman" w:cs="Times New Roman"/>
          <w:bCs/>
          <w:color w:val="000000"/>
          <w:sz w:val="28"/>
          <w:szCs w:val="28"/>
        </w:rPr>
        <w:t>1,8</w:t>
      </w:r>
      <w:r w:rsidRPr="00C71E67">
        <w:rPr>
          <w:rFonts w:ascii="Times New Roman" w:hAnsi="Times New Roman" w:cs="Times New Roman"/>
          <w:bCs/>
          <w:color w:val="000000"/>
          <w:sz w:val="28"/>
          <w:szCs w:val="28"/>
        </w:rPr>
        <w:t>% в общем объеме доходов);</w:t>
      </w:r>
    </w:p>
    <w:p w:rsidR="006F0E68" w:rsidRPr="00C71E67"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hAnsi="Times New Roman" w:cs="Times New Roman"/>
          <w:bCs/>
          <w:color w:val="000000"/>
          <w:sz w:val="28"/>
          <w:szCs w:val="28"/>
        </w:rPr>
        <w:t xml:space="preserve">- штрафы, пени, неустойки, возмещение ущерба – </w:t>
      </w:r>
      <w:r w:rsidR="00C71E67" w:rsidRPr="00C71E67">
        <w:rPr>
          <w:rFonts w:ascii="Times New Roman" w:hAnsi="Times New Roman" w:cs="Times New Roman"/>
          <w:bCs/>
          <w:color w:val="000000"/>
          <w:sz w:val="28"/>
          <w:szCs w:val="28"/>
        </w:rPr>
        <w:t>704,1</w:t>
      </w:r>
      <w:r w:rsidRPr="00C71E67">
        <w:rPr>
          <w:rFonts w:ascii="Times New Roman" w:hAnsi="Times New Roman" w:cs="Times New Roman"/>
          <w:bCs/>
          <w:color w:val="000000"/>
          <w:sz w:val="28"/>
          <w:szCs w:val="28"/>
        </w:rPr>
        <w:t xml:space="preserve"> тыс. рублей (</w:t>
      </w:r>
      <w:r w:rsidR="00C71E67" w:rsidRPr="00C71E67">
        <w:rPr>
          <w:rFonts w:ascii="Times New Roman" w:hAnsi="Times New Roman" w:cs="Times New Roman"/>
          <w:bCs/>
          <w:color w:val="000000"/>
          <w:sz w:val="28"/>
          <w:szCs w:val="28"/>
        </w:rPr>
        <w:t>0,9</w:t>
      </w:r>
      <w:r w:rsidRPr="00C71E67">
        <w:rPr>
          <w:rFonts w:ascii="Times New Roman" w:hAnsi="Times New Roman" w:cs="Times New Roman"/>
          <w:bCs/>
          <w:color w:val="000000"/>
          <w:sz w:val="28"/>
          <w:szCs w:val="28"/>
        </w:rPr>
        <w:t>% в общем объеме доходов);</w:t>
      </w:r>
    </w:p>
    <w:p w:rsidR="006F0E68" w:rsidRPr="00C71E67"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hAnsi="Times New Roman" w:cs="Times New Roman"/>
          <w:bCs/>
          <w:color w:val="000000"/>
          <w:sz w:val="28"/>
          <w:szCs w:val="28"/>
        </w:rPr>
        <w:t xml:space="preserve">- безвозмездные денежные поступления текущего характера – </w:t>
      </w:r>
      <w:r w:rsidR="00C71E67" w:rsidRPr="00C71E67">
        <w:rPr>
          <w:rFonts w:ascii="Times New Roman" w:hAnsi="Times New Roman" w:cs="Times New Roman"/>
          <w:bCs/>
          <w:color w:val="000000"/>
          <w:sz w:val="28"/>
          <w:szCs w:val="28"/>
        </w:rPr>
        <w:t>30 385,0</w:t>
      </w:r>
      <w:r w:rsidRPr="00C71E67">
        <w:rPr>
          <w:rFonts w:ascii="Times New Roman" w:hAnsi="Times New Roman" w:cs="Times New Roman"/>
          <w:bCs/>
          <w:color w:val="000000"/>
          <w:sz w:val="28"/>
          <w:szCs w:val="28"/>
        </w:rPr>
        <w:t xml:space="preserve"> тыс. рублей (</w:t>
      </w:r>
      <w:r w:rsidR="00C71E67" w:rsidRPr="00C71E67">
        <w:rPr>
          <w:rFonts w:ascii="Times New Roman" w:hAnsi="Times New Roman" w:cs="Times New Roman"/>
          <w:bCs/>
          <w:color w:val="000000"/>
          <w:sz w:val="28"/>
          <w:szCs w:val="28"/>
        </w:rPr>
        <w:t>38,3</w:t>
      </w:r>
      <w:r w:rsidRPr="00C71E67">
        <w:rPr>
          <w:rFonts w:ascii="Times New Roman" w:hAnsi="Times New Roman" w:cs="Times New Roman"/>
          <w:bCs/>
          <w:color w:val="000000"/>
          <w:sz w:val="28"/>
          <w:szCs w:val="28"/>
        </w:rPr>
        <w:t>% в общем объеме доходов);</w:t>
      </w:r>
    </w:p>
    <w:p w:rsidR="006F0E68" w:rsidRPr="00C71E67"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hAnsi="Times New Roman" w:cs="Times New Roman"/>
          <w:bCs/>
          <w:color w:val="000000"/>
          <w:sz w:val="28"/>
          <w:szCs w:val="28"/>
        </w:rPr>
        <w:t xml:space="preserve">- доходы от операций с активами – </w:t>
      </w:r>
      <w:r w:rsidR="00C71E67" w:rsidRPr="00C71E67">
        <w:rPr>
          <w:rFonts w:ascii="Times New Roman" w:hAnsi="Times New Roman" w:cs="Times New Roman"/>
          <w:bCs/>
          <w:color w:val="000000"/>
          <w:sz w:val="28"/>
          <w:szCs w:val="28"/>
        </w:rPr>
        <w:t>(-) 615,7</w:t>
      </w:r>
      <w:r w:rsidRPr="00C71E67">
        <w:rPr>
          <w:rFonts w:ascii="Times New Roman" w:hAnsi="Times New Roman" w:cs="Times New Roman"/>
          <w:bCs/>
          <w:color w:val="000000"/>
          <w:sz w:val="28"/>
          <w:szCs w:val="28"/>
        </w:rPr>
        <w:t xml:space="preserve"> тыс. рублей (</w:t>
      </w:r>
      <w:r w:rsidR="00C71E67" w:rsidRPr="00C71E67">
        <w:rPr>
          <w:rFonts w:ascii="Times New Roman" w:hAnsi="Times New Roman" w:cs="Times New Roman"/>
          <w:bCs/>
          <w:color w:val="000000"/>
          <w:sz w:val="28"/>
          <w:szCs w:val="28"/>
        </w:rPr>
        <w:t>-0,8</w:t>
      </w:r>
      <w:r w:rsidRPr="00C71E67">
        <w:rPr>
          <w:rFonts w:ascii="Times New Roman" w:hAnsi="Times New Roman" w:cs="Times New Roman"/>
          <w:bCs/>
          <w:color w:val="000000"/>
          <w:sz w:val="28"/>
          <w:szCs w:val="28"/>
        </w:rPr>
        <w:t>% в общем объеме доходов);</w:t>
      </w:r>
    </w:p>
    <w:p w:rsidR="006F0E68" w:rsidRPr="00C71E67"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71E67">
        <w:rPr>
          <w:rFonts w:ascii="Times New Roman" w:hAnsi="Times New Roman" w:cs="Times New Roman"/>
          <w:bCs/>
          <w:color w:val="000000"/>
          <w:sz w:val="28"/>
          <w:szCs w:val="28"/>
        </w:rPr>
        <w:t>-</w:t>
      </w:r>
      <w:r w:rsidR="00BA0933" w:rsidRPr="00C71E67">
        <w:rPr>
          <w:rFonts w:ascii="Times New Roman" w:hAnsi="Times New Roman" w:cs="Times New Roman"/>
          <w:bCs/>
          <w:color w:val="000000"/>
          <w:sz w:val="28"/>
          <w:szCs w:val="28"/>
        </w:rPr>
        <w:t xml:space="preserve"> </w:t>
      </w:r>
      <w:r w:rsidRPr="00C71E67">
        <w:rPr>
          <w:rFonts w:ascii="Times New Roman" w:hAnsi="Times New Roman" w:cs="Times New Roman"/>
          <w:bCs/>
          <w:color w:val="000000"/>
          <w:sz w:val="28"/>
          <w:szCs w:val="28"/>
        </w:rPr>
        <w:t xml:space="preserve">безвозмездные неденежные поступления в сектор государственного управления – </w:t>
      </w:r>
      <w:r w:rsidR="00C71E67" w:rsidRPr="00C71E67">
        <w:rPr>
          <w:rFonts w:ascii="Times New Roman" w:hAnsi="Times New Roman" w:cs="Times New Roman"/>
          <w:bCs/>
          <w:color w:val="000000"/>
          <w:sz w:val="28"/>
          <w:szCs w:val="28"/>
        </w:rPr>
        <w:t xml:space="preserve">571,7 </w:t>
      </w:r>
      <w:r w:rsidRPr="00C71E67">
        <w:rPr>
          <w:rFonts w:ascii="Times New Roman" w:hAnsi="Times New Roman" w:cs="Times New Roman"/>
          <w:bCs/>
          <w:color w:val="000000"/>
          <w:sz w:val="28"/>
          <w:szCs w:val="28"/>
        </w:rPr>
        <w:t>тыс. рублей (</w:t>
      </w:r>
      <w:r w:rsidR="00C71E67" w:rsidRPr="00C71E67">
        <w:rPr>
          <w:rFonts w:ascii="Times New Roman" w:hAnsi="Times New Roman" w:cs="Times New Roman"/>
          <w:bCs/>
          <w:color w:val="000000"/>
          <w:sz w:val="28"/>
          <w:szCs w:val="28"/>
        </w:rPr>
        <w:t>0,7</w:t>
      </w:r>
      <w:r w:rsidRPr="00C71E67">
        <w:rPr>
          <w:rFonts w:ascii="Times New Roman" w:hAnsi="Times New Roman" w:cs="Times New Roman"/>
          <w:bCs/>
          <w:color w:val="000000"/>
          <w:sz w:val="28"/>
          <w:szCs w:val="28"/>
        </w:rPr>
        <w:t>% в общем объеме доходов).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
          <w:bCs/>
          <w:i/>
          <w:color w:val="000000"/>
          <w:sz w:val="28"/>
          <w:szCs w:val="28"/>
        </w:rPr>
        <w:t xml:space="preserve">Расходы </w:t>
      </w:r>
      <w:r w:rsidR="00BA0933" w:rsidRPr="00C30073">
        <w:rPr>
          <w:rFonts w:ascii="Times New Roman" w:hAnsi="Times New Roman" w:cs="Times New Roman"/>
          <w:b/>
          <w:bCs/>
          <w:i/>
          <w:color w:val="000000"/>
          <w:sz w:val="28"/>
          <w:szCs w:val="28"/>
        </w:rPr>
        <w:t xml:space="preserve">за отчетный период </w:t>
      </w:r>
      <w:r w:rsidRPr="00C30073">
        <w:rPr>
          <w:rFonts w:ascii="Times New Roman" w:hAnsi="Times New Roman" w:cs="Times New Roman"/>
          <w:b/>
          <w:bCs/>
          <w:i/>
          <w:color w:val="000000"/>
          <w:sz w:val="28"/>
          <w:szCs w:val="28"/>
        </w:rPr>
        <w:t xml:space="preserve">составили </w:t>
      </w:r>
      <w:r w:rsidR="00C30073" w:rsidRPr="00C30073">
        <w:rPr>
          <w:rFonts w:ascii="Times New Roman" w:hAnsi="Times New Roman" w:cs="Times New Roman"/>
          <w:b/>
          <w:bCs/>
          <w:i/>
          <w:color w:val="000000"/>
          <w:sz w:val="28"/>
          <w:szCs w:val="28"/>
        </w:rPr>
        <w:t>57 678,5</w:t>
      </w:r>
      <w:r w:rsidRPr="00C30073">
        <w:rPr>
          <w:rFonts w:ascii="Times New Roman" w:hAnsi="Times New Roman" w:cs="Times New Roman"/>
          <w:b/>
          <w:bCs/>
          <w:i/>
          <w:color w:val="000000"/>
          <w:sz w:val="28"/>
          <w:szCs w:val="28"/>
        </w:rPr>
        <w:t xml:space="preserve"> тыс. рублей</w:t>
      </w:r>
      <w:r w:rsidRPr="00C30073">
        <w:rPr>
          <w:rFonts w:ascii="Times New Roman" w:hAnsi="Times New Roman" w:cs="Times New Roman"/>
          <w:bCs/>
          <w:color w:val="000000"/>
          <w:sz w:val="28"/>
          <w:szCs w:val="28"/>
        </w:rPr>
        <w:t>, из них:</w:t>
      </w:r>
    </w:p>
    <w:p w:rsidR="00BA0933" w:rsidRPr="00C30073" w:rsidRDefault="00BA0933"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 оплата труда и начисления на выплаты по оплате труда – </w:t>
      </w:r>
      <w:r w:rsidR="00FB63F0" w:rsidRPr="00C30073">
        <w:rPr>
          <w:rFonts w:ascii="Times New Roman" w:hAnsi="Times New Roman" w:cs="Times New Roman"/>
          <w:bCs/>
          <w:color w:val="000000"/>
          <w:sz w:val="28"/>
          <w:szCs w:val="28"/>
        </w:rPr>
        <w:t>6</w:t>
      </w:r>
      <w:r w:rsidR="00C30073" w:rsidRPr="00C30073">
        <w:rPr>
          <w:rFonts w:ascii="Times New Roman" w:hAnsi="Times New Roman" w:cs="Times New Roman"/>
          <w:bCs/>
          <w:color w:val="000000"/>
          <w:sz w:val="28"/>
          <w:szCs w:val="28"/>
        </w:rPr>
        <w:t> 226,6</w:t>
      </w:r>
      <w:r w:rsidRPr="00C30073">
        <w:rPr>
          <w:rFonts w:ascii="Times New Roman" w:hAnsi="Times New Roman" w:cs="Times New Roman"/>
          <w:bCs/>
          <w:color w:val="000000"/>
          <w:sz w:val="28"/>
          <w:szCs w:val="28"/>
        </w:rPr>
        <w:t xml:space="preserve"> тыс. рублей (</w:t>
      </w:r>
      <w:r w:rsidR="00C30073" w:rsidRPr="00C30073">
        <w:rPr>
          <w:rFonts w:ascii="Times New Roman" w:hAnsi="Times New Roman" w:cs="Times New Roman"/>
          <w:bCs/>
          <w:color w:val="000000"/>
          <w:sz w:val="28"/>
          <w:szCs w:val="28"/>
        </w:rPr>
        <w:t>10,8</w:t>
      </w:r>
      <w:r w:rsidRPr="00C30073">
        <w:rPr>
          <w:rFonts w:ascii="Times New Roman" w:hAnsi="Times New Roman" w:cs="Times New Roman"/>
          <w:bCs/>
          <w:color w:val="000000"/>
          <w:sz w:val="28"/>
          <w:szCs w:val="28"/>
        </w:rPr>
        <w:t>% в общем объеме расходов);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 оплата работ, услуг – </w:t>
      </w:r>
      <w:r w:rsidR="00C30073" w:rsidRPr="00C30073">
        <w:rPr>
          <w:rFonts w:ascii="Times New Roman" w:hAnsi="Times New Roman" w:cs="Times New Roman"/>
          <w:bCs/>
          <w:color w:val="000000"/>
          <w:sz w:val="28"/>
          <w:szCs w:val="28"/>
        </w:rPr>
        <w:t>41 785,3</w:t>
      </w:r>
      <w:r w:rsidRPr="00C30073">
        <w:rPr>
          <w:rFonts w:ascii="Times New Roman" w:hAnsi="Times New Roman" w:cs="Times New Roman"/>
          <w:bCs/>
          <w:color w:val="000000"/>
          <w:sz w:val="28"/>
          <w:szCs w:val="28"/>
        </w:rPr>
        <w:t xml:space="preserve"> тыс. рублей (</w:t>
      </w:r>
      <w:r w:rsidR="00C30073" w:rsidRPr="00C30073">
        <w:rPr>
          <w:rFonts w:ascii="Times New Roman" w:hAnsi="Times New Roman" w:cs="Times New Roman"/>
          <w:bCs/>
          <w:color w:val="000000"/>
          <w:sz w:val="28"/>
          <w:szCs w:val="28"/>
        </w:rPr>
        <w:t>72,4</w:t>
      </w:r>
      <w:r w:rsidRPr="00C30073">
        <w:rPr>
          <w:rFonts w:ascii="Times New Roman" w:hAnsi="Times New Roman" w:cs="Times New Roman"/>
          <w:bCs/>
          <w:color w:val="000000"/>
          <w:sz w:val="28"/>
          <w:szCs w:val="28"/>
        </w:rPr>
        <w:t>% в общем объеме расходов);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 безвозмездные перечисления текущего характера организациям – </w:t>
      </w:r>
      <w:r w:rsidR="00C30073" w:rsidRPr="00C30073">
        <w:rPr>
          <w:rFonts w:ascii="Times New Roman" w:hAnsi="Times New Roman" w:cs="Times New Roman"/>
          <w:bCs/>
          <w:color w:val="000000"/>
          <w:sz w:val="28"/>
          <w:szCs w:val="28"/>
        </w:rPr>
        <w:t>5 299,4</w:t>
      </w:r>
      <w:r w:rsidR="00BA0933" w:rsidRPr="00C30073">
        <w:rPr>
          <w:rFonts w:ascii="Times New Roman" w:hAnsi="Times New Roman" w:cs="Times New Roman"/>
          <w:bCs/>
          <w:color w:val="000000"/>
          <w:sz w:val="28"/>
          <w:szCs w:val="28"/>
        </w:rPr>
        <w:t xml:space="preserve"> </w:t>
      </w:r>
      <w:r w:rsidRPr="00C30073">
        <w:rPr>
          <w:rFonts w:ascii="Times New Roman" w:hAnsi="Times New Roman" w:cs="Times New Roman"/>
          <w:bCs/>
          <w:color w:val="000000"/>
          <w:sz w:val="28"/>
          <w:szCs w:val="28"/>
        </w:rPr>
        <w:t>тыс. рублей (</w:t>
      </w:r>
      <w:r w:rsidR="00C30073" w:rsidRPr="00C30073">
        <w:rPr>
          <w:rFonts w:ascii="Times New Roman" w:hAnsi="Times New Roman" w:cs="Times New Roman"/>
          <w:bCs/>
          <w:color w:val="000000"/>
          <w:sz w:val="28"/>
          <w:szCs w:val="28"/>
        </w:rPr>
        <w:t>9,2</w:t>
      </w:r>
      <w:r w:rsidRPr="00C30073">
        <w:rPr>
          <w:rFonts w:ascii="Times New Roman" w:hAnsi="Times New Roman" w:cs="Times New Roman"/>
          <w:bCs/>
          <w:color w:val="000000"/>
          <w:sz w:val="28"/>
          <w:szCs w:val="28"/>
        </w:rPr>
        <w:t>% в общем объеме расходов);</w:t>
      </w:r>
    </w:p>
    <w:p w:rsidR="00BA0933" w:rsidRPr="00C30073" w:rsidRDefault="00BA0933" w:rsidP="00BA0933">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безвозмездные перечисления бюджетам – 25,2 тыс. рублей (0,0</w:t>
      </w:r>
      <w:r w:rsidR="00C30073" w:rsidRPr="00C30073">
        <w:rPr>
          <w:rFonts w:ascii="Times New Roman" w:hAnsi="Times New Roman" w:cs="Times New Roman"/>
          <w:bCs/>
          <w:color w:val="000000"/>
          <w:sz w:val="28"/>
          <w:szCs w:val="28"/>
        </w:rPr>
        <w:t>4</w:t>
      </w:r>
      <w:r w:rsidRPr="00C30073">
        <w:rPr>
          <w:rFonts w:ascii="Times New Roman" w:hAnsi="Times New Roman" w:cs="Times New Roman"/>
          <w:bCs/>
          <w:color w:val="000000"/>
          <w:sz w:val="28"/>
          <w:szCs w:val="28"/>
        </w:rPr>
        <w:t>% в общем объеме расходов);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 социальное обеспечение – </w:t>
      </w:r>
      <w:r w:rsidR="00C30073" w:rsidRPr="00C30073">
        <w:rPr>
          <w:rFonts w:ascii="Times New Roman" w:hAnsi="Times New Roman" w:cs="Times New Roman"/>
          <w:bCs/>
          <w:color w:val="000000"/>
          <w:sz w:val="28"/>
          <w:szCs w:val="28"/>
        </w:rPr>
        <w:t>583,0</w:t>
      </w:r>
      <w:r w:rsidRPr="00C30073">
        <w:rPr>
          <w:rFonts w:ascii="Times New Roman" w:hAnsi="Times New Roman" w:cs="Times New Roman"/>
          <w:bCs/>
          <w:color w:val="000000"/>
          <w:sz w:val="28"/>
          <w:szCs w:val="28"/>
        </w:rPr>
        <w:t xml:space="preserve"> тыс. рублей (</w:t>
      </w:r>
      <w:r w:rsidR="00C30073" w:rsidRPr="00C30073">
        <w:rPr>
          <w:rFonts w:ascii="Times New Roman" w:hAnsi="Times New Roman" w:cs="Times New Roman"/>
          <w:bCs/>
          <w:color w:val="000000"/>
          <w:sz w:val="28"/>
          <w:szCs w:val="28"/>
        </w:rPr>
        <w:t>1,0</w:t>
      </w:r>
      <w:r w:rsidRPr="00C30073">
        <w:rPr>
          <w:rFonts w:ascii="Times New Roman" w:hAnsi="Times New Roman" w:cs="Times New Roman"/>
          <w:bCs/>
          <w:color w:val="000000"/>
          <w:sz w:val="28"/>
          <w:szCs w:val="28"/>
        </w:rPr>
        <w:t>% в общем объеме расходов);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 расходы по операциям с активами – </w:t>
      </w:r>
      <w:r w:rsidR="00C30073" w:rsidRPr="00C30073">
        <w:rPr>
          <w:rFonts w:ascii="Times New Roman" w:hAnsi="Times New Roman" w:cs="Times New Roman"/>
          <w:bCs/>
          <w:color w:val="000000"/>
          <w:sz w:val="28"/>
          <w:szCs w:val="28"/>
        </w:rPr>
        <w:t>3 613,8</w:t>
      </w:r>
      <w:r w:rsidRPr="00C30073">
        <w:rPr>
          <w:rFonts w:ascii="Times New Roman" w:hAnsi="Times New Roman" w:cs="Times New Roman"/>
          <w:bCs/>
          <w:color w:val="000000"/>
          <w:sz w:val="28"/>
          <w:szCs w:val="28"/>
        </w:rPr>
        <w:t xml:space="preserve"> тыс. рублей (</w:t>
      </w:r>
      <w:r w:rsidR="00C30073" w:rsidRPr="00C30073">
        <w:rPr>
          <w:rFonts w:ascii="Times New Roman" w:hAnsi="Times New Roman" w:cs="Times New Roman"/>
          <w:bCs/>
          <w:color w:val="000000"/>
          <w:sz w:val="28"/>
          <w:szCs w:val="28"/>
        </w:rPr>
        <w:t>6,3</w:t>
      </w:r>
      <w:r w:rsidRPr="00C30073">
        <w:rPr>
          <w:rFonts w:ascii="Times New Roman" w:hAnsi="Times New Roman" w:cs="Times New Roman"/>
          <w:bCs/>
          <w:color w:val="000000"/>
          <w:sz w:val="28"/>
          <w:szCs w:val="28"/>
        </w:rPr>
        <w:t>% в общем объеме расходов);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 прочие расходы – </w:t>
      </w:r>
      <w:r w:rsidR="00C30073" w:rsidRPr="00C30073">
        <w:rPr>
          <w:rFonts w:ascii="Times New Roman" w:hAnsi="Times New Roman" w:cs="Times New Roman"/>
          <w:bCs/>
          <w:color w:val="000000"/>
          <w:sz w:val="28"/>
          <w:szCs w:val="28"/>
        </w:rPr>
        <w:t>145,1</w:t>
      </w:r>
      <w:r w:rsidRPr="00C30073">
        <w:rPr>
          <w:rFonts w:ascii="Times New Roman" w:hAnsi="Times New Roman" w:cs="Times New Roman"/>
          <w:bCs/>
          <w:color w:val="000000"/>
          <w:sz w:val="28"/>
          <w:szCs w:val="28"/>
        </w:rPr>
        <w:t xml:space="preserve"> тыс. рублей (</w:t>
      </w:r>
      <w:r w:rsidR="00C30073" w:rsidRPr="00C30073">
        <w:rPr>
          <w:rFonts w:ascii="Times New Roman" w:hAnsi="Times New Roman" w:cs="Times New Roman"/>
          <w:bCs/>
          <w:color w:val="000000"/>
          <w:sz w:val="28"/>
          <w:szCs w:val="28"/>
        </w:rPr>
        <w:t xml:space="preserve">0,2 </w:t>
      </w:r>
      <w:r w:rsidRPr="00C30073">
        <w:rPr>
          <w:rFonts w:ascii="Times New Roman" w:hAnsi="Times New Roman" w:cs="Times New Roman"/>
          <w:bCs/>
          <w:color w:val="000000"/>
          <w:sz w:val="28"/>
          <w:szCs w:val="28"/>
        </w:rPr>
        <w:t>% в общем объеме расходов).</w:t>
      </w:r>
    </w:p>
    <w:p w:rsidR="006F0E68" w:rsidRPr="00C30073"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30073">
        <w:rPr>
          <w:rFonts w:ascii="Times New Roman" w:hAnsi="Times New Roman" w:cs="Times New Roman"/>
          <w:bCs/>
          <w:color w:val="000000"/>
          <w:sz w:val="28"/>
          <w:szCs w:val="28"/>
        </w:rPr>
        <w:t xml:space="preserve">Чистый операционный результат сложился в размере – </w:t>
      </w:r>
      <w:r w:rsidR="00C30073" w:rsidRPr="00C30073">
        <w:rPr>
          <w:rFonts w:ascii="Times New Roman" w:hAnsi="Times New Roman" w:cs="Times New Roman"/>
          <w:bCs/>
          <w:color w:val="000000"/>
          <w:sz w:val="28"/>
          <w:szCs w:val="28"/>
        </w:rPr>
        <w:t>21 671,3</w:t>
      </w:r>
      <w:r w:rsidRPr="00C30073">
        <w:rPr>
          <w:rFonts w:ascii="Times New Roman" w:hAnsi="Times New Roman" w:cs="Times New Roman"/>
          <w:bCs/>
          <w:color w:val="000000"/>
          <w:sz w:val="28"/>
          <w:szCs w:val="28"/>
        </w:rPr>
        <w:t xml:space="preserve"> тыс. рублей.</w:t>
      </w:r>
    </w:p>
    <w:p w:rsidR="006F0E68" w:rsidRPr="00C54ECD" w:rsidRDefault="006F0E68" w:rsidP="006F0E68">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54ECD">
        <w:rPr>
          <w:rFonts w:ascii="Times New Roman" w:hAnsi="Times New Roman" w:cs="Times New Roman"/>
          <w:b/>
          <w:bCs/>
          <w:color w:val="000000"/>
          <w:sz w:val="28"/>
          <w:szCs w:val="28"/>
        </w:rPr>
        <w:t>Отчет об исполнении (ф. 5031</w:t>
      </w:r>
      <w:r w:rsidR="00C823BF" w:rsidRPr="00C54ECD">
        <w:rPr>
          <w:rFonts w:ascii="Times New Roman" w:hAnsi="Times New Roman" w:cs="Times New Roman"/>
          <w:b/>
          <w:bCs/>
          <w:color w:val="000000"/>
          <w:sz w:val="28"/>
          <w:szCs w:val="28"/>
        </w:rPr>
        <w:t>1</w:t>
      </w:r>
      <w:r w:rsidRPr="00C54ECD">
        <w:rPr>
          <w:rFonts w:ascii="Times New Roman" w:hAnsi="Times New Roman" w:cs="Times New Roman"/>
          <w:b/>
          <w:bCs/>
          <w:color w:val="000000"/>
          <w:sz w:val="28"/>
          <w:szCs w:val="28"/>
        </w:rPr>
        <w:t xml:space="preserve">7). </w:t>
      </w:r>
      <w:r w:rsidRPr="00C54ECD">
        <w:rPr>
          <w:rFonts w:ascii="Times New Roman" w:hAnsi="Times New Roman" w:cs="Times New Roman"/>
          <w:sz w:val="28"/>
          <w:szCs w:val="28"/>
        </w:rPr>
        <w:t>Проверкой соответствия показателей, отраженных в годовой бюджетной отчетности форма 05031</w:t>
      </w:r>
      <w:r w:rsidR="00C823BF" w:rsidRPr="00C54ECD">
        <w:rPr>
          <w:rFonts w:ascii="Times New Roman" w:hAnsi="Times New Roman" w:cs="Times New Roman"/>
          <w:sz w:val="28"/>
          <w:szCs w:val="28"/>
        </w:rPr>
        <w:t>1</w:t>
      </w:r>
      <w:r w:rsidRPr="00C54ECD">
        <w:rPr>
          <w:rFonts w:ascii="Times New Roman" w:hAnsi="Times New Roman" w:cs="Times New Roman"/>
          <w:sz w:val="28"/>
          <w:szCs w:val="28"/>
        </w:rPr>
        <w:t xml:space="preserve">7 «Отчет об исполнении бюджета» Администрации </w:t>
      </w:r>
      <w:r w:rsidR="00C30073" w:rsidRPr="00C54ECD">
        <w:rPr>
          <w:rFonts w:ascii="Times New Roman" w:hAnsi="Times New Roman" w:cs="Times New Roman"/>
          <w:sz w:val="28"/>
          <w:szCs w:val="28"/>
        </w:rPr>
        <w:t>Шаталовского</w:t>
      </w:r>
      <w:r w:rsidR="00C823BF" w:rsidRPr="00C54ECD">
        <w:rPr>
          <w:rFonts w:ascii="Times New Roman" w:hAnsi="Times New Roman" w:cs="Times New Roman"/>
          <w:sz w:val="28"/>
          <w:szCs w:val="28"/>
        </w:rPr>
        <w:t xml:space="preserve"> сельского поселения</w:t>
      </w:r>
      <w:r w:rsidRPr="00C54ECD">
        <w:rPr>
          <w:rFonts w:ascii="Times New Roman" w:hAnsi="Times New Roman" w:cs="Times New Roman"/>
          <w:sz w:val="28"/>
          <w:szCs w:val="28"/>
        </w:rPr>
        <w:t xml:space="preserve">, показателям и решением Совета депутатов </w:t>
      </w:r>
      <w:r w:rsidR="00C30073" w:rsidRPr="00C54ECD">
        <w:rPr>
          <w:rFonts w:ascii="Times New Roman" w:hAnsi="Times New Roman" w:cs="Times New Roman"/>
          <w:sz w:val="28"/>
          <w:szCs w:val="28"/>
        </w:rPr>
        <w:t>Шаталовского</w:t>
      </w:r>
      <w:r w:rsidR="00C823BF" w:rsidRPr="00C54ECD">
        <w:rPr>
          <w:rFonts w:ascii="Times New Roman" w:hAnsi="Times New Roman" w:cs="Times New Roman"/>
          <w:sz w:val="28"/>
          <w:szCs w:val="28"/>
        </w:rPr>
        <w:t xml:space="preserve"> сельского</w:t>
      </w:r>
      <w:r w:rsidRPr="00C54ECD">
        <w:rPr>
          <w:rFonts w:ascii="Times New Roman" w:hAnsi="Times New Roman" w:cs="Times New Roman"/>
          <w:sz w:val="28"/>
          <w:szCs w:val="28"/>
        </w:rPr>
        <w:t xml:space="preserve"> поселения Починковского района Смоленской области от </w:t>
      </w:r>
      <w:r w:rsidR="00C30073" w:rsidRPr="00C54ECD">
        <w:rPr>
          <w:rFonts w:ascii="Times New Roman" w:hAnsi="Times New Roman" w:cs="Times New Roman"/>
          <w:sz w:val="28"/>
          <w:szCs w:val="28"/>
        </w:rPr>
        <w:t>18</w:t>
      </w:r>
      <w:r w:rsidR="00C823BF" w:rsidRPr="00C54ECD">
        <w:rPr>
          <w:rFonts w:ascii="Times New Roman" w:hAnsi="Times New Roman" w:cs="Times New Roman"/>
          <w:sz w:val="28"/>
          <w:szCs w:val="28"/>
        </w:rPr>
        <w:t>.12.202</w:t>
      </w:r>
      <w:r w:rsidR="0061018B" w:rsidRPr="00C54ECD">
        <w:rPr>
          <w:rFonts w:ascii="Times New Roman" w:hAnsi="Times New Roman" w:cs="Times New Roman"/>
          <w:sz w:val="28"/>
          <w:szCs w:val="28"/>
        </w:rPr>
        <w:t>3 №52</w:t>
      </w:r>
      <w:r w:rsidRPr="00C54ECD">
        <w:rPr>
          <w:rFonts w:ascii="Times New Roman" w:hAnsi="Times New Roman" w:cs="Times New Roman"/>
          <w:sz w:val="28"/>
          <w:szCs w:val="28"/>
        </w:rPr>
        <w:t xml:space="preserve"> «О внесении изменений в решение Совета депутатов </w:t>
      </w:r>
      <w:r w:rsidR="00C30073" w:rsidRPr="00C54ECD">
        <w:rPr>
          <w:rFonts w:ascii="Times New Roman" w:hAnsi="Times New Roman" w:cs="Times New Roman"/>
          <w:sz w:val="28"/>
          <w:szCs w:val="28"/>
        </w:rPr>
        <w:t>Шаталовского</w:t>
      </w:r>
      <w:r w:rsidR="00C823BF" w:rsidRPr="00C54ECD">
        <w:rPr>
          <w:rFonts w:ascii="Times New Roman" w:hAnsi="Times New Roman" w:cs="Times New Roman"/>
          <w:sz w:val="28"/>
          <w:szCs w:val="28"/>
        </w:rPr>
        <w:t xml:space="preserve"> сельского поселения</w:t>
      </w:r>
      <w:r w:rsidRPr="00C54ECD">
        <w:rPr>
          <w:rFonts w:ascii="Times New Roman" w:hAnsi="Times New Roman" w:cs="Times New Roman"/>
          <w:sz w:val="28"/>
          <w:szCs w:val="28"/>
        </w:rPr>
        <w:t xml:space="preserve"> Починковского района Смоленской области от </w:t>
      </w:r>
      <w:r w:rsidR="00C823BF" w:rsidRPr="00C54ECD">
        <w:rPr>
          <w:rFonts w:ascii="Times New Roman" w:hAnsi="Times New Roman" w:cs="Times New Roman"/>
          <w:sz w:val="28"/>
          <w:szCs w:val="28"/>
        </w:rPr>
        <w:t>1</w:t>
      </w:r>
      <w:r w:rsidR="00C30073" w:rsidRPr="00C54ECD">
        <w:rPr>
          <w:rFonts w:ascii="Times New Roman" w:hAnsi="Times New Roman" w:cs="Times New Roman"/>
          <w:sz w:val="28"/>
          <w:szCs w:val="28"/>
        </w:rPr>
        <w:t>4</w:t>
      </w:r>
      <w:r w:rsidRPr="00C54ECD">
        <w:rPr>
          <w:rFonts w:ascii="Times New Roman" w:hAnsi="Times New Roman" w:cs="Times New Roman"/>
          <w:sz w:val="28"/>
          <w:szCs w:val="28"/>
        </w:rPr>
        <w:t>.12.2022 года №</w:t>
      </w:r>
      <w:r w:rsidR="00C30073" w:rsidRPr="00C54ECD">
        <w:rPr>
          <w:rFonts w:ascii="Times New Roman" w:hAnsi="Times New Roman" w:cs="Times New Roman"/>
          <w:sz w:val="28"/>
          <w:szCs w:val="28"/>
        </w:rPr>
        <w:t>47</w:t>
      </w:r>
      <w:r w:rsidRPr="00C54ECD">
        <w:rPr>
          <w:rFonts w:ascii="Times New Roman" w:hAnsi="Times New Roman" w:cs="Times New Roman"/>
          <w:sz w:val="28"/>
          <w:szCs w:val="28"/>
        </w:rPr>
        <w:t xml:space="preserve"> «О бюджете муниципального образования </w:t>
      </w:r>
      <w:r w:rsidR="00C30073" w:rsidRPr="00C54ECD">
        <w:rPr>
          <w:rFonts w:ascii="Times New Roman" w:hAnsi="Times New Roman" w:cs="Times New Roman"/>
          <w:sz w:val="28"/>
          <w:szCs w:val="28"/>
        </w:rPr>
        <w:t>Шаталовского</w:t>
      </w:r>
      <w:r w:rsidR="00C823BF" w:rsidRPr="00C54ECD">
        <w:rPr>
          <w:rFonts w:ascii="Times New Roman" w:hAnsi="Times New Roman" w:cs="Times New Roman"/>
          <w:sz w:val="28"/>
          <w:szCs w:val="28"/>
        </w:rPr>
        <w:t xml:space="preserve"> сельского</w:t>
      </w:r>
      <w:r w:rsidRPr="00C54ECD">
        <w:rPr>
          <w:rFonts w:ascii="Times New Roman" w:hAnsi="Times New Roman" w:cs="Times New Roman"/>
          <w:sz w:val="28"/>
          <w:szCs w:val="28"/>
        </w:rPr>
        <w:t xml:space="preserve"> поселения Починковского района Смоленской области на 2023 год и на плановый период 2024 и 2024 годов» расхождений по расходам бюджета не выявлено. Утвержденные показатели сводной бюджетной росписи в разрезе кодов бюджетной классификации на текущий финансовый год соответствуют решению о бюджете и форме 05031</w:t>
      </w:r>
      <w:r w:rsidR="00C823BF" w:rsidRPr="00C54ECD">
        <w:rPr>
          <w:rFonts w:ascii="Times New Roman" w:hAnsi="Times New Roman" w:cs="Times New Roman"/>
          <w:sz w:val="28"/>
          <w:szCs w:val="28"/>
        </w:rPr>
        <w:t>1</w:t>
      </w:r>
      <w:r w:rsidRPr="00C54ECD">
        <w:rPr>
          <w:rFonts w:ascii="Times New Roman" w:hAnsi="Times New Roman" w:cs="Times New Roman"/>
          <w:sz w:val="28"/>
          <w:szCs w:val="28"/>
        </w:rPr>
        <w:t>7 «Отчет об исполнении бюджета».</w:t>
      </w:r>
    </w:p>
    <w:p w:rsidR="006F0E68" w:rsidRPr="0036553F" w:rsidRDefault="006F0E68" w:rsidP="006F0E68">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6553F">
        <w:rPr>
          <w:rFonts w:ascii="Times New Roman" w:eastAsia="Times New Roman" w:hAnsi="Times New Roman" w:cs="Times New Roman"/>
          <w:b/>
          <w:sz w:val="28"/>
          <w:szCs w:val="28"/>
          <w:lang w:eastAsia="ru-RU"/>
        </w:rPr>
        <w:lastRenderedPageBreak/>
        <w:t>Отчет о движении денежных средств (ф. 0503123).</w:t>
      </w:r>
      <w:r w:rsidRPr="0036553F">
        <w:rPr>
          <w:rFonts w:ascii="Times New Roman" w:eastAsia="Times New Roman" w:hAnsi="Times New Roman" w:cs="Times New Roman"/>
          <w:sz w:val="28"/>
          <w:szCs w:val="28"/>
          <w:lang w:eastAsia="ru-RU"/>
        </w:rPr>
        <w:t xml:space="preserve"> </w:t>
      </w:r>
      <w:r w:rsidRPr="0036553F">
        <w:rPr>
          <w:rFonts w:ascii="Times New Roman" w:eastAsia="Calibri" w:hAnsi="Times New Roman" w:cs="Times New Roman"/>
          <w:sz w:val="28"/>
          <w:szCs w:val="28"/>
          <w:lang w:eastAsia="ru-RU"/>
        </w:rPr>
        <w:t xml:space="preserve">Отчет содержит данные о </w:t>
      </w:r>
      <w:r w:rsidRPr="0036553F">
        <w:rPr>
          <w:rFonts w:ascii="Times New Roman" w:eastAsia="Times New Roman" w:hAnsi="Times New Roman" w:cs="Times New Roman"/>
          <w:sz w:val="28"/>
          <w:szCs w:val="28"/>
          <w:lang w:eastAsia="ru-RU"/>
        </w:rPr>
        <w:t>движении денежных средств</w:t>
      </w:r>
      <w:r w:rsidRPr="0036553F">
        <w:rPr>
          <w:rFonts w:ascii="Times New Roman" w:eastAsia="Times New Roman" w:hAnsi="Times New Roman" w:cs="Times New Roman"/>
          <w:b/>
          <w:sz w:val="28"/>
          <w:szCs w:val="28"/>
          <w:lang w:eastAsia="ru-RU"/>
        </w:rPr>
        <w:t xml:space="preserve"> </w:t>
      </w:r>
      <w:r w:rsidRPr="0036553F">
        <w:rPr>
          <w:rFonts w:ascii="Times New Roman" w:eastAsia="Calibri" w:hAnsi="Times New Roman" w:cs="Times New Roman"/>
          <w:sz w:val="28"/>
          <w:szCs w:val="28"/>
          <w:lang w:eastAsia="ru-RU"/>
        </w:rPr>
        <w:t xml:space="preserve">в разрезе кодов КОСГУ по состоянию на 1 января года, следующего за отчетным. </w:t>
      </w:r>
      <w:r w:rsidRPr="0036553F">
        <w:rPr>
          <w:rFonts w:ascii="Times New Roman" w:eastAsia="Calibri" w:hAnsi="Times New Roman" w:cs="Times New Roman"/>
          <w:bCs/>
          <w:sz w:val="28"/>
          <w:szCs w:val="28"/>
          <w:lang w:eastAsia="ru-RU"/>
        </w:rPr>
        <w:t>Отчет о движении денежных средств (ф.0503123) сформирован в разрезе кодов статей (подстатей) КОСГУ и содержит обобщающие данные о движении денежных средств.</w:t>
      </w:r>
    </w:p>
    <w:p w:rsidR="006F0E68" w:rsidRPr="0036553F" w:rsidRDefault="006F0E68" w:rsidP="006F0E68">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36553F">
        <w:rPr>
          <w:rFonts w:ascii="Times New Roman" w:eastAsia="Calibri" w:hAnsi="Times New Roman" w:cs="Times New Roman"/>
          <w:sz w:val="28"/>
          <w:szCs w:val="28"/>
          <w:lang w:eastAsia="ru-RU"/>
        </w:rPr>
        <w:t>Показатели отражаются в отчете в разрезе данных за отчетный период (графа 4) и данных за аналогичный период прошлого финансового года (графа 5).</w:t>
      </w:r>
    </w:p>
    <w:p w:rsidR="006F0E68" w:rsidRPr="0036553F" w:rsidRDefault="006F0E68" w:rsidP="006F0E68">
      <w:pPr>
        <w:tabs>
          <w:tab w:val="left" w:pos="709"/>
        </w:tabs>
        <w:spacing w:line="240" w:lineRule="auto"/>
        <w:contextualSpacing/>
        <w:jc w:val="both"/>
        <w:rPr>
          <w:rFonts w:ascii="Times New Roman" w:eastAsia="Times New Roman" w:hAnsi="Times New Roman" w:cs="Times New Roman"/>
          <w:sz w:val="28"/>
          <w:szCs w:val="28"/>
          <w:lang w:eastAsia="ru-RU"/>
        </w:rPr>
      </w:pPr>
      <w:r w:rsidRPr="0036553F">
        <w:rPr>
          <w:rFonts w:ascii="Times New Roman" w:eastAsia="Times New Roman" w:hAnsi="Times New Roman" w:cs="Times New Roman"/>
          <w:sz w:val="28"/>
          <w:szCs w:val="28"/>
          <w:lang w:eastAsia="ru-RU"/>
        </w:rPr>
        <w:t xml:space="preserve">         Сведения, указанные в отчете соответствуют одноименным показателям, отраженным в Отчете об исполнении (ф.05031</w:t>
      </w:r>
      <w:r w:rsidR="00564B1A" w:rsidRPr="0036553F">
        <w:rPr>
          <w:rFonts w:ascii="Times New Roman" w:eastAsia="Times New Roman" w:hAnsi="Times New Roman" w:cs="Times New Roman"/>
          <w:sz w:val="28"/>
          <w:szCs w:val="28"/>
          <w:lang w:eastAsia="ru-RU"/>
        </w:rPr>
        <w:t>1</w:t>
      </w:r>
      <w:r w:rsidRPr="0036553F">
        <w:rPr>
          <w:rFonts w:ascii="Times New Roman" w:eastAsia="Times New Roman" w:hAnsi="Times New Roman" w:cs="Times New Roman"/>
          <w:sz w:val="28"/>
          <w:szCs w:val="28"/>
          <w:lang w:eastAsia="ru-RU"/>
        </w:rPr>
        <w:t>7).</w:t>
      </w:r>
    </w:p>
    <w:p w:rsidR="006F0E68" w:rsidRPr="0036553F"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36553F">
        <w:rPr>
          <w:rFonts w:ascii="Times New Roman" w:eastAsia="Times New Roman" w:hAnsi="Times New Roman" w:cs="Times New Roman"/>
          <w:b/>
          <w:sz w:val="28"/>
          <w:szCs w:val="28"/>
          <w:lang w:eastAsia="ru-RU"/>
        </w:rPr>
        <w:t xml:space="preserve">Отчет о бюджетных обязательствах (ф. 0503128). </w:t>
      </w:r>
      <w:r w:rsidRPr="0036553F">
        <w:rPr>
          <w:rFonts w:ascii="Times New Roman" w:eastAsia="Times New Roman" w:hAnsi="Times New Roman" w:cs="Times New Roman"/>
          <w:sz w:val="28"/>
          <w:szCs w:val="28"/>
          <w:lang w:eastAsia="ru-RU"/>
        </w:rPr>
        <w:t>При проверке отчета</w:t>
      </w:r>
      <w:r w:rsidRPr="0036553F">
        <w:rPr>
          <w:rFonts w:ascii="Times New Roman" w:eastAsia="Times New Roman" w:hAnsi="Times New Roman" w:cs="Times New Roman"/>
          <w:b/>
          <w:sz w:val="28"/>
          <w:szCs w:val="28"/>
          <w:lang w:eastAsia="ru-RU"/>
        </w:rPr>
        <w:t xml:space="preserve"> </w:t>
      </w:r>
      <w:r w:rsidRPr="0036553F">
        <w:rPr>
          <w:rFonts w:ascii="Times New Roman" w:eastAsia="Times New Roman" w:hAnsi="Times New Roman" w:cs="Times New Roman"/>
          <w:sz w:val="28"/>
          <w:szCs w:val="28"/>
          <w:lang w:eastAsia="ru-RU"/>
        </w:rPr>
        <w:t>о бюджетных обязательствах установлено, что контрольные соотношения между (ф. 0503128) и представленной формой годовой отчетности Отчет об исполнении бюджета (ф. 5031</w:t>
      </w:r>
      <w:r w:rsidR="00564B1A" w:rsidRPr="0036553F">
        <w:rPr>
          <w:rFonts w:ascii="Times New Roman" w:eastAsia="Times New Roman" w:hAnsi="Times New Roman" w:cs="Times New Roman"/>
          <w:sz w:val="28"/>
          <w:szCs w:val="28"/>
          <w:lang w:eastAsia="ru-RU"/>
        </w:rPr>
        <w:t>1</w:t>
      </w:r>
      <w:r w:rsidRPr="0036553F">
        <w:rPr>
          <w:rFonts w:ascii="Times New Roman" w:eastAsia="Times New Roman" w:hAnsi="Times New Roman" w:cs="Times New Roman"/>
          <w:sz w:val="28"/>
          <w:szCs w:val="28"/>
          <w:lang w:eastAsia="ru-RU"/>
        </w:rPr>
        <w:t>7) отклонений не имеют.</w:t>
      </w:r>
    </w:p>
    <w:p w:rsidR="006F0E68" w:rsidRPr="0036553F"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36553F">
        <w:rPr>
          <w:rFonts w:ascii="Times New Roman" w:eastAsia="Times New Roman" w:hAnsi="Times New Roman" w:cs="Times New Roman"/>
          <w:b/>
          <w:sz w:val="28"/>
          <w:szCs w:val="28"/>
          <w:lang w:eastAsia="ru-RU"/>
        </w:rPr>
        <w:t>Пояснительная записка (ф.0503160).</w:t>
      </w:r>
      <w:r w:rsidRPr="0036553F">
        <w:rPr>
          <w:rFonts w:ascii="Times New Roman" w:eastAsia="Times New Roman" w:hAnsi="Times New Roman" w:cs="Times New Roman"/>
          <w:sz w:val="28"/>
          <w:szCs w:val="28"/>
          <w:lang w:eastAsia="ru-RU"/>
        </w:rPr>
        <w:t xml:space="preserve"> Пояснительная записка должна быть составлена в разрезе 5 разделов в соответствии с пунктом 152 Инструкции № 191н. </w:t>
      </w:r>
    </w:p>
    <w:p w:rsidR="006F0E68" w:rsidRPr="00E561D1"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E561D1">
        <w:rPr>
          <w:rFonts w:ascii="Times New Roman" w:eastAsia="Times New Roman" w:hAnsi="Times New Roman" w:cs="Times New Roman"/>
          <w:b/>
          <w:sz w:val="28"/>
          <w:szCs w:val="28"/>
          <w:lang w:eastAsia="ru-RU"/>
        </w:rPr>
        <w:t>Раздел 1 «Организационная структура субъекта бюджетной отчетности».</w:t>
      </w:r>
      <w:r w:rsidRPr="00E561D1">
        <w:rPr>
          <w:rFonts w:ascii="Times New Roman" w:eastAsia="Times New Roman" w:hAnsi="Times New Roman" w:cs="Times New Roman"/>
          <w:sz w:val="28"/>
          <w:szCs w:val="28"/>
          <w:lang w:eastAsia="ru-RU"/>
        </w:rPr>
        <w:t xml:space="preserve"> </w:t>
      </w:r>
      <w:r w:rsidR="003A6346" w:rsidRPr="00E561D1">
        <w:rPr>
          <w:rFonts w:ascii="Times New Roman" w:eastAsia="Times New Roman" w:hAnsi="Times New Roman" w:cs="Times New Roman"/>
          <w:sz w:val="28"/>
          <w:szCs w:val="28"/>
          <w:lang w:eastAsia="ru-RU"/>
        </w:rPr>
        <w:t xml:space="preserve">Раздел 1 </w:t>
      </w:r>
      <w:r w:rsidR="00D4575D" w:rsidRPr="00E561D1">
        <w:rPr>
          <w:rFonts w:ascii="Times New Roman" w:eastAsia="Times New Roman" w:hAnsi="Times New Roman" w:cs="Times New Roman"/>
          <w:sz w:val="28"/>
          <w:szCs w:val="28"/>
          <w:lang w:eastAsia="ru-RU"/>
        </w:rPr>
        <w:t xml:space="preserve">в </w:t>
      </w:r>
      <w:r w:rsidR="003A6346" w:rsidRPr="00E561D1">
        <w:rPr>
          <w:rFonts w:ascii="Times New Roman" w:eastAsia="Times New Roman" w:hAnsi="Times New Roman" w:cs="Times New Roman"/>
          <w:sz w:val="28"/>
          <w:szCs w:val="28"/>
          <w:lang w:eastAsia="ru-RU"/>
        </w:rPr>
        <w:t>пояснительной записке</w:t>
      </w:r>
      <w:r w:rsidRPr="00E561D1">
        <w:rPr>
          <w:rFonts w:ascii="Times New Roman" w:eastAsia="Times New Roman" w:hAnsi="Times New Roman" w:cs="Times New Roman"/>
          <w:sz w:val="28"/>
          <w:szCs w:val="28"/>
          <w:lang w:eastAsia="ru-RU"/>
        </w:rPr>
        <w:t xml:space="preserve"> должен содержать:</w:t>
      </w:r>
    </w:p>
    <w:p w:rsidR="00564B1A" w:rsidRPr="00E561D1" w:rsidRDefault="006F0E68" w:rsidP="00AF069A">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E561D1">
        <w:rPr>
          <w:rFonts w:ascii="Times New Roman" w:eastAsia="Times New Roman" w:hAnsi="Times New Roman" w:cs="Times New Roman"/>
          <w:sz w:val="28"/>
          <w:szCs w:val="28"/>
          <w:lang w:eastAsia="ru-RU"/>
        </w:rPr>
        <w:t>Сведения о направлениях деятельности (Таблица № 1).</w:t>
      </w:r>
      <w:r w:rsidR="00564B1A" w:rsidRPr="00E561D1">
        <w:rPr>
          <w:rFonts w:ascii="Times New Roman" w:eastAsia="Times New Roman" w:hAnsi="Times New Roman" w:cs="Times New Roman"/>
          <w:sz w:val="28"/>
          <w:szCs w:val="28"/>
          <w:lang w:eastAsia="ru-RU"/>
        </w:rPr>
        <w:t xml:space="preserve"> В соответствии с пунктом 153 Инструкции № 191н Таблица №1 Пояснительной записки не заполнена в связи с тем, </w:t>
      </w:r>
      <w:r w:rsidR="00635EEC" w:rsidRPr="00E561D1">
        <w:rPr>
          <w:rFonts w:ascii="Times New Roman" w:eastAsia="Times New Roman" w:hAnsi="Times New Roman" w:cs="Times New Roman"/>
          <w:sz w:val="28"/>
          <w:szCs w:val="28"/>
          <w:lang w:eastAsia="ru-RU"/>
        </w:rPr>
        <w:t>что в</w:t>
      </w:r>
      <w:r w:rsidR="00564B1A" w:rsidRPr="00E561D1">
        <w:rPr>
          <w:rFonts w:ascii="Times New Roman" w:eastAsia="Times New Roman" w:hAnsi="Times New Roman" w:cs="Times New Roman"/>
          <w:sz w:val="28"/>
          <w:szCs w:val="28"/>
          <w:lang w:eastAsia="ru-RU"/>
        </w:rPr>
        <w:t xml:space="preserve"> Администрации </w:t>
      </w:r>
      <w:r w:rsidR="00E561D1" w:rsidRPr="00E561D1">
        <w:rPr>
          <w:rFonts w:ascii="Times New Roman" w:eastAsia="Times New Roman" w:hAnsi="Times New Roman" w:cs="Times New Roman"/>
          <w:sz w:val="28"/>
          <w:szCs w:val="28"/>
          <w:lang w:eastAsia="ru-RU"/>
        </w:rPr>
        <w:t>Шаталовского</w:t>
      </w:r>
      <w:r w:rsidR="0061018B" w:rsidRPr="00E561D1">
        <w:rPr>
          <w:rFonts w:ascii="Times New Roman" w:eastAsia="Times New Roman" w:hAnsi="Times New Roman" w:cs="Times New Roman"/>
          <w:sz w:val="28"/>
          <w:szCs w:val="28"/>
          <w:lang w:eastAsia="ru-RU"/>
        </w:rPr>
        <w:t xml:space="preserve"> </w:t>
      </w:r>
      <w:r w:rsidR="00564B1A" w:rsidRPr="00E561D1">
        <w:rPr>
          <w:rFonts w:ascii="Times New Roman" w:eastAsia="Times New Roman" w:hAnsi="Times New Roman" w:cs="Times New Roman"/>
          <w:sz w:val="28"/>
          <w:szCs w:val="28"/>
          <w:lang w:eastAsia="ru-RU"/>
        </w:rPr>
        <w:t>сельского поселения Починковского района Смоленской области отсутствуют направления деятельности Администрации, которые были прекращены или впервые использовались за 2023 год.</w:t>
      </w:r>
    </w:p>
    <w:p w:rsidR="003A6346" w:rsidRPr="00E561D1" w:rsidRDefault="006F0E68" w:rsidP="006F0E68">
      <w:pPr>
        <w:tabs>
          <w:tab w:val="left" w:pos="709"/>
          <w:tab w:val="left" w:pos="851"/>
        </w:tabs>
        <w:spacing w:line="240" w:lineRule="auto"/>
        <w:ind w:firstLine="708"/>
        <w:contextualSpacing/>
        <w:jc w:val="both"/>
        <w:rPr>
          <w:rFonts w:ascii="Times New Roman" w:eastAsia="Times New Roman" w:hAnsi="Times New Roman" w:cs="Times New Roman"/>
          <w:i/>
          <w:sz w:val="28"/>
          <w:szCs w:val="28"/>
          <w:lang w:eastAsia="ru-RU"/>
        </w:rPr>
      </w:pPr>
      <w:r w:rsidRPr="00E561D1">
        <w:rPr>
          <w:rFonts w:ascii="Times New Roman" w:eastAsia="Times New Roman" w:hAnsi="Times New Roman" w:cs="Times New Roman"/>
          <w:sz w:val="28"/>
          <w:szCs w:val="28"/>
          <w:lang w:eastAsia="ru-RU"/>
        </w:rPr>
        <w:t>Сведения об организационной структуре субъекта бюджетной отчетности (</w:t>
      </w:r>
      <w:hyperlink r:id="rId11" w:anchor="block_50316011" w:history="1">
        <w:r w:rsidRPr="00E561D1">
          <w:rPr>
            <w:rFonts w:ascii="Times New Roman" w:eastAsia="Times New Roman" w:hAnsi="Times New Roman" w:cs="Times New Roman"/>
            <w:sz w:val="28"/>
            <w:szCs w:val="28"/>
            <w:lang w:eastAsia="ru-RU"/>
          </w:rPr>
          <w:t>Таблица № 11</w:t>
        </w:r>
      </w:hyperlink>
      <w:r w:rsidRPr="00E561D1">
        <w:rPr>
          <w:rFonts w:ascii="Times New Roman" w:eastAsia="Times New Roman" w:hAnsi="Times New Roman" w:cs="Times New Roman"/>
          <w:sz w:val="28"/>
          <w:szCs w:val="28"/>
          <w:lang w:eastAsia="ru-RU"/>
        </w:rPr>
        <w:t>). Таблица № 11 «Сведения о направлениях деятельности» должна быть представлена и заполнена в соответствии с порядком заполнения определенным пунктом 159.4. Инструкции № 191н.</w:t>
      </w:r>
      <w:r w:rsidR="00635EEC" w:rsidRPr="00E561D1">
        <w:rPr>
          <w:rFonts w:ascii="Times New Roman" w:eastAsia="Times New Roman" w:hAnsi="Times New Roman" w:cs="Times New Roman"/>
          <w:sz w:val="28"/>
          <w:szCs w:val="28"/>
          <w:lang w:eastAsia="ru-RU"/>
        </w:rPr>
        <w:t xml:space="preserve"> </w:t>
      </w:r>
    </w:p>
    <w:p w:rsidR="006F0E68" w:rsidRPr="00E561D1" w:rsidRDefault="006F0E68" w:rsidP="006F0E68">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E561D1">
        <w:rPr>
          <w:rFonts w:ascii="Times New Roman" w:eastAsia="Times New Roman" w:hAnsi="Times New Roman" w:cs="Times New Roman"/>
          <w:sz w:val="28"/>
          <w:szCs w:val="28"/>
          <w:lang w:eastAsia="ru-RU"/>
        </w:rPr>
        <w:t xml:space="preserve">В пояснительной записке представлены общие сведения об Администрации </w:t>
      </w:r>
      <w:r w:rsidR="00E561D1">
        <w:rPr>
          <w:rFonts w:ascii="Times New Roman" w:eastAsia="Times New Roman" w:hAnsi="Times New Roman" w:cs="Times New Roman"/>
          <w:sz w:val="28"/>
          <w:szCs w:val="28"/>
          <w:lang w:eastAsia="ru-RU"/>
        </w:rPr>
        <w:t>Шаталовского</w:t>
      </w:r>
      <w:r w:rsidR="00635EEC" w:rsidRPr="00E561D1">
        <w:rPr>
          <w:rFonts w:ascii="Times New Roman" w:eastAsia="Times New Roman" w:hAnsi="Times New Roman" w:cs="Times New Roman"/>
          <w:sz w:val="28"/>
          <w:szCs w:val="28"/>
          <w:lang w:eastAsia="ru-RU"/>
        </w:rPr>
        <w:t xml:space="preserve"> сельского поселения </w:t>
      </w:r>
      <w:r w:rsidRPr="00E561D1">
        <w:rPr>
          <w:rFonts w:ascii="Times New Roman" w:eastAsia="Times New Roman" w:hAnsi="Times New Roman" w:cs="Times New Roman"/>
          <w:sz w:val="28"/>
          <w:szCs w:val="28"/>
          <w:lang w:eastAsia="ru-RU"/>
        </w:rPr>
        <w:t>Починковск</w:t>
      </w:r>
      <w:r w:rsidR="00635EEC" w:rsidRPr="00E561D1">
        <w:rPr>
          <w:rFonts w:ascii="Times New Roman" w:eastAsia="Times New Roman" w:hAnsi="Times New Roman" w:cs="Times New Roman"/>
          <w:sz w:val="28"/>
          <w:szCs w:val="28"/>
          <w:lang w:eastAsia="ru-RU"/>
        </w:rPr>
        <w:t>ого</w:t>
      </w:r>
      <w:r w:rsidRPr="00E561D1">
        <w:rPr>
          <w:rFonts w:ascii="Times New Roman" w:eastAsia="Times New Roman" w:hAnsi="Times New Roman" w:cs="Times New Roman"/>
          <w:sz w:val="28"/>
          <w:szCs w:val="28"/>
          <w:lang w:eastAsia="ru-RU"/>
        </w:rPr>
        <w:t xml:space="preserve"> район</w:t>
      </w:r>
      <w:r w:rsidR="00635EEC" w:rsidRPr="00E561D1">
        <w:rPr>
          <w:rFonts w:ascii="Times New Roman" w:eastAsia="Times New Roman" w:hAnsi="Times New Roman" w:cs="Times New Roman"/>
          <w:sz w:val="28"/>
          <w:szCs w:val="28"/>
          <w:lang w:eastAsia="ru-RU"/>
        </w:rPr>
        <w:t>а</w:t>
      </w:r>
      <w:r w:rsidRPr="00E561D1">
        <w:rPr>
          <w:rFonts w:ascii="Times New Roman" w:eastAsia="Times New Roman" w:hAnsi="Times New Roman" w:cs="Times New Roman"/>
          <w:sz w:val="28"/>
          <w:szCs w:val="28"/>
          <w:lang w:eastAsia="ru-RU"/>
        </w:rPr>
        <w:t xml:space="preserve"> Смоленской области.</w:t>
      </w:r>
    </w:p>
    <w:p w:rsidR="006F0E68" w:rsidRPr="00F34B31" w:rsidRDefault="006F0E68"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34B31">
        <w:rPr>
          <w:rFonts w:ascii="Times New Roman" w:eastAsia="Times New Roman" w:hAnsi="Times New Roman" w:cs="Times New Roman"/>
          <w:b/>
          <w:sz w:val="28"/>
          <w:szCs w:val="28"/>
          <w:lang w:eastAsia="ru-RU"/>
        </w:rPr>
        <w:t>Раздел 2 «Результаты деятельности субъекта бюджетной отчетности».</w:t>
      </w:r>
      <w:r w:rsidRPr="00F34B31">
        <w:rPr>
          <w:rFonts w:ascii="Times New Roman" w:eastAsia="Times New Roman" w:hAnsi="Times New Roman" w:cs="Times New Roman"/>
          <w:sz w:val="28"/>
          <w:szCs w:val="28"/>
          <w:lang w:eastAsia="ru-RU"/>
        </w:rPr>
        <w:t xml:space="preserve"> Раздел 2 в пояснительной записке должен содержать:</w:t>
      </w:r>
    </w:p>
    <w:p w:rsidR="002C5E94" w:rsidRPr="00F34B31" w:rsidRDefault="006F0E68" w:rsidP="00D4575D">
      <w:pPr>
        <w:tabs>
          <w:tab w:val="left" w:pos="709"/>
          <w:tab w:val="left" w:pos="851"/>
        </w:tabs>
        <w:spacing w:line="240" w:lineRule="auto"/>
        <w:ind w:firstLine="708"/>
        <w:contextualSpacing/>
        <w:jc w:val="both"/>
        <w:rPr>
          <w:rFonts w:ascii="Times New Roman" w:eastAsia="Times New Roman" w:hAnsi="Times New Roman" w:cs="Times New Roman"/>
          <w:sz w:val="28"/>
          <w:szCs w:val="28"/>
          <w:lang w:eastAsia="ru-RU"/>
        </w:rPr>
      </w:pPr>
      <w:r w:rsidRPr="00F34B31">
        <w:rPr>
          <w:rFonts w:ascii="Times New Roman" w:eastAsia="Times New Roman" w:hAnsi="Times New Roman" w:cs="Times New Roman"/>
          <w:sz w:val="28"/>
          <w:szCs w:val="28"/>
          <w:lang w:eastAsia="ru-RU"/>
        </w:rPr>
        <w:t>Сведения о результатах деятельности субъекта бюджетной отчетности (</w:t>
      </w:r>
      <w:hyperlink r:id="rId12" w:anchor="block_50316012" w:history="1">
        <w:r w:rsidRPr="00F34B31">
          <w:rPr>
            <w:rFonts w:ascii="Times New Roman" w:eastAsia="Times New Roman" w:hAnsi="Times New Roman" w:cs="Times New Roman"/>
            <w:sz w:val="28"/>
            <w:szCs w:val="28"/>
            <w:lang w:eastAsia="ru-RU"/>
          </w:rPr>
          <w:t>Таблица № 12</w:t>
        </w:r>
      </w:hyperlink>
      <w:r w:rsidRPr="00F34B31">
        <w:rPr>
          <w:rFonts w:ascii="Times New Roman" w:eastAsia="Times New Roman" w:hAnsi="Times New Roman" w:cs="Times New Roman"/>
          <w:sz w:val="28"/>
          <w:szCs w:val="28"/>
          <w:lang w:eastAsia="ru-RU"/>
        </w:rPr>
        <w:t xml:space="preserve">). </w:t>
      </w:r>
      <w:hyperlink r:id="rId13" w:anchor="block_50316012" w:history="1">
        <w:r w:rsidRPr="00F34B31">
          <w:rPr>
            <w:rFonts w:ascii="Times New Roman" w:eastAsia="Times New Roman" w:hAnsi="Times New Roman" w:cs="Times New Roman"/>
            <w:sz w:val="28"/>
            <w:szCs w:val="28"/>
            <w:lang w:eastAsia="ru-RU"/>
          </w:rPr>
          <w:t>Таблица № 12</w:t>
        </w:r>
      </w:hyperlink>
      <w:r w:rsidRPr="00F34B31">
        <w:rPr>
          <w:rFonts w:ascii="Times New Roman" w:eastAsia="Times New Roman" w:hAnsi="Times New Roman" w:cs="Times New Roman"/>
          <w:sz w:val="28"/>
          <w:szCs w:val="28"/>
          <w:lang w:eastAsia="ru-RU"/>
        </w:rPr>
        <w:t xml:space="preserve"> «Сведения о результатах деятельности субъекта бюджетной отчетности» должна быть представлена и заполнена в соответствии с порядком заполнения определенным пунктом 159.5. Инструкции № 191н. </w:t>
      </w:r>
    </w:p>
    <w:p w:rsidR="006F0E68" w:rsidRPr="00F34B31" w:rsidRDefault="006F0E68" w:rsidP="00D4575D">
      <w:pPr>
        <w:tabs>
          <w:tab w:val="left" w:pos="709"/>
          <w:tab w:val="left" w:pos="851"/>
        </w:tabs>
        <w:spacing w:line="240" w:lineRule="auto"/>
        <w:ind w:firstLine="708"/>
        <w:contextualSpacing/>
        <w:jc w:val="both"/>
        <w:rPr>
          <w:rFonts w:ascii="Calibri" w:eastAsia="Times New Roman" w:hAnsi="Calibri" w:cs="Times New Roman"/>
          <w:sz w:val="28"/>
          <w:szCs w:val="28"/>
          <w:lang w:eastAsia="ru-RU"/>
        </w:rPr>
      </w:pPr>
      <w:r w:rsidRPr="00F34B31">
        <w:rPr>
          <w:rFonts w:ascii="Times New Roman" w:eastAsia="Times New Roman" w:hAnsi="Times New Roman" w:cs="Times New Roman"/>
          <w:sz w:val="28"/>
          <w:szCs w:val="28"/>
          <w:lang w:eastAsia="ru-RU"/>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r w:rsidRPr="00F34B31">
        <w:rPr>
          <w:rFonts w:ascii="Calibri" w:eastAsia="Times New Roman" w:hAnsi="Calibri" w:cs="Times New Roman"/>
          <w:sz w:val="28"/>
          <w:szCs w:val="28"/>
          <w:lang w:eastAsia="ru-RU"/>
        </w:rPr>
        <w:t>.</w:t>
      </w:r>
    </w:p>
    <w:p w:rsidR="006F0E68" w:rsidRPr="00691E60" w:rsidRDefault="006F0E68" w:rsidP="00AF069A">
      <w:pPr>
        <w:tabs>
          <w:tab w:val="left" w:pos="709"/>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b/>
          <w:sz w:val="28"/>
          <w:szCs w:val="28"/>
          <w:lang w:eastAsia="ru-RU"/>
        </w:rPr>
        <w:t>Раздел 3 «Анализ отчета об исполнении бюджета субъекта бюджетной отчетности».</w:t>
      </w:r>
      <w:r w:rsidRPr="00691E60">
        <w:rPr>
          <w:rFonts w:ascii="Times New Roman" w:eastAsia="Times New Roman" w:hAnsi="Times New Roman" w:cs="Times New Roman"/>
          <w:sz w:val="28"/>
          <w:szCs w:val="28"/>
          <w:lang w:eastAsia="ru-RU"/>
        </w:rPr>
        <w:t xml:space="preserve"> Раздел 3 в пояснительной записке должен содержать:</w:t>
      </w:r>
    </w:p>
    <w:p w:rsidR="006F0E68" w:rsidRPr="00691E60" w:rsidRDefault="006F0E68"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 xml:space="preserve">Сведения об исполнении текстовых статей закона (решения) о бюджете (Таблица № 3). Таблица № 3 «Сведения об исполнении текстовых статей закона </w:t>
      </w:r>
      <w:r w:rsidRPr="00691E60">
        <w:rPr>
          <w:rFonts w:ascii="Times New Roman" w:eastAsia="Times New Roman" w:hAnsi="Times New Roman" w:cs="Times New Roman"/>
          <w:sz w:val="28"/>
          <w:szCs w:val="28"/>
          <w:lang w:eastAsia="ru-RU"/>
        </w:rPr>
        <w:lastRenderedPageBreak/>
        <w:t xml:space="preserve">(решения) о бюджете» должна быть представлена и заполнена в соответствии с порядком заполнения определенным пунктом 155 Инструкции № 191н. </w:t>
      </w:r>
    </w:p>
    <w:p w:rsidR="006F0E68" w:rsidRPr="00691E60"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Сведения об исполнении бюджета (</w:t>
      </w:r>
      <w:hyperlink r:id="rId14" w:anchor="block_503164" w:history="1">
        <w:r w:rsidRPr="00691E60">
          <w:rPr>
            <w:rFonts w:ascii="Times New Roman" w:eastAsia="Times New Roman" w:hAnsi="Times New Roman" w:cs="Times New Roman"/>
            <w:sz w:val="28"/>
            <w:szCs w:val="28"/>
            <w:lang w:eastAsia="ru-RU"/>
          </w:rPr>
          <w:t>ф. 0503164</w:t>
        </w:r>
      </w:hyperlink>
      <w:r w:rsidRPr="00691E60">
        <w:rPr>
          <w:rFonts w:ascii="Times New Roman" w:eastAsia="Times New Roman" w:hAnsi="Times New Roman" w:cs="Times New Roman"/>
          <w:sz w:val="28"/>
          <w:szCs w:val="28"/>
          <w:lang w:eastAsia="ru-RU"/>
        </w:rPr>
        <w:t>).</w:t>
      </w:r>
    </w:p>
    <w:p w:rsidR="006F0E68" w:rsidRPr="00691E60"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Сведения об исполнении мероприятий в рамках целевых программ (</w:t>
      </w:r>
      <w:hyperlink r:id="rId15" w:anchor="block_503166" w:history="1">
        <w:r w:rsidRPr="00691E60">
          <w:rPr>
            <w:rFonts w:ascii="Times New Roman" w:eastAsia="Times New Roman" w:hAnsi="Times New Roman" w:cs="Times New Roman"/>
            <w:sz w:val="28"/>
            <w:szCs w:val="28"/>
            <w:lang w:eastAsia="ru-RU"/>
          </w:rPr>
          <w:t>ф. 0503166</w:t>
        </w:r>
      </w:hyperlink>
      <w:r w:rsidR="002A2292" w:rsidRPr="00691E60">
        <w:rPr>
          <w:rFonts w:ascii="Times New Roman" w:eastAsia="Times New Roman" w:hAnsi="Times New Roman" w:cs="Times New Roman"/>
          <w:sz w:val="28"/>
          <w:szCs w:val="28"/>
          <w:lang w:eastAsia="ru-RU"/>
        </w:rPr>
        <w:t>). Из-за отсутствия числовых значений ф.0503166 к Пояснительной записке не представлена, что отражено в разделе 5 «Прочие вопросы деятельности субъекта бюджетной отчетности".</w:t>
      </w:r>
    </w:p>
    <w:p w:rsidR="006F0E68" w:rsidRPr="00691E60"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Сведения о целевых иностранных кредитах (ф. 0503167).</w:t>
      </w:r>
      <w:r w:rsidR="002A2292" w:rsidRPr="00691E60">
        <w:rPr>
          <w:rFonts w:ascii="Times New Roman" w:eastAsia="Times New Roman" w:hAnsi="Times New Roman" w:cs="Times New Roman"/>
          <w:sz w:val="28"/>
          <w:szCs w:val="28"/>
          <w:lang w:eastAsia="ru-RU"/>
        </w:rPr>
        <w:t xml:space="preserve"> Из-за отсутствия числовых значений ф.050316</w:t>
      </w:r>
      <w:r w:rsidR="00691E60" w:rsidRPr="00691E60">
        <w:rPr>
          <w:rFonts w:ascii="Times New Roman" w:eastAsia="Times New Roman" w:hAnsi="Times New Roman" w:cs="Times New Roman"/>
          <w:sz w:val="28"/>
          <w:szCs w:val="28"/>
          <w:lang w:eastAsia="ru-RU"/>
        </w:rPr>
        <w:t>7</w:t>
      </w:r>
      <w:r w:rsidR="002A2292" w:rsidRPr="00691E60">
        <w:rPr>
          <w:rFonts w:ascii="Times New Roman" w:eastAsia="Times New Roman" w:hAnsi="Times New Roman" w:cs="Times New Roman"/>
          <w:sz w:val="28"/>
          <w:szCs w:val="28"/>
          <w:lang w:eastAsia="ru-RU"/>
        </w:rPr>
        <w:t xml:space="preserve"> к Пояснительной записке не представлена, что отражено в разделе 5 «Прочие вопросы деятельности субъекта бюджетной отчетности".</w:t>
      </w:r>
    </w:p>
    <w:p w:rsidR="006F0E68" w:rsidRPr="00691E60" w:rsidRDefault="006F0E68" w:rsidP="00506D97">
      <w:pPr>
        <w:tabs>
          <w:tab w:val="left" w:pos="709"/>
          <w:tab w:val="left" w:pos="851"/>
        </w:tabs>
        <w:spacing w:line="240" w:lineRule="auto"/>
        <w:ind w:firstLine="708"/>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Анализ отчета об исполнении бюджета субъектом бюджетной отчетности (</w:t>
      </w:r>
      <w:hyperlink r:id="rId16" w:anchor="block_50316013" w:history="1">
        <w:r w:rsidRPr="00691E60">
          <w:rPr>
            <w:rFonts w:ascii="Times New Roman" w:eastAsia="Times New Roman" w:hAnsi="Times New Roman" w:cs="Times New Roman"/>
            <w:sz w:val="28"/>
            <w:szCs w:val="28"/>
            <w:lang w:eastAsia="ru-RU"/>
          </w:rPr>
          <w:t>Таблица № 13</w:t>
        </w:r>
      </w:hyperlink>
      <w:r w:rsidRPr="00691E60">
        <w:rPr>
          <w:rFonts w:ascii="Times New Roman" w:eastAsia="Times New Roman" w:hAnsi="Times New Roman" w:cs="Times New Roman"/>
          <w:sz w:val="28"/>
          <w:szCs w:val="28"/>
          <w:lang w:eastAsia="ru-RU"/>
        </w:rPr>
        <w:t xml:space="preserve">). </w:t>
      </w:r>
      <w:hyperlink r:id="rId17" w:anchor="block_50316013" w:history="1">
        <w:r w:rsidRPr="00691E60">
          <w:rPr>
            <w:rFonts w:ascii="Times New Roman" w:eastAsia="Times New Roman" w:hAnsi="Times New Roman" w:cs="Times New Roman"/>
            <w:sz w:val="28"/>
            <w:szCs w:val="28"/>
            <w:lang w:eastAsia="ru-RU"/>
          </w:rPr>
          <w:t>Таблица № 13</w:t>
        </w:r>
      </w:hyperlink>
      <w:r w:rsidRPr="00691E60">
        <w:rPr>
          <w:rFonts w:ascii="Times New Roman" w:eastAsia="Times New Roman" w:hAnsi="Times New Roman" w:cs="Times New Roman"/>
          <w:sz w:val="28"/>
          <w:szCs w:val="28"/>
          <w:lang w:eastAsia="ru-RU"/>
        </w:rPr>
        <w:t xml:space="preserve">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пунктом 159.6. Инструкции № 191н. </w:t>
      </w:r>
    </w:p>
    <w:p w:rsidR="006F0E68" w:rsidRPr="00691E60"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В раздел 3 включена характеристика показателей, содержащихся в Отчете об исполнении бюджета (ф. 05031</w:t>
      </w:r>
      <w:r w:rsidR="00506D97" w:rsidRPr="00691E60">
        <w:rPr>
          <w:rFonts w:ascii="Times New Roman" w:eastAsia="Times New Roman" w:hAnsi="Times New Roman" w:cs="Times New Roman"/>
          <w:sz w:val="28"/>
          <w:szCs w:val="28"/>
          <w:lang w:eastAsia="ru-RU"/>
        </w:rPr>
        <w:t>1</w:t>
      </w:r>
      <w:r w:rsidRPr="00691E60">
        <w:rPr>
          <w:rFonts w:ascii="Times New Roman" w:eastAsia="Times New Roman" w:hAnsi="Times New Roman" w:cs="Times New Roman"/>
          <w:sz w:val="28"/>
          <w:szCs w:val="28"/>
          <w:lang w:eastAsia="ru-RU"/>
        </w:rPr>
        <w:t>7) в текстовом и табличном формате с пояснениями.</w:t>
      </w:r>
    </w:p>
    <w:p w:rsidR="006F0E68" w:rsidRPr="00691E60" w:rsidRDefault="006F0E68" w:rsidP="006F0E68">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 xml:space="preserve">В составе бюджетной отчетности к 3 разделу представлены следующие документы: </w:t>
      </w:r>
    </w:p>
    <w:p w:rsidR="006F0E68" w:rsidRPr="00691E60" w:rsidRDefault="006F0E68" w:rsidP="006F0E68">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b/>
          <w:sz w:val="28"/>
          <w:szCs w:val="28"/>
          <w:lang w:eastAsia="ru-RU"/>
        </w:rPr>
        <w:t>Сведения об исполнении бюджета (ф. 0503164).</w:t>
      </w:r>
      <w:r w:rsidRPr="00691E60">
        <w:rPr>
          <w:rFonts w:ascii="Times New Roman" w:eastAsia="Times New Roman" w:hAnsi="Times New Roman" w:cs="Times New Roman"/>
          <w:sz w:val="28"/>
          <w:szCs w:val="28"/>
          <w:lang w:eastAsia="ru-RU"/>
        </w:rPr>
        <w:t xml:space="preserve"> Информация в приложении содержит обобщенные за отчетный период данные о результатах исполнения бюджета. Согласно пункту 163 Инструкции 191н сведения формируются на основании показателей </w:t>
      </w:r>
      <w:r w:rsidR="0086679C" w:rsidRPr="00691E60">
        <w:rPr>
          <w:rFonts w:ascii="Times New Roman" w:eastAsia="Times New Roman" w:hAnsi="Times New Roman" w:cs="Times New Roman"/>
          <w:sz w:val="28"/>
          <w:szCs w:val="28"/>
          <w:lang w:eastAsia="ru-RU"/>
        </w:rPr>
        <w:t>О</w:t>
      </w:r>
      <w:r w:rsidRPr="00691E60">
        <w:rPr>
          <w:rFonts w:ascii="Times New Roman" w:eastAsia="Times New Roman" w:hAnsi="Times New Roman" w:cs="Times New Roman"/>
          <w:sz w:val="28"/>
          <w:szCs w:val="28"/>
          <w:lang w:eastAsia="ru-RU"/>
        </w:rPr>
        <w:t>тчета об исполнении бюджета (ф. 05031</w:t>
      </w:r>
      <w:r w:rsidR="0086679C" w:rsidRPr="00691E60">
        <w:rPr>
          <w:rFonts w:ascii="Times New Roman" w:eastAsia="Times New Roman" w:hAnsi="Times New Roman" w:cs="Times New Roman"/>
          <w:sz w:val="28"/>
          <w:szCs w:val="28"/>
          <w:lang w:eastAsia="ru-RU"/>
        </w:rPr>
        <w:t>1</w:t>
      </w:r>
      <w:r w:rsidRPr="00691E60">
        <w:rPr>
          <w:rFonts w:ascii="Times New Roman" w:eastAsia="Times New Roman" w:hAnsi="Times New Roman" w:cs="Times New Roman"/>
          <w:sz w:val="28"/>
          <w:szCs w:val="28"/>
          <w:lang w:eastAsia="ru-RU"/>
        </w:rPr>
        <w:t>7). Расхождений, по контрольным соотношениям к показателям бюджетной отчетности главного распорядителя бюджетных средств не выявлено.</w:t>
      </w:r>
    </w:p>
    <w:p w:rsidR="006F0E68" w:rsidRPr="00691E60" w:rsidRDefault="006F0E68"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691E60">
        <w:rPr>
          <w:rFonts w:ascii="Times New Roman" w:eastAsia="Times New Roman" w:hAnsi="Times New Roman" w:cs="Times New Roman"/>
          <w:sz w:val="28"/>
          <w:szCs w:val="28"/>
          <w:lang w:eastAsia="ru-RU"/>
        </w:rPr>
        <w:t xml:space="preserve">По состоянию на отчетную дату в Сведениях об исполнении бюджета форма 0503164 в разделе 1. Доходы бюджета - утверждены бюджетные назначения в сумме </w:t>
      </w:r>
      <w:r w:rsidR="00691E60" w:rsidRPr="00691E60">
        <w:rPr>
          <w:rFonts w:ascii="Times New Roman" w:eastAsia="Times New Roman" w:hAnsi="Times New Roman" w:cs="Times New Roman"/>
          <w:sz w:val="28"/>
          <w:szCs w:val="28"/>
          <w:lang w:eastAsia="ru-RU"/>
        </w:rPr>
        <w:t>73 981,8</w:t>
      </w:r>
      <w:r w:rsidR="005926BD" w:rsidRPr="00691E60">
        <w:rPr>
          <w:rFonts w:ascii="Times New Roman" w:eastAsia="Times New Roman" w:hAnsi="Times New Roman" w:cs="Times New Roman"/>
          <w:sz w:val="28"/>
          <w:szCs w:val="28"/>
          <w:lang w:eastAsia="ru-RU"/>
        </w:rPr>
        <w:t xml:space="preserve"> </w:t>
      </w:r>
      <w:r w:rsidRPr="00691E60">
        <w:rPr>
          <w:rFonts w:ascii="Times New Roman" w:eastAsia="Times New Roman" w:hAnsi="Times New Roman" w:cs="Times New Roman"/>
          <w:sz w:val="28"/>
          <w:szCs w:val="28"/>
          <w:lang w:eastAsia="ru-RU"/>
        </w:rPr>
        <w:t xml:space="preserve">тыс. рублей, исполнены в сумме </w:t>
      </w:r>
      <w:r w:rsidR="00691E60" w:rsidRPr="00691E60">
        <w:rPr>
          <w:rFonts w:ascii="Times New Roman" w:eastAsia="Times New Roman" w:hAnsi="Times New Roman" w:cs="Times New Roman"/>
          <w:sz w:val="28"/>
          <w:szCs w:val="28"/>
          <w:lang w:eastAsia="ru-RU"/>
        </w:rPr>
        <w:t>77 010,1</w:t>
      </w:r>
      <w:r w:rsidR="005926BD" w:rsidRPr="00691E60">
        <w:rPr>
          <w:rFonts w:ascii="Times New Roman" w:eastAsia="Times New Roman" w:hAnsi="Times New Roman" w:cs="Times New Roman"/>
          <w:sz w:val="28"/>
          <w:szCs w:val="28"/>
          <w:lang w:eastAsia="ru-RU"/>
        </w:rPr>
        <w:t xml:space="preserve"> </w:t>
      </w:r>
      <w:r w:rsidRPr="00691E60">
        <w:rPr>
          <w:rFonts w:ascii="Times New Roman" w:eastAsia="Times New Roman" w:hAnsi="Times New Roman" w:cs="Times New Roman"/>
          <w:sz w:val="28"/>
          <w:szCs w:val="28"/>
          <w:lang w:eastAsia="ru-RU"/>
        </w:rPr>
        <w:t xml:space="preserve">тыс. рублей, процент исполнения составил </w:t>
      </w:r>
      <w:r w:rsidR="00691E60" w:rsidRPr="00691E60">
        <w:rPr>
          <w:rFonts w:ascii="Times New Roman" w:eastAsia="Times New Roman" w:hAnsi="Times New Roman" w:cs="Times New Roman"/>
          <w:sz w:val="28"/>
          <w:szCs w:val="28"/>
          <w:lang w:eastAsia="ru-RU"/>
        </w:rPr>
        <w:t>104,1</w:t>
      </w:r>
      <w:r w:rsidRPr="00691E60">
        <w:rPr>
          <w:rFonts w:ascii="Times New Roman" w:eastAsia="Times New Roman" w:hAnsi="Times New Roman" w:cs="Times New Roman"/>
          <w:sz w:val="28"/>
          <w:szCs w:val="28"/>
          <w:lang w:eastAsia="ru-RU"/>
        </w:rPr>
        <w:t xml:space="preserve"> %.</w:t>
      </w:r>
    </w:p>
    <w:p w:rsidR="00777F47" w:rsidRDefault="006F0E68" w:rsidP="00AF069A">
      <w:pPr>
        <w:autoSpaceDE w:val="0"/>
        <w:autoSpaceDN w:val="0"/>
        <w:adjustRightInd w:val="0"/>
        <w:spacing w:after="0" w:line="240" w:lineRule="auto"/>
        <w:ind w:firstLine="709"/>
        <w:jc w:val="both"/>
        <w:rPr>
          <w:rFonts w:ascii="Times New Roman" w:hAnsi="Times New Roman" w:cs="Times New Roman"/>
          <w:sz w:val="28"/>
          <w:szCs w:val="28"/>
        </w:rPr>
      </w:pPr>
      <w:r w:rsidRPr="00242C16">
        <w:rPr>
          <w:rFonts w:ascii="Times New Roman" w:eastAsia="Times New Roman" w:hAnsi="Times New Roman" w:cs="Times New Roman"/>
          <w:sz w:val="28"/>
          <w:szCs w:val="28"/>
          <w:lang w:eastAsia="ru-RU"/>
        </w:rPr>
        <w:t xml:space="preserve">В разделе 2. Расходы бюджета - утверждены бюджетные назначения в сумме </w:t>
      </w:r>
      <w:r w:rsidR="00691E60" w:rsidRPr="00242C16">
        <w:rPr>
          <w:rFonts w:ascii="Times New Roman" w:eastAsia="Times New Roman" w:hAnsi="Times New Roman" w:cs="Times New Roman"/>
          <w:sz w:val="28"/>
          <w:szCs w:val="28"/>
          <w:lang w:eastAsia="ru-RU"/>
        </w:rPr>
        <w:t>64 236,7</w:t>
      </w:r>
      <w:r w:rsidRPr="00242C16">
        <w:rPr>
          <w:rFonts w:ascii="Times New Roman" w:eastAsia="Times New Roman" w:hAnsi="Times New Roman" w:cs="Times New Roman"/>
          <w:sz w:val="28"/>
          <w:szCs w:val="28"/>
          <w:lang w:eastAsia="ru-RU"/>
        </w:rPr>
        <w:t xml:space="preserve"> </w:t>
      </w:r>
      <w:r w:rsidR="0086679C" w:rsidRPr="00242C16">
        <w:rPr>
          <w:rFonts w:ascii="Times New Roman" w:eastAsia="Times New Roman" w:hAnsi="Times New Roman" w:cs="Times New Roman"/>
          <w:sz w:val="28"/>
          <w:szCs w:val="28"/>
          <w:lang w:eastAsia="ru-RU"/>
        </w:rPr>
        <w:t xml:space="preserve">тыс. рублей, исполнены в сумме </w:t>
      </w:r>
      <w:r w:rsidR="00691E60" w:rsidRPr="00242C16">
        <w:rPr>
          <w:rFonts w:ascii="Times New Roman" w:eastAsia="Times New Roman" w:hAnsi="Times New Roman" w:cs="Times New Roman"/>
          <w:sz w:val="28"/>
          <w:szCs w:val="28"/>
          <w:lang w:eastAsia="ru-RU"/>
        </w:rPr>
        <w:t>58 703,4</w:t>
      </w:r>
      <w:r w:rsidRPr="00242C16">
        <w:rPr>
          <w:rFonts w:ascii="Times New Roman" w:eastAsia="Times New Roman" w:hAnsi="Times New Roman" w:cs="Times New Roman"/>
          <w:sz w:val="28"/>
          <w:szCs w:val="28"/>
          <w:lang w:eastAsia="ru-RU"/>
        </w:rPr>
        <w:t xml:space="preserve"> рубля, процент исполнения составил </w:t>
      </w:r>
      <w:r w:rsidR="00691E60" w:rsidRPr="00242C16">
        <w:rPr>
          <w:rFonts w:ascii="Times New Roman" w:eastAsia="Times New Roman" w:hAnsi="Times New Roman" w:cs="Times New Roman"/>
          <w:sz w:val="28"/>
          <w:szCs w:val="28"/>
          <w:lang w:eastAsia="ru-RU"/>
        </w:rPr>
        <w:t>91,4</w:t>
      </w:r>
      <w:r w:rsidRPr="00242C16">
        <w:rPr>
          <w:rFonts w:ascii="Times New Roman" w:eastAsia="Times New Roman" w:hAnsi="Times New Roman" w:cs="Times New Roman"/>
          <w:sz w:val="28"/>
          <w:szCs w:val="28"/>
          <w:lang w:eastAsia="ru-RU"/>
        </w:rPr>
        <w:t>%.</w:t>
      </w:r>
      <w:r w:rsidR="00242C16">
        <w:rPr>
          <w:rFonts w:ascii="Times New Roman" w:eastAsia="Times New Roman" w:hAnsi="Times New Roman" w:cs="Times New Roman"/>
          <w:sz w:val="28"/>
          <w:szCs w:val="28"/>
          <w:lang w:eastAsia="ru-RU"/>
        </w:rPr>
        <w:t xml:space="preserve"> Согласно Пояснительной записке (ф.0503160) Раздела 3 </w:t>
      </w:r>
      <w:r w:rsidR="005E7064" w:rsidRPr="005E7064">
        <w:rPr>
          <w:rFonts w:ascii="Times New Roman" w:eastAsia="Times New Roman" w:hAnsi="Times New Roman" w:cs="Times New Roman"/>
          <w:sz w:val="28"/>
          <w:szCs w:val="28"/>
          <w:lang w:eastAsia="ru-RU"/>
        </w:rPr>
        <w:t>«Анализ отчета об исполнении бюджета субъекта бюджетной отчетности»</w:t>
      </w:r>
      <w:r w:rsidR="005E7064">
        <w:rPr>
          <w:rFonts w:ascii="Times New Roman" w:eastAsia="Times New Roman" w:hAnsi="Times New Roman" w:cs="Times New Roman"/>
          <w:sz w:val="28"/>
          <w:szCs w:val="28"/>
          <w:lang w:eastAsia="ru-RU"/>
        </w:rPr>
        <w:t xml:space="preserve"> б</w:t>
      </w:r>
      <w:r w:rsidR="00242C16">
        <w:rPr>
          <w:rFonts w:ascii="Times New Roman" w:eastAsia="Times New Roman" w:hAnsi="Times New Roman" w:cs="Times New Roman"/>
          <w:sz w:val="28"/>
          <w:szCs w:val="28"/>
          <w:lang w:eastAsia="ru-RU"/>
        </w:rPr>
        <w:t>юджетные назначения по расходам по подразделу 0503 «Благоустройство» исполнены на 48,9% низкое исполнение связано с тем, что цена контракта на покупку электрической энергии для наружного освещения территории поселения значительно выше сложившегося потребления, в связи с заменой ламп уличного освещения на энергосберегающие.</w:t>
      </w:r>
      <w:r w:rsidR="00075BF8">
        <w:rPr>
          <w:rFonts w:ascii="Times New Roman" w:hAnsi="Times New Roman" w:cs="Times New Roman"/>
          <w:sz w:val="28"/>
          <w:szCs w:val="28"/>
        </w:rPr>
        <w:t xml:space="preserve"> </w:t>
      </w:r>
    </w:p>
    <w:p w:rsidR="00075BF8" w:rsidRPr="00FA7F48" w:rsidRDefault="00777F47" w:rsidP="00AF069A">
      <w:pPr>
        <w:autoSpaceDE w:val="0"/>
        <w:autoSpaceDN w:val="0"/>
        <w:adjustRightInd w:val="0"/>
        <w:spacing w:after="0" w:line="240" w:lineRule="auto"/>
        <w:ind w:firstLine="709"/>
        <w:jc w:val="both"/>
        <w:rPr>
          <w:rFonts w:ascii="Times New Roman" w:hAnsi="Times New Roman" w:cs="Times New Roman"/>
          <w:sz w:val="28"/>
          <w:szCs w:val="28"/>
        </w:rPr>
      </w:pPr>
      <w:r w:rsidRPr="00FA7F48">
        <w:rPr>
          <w:rFonts w:ascii="Times New Roman" w:hAnsi="Times New Roman" w:cs="Times New Roman"/>
          <w:sz w:val="28"/>
          <w:szCs w:val="28"/>
        </w:rPr>
        <w:t xml:space="preserve">В разделе 3 </w:t>
      </w:r>
      <w:r w:rsidRPr="00FA7F48">
        <w:rPr>
          <w:rFonts w:ascii="Times New Roman" w:eastAsia="Times New Roman" w:hAnsi="Times New Roman" w:cs="Times New Roman"/>
          <w:sz w:val="28"/>
          <w:szCs w:val="28"/>
          <w:lang w:eastAsia="ru-RU"/>
        </w:rPr>
        <w:t>«Анализ отчета об исполнении бюджета субъекта бюджетной отчетности»</w:t>
      </w:r>
      <w:r w:rsidRPr="00FA7F48">
        <w:rPr>
          <w:rFonts w:ascii="Times New Roman" w:hAnsi="Times New Roman" w:cs="Times New Roman"/>
          <w:sz w:val="28"/>
          <w:szCs w:val="28"/>
        </w:rPr>
        <w:t xml:space="preserve"> Пояснительной записки (ф.0503160) и в ф.0503164 отсутствуют пояснения о неисполнении бюджетных назначений по следующим</w:t>
      </w:r>
      <w:r w:rsidR="00075BF8" w:rsidRPr="00FA7F48">
        <w:rPr>
          <w:rFonts w:ascii="Times New Roman" w:hAnsi="Times New Roman" w:cs="Times New Roman"/>
          <w:sz w:val="28"/>
          <w:szCs w:val="28"/>
        </w:rPr>
        <w:t xml:space="preserve"> </w:t>
      </w:r>
      <w:r w:rsidRPr="00FA7F48">
        <w:rPr>
          <w:rFonts w:ascii="Times New Roman" w:hAnsi="Times New Roman" w:cs="Times New Roman"/>
          <w:sz w:val="28"/>
          <w:szCs w:val="28"/>
        </w:rPr>
        <w:t>подразделам:</w:t>
      </w:r>
      <w:r w:rsidR="00075BF8" w:rsidRPr="00FA7F48">
        <w:rPr>
          <w:rFonts w:ascii="Times New Roman" w:hAnsi="Times New Roman" w:cs="Times New Roman"/>
          <w:sz w:val="28"/>
          <w:szCs w:val="28"/>
        </w:rPr>
        <w:t xml:space="preserve"> </w:t>
      </w:r>
    </w:p>
    <w:p w:rsidR="00075BF8" w:rsidRPr="00FA7F48" w:rsidRDefault="00075BF8" w:rsidP="00AF069A">
      <w:pPr>
        <w:autoSpaceDE w:val="0"/>
        <w:autoSpaceDN w:val="0"/>
        <w:adjustRightInd w:val="0"/>
        <w:spacing w:after="0" w:line="240" w:lineRule="auto"/>
        <w:ind w:firstLine="709"/>
        <w:jc w:val="both"/>
        <w:rPr>
          <w:rFonts w:ascii="Times New Roman" w:hAnsi="Times New Roman" w:cs="Times New Roman"/>
          <w:sz w:val="28"/>
          <w:szCs w:val="28"/>
        </w:rPr>
      </w:pPr>
      <w:r w:rsidRPr="00FA7F48">
        <w:rPr>
          <w:rFonts w:ascii="Times New Roman" w:hAnsi="Times New Roman" w:cs="Times New Roman"/>
          <w:sz w:val="28"/>
          <w:szCs w:val="28"/>
        </w:rPr>
        <w:lastRenderedPageBreak/>
        <w:t>- 0102 «Функционирование высшего должностного лица субъекта Российской Федерации и муниципального образования» в сумме 1,2 тыс. рублей;</w:t>
      </w:r>
    </w:p>
    <w:p w:rsidR="00075BF8" w:rsidRPr="00FA7F48" w:rsidRDefault="00075BF8" w:rsidP="00AF069A">
      <w:pPr>
        <w:autoSpaceDE w:val="0"/>
        <w:autoSpaceDN w:val="0"/>
        <w:adjustRightInd w:val="0"/>
        <w:spacing w:after="0" w:line="240" w:lineRule="auto"/>
        <w:ind w:firstLine="709"/>
        <w:jc w:val="both"/>
        <w:rPr>
          <w:rFonts w:ascii="Times New Roman" w:hAnsi="Times New Roman" w:cs="Times New Roman"/>
          <w:sz w:val="28"/>
          <w:szCs w:val="28"/>
        </w:rPr>
      </w:pPr>
      <w:r w:rsidRPr="00FA7F48">
        <w:rPr>
          <w:rFonts w:ascii="Times New Roman" w:hAnsi="Times New Roman" w:cs="Times New Roman"/>
          <w:sz w:val="28"/>
          <w:szCs w:val="28"/>
        </w:rPr>
        <w:t>- 0104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сумме 15,8 тыс. рублей;</w:t>
      </w:r>
    </w:p>
    <w:p w:rsidR="00075BF8" w:rsidRPr="00FA7F48" w:rsidRDefault="00075BF8" w:rsidP="00AF069A">
      <w:pPr>
        <w:autoSpaceDE w:val="0"/>
        <w:autoSpaceDN w:val="0"/>
        <w:adjustRightInd w:val="0"/>
        <w:spacing w:after="0" w:line="240" w:lineRule="auto"/>
        <w:ind w:firstLine="709"/>
        <w:jc w:val="both"/>
        <w:rPr>
          <w:rFonts w:ascii="Times New Roman" w:hAnsi="Times New Roman" w:cs="Times New Roman"/>
          <w:sz w:val="28"/>
          <w:szCs w:val="28"/>
        </w:rPr>
      </w:pPr>
      <w:r w:rsidRPr="00FA7F48">
        <w:rPr>
          <w:rFonts w:ascii="Times New Roman" w:hAnsi="Times New Roman" w:cs="Times New Roman"/>
          <w:sz w:val="28"/>
          <w:szCs w:val="28"/>
        </w:rPr>
        <w:t>- 0113 «Другие общегосударственные вопросы» в сумме 120,6 тыс. рублей;</w:t>
      </w:r>
    </w:p>
    <w:p w:rsidR="00075BF8" w:rsidRPr="00FA7F48" w:rsidRDefault="00075BF8" w:rsidP="00AF069A">
      <w:pPr>
        <w:autoSpaceDE w:val="0"/>
        <w:autoSpaceDN w:val="0"/>
        <w:adjustRightInd w:val="0"/>
        <w:spacing w:after="0" w:line="240" w:lineRule="auto"/>
        <w:ind w:firstLine="709"/>
        <w:jc w:val="both"/>
        <w:rPr>
          <w:rFonts w:ascii="Times New Roman" w:hAnsi="Times New Roman" w:cs="Times New Roman"/>
          <w:sz w:val="28"/>
          <w:szCs w:val="28"/>
        </w:rPr>
      </w:pPr>
      <w:r w:rsidRPr="00FA7F48">
        <w:rPr>
          <w:rFonts w:ascii="Times New Roman" w:hAnsi="Times New Roman" w:cs="Times New Roman"/>
          <w:sz w:val="28"/>
          <w:szCs w:val="28"/>
        </w:rPr>
        <w:t>- 0409 «Дорожное хозяйство» в сумме 168,7 тыс. рублей;</w:t>
      </w:r>
    </w:p>
    <w:p w:rsidR="00075BF8" w:rsidRPr="00FA7F48" w:rsidRDefault="00075BF8" w:rsidP="00AF069A">
      <w:pPr>
        <w:autoSpaceDE w:val="0"/>
        <w:autoSpaceDN w:val="0"/>
        <w:adjustRightInd w:val="0"/>
        <w:spacing w:after="0" w:line="240" w:lineRule="auto"/>
        <w:ind w:firstLine="709"/>
        <w:jc w:val="both"/>
        <w:rPr>
          <w:rFonts w:ascii="Times New Roman" w:hAnsi="Times New Roman" w:cs="Times New Roman"/>
          <w:sz w:val="28"/>
          <w:szCs w:val="28"/>
        </w:rPr>
      </w:pPr>
      <w:r w:rsidRPr="00FA7F48">
        <w:rPr>
          <w:rFonts w:ascii="Times New Roman" w:hAnsi="Times New Roman" w:cs="Times New Roman"/>
          <w:sz w:val="28"/>
          <w:szCs w:val="28"/>
        </w:rPr>
        <w:t>- 0502 «Коммунальное хозяйство» в сумме 35,7</w:t>
      </w:r>
      <w:r w:rsidR="00777F47" w:rsidRPr="00FA7F48">
        <w:rPr>
          <w:rFonts w:ascii="Times New Roman" w:hAnsi="Times New Roman" w:cs="Times New Roman"/>
          <w:sz w:val="28"/>
          <w:szCs w:val="28"/>
        </w:rPr>
        <w:t xml:space="preserve"> тыс. рублей.</w:t>
      </w:r>
      <w:r w:rsidRPr="00FA7F48">
        <w:rPr>
          <w:rFonts w:ascii="Times New Roman" w:hAnsi="Times New Roman" w:cs="Times New Roman"/>
          <w:sz w:val="28"/>
          <w:szCs w:val="28"/>
        </w:rPr>
        <w:t xml:space="preserve"> </w:t>
      </w:r>
    </w:p>
    <w:p w:rsidR="006F0E68" w:rsidRPr="00FE0B80" w:rsidRDefault="006F0E68" w:rsidP="00AF06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B80">
        <w:rPr>
          <w:rFonts w:ascii="Times New Roman" w:eastAsia="Times New Roman" w:hAnsi="Times New Roman" w:cs="Times New Roman"/>
          <w:b/>
          <w:sz w:val="28"/>
          <w:szCs w:val="28"/>
          <w:lang w:eastAsia="ru-RU"/>
        </w:rPr>
        <w:t xml:space="preserve">Раздел 4 «Анализ показателей бухгалтерской отчетности субъекта бюджетной отчетности». </w:t>
      </w:r>
      <w:r w:rsidRPr="00FE0B80">
        <w:rPr>
          <w:rFonts w:ascii="Times New Roman" w:eastAsia="Times New Roman" w:hAnsi="Times New Roman" w:cs="Times New Roman"/>
          <w:sz w:val="28"/>
          <w:szCs w:val="28"/>
          <w:lang w:eastAsia="ru-RU"/>
        </w:rPr>
        <w:t>Раздел 4 в пояснительной записке должен содержать:</w:t>
      </w:r>
    </w:p>
    <w:p w:rsidR="006F0E68" w:rsidRPr="00FE0B80" w:rsidRDefault="006F0E68" w:rsidP="006F0E68">
      <w:pPr>
        <w:spacing w:line="240" w:lineRule="auto"/>
        <w:ind w:firstLine="708"/>
        <w:contextualSpacing/>
        <w:jc w:val="both"/>
        <w:rPr>
          <w:rFonts w:ascii="Times New Roman" w:eastAsia="Times New Roman" w:hAnsi="Times New Roman" w:cs="Times New Roman"/>
          <w:sz w:val="28"/>
          <w:szCs w:val="28"/>
          <w:lang w:eastAsia="ru-RU"/>
        </w:rPr>
      </w:pPr>
      <w:r w:rsidRPr="00FE0B80">
        <w:rPr>
          <w:rFonts w:ascii="Times New Roman" w:eastAsia="Times New Roman" w:hAnsi="Times New Roman" w:cs="Times New Roman"/>
          <w:sz w:val="28"/>
          <w:szCs w:val="28"/>
          <w:lang w:eastAsia="ru-RU"/>
        </w:rPr>
        <w:t>Сведения о движении нефинансовых активов (</w:t>
      </w:r>
      <w:hyperlink r:id="rId18" w:anchor="block_503168" w:history="1">
        <w:r w:rsidRPr="00FE0B80">
          <w:rPr>
            <w:rFonts w:ascii="Times New Roman" w:eastAsia="Times New Roman" w:hAnsi="Times New Roman" w:cs="Times New Roman"/>
            <w:sz w:val="28"/>
            <w:szCs w:val="28"/>
            <w:lang w:eastAsia="ru-RU"/>
          </w:rPr>
          <w:t>ф. 0503168</w:t>
        </w:r>
      </w:hyperlink>
      <w:r w:rsidRPr="00FE0B80">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по дебиторской и кредиторской задолженности (</w:t>
      </w:r>
      <w:hyperlink r:id="rId19" w:anchor="block_503169" w:history="1">
        <w:r w:rsidRPr="00EC02CA">
          <w:rPr>
            <w:rFonts w:ascii="Times New Roman" w:eastAsia="Times New Roman" w:hAnsi="Times New Roman" w:cs="Times New Roman"/>
            <w:sz w:val="28"/>
            <w:szCs w:val="28"/>
            <w:lang w:eastAsia="ru-RU"/>
          </w:rPr>
          <w:t>ф. 0503169</w:t>
        </w:r>
      </w:hyperlink>
      <w:r w:rsidRPr="00EC02CA">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о финансовых вложениях получателя бюджетных средств, администратора источников финансирования дефицита бюджета (</w:t>
      </w:r>
      <w:hyperlink r:id="rId20" w:anchor="block_503171" w:history="1">
        <w:r w:rsidRPr="00EC02CA">
          <w:rPr>
            <w:rFonts w:ascii="Times New Roman" w:eastAsia="Times New Roman" w:hAnsi="Times New Roman" w:cs="Times New Roman"/>
            <w:sz w:val="28"/>
            <w:szCs w:val="28"/>
            <w:lang w:eastAsia="ru-RU"/>
          </w:rPr>
          <w:t>ф. 0503171</w:t>
        </w:r>
      </w:hyperlink>
      <w:r w:rsidRPr="00EC02CA">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о государственном (муниципальном) долге, предоставленных бюджетных кредитах (</w:t>
      </w:r>
      <w:hyperlink r:id="rId21" w:anchor="block_503172" w:history="1">
        <w:r w:rsidRPr="00EC02CA">
          <w:rPr>
            <w:rFonts w:ascii="Times New Roman" w:eastAsia="Times New Roman" w:hAnsi="Times New Roman" w:cs="Times New Roman"/>
            <w:sz w:val="28"/>
            <w:szCs w:val="28"/>
            <w:lang w:eastAsia="ru-RU"/>
          </w:rPr>
          <w:t>ф. 0503172</w:t>
        </w:r>
      </w:hyperlink>
      <w:r w:rsidRPr="00EC02CA">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об изменении остатков валюты баланса (</w:t>
      </w:r>
      <w:hyperlink r:id="rId22" w:anchor="block_503173" w:history="1">
        <w:r w:rsidRPr="00EC02CA">
          <w:rPr>
            <w:rFonts w:ascii="Times New Roman" w:eastAsia="Times New Roman" w:hAnsi="Times New Roman" w:cs="Times New Roman"/>
            <w:sz w:val="28"/>
            <w:szCs w:val="28"/>
            <w:lang w:eastAsia="ru-RU"/>
          </w:rPr>
          <w:t>ф. 0503173</w:t>
        </w:r>
      </w:hyperlink>
      <w:r w:rsidRPr="00EC02CA">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23" w:history="1">
        <w:r w:rsidRPr="00EC02CA">
          <w:rPr>
            <w:rFonts w:ascii="Times New Roman" w:eastAsia="Times New Roman" w:hAnsi="Times New Roman" w:cs="Times New Roman"/>
            <w:sz w:val="28"/>
            <w:szCs w:val="28"/>
            <w:lang w:eastAsia="ru-RU"/>
          </w:rPr>
          <w:t>(ф. 0503174)</w:t>
        </w:r>
      </w:hyperlink>
      <w:r w:rsidRPr="00EC02CA">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о принятых и неисполненных обязательствах получателя бюджетных средств (</w:t>
      </w:r>
      <w:hyperlink r:id="rId24" w:anchor="block_503175" w:history="1">
        <w:r w:rsidRPr="00EC02CA">
          <w:rPr>
            <w:rFonts w:ascii="Times New Roman" w:eastAsia="Times New Roman" w:hAnsi="Times New Roman" w:cs="Times New Roman"/>
            <w:sz w:val="28"/>
            <w:szCs w:val="28"/>
            <w:lang w:eastAsia="ru-RU"/>
          </w:rPr>
          <w:t>ф. 0503175</w:t>
        </w:r>
      </w:hyperlink>
      <w:r w:rsidRPr="00EC02CA">
        <w:rPr>
          <w:rFonts w:ascii="Times New Roman" w:eastAsia="Times New Roman" w:hAnsi="Times New Roman" w:cs="Times New Roman"/>
          <w:sz w:val="28"/>
          <w:szCs w:val="28"/>
          <w:lang w:eastAsia="ru-RU"/>
        </w:rPr>
        <w:t>)</w:t>
      </w:r>
      <w:r w:rsidR="005926BD" w:rsidRPr="00EC02CA">
        <w:rPr>
          <w:rFonts w:ascii="Times New Roman" w:eastAsia="Times New Roman" w:hAnsi="Times New Roman" w:cs="Times New Roman"/>
          <w:sz w:val="28"/>
          <w:szCs w:val="28"/>
          <w:lang w:eastAsia="ru-RU"/>
        </w:rPr>
        <w:t>. Из – за отсутствия числовых значений представлена в не заполненном виде</w:t>
      </w:r>
      <w:r w:rsidRPr="00EC02CA">
        <w:rPr>
          <w:rFonts w:ascii="Times New Roman" w:eastAsia="Times New Roman" w:hAnsi="Times New Roman" w:cs="Times New Roman"/>
          <w:sz w:val="28"/>
          <w:szCs w:val="28"/>
          <w:lang w:eastAsia="ru-RU"/>
        </w:rPr>
        <w:t>.</w:t>
      </w:r>
      <w:r w:rsidR="005E345A" w:rsidRPr="00EC02CA">
        <w:rPr>
          <w:rFonts w:ascii="Times New Roman" w:eastAsia="Times New Roman" w:hAnsi="Times New Roman" w:cs="Times New Roman"/>
          <w:sz w:val="28"/>
          <w:szCs w:val="28"/>
          <w:lang w:eastAsia="ru-RU"/>
        </w:rPr>
        <w:t xml:space="preserve"> </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об остатках денежных средств на счетах получателя бюджетных средств (</w:t>
      </w:r>
      <w:hyperlink r:id="rId25" w:anchor="block_503178" w:history="1">
        <w:r w:rsidRPr="00EC02CA">
          <w:rPr>
            <w:rFonts w:ascii="Times New Roman" w:eastAsia="Times New Roman" w:hAnsi="Times New Roman" w:cs="Times New Roman"/>
            <w:sz w:val="28"/>
            <w:szCs w:val="28"/>
            <w:lang w:eastAsia="ru-RU"/>
          </w:rPr>
          <w:t>ф. 0503178</w:t>
        </w:r>
      </w:hyperlink>
      <w:r w:rsidRPr="00EC02CA">
        <w:rPr>
          <w:rFonts w:ascii="Times New Roman" w:eastAsia="Times New Roman" w:hAnsi="Times New Roman" w:cs="Times New Roman"/>
          <w:sz w:val="28"/>
          <w:szCs w:val="28"/>
          <w:lang w:eastAsia="ru-RU"/>
        </w:rPr>
        <w:t>).</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Сведения о вложениях в объекты недвижимого имущества, объектах незавершенного строительства (</w:t>
      </w:r>
      <w:hyperlink r:id="rId26" w:anchor="block_503190" w:history="1">
        <w:r w:rsidRPr="00EC02CA">
          <w:rPr>
            <w:rFonts w:ascii="Times New Roman" w:eastAsia="Times New Roman" w:hAnsi="Times New Roman" w:cs="Times New Roman"/>
            <w:sz w:val="28"/>
            <w:szCs w:val="28"/>
            <w:lang w:eastAsia="ru-RU"/>
          </w:rPr>
          <w:t>ф. 0503190</w:t>
        </w:r>
      </w:hyperlink>
      <w:r w:rsidRPr="00EC02CA">
        <w:rPr>
          <w:rFonts w:ascii="Times New Roman" w:eastAsia="Times New Roman" w:hAnsi="Times New Roman" w:cs="Times New Roman"/>
          <w:sz w:val="28"/>
          <w:szCs w:val="28"/>
          <w:lang w:eastAsia="ru-RU"/>
        </w:rPr>
        <w:t>).</w:t>
      </w:r>
    </w:p>
    <w:p w:rsidR="006F0E68" w:rsidRPr="00EC02CA"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Анализ показателей отчетности субъекта бюджетной отчетности (</w:t>
      </w:r>
      <w:hyperlink r:id="rId27" w:anchor="block_50316014" w:history="1">
        <w:r w:rsidRPr="00EC02CA">
          <w:rPr>
            <w:rFonts w:ascii="Times New Roman" w:eastAsia="Times New Roman" w:hAnsi="Times New Roman" w:cs="Times New Roman"/>
            <w:sz w:val="28"/>
            <w:szCs w:val="28"/>
            <w:lang w:eastAsia="ru-RU"/>
          </w:rPr>
          <w:t>Таблица № 14</w:t>
        </w:r>
      </w:hyperlink>
      <w:r w:rsidRPr="00EC02CA">
        <w:rPr>
          <w:rFonts w:ascii="Times New Roman" w:eastAsia="Times New Roman" w:hAnsi="Times New Roman" w:cs="Times New Roman"/>
          <w:sz w:val="28"/>
          <w:szCs w:val="28"/>
          <w:lang w:eastAsia="ru-RU"/>
        </w:rPr>
        <w:t xml:space="preserve">). </w:t>
      </w:r>
      <w:hyperlink r:id="rId28" w:anchor="block_50316014" w:history="1">
        <w:r w:rsidRPr="00EC02CA">
          <w:rPr>
            <w:rFonts w:ascii="Times New Roman" w:eastAsia="Times New Roman" w:hAnsi="Times New Roman" w:cs="Times New Roman"/>
            <w:sz w:val="28"/>
            <w:szCs w:val="28"/>
            <w:lang w:eastAsia="ru-RU"/>
          </w:rPr>
          <w:t>Таблица № 14</w:t>
        </w:r>
      </w:hyperlink>
      <w:r w:rsidRPr="00EC02CA">
        <w:rPr>
          <w:rFonts w:ascii="Times New Roman" w:eastAsia="Times New Roman" w:hAnsi="Times New Roman" w:cs="Times New Roman"/>
          <w:sz w:val="28"/>
          <w:szCs w:val="28"/>
          <w:lang w:eastAsia="ru-RU"/>
        </w:rPr>
        <w:t xml:space="preserve"> «Анализ показателей отчетности субъекта бюджетной отчетности» должна быть представлена и заполнена в соответствии с порядком заполнения определенным пунктом 159.7. Инструкции № 191н. В </w:t>
      </w:r>
      <w:hyperlink r:id="rId29" w:history="1">
        <w:r w:rsidRPr="00EC02CA">
          <w:rPr>
            <w:rFonts w:ascii="Times New Roman" w:eastAsia="Times New Roman" w:hAnsi="Times New Roman" w:cs="Times New Roman"/>
            <w:sz w:val="28"/>
            <w:szCs w:val="28"/>
            <w:lang w:eastAsia="ru-RU"/>
          </w:rPr>
          <w:t>Таблице N 14</w:t>
        </w:r>
      </w:hyperlink>
      <w:r w:rsidRPr="00EC02CA">
        <w:rPr>
          <w:rFonts w:ascii="Times New Roman" w:eastAsia="Times New Roman" w:hAnsi="Times New Roman" w:cs="Times New Roman"/>
          <w:sz w:val="28"/>
          <w:szCs w:val="28"/>
          <w:lang w:eastAsia="ru-RU"/>
        </w:rPr>
        <w:t xml:space="preserve"> отражена аналитическая информация, характеризующая показатели бюджетной отчетности субъекта бюджетной отчетности, в том числе информацию (пояснения) о некассовых операциях, отраженных в </w:t>
      </w:r>
      <w:hyperlink r:id="rId30" w:history="1">
        <w:r w:rsidRPr="00EC02CA">
          <w:rPr>
            <w:rFonts w:ascii="Times New Roman" w:eastAsia="Times New Roman" w:hAnsi="Times New Roman" w:cs="Times New Roman"/>
            <w:sz w:val="28"/>
            <w:szCs w:val="28"/>
            <w:lang w:eastAsia="ru-RU"/>
          </w:rPr>
          <w:t>Отчете</w:t>
        </w:r>
      </w:hyperlink>
      <w:r w:rsidRPr="00EC02CA">
        <w:rPr>
          <w:rFonts w:ascii="Times New Roman" w:eastAsia="Times New Roman" w:hAnsi="Times New Roman" w:cs="Times New Roman"/>
          <w:sz w:val="28"/>
          <w:szCs w:val="28"/>
          <w:lang w:eastAsia="ru-RU"/>
        </w:rPr>
        <w:t xml:space="preserve"> (ф. 05031</w:t>
      </w:r>
      <w:r w:rsidR="0031735C" w:rsidRPr="00EC02CA">
        <w:rPr>
          <w:rFonts w:ascii="Times New Roman" w:eastAsia="Times New Roman" w:hAnsi="Times New Roman" w:cs="Times New Roman"/>
          <w:sz w:val="28"/>
          <w:szCs w:val="28"/>
          <w:lang w:eastAsia="ru-RU"/>
        </w:rPr>
        <w:t>1</w:t>
      </w:r>
      <w:r w:rsidRPr="00EC02CA">
        <w:rPr>
          <w:rFonts w:ascii="Times New Roman" w:eastAsia="Times New Roman" w:hAnsi="Times New Roman" w:cs="Times New Roman"/>
          <w:sz w:val="28"/>
          <w:szCs w:val="28"/>
          <w:lang w:eastAsia="ru-RU"/>
        </w:rPr>
        <w:t>7).</w:t>
      </w:r>
    </w:p>
    <w:p w:rsidR="006F0E68" w:rsidRPr="00EC02CA"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Причины увеличения просроченной задолженности (</w:t>
      </w:r>
      <w:hyperlink r:id="rId31" w:anchor="block_50316015" w:history="1">
        <w:r w:rsidRPr="00EC02CA">
          <w:rPr>
            <w:rFonts w:ascii="Times New Roman" w:eastAsia="Times New Roman" w:hAnsi="Times New Roman" w:cs="Times New Roman"/>
            <w:sz w:val="28"/>
            <w:szCs w:val="28"/>
            <w:lang w:eastAsia="ru-RU"/>
          </w:rPr>
          <w:t>Таблица № 15</w:t>
        </w:r>
      </w:hyperlink>
      <w:r w:rsidRPr="00EC02CA">
        <w:rPr>
          <w:rFonts w:ascii="Times New Roman" w:eastAsia="Times New Roman" w:hAnsi="Times New Roman" w:cs="Times New Roman"/>
          <w:sz w:val="28"/>
          <w:szCs w:val="28"/>
          <w:lang w:eastAsia="ru-RU"/>
        </w:rPr>
        <w:t xml:space="preserve">). </w:t>
      </w:r>
      <w:hyperlink r:id="rId32" w:anchor="block_50316015" w:history="1">
        <w:r w:rsidRPr="00EC02CA">
          <w:rPr>
            <w:rFonts w:ascii="Times New Roman" w:eastAsia="Times New Roman" w:hAnsi="Times New Roman" w:cs="Times New Roman"/>
            <w:sz w:val="28"/>
            <w:szCs w:val="28"/>
            <w:lang w:eastAsia="ru-RU"/>
          </w:rPr>
          <w:t>Таблица № 15</w:t>
        </w:r>
      </w:hyperlink>
      <w:r w:rsidRPr="00EC02CA">
        <w:rPr>
          <w:rFonts w:ascii="Times New Roman" w:eastAsia="Times New Roman" w:hAnsi="Times New Roman" w:cs="Times New Roman"/>
          <w:sz w:val="28"/>
          <w:szCs w:val="28"/>
          <w:lang w:eastAsia="ru-RU"/>
        </w:rPr>
        <w:t xml:space="preserve"> «Причины увеличения просроченной задолженности» должна быть представлена и заполнена в соответствии с порядком заполнения определенным пунктом 159.8. Инструкции № 191н. </w:t>
      </w:r>
    </w:p>
    <w:p w:rsidR="006F0E68" w:rsidRPr="00EC02CA" w:rsidRDefault="006F0E68" w:rsidP="006F0E68">
      <w:pPr>
        <w:tabs>
          <w:tab w:val="left" w:pos="709"/>
        </w:tabs>
        <w:spacing w:line="240" w:lineRule="auto"/>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tab/>
        <w:t>В составе бюджетной отчетности представлены следующие документы:</w:t>
      </w:r>
    </w:p>
    <w:p w:rsidR="006F0E68" w:rsidRPr="00EC02CA"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b/>
          <w:sz w:val="28"/>
          <w:szCs w:val="28"/>
          <w:lang w:eastAsia="ru-RU"/>
        </w:rPr>
        <w:t>Сведения о движении нефинансовых активов (ф. 0503168)</w:t>
      </w:r>
      <w:r w:rsidRPr="00EC02CA">
        <w:rPr>
          <w:rFonts w:ascii="Times New Roman" w:eastAsia="Times New Roman" w:hAnsi="Times New Roman" w:cs="Times New Roman"/>
          <w:sz w:val="28"/>
          <w:szCs w:val="28"/>
          <w:lang w:eastAsia="ru-RU"/>
        </w:rPr>
        <w:t xml:space="preserve"> сформированы и представлены в соответствии с пунктом 166 Инструкции № 191н. Информация содержит обобщенные за отчетный период данные о движении нефинансовых активов. </w:t>
      </w:r>
    </w:p>
    <w:p w:rsidR="006F0E68" w:rsidRPr="00EC02CA" w:rsidRDefault="006F0E68"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EC02CA">
        <w:rPr>
          <w:rFonts w:ascii="Times New Roman" w:eastAsia="Times New Roman" w:hAnsi="Times New Roman" w:cs="Times New Roman"/>
          <w:sz w:val="28"/>
          <w:szCs w:val="28"/>
          <w:lang w:eastAsia="ru-RU"/>
        </w:rPr>
        <w:lastRenderedPageBreak/>
        <w:t xml:space="preserve">При проверке сведений, отраженных в форме 0503168 установлено, что на начало 2023 года общая стоимость основных средств составляла </w:t>
      </w:r>
      <w:r w:rsidR="00EC02CA" w:rsidRPr="00EC02CA">
        <w:rPr>
          <w:rFonts w:ascii="Times New Roman" w:eastAsia="Times New Roman" w:hAnsi="Times New Roman" w:cs="Times New Roman"/>
          <w:sz w:val="28"/>
          <w:szCs w:val="28"/>
          <w:lang w:eastAsia="ru-RU"/>
        </w:rPr>
        <w:t>37 037,2</w:t>
      </w:r>
      <w:r w:rsidR="00A657FF" w:rsidRPr="00EC02CA">
        <w:rPr>
          <w:rFonts w:ascii="Times New Roman" w:eastAsia="Times New Roman" w:hAnsi="Times New Roman" w:cs="Times New Roman"/>
          <w:sz w:val="28"/>
          <w:szCs w:val="28"/>
          <w:lang w:eastAsia="ru-RU"/>
        </w:rPr>
        <w:t xml:space="preserve"> </w:t>
      </w:r>
      <w:r w:rsidRPr="00EC02CA">
        <w:rPr>
          <w:rFonts w:ascii="Times New Roman" w:eastAsia="Times New Roman" w:hAnsi="Times New Roman" w:cs="Times New Roman"/>
          <w:sz w:val="28"/>
          <w:szCs w:val="28"/>
          <w:lang w:eastAsia="ru-RU"/>
        </w:rPr>
        <w:t>тыс. рублей. За 2023 год балансовая стоимость имущества по счету 0.101.00.000 «Основные средства» у</w:t>
      </w:r>
      <w:r w:rsidR="00250CD3" w:rsidRPr="00EC02CA">
        <w:rPr>
          <w:rFonts w:ascii="Times New Roman" w:eastAsia="Times New Roman" w:hAnsi="Times New Roman" w:cs="Times New Roman"/>
          <w:sz w:val="28"/>
          <w:szCs w:val="28"/>
          <w:lang w:eastAsia="ru-RU"/>
        </w:rPr>
        <w:t>величилась</w:t>
      </w:r>
      <w:r w:rsidRPr="00EC02CA">
        <w:rPr>
          <w:rFonts w:ascii="Times New Roman" w:eastAsia="Times New Roman" w:hAnsi="Times New Roman" w:cs="Times New Roman"/>
          <w:sz w:val="28"/>
          <w:szCs w:val="28"/>
          <w:lang w:eastAsia="ru-RU"/>
        </w:rPr>
        <w:t xml:space="preserve"> на </w:t>
      </w:r>
      <w:r w:rsidR="00EC02CA" w:rsidRPr="00EC02CA">
        <w:rPr>
          <w:rFonts w:ascii="Times New Roman" w:eastAsia="Times New Roman" w:hAnsi="Times New Roman" w:cs="Times New Roman"/>
          <w:sz w:val="28"/>
          <w:szCs w:val="28"/>
          <w:lang w:eastAsia="ru-RU"/>
        </w:rPr>
        <w:t>3 840,1</w:t>
      </w:r>
      <w:r w:rsidR="00250CD3" w:rsidRPr="00EC02CA">
        <w:rPr>
          <w:rFonts w:ascii="Times New Roman" w:eastAsia="Times New Roman" w:hAnsi="Times New Roman" w:cs="Times New Roman"/>
          <w:sz w:val="28"/>
          <w:szCs w:val="28"/>
          <w:lang w:eastAsia="ru-RU"/>
        </w:rPr>
        <w:t xml:space="preserve"> тыс. </w:t>
      </w:r>
      <w:r w:rsidRPr="00EC02CA">
        <w:rPr>
          <w:rFonts w:ascii="Times New Roman" w:eastAsia="Times New Roman" w:hAnsi="Times New Roman" w:cs="Times New Roman"/>
          <w:sz w:val="28"/>
          <w:szCs w:val="28"/>
          <w:lang w:eastAsia="ru-RU"/>
        </w:rPr>
        <w:t xml:space="preserve">рублей и по состоянию на 01.01.2024 года составила </w:t>
      </w:r>
      <w:r w:rsidR="00EC02CA" w:rsidRPr="00EC02CA">
        <w:rPr>
          <w:rFonts w:ascii="Times New Roman" w:eastAsia="Times New Roman" w:hAnsi="Times New Roman" w:cs="Times New Roman"/>
          <w:sz w:val="28"/>
          <w:szCs w:val="28"/>
          <w:lang w:eastAsia="ru-RU"/>
        </w:rPr>
        <w:t>40 877,3</w:t>
      </w:r>
      <w:r w:rsidRPr="00EC02CA">
        <w:rPr>
          <w:rFonts w:ascii="Times New Roman" w:eastAsia="Times New Roman" w:hAnsi="Times New Roman" w:cs="Times New Roman"/>
          <w:sz w:val="28"/>
          <w:szCs w:val="28"/>
          <w:lang w:eastAsia="ru-RU"/>
        </w:rPr>
        <w:t xml:space="preserve"> тыс. рублей. Поступление основных средств в 2023 году составило </w:t>
      </w:r>
      <w:r w:rsidR="00EC02CA" w:rsidRPr="00EC02CA">
        <w:rPr>
          <w:rFonts w:ascii="Times New Roman" w:eastAsia="Times New Roman" w:hAnsi="Times New Roman" w:cs="Times New Roman"/>
          <w:sz w:val="28"/>
          <w:szCs w:val="28"/>
          <w:lang w:eastAsia="ru-RU"/>
        </w:rPr>
        <w:t>2 183,4</w:t>
      </w:r>
      <w:r w:rsidRPr="00EC02CA">
        <w:rPr>
          <w:rFonts w:ascii="Times New Roman" w:eastAsia="Times New Roman" w:hAnsi="Times New Roman" w:cs="Times New Roman"/>
          <w:sz w:val="28"/>
          <w:szCs w:val="28"/>
          <w:lang w:eastAsia="ru-RU"/>
        </w:rPr>
        <w:t xml:space="preserve"> тыс. рублей. Выбытие основных средств в 2023 году составило </w:t>
      </w:r>
      <w:r w:rsidR="00EC02CA" w:rsidRPr="00EC02CA">
        <w:rPr>
          <w:rFonts w:ascii="Times New Roman" w:eastAsia="Times New Roman" w:hAnsi="Times New Roman" w:cs="Times New Roman"/>
          <w:sz w:val="28"/>
          <w:szCs w:val="28"/>
          <w:lang w:eastAsia="ru-RU"/>
        </w:rPr>
        <w:t>1 343,3</w:t>
      </w:r>
      <w:r w:rsidRPr="00EC02CA">
        <w:rPr>
          <w:rFonts w:ascii="Times New Roman" w:eastAsia="Times New Roman" w:hAnsi="Times New Roman" w:cs="Times New Roman"/>
          <w:sz w:val="28"/>
          <w:szCs w:val="28"/>
          <w:lang w:eastAsia="ru-RU"/>
        </w:rPr>
        <w:t xml:space="preserve"> тыс. рублей. Начисление амортизации основных средств составило </w:t>
      </w:r>
      <w:r w:rsidR="00EC02CA" w:rsidRPr="00EC02CA">
        <w:rPr>
          <w:rFonts w:ascii="Times New Roman" w:eastAsia="Times New Roman" w:hAnsi="Times New Roman" w:cs="Times New Roman"/>
          <w:sz w:val="28"/>
          <w:szCs w:val="28"/>
          <w:lang w:eastAsia="ru-RU"/>
        </w:rPr>
        <w:t>33 364,6</w:t>
      </w:r>
      <w:r w:rsidRPr="00EC02CA">
        <w:rPr>
          <w:rFonts w:ascii="Times New Roman" w:eastAsia="Times New Roman" w:hAnsi="Times New Roman" w:cs="Times New Roman"/>
          <w:sz w:val="28"/>
          <w:szCs w:val="28"/>
          <w:lang w:eastAsia="ru-RU"/>
        </w:rPr>
        <w:t xml:space="preserve"> тыс. рублей. </w:t>
      </w:r>
      <w:r w:rsidR="00EC02CA">
        <w:rPr>
          <w:rFonts w:ascii="Times New Roman" w:eastAsia="Times New Roman" w:hAnsi="Times New Roman" w:cs="Times New Roman"/>
          <w:sz w:val="28"/>
          <w:szCs w:val="28"/>
          <w:lang w:eastAsia="ru-RU"/>
        </w:rPr>
        <w:t xml:space="preserve">Непроизведенные активы счет 0.103.00.000 на начало 2023 года составили 2 160,2 тыс. рублей на 01.01.2024 год в сумме 2 114,4 тыс. рублей. </w:t>
      </w:r>
      <w:r w:rsidRPr="00EC02CA">
        <w:rPr>
          <w:rFonts w:ascii="Times New Roman" w:eastAsia="Times New Roman" w:hAnsi="Times New Roman" w:cs="Times New Roman"/>
          <w:sz w:val="28"/>
          <w:szCs w:val="28"/>
          <w:lang w:eastAsia="ru-RU"/>
        </w:rPr>
        <w:t xml:space="preserve">Стоимость материальных запасов, учитываемых на счете 0.105.00.000 «Материальные запасы» на начало 2023 года составляла </w:t>
      </w:r>
      <w:r w:rsidR="00EC02CA" w:rsidRPr="00EC02CA">
        <w:rPr>
          <w:rFonts w:ascii="Times New Roman" w:eastAsia="Times New Roman" w:hAnsi="Times New Roman" w:cs="Times New Roman"/>
          <w:sz w:val="28"/>
          <w:szCs w:val="28"/>
          <w:lang w:eastAsia="ru-RU"/>
        </w:rPr>
        <w:t>154,2</w:t>
      </w:r>
      <w:r w:rsidRPr="00EC02CA">
        <w:rPr>
          <w:rFonts w:ascii="Times New Roman" w:eastAsia="Times New Roman" w:hAnsi="Times New Roman" w:cs="Times New Roman"/>
          <w:sz w:val="28"/>
          <w:szCs w:val="28"/>
          <w:lang w:eastAsia="ru-RU"/>
        </w:rPr>
        <w:t xml:space="preserve"> тыс. рублей. За 2023 год стоимость материальных запасов у</w:t>
      </w:r>
      <w:r w:rsidR="00EC02CA" w:rsidRPr="00EC02CA">
        <w:rPr>
          <w:rFonts w:ascii="Times New Roman" w:eastAsia="Times New Roman" w:hAnsi="Times New Roman" w:cs="Times New Roman"/>
          <w:sz w:val="28"/>
          <w:szCs w:val="28"/>
          <w:lang w:eastAsia="ru-RU"/>
        </w:rPr>
        <w:t>меньшилась</w:t>
      </w:r>
      <w:r w:rsidRPr="00EC02CA">
        <w:rPr>
          <w:rFonts w:ascii="Times New Roman" w:eastAsia="Times New Roman" w:hAnsi="Times New Roman" w:cs="Times New Roman"/>
          <w:sz w:val="28"/>
          <w:szCs w:val="28"/>
          <w:lang w:eastAsia="ru-RU"/>
        </w:rPr>
        <w:t xml:space="preserve"> на </w:t>
      </w:r>
      <w:r w:rsidR="00EC02CA" w:rsidRPr="00EC02CA">
        <w:rPr>
          <w:rFonts w:ascii="Times New Roman" w:eastAsia="Times New Roman" w:hAnsi="Times New Roman" w:cs="Times New Roman"/>
          <w:sz w:val="28"/>
          <w:szCs w:val="28"/>
          <w:lang w:eastAsia="ru-RU"/>
        </w:rPr>
        <w:t>153,6</w:t>
      </w:r>
      <w:r w:rsidRPr="00EC02CA">
        <w:rPr>
          <w:rFonts w:ascii="Times New Roman" w:eastAsia="Times New Roman" w:hAnsi="Times New Roman" w:cs="Times New Roman"/>
          <w:sz w:val="28"/>
          <w:szCs w:val="28"/>
          <w:lang w:eastAsia="ru-RU"/>
        </w:rPr>
        <w:t xml:space="preserve"> тыс. рублей и по состоя</w:t>
      </w:r>
      <w:r w:rsidR="00B933B5" w:rsidRPr="00EC02CA">
        <w:rPr>
          <w:rFonts w:ascii="Times New Roman" w:eastAsia="Times New Roman" w:hAnsi="Times New Roman" w:cs="Times New Roman"/>
          <w:sz w:val="28"/>
          <w:szCs w:val="28"/>
          <w:lang w:eastAsia="ru-RU"/>
        </w:rPr>
        <w:t>нию на 01.01.2024 года составили</w:t>
      </w:r>
      <w:r w:rsidRPr="00EC02CA">
        <w:rPr>
          <w:rFonts w:ascii="Times New Roman" w:eastAsia="Times New Roman" w:hAnsi="Times New Roman" w:cs="Times New Roman"/>
          <w:sz w:val="28"/>
          <w:szCs w:val="28"/>
          <w:lang w:eastAsia="ru-RU"/>
        </w:rPr>
        <w:t xml:space="preserve"> </w:t>
      </w:r>
      <w:r w:rsidR="00EC02CA" w:rsidRPr="00EC02CA">
        <w:rPr>
          <w:rFonts w:ascii="Times New Roman" w:eastAsia="Times New Roman" w:hAnsi="Times New Roman" w:cs="Times New Roman"/>
          <w:sz w:val="28"/>
          <w:szCs w:val="28"/>
          <w:lang w:eastAsia="ru-RU"/>
        </w:rPr>
        <w:t>0,568</w:t>
      </w:r>
      <w:r w:rsidRPr="00EC02CA">
        <w:rPr>
          <w:rFonts w:ascii="Times New Roman" w:eastAsia="Times New Roman" w:hAnsi="Times New Roman" w:cs="Times New Roman"/>
          <w:sz w:val="28"/>
          <w:szCs w:val="28"/>
          <w:lang w:eastAsia="ru-RU"/>
        </w:rPr>
        <w:t xml:space="preserve"> тыс. рублей.</w:t>
      </w:r>
    </w:p>
    <w:p w:rsidR="00AB01E6" w:rsidRPr="00F410C6" w:rsidRDefault="00AB01E6"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410C6">
        <w:rPr>
          <w:rFonts w:ascii="Times New Roman" w:eastAsia="Times New Roman" w:hAnsi="Times New Roman" w:cs="Times New Roman"/>
          <w:sz w:val="28"/>
          <w:szCs w:val="28"/>
          <w:lang w:eastAsia="ru-RU"/>
        </w:rPr>
        <w:t xml:space="preserve">Недвижимое имущество в составе </w:t>
      </w:r>
      <w:r w:rsidR="00F410C6" w:rsidRPr="00F410C6">
        <w:rPr>
          <w:rFonts w:ascii="Times New Roman" w:eastAsia="Times New Roman" w:hAnsi="Times New Roman" w:cs="Times New Roman"/>
          <w:sz w:val="28"/>
          <w:szCs w:val="28"/>
          <w:lang w:eastAsia="ru-RU"/>
        </w:rPr>
        <w:t xml:space="preserve">имущества </w:t>
      </w:r>
      <w:r w:rsidRPr="00F410C6">
        <w:rPr>
          <w:rFonts w:ascii="Times New Roman" w:eastAsia="Times New Roman" w:hAnsi="Times New Roman" w:cs="Times New Roman"/>
          <w:sz w:val="28"/>
          <w:szCs w:val="28"/>
          <w:lang w:eastAsia="ru-RU"/>
        </w:rPr>
        <w:t xml:space="preserve">казны на начало 2023 года составляло </w:t>
      </w:r>
      <w:r w:rsidR="00F410C6" w:rsidRPr="00F410C6">
        <w:rPr>
          <w:rFonts w:ascii="Times New Roman" w:eastAsia="Times New Roman" w:hAnsi="Times New Roman" w:cs="Times New Roman"/>
          <w:sz w:val="28"/>
          <w:szCs w:val="28"/>
          <w:lang w:eastAsia="ru-RU"/>
        </w:rPr>
        <w:t>205 976,2</w:t>
      </w:r>
      <w:r w:rsidRPr="00F410C6">
        <w:rPr>
          <w:rFonts w:ascii="Times New Roman" w:eastAsia="Times New Roman" w:hAnsi="Times New Roman" w:cs="Times New Roman"/>
          <w:sz w:val="28"/>
          <w:szCs w:val="28"/>
          <w:lang w:eastAsia="ru-RU"/>
        </w:rPr>
        <w:t xml:space="preserve"> тыс. рублей. За 2023 год имущество казны у</w:t>
      </w:r>
      <w:r w:rsidR="00F410C6" w:rsidRPr="00F410C6">
        <w:rPr>
          <w:rFonts w:ascii="Times New Roman" w:eastAsia="Times New Roman" w:hAnsi="Times New Roman" w:cs="Times New Roman"/>
          <w:sz w:val="28"/>
          <w:szCs w:val="28"/>
          <w:lang w:eastAsia="ru-RU"/>
        </w:rPr>
        <w:t>величилось</w:t>
      </w:r>
      <w:r w:rsidRPr="00F410C6">
        <w:rPr>
          <w:rFonts w:ascii="Times New Roman" w:eastAsia="Times New Roman" w:hAnsi="Times New Roman" w:cs="Times New Roman"/>
          <w:sz w:val="28"/>
          <w:szCs w:val="28"/>
          <w:lang w:eastAsia="ru-RU"/>
        </w:rPr>
        <w:t xml:space="preserve"> на</w:t>
      </w:r>
      <w:r w:rsidR="00F410C6" w:rsidRPr="00F410C6">
        <w:rPr>
          <w:rFonts w:ascii="Times New Roman" w:eastAsia="Times New Roman" w:hAnsi="Times New Roman" w:cs="Times New Roman"/>
          <w:sz w:val="28"/>
          <w:szCs w:val="28"/>
          <w:lang w:eastAsia="ru-RU"/>
        </w:rPr>
        <w:t xml:space="preserve"> 212,2</w:t>
      </w:r>
      <w:r w:rsidRPr="00F410C6">
        <w:rPr>
          <w:rFonts w:ascii="Times New Roman" w:eastAsia="Times New Roman" w:hAnsi="Times New Roman" w:cs="Times New Roman"/>
          <w:sz w:val="28"/>
          <w:szCs w:val="28"/>
          <w:lang w:eastAsia="ru-RU"/>
        </w:rPr>
        <w:t xml:space="preserve"> тыс. рублей и по состоянию на 01.01.2024 год составила </w:t>
      </w:r>
      <w:r w:rsidR="00F410C6" w:rsidRPr="00F410C6">
        <w:rPr>
          <w:rFonts w:ascii="Times New Roman" w:eastAsia="Times New Roman" w:hAnsi="Times New Roman" w:cs="Times New Roman"/>
          <w:sz w:val="28"/>
          <w:szCs w:val="28"/>
          <w:lang w:eastAsia="ru-RU"/>
        </w:rPr>
        <w:t>206 188,4</w:t>
      </w:r>
      <w:r w:rsidRPr="00F410C6">
        <w:rPr>
          <w:rFonts w:ascii="Times New Roman" w:eastAsia="Times New Roman" w:hAnsi="Times New Roman" w:cs="Times New Roman"/>
          <w:sz w:val="28"/>
          <w:szCs w:val="28"/>
          <w:lang w:eastAsia="ru-RU"/>
        </w:rPr>
        <w:t xml:space="preserve"> тыс. рублей.</w:t>
      </w:r>
    </w:p>
    <w:p w:rsidR="00AD119F" w:rsidRPr="00F410C6" w:rsidRDefault="00AD119F"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410C6">
        <w:rPr>
          <w:rFonts w:ascii="Times New Roman" w:eastAsia="Times New Roman" w:hAnsi="Times New Roman" w:cs="Times New Roman"/>
          <w:sz w:val="28"/>
          <w:szCs w:val="28"/>
          <w:lang w:eastAsia="ru-RU"/>
        </w:rPr>
        <w:t xml:space="preserve">Непроизведенные активы в составе имущества казны на начало 2023 года составляли </w:t>
      </w:r>
      <w:r w:rsidR="00F410C6" w:rsidRPr="00F410C6">
        <w:rPr>
          <w:rFonts w:ascii="Times New Roman" w:eastAsia="Times New Roman" w:hAnsi="Times New Roman" w:cs="Times New Roman"/>
          <w:sz w:val="28"/>
          <w:szCs w:val="28"/>
          <w:lang w:eastAsia="ru-RU"/>
        </w:rPr>
        <w:t>13 731,0</w:t>
      </w:r>
      <w:r w:rsidRPr="00F410C6">
        <w:rPr>
          <w:rFonts w:ascii="Times New Roman" w:eastAsia="Times New Roman" w:hAnsi="Times New Roman" w:cs="Times New Roman"/>
          <w:sz w:val="28"/>
          <w:szCs w:val="28"/>
          <w:lang w:eastAsia="ru-RU"/>
        </w:rPr>
        <w:t xml:space="preserve"> тыс. рублей. </w:t>
      </w:r>
      <w:r w:rsidR="00F410C6" w:rsidRPr="00F410C6">
        <w:rPr>
          <w:rFonts w:ascii="Times New Roman" w:eastAsia="Times New Roman" w:hAnsi="Times New Roman" w:cs="Times New Roman"/>
          <w:sz w:val="28"/>
          <w:szCs w:val="28"/>
          <w:lang w:eastAsia="ru-RU"/>
        </w:rPr>
        <w:t>Н</w:t>
      </w:r>
      <w:r w:rsidRPr="00F410C6">
        <w:rPr>
          <w:rFonts w:ascii="Times New Roman" w:eastAsia="Times New Roman" w:hAnsi="Times New Roman" w:cs="Times New Roman"/>
          <w:sz w:val="28"/>
          <w:szCs w:val="28"/>
          <w:lang w:eastAsia="ru-RU"/>
        </w:rPr>
        <w:t xml:space="preserve">а 01.01.2024 год </w:t>
      </w:r>
      <w:r w:rsidR="00F410C6" w:rsidRPr="00F410C6">
        <w:rPr>
          <w:rFonts w:ascii="Times New Roman" w:eastAsia="Times New Roman" w:hAnsi="Times New Roman" w:cs="Times New Roman"/>
          <w:sz w:val="28"/>
          <w:szCs w:val="28"/>
          <w:lang w:eastAsia="ru-RU"/>
        </w:rPr>
        <w:t>остались без изменений</w:t>
      </w:r>
      <w:r w:rsidRPr="00F410C6">
        <w:rPr>
          <w:rFonts w:ascii="Times New Roman" w:eastAsia="Times New Roman" w:hAnsi="Times New Roman" w:cs="Times New Roman"/>
          <w:sz w:val="28"/>
          <w:szCs w:val="28"/>
          <w:lang w:eastAsia="ru-RU"/>
        </w:rPr>
        <w:t>.</w:t>
      </w:r>
    </w:p>
    <w:p w:rsidR="00AD119F" w:rsidRPr="00F410C6" w:rsidRDefault="00AD119F"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410C6">
        <w:rPr>
          <w:rFonts w:ascii="Times New Roman" w:eastAsia="Times New Roman" w:hAnsi="Times New Roman" w:cs="Times New Roman"/>
          <w:sz w:val="28"/>
          <w:szCs w:val="28"/>
          <w:lang w:eastAsia="ru-RU"/>
        </w:rPr>
        <w:t>Движение материальных ценностей имущества казны на забалансовых счетах на начало и конец года не изменилось.</w:t>
      </w:r>
    </w:p>
    <w:p w:rsidR="006F0E68" w:rsidRPr="00F410C6" w:rsidRDefault="006F0E68"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410C6">
        <w:rPr>
          <w:rFonts w:ascii="Times New Roman" w:eastAsia="Times New Roman" w:hAnsi="Times New Roman" w:cs="Times New Roman"/>
          <w:b/>
          <w:sz w:val="28"/>
          <w:szCs w:val="28"/>
          <w:lang w:eastAsia="ru-RU"/>
        </w:rPr>
        <w:t>Сведения по дебиторской и кредиторской задолженности (ф. 0503169)</w:t>
      </w:r>
      <w:r w:rsidRPr="00F410C6">
        <w:rPr>
          <w:rFonts w:ascii="Times New Roman" w:eastAsia="Times New Roman" w:hAnsi="Times New Roman" w:cs="Times New Roman"/>
          <w:sz w:val="28"/>
          <w:szCs w:val="28"/>
          <w:lang w:eastAsia="ru-RU"/>
        </w:rPr>
        <w:t xml:space="preserve"> сформированы и представлены в соответствии с пунктом 167 Инструкции № 191н.</w:t>
      </w:r>
    </w:p>
    <w:p w:rsidR="006F0E68" w:rsidRPr="00F410C6" w:rsidRDefault="006F0E68" w:rsidP="00AF069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410C6">
        <w:rPr>
          <w:rFonts w:ascii="Times New Roman" w:eastAsia="Times New Roman" w:hAnsi="Times New Roman" w:cs="Times New Roman"/>
          <w:sz w:val="28"/>
          <w:szCs w:val="28"/>
          <w:lang w:eastAsia="ru-RU"/>
        </w:rPr>
        <w:t>При проверке сведений, отраженных в форме 0503169 «Сведения о дебиторской и кредиторской задолженности» установлено, что просроченн</w:t>
      </w:r>
      <w:r w:rsidR="0007386E" w:rsidRPr="00F410C6">
        <w:rPr>
          <w:rFonts w:ascii="Times New Roman" w:eastAsia="Times New Roman" w:hAnsi="Times New Roman" w:cs="Times New Roman"/>
          <w:sz w:val="28"/>
          <w:szCs w:val="28"/>
          <w:lang w:eastAsia="ru-RU"/>
        </w:rPr>
        <w:t>ая</w:t>
      </w:r>
      <w:r w:rsidRPr="00F410C6">
        <w:rPr>
          <w:rFonts w:ascii="Times New Roman" w:eastAsia="Times New Roman" w:hAnsi="Times New Roman" w:cs="Times New Roman"/>
          <w:sz w:val="28"/>
          <w:szCs w:val="28"/>
          <w:lang w:eastAsia="ru-RU"/>
        </w:rPr>
        <w:t xml:space="preserve"> </w:t>
      </w:r>
      <w:r w:rsidR="0007386E" w:rsidRPr="00F410C6">
        <w:rPr>
          <w:rFonts w:ascii="Times New Roman" w:eastAsia="Times New Roman" w:hAnsi="Times New Roman" w:cs="Times New Roman"/>
          <w:sz w:val="28"/>
          <w:szCs w:val="28"/>
          <w:lang w:eastAsia="ru-RU"/>
        </w:rPr>
        <w:t xml:space="preserve">дебиторская задолженность по состоянию на 01.01.2024 год составила </w:t>
      </w:r>
      <w:r w:rsidR="00F410C6" w:rsidRPr="00F410C6">
        <w:rPr>
          <w:rFonts w:ascii="Times New Roman" w:eastAsia="Times New Roman" w:hAnsi="Times New Roman" w:cs="Times New Roman"/>
          <w:sz w:val="28"/>
          <w:szCs w:val="28"/>
          <w:lang w:eastAsia="ru-RU"/>
        </w:rPr>
        <w:t>539,8</w:t>
      </w:r>
      <w:r w:rsidR="0007386E" w:rsidRPr="00F410C6">
        <w:rPr>
          <w:rFonts w:ascii="Times New Roman" w:eastAsia="Times New Roman" w:hAnsi="Times New Roman" w:cs="Times New Roman"/>
          <w:sz w:val="28"/>
          <w:szCs w:val="28"/>
          <w:lang w:eastAsia="ru-RU"/>
        </w:rPr>
        <w:t xml:space="preserve"> тыс. рублей. Просроченной </w:t>
      </w:r>
      <w:r w:rsidRPr="00F410C6">
        <w:rPr>
          <w:rFonts w:ascii="Times New Roman" w:eastAsia="Times New Roman" w:hAnsi="Times New Roman" w:cs="Times New Roman"/>
          <w:sz w:val="28"/>
          <w:szCs w:val="28"/>
          <w:lang w:eastAsia="ru-RU"/>
        </w:rPr>
        <w:t xml:space="preserve">кредиторской задолженности по состоянию на 01.01.2024 года </w:t>
      </w:r>
      <w:r w:rsidR="0007386E" w:rsidRPr="00F410C6">
        <w:rPr>
          <w:rFonts w:ascii="Times New Roman" w:eastAsia="Times New Roman" w:hAnsi="Times New Roman" w:cs="Times New Roman"/>
          <w:sz w:val="28"/>
          <w:szCs w:val="28"/>
          <w:lang w:eastAsia="ru-RU"/>
        </w:rPr>
        <w:t>сельское поселение не имеет</w:t>
      </w:r>
      <w:r w:rsidRPr="00F410C6">
        <w:rPr>
          <w:rFonts w:ascii="Times New Roman" w:eastAsia="Times New Roman" w:hAnsi="Times New Roman" w:cs="Times New Roman"/>
          <w:sz w:val="28"/>
          <w:szCs w:val="28"/>
          <w:lang w:eastAsia="ru-RU"/>
        </w:rPr>
        <w:t>.</w:t>
      </w:r>
    </w:p>
    <w:p w:rsidR="006F0E68" w:rsidRPr="00F8544C" w:rsidRDefault="006F0E68" w:rsidP="006F0E68">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F8544C">
        <w:rPr>
          <w:rFonts w:ascii="Times New Roman" w:eastAsia="Times New Roman" w:hAnsi="Times New Roman" w:cs="Times New Roman"/>
          <w:b/>
          <w:sz w:val="28"/>
          <w:szCs w:val="28"/>
          <w:lang w:eastAsia="ru-RU"/>
        </w:rPr>
        <w:t xml:space="preserve">Сведения о финансовых вложениях получателя бюджетных средств, администратора источников финансирования дефицита бюджета (ф. 0503171) </w:t>
      </w:r>
      <w:r w:rsidRPr="00F8544C">
        <w:rPr>
          <w:rFonts w:ascii="Times New Roman" w:eastAsia="Times New Roman" w:hAnsi="Times New Roman" w:cs="Times New Roman"/>
          <w:sz w:val="28"/>
          <w:szCs w:val="28"/>
          <w:lang w:eastAsia="ru-RU"/>
        </w:rPr>
        <w:t>сформированы и представлены в соответствии с пунктом 168 Инструкции № 191н.</w:t>
      </w:r>
    </w:p>
    <w:p w:rsidR="006F0E68" w:rsidRPr="00F8544C"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F8544C">
        <w:rPr>
          <w:rFonts w:ascii="Times New Roman" w:eastAsia="Times New Roman" w:hAnsi="Times New Roman" w:cs="Times New Roman"/>
          <w:sz w:val="28"/>
          <w:szCs w:val="28"/>
          <w:lang w:eastAsia="ru-RU"/>
        </w:rPr>
        <w:t xml:space="preserve">При проверке сведений, отраженных в форме 0503171 установлено, что финансовые вложения были проведены по счету бюджетного учета 1 20432000 в сумме </w:t>
      </w:r>
      <w:r w:rsidR="00F8544C" w:rsidRPr="00F8544C">
        <w:rPr>
          <w:rFonts w:ascii="Times New Roman" w:eastAsia="Times New Roman" w:hAnsi="Times New Roman" w:cs="Times New Roman"/>
          <w:sz w:val="28"/>
          <w:szCs w:val="28"/>
          <w:lang w:eastAsia="ru-RU"/>
        </w:rPr>
        <w:t>600,0</w:t>
      </w:r>
      <w:r w:rsidRPr="00F8544C">
        <w:rPr>
          <w:rFonts w:ascii="Times New Roman" w:eastAsia="Times New Roman" w:hAnsi="Times New Roman" w:cs="Times New Roman"/>
          <w:sz w:val="28"/>
          <w:szCs w:val="28"/>
          <w:lang w:eastAsia="ru-RU"/>
        </w:rPr>
        <w:t xml:space="preserve"> тыс. рублей в уставной фонд МУП «</w:t>
      </w:r>
      <w:r w:rsidR="00F8544C" w:rsidRPr="00F8544C">
        <w:rPr>
          <w:rFonts w:ascii="Times New Roman" w:eastAsia="Times New Roman" w:hAnsi="Times New Roman" w:cs="Times New Roman"/>
          <w:sz w:val="28"/>
          <w:szCs w:val="28"/>
          <w:lang w:eastAsia="ru-RU"/>
        </w:rPr>
        <w:t>Водолей</w:t>
      </w:r>
      <w:r w:rsidR="0007386E" w:rsidRPr="00F8544C">
        <w:rPr>
          <w:rFonts w:ascii="Times New Roman" w:eastAsia="Times New Roman" w:hAnsi="Times New Roman" w:cs="Times New Roman"/>
          <w:sz w:val="28"/>
          <w:szCs w:val="28"/>
          <w:lang w:eastAsia="ru-RU"/>
        </w:rPr>
        <w:t>»</w:t>
      </w:r>
      <w:r w:rsidR="00F8544C" w:rsidRPr="00F8544C">
        <w:rPr>
          <w:rFonts w:ascii="Times New Roman" w:eastAsia="Times New Roman" w:hAnsi="Times New Roman" w:cs="Times New Roman"/>
          <w:sz w:val="28"/>
          <w:szCs w:val="28"/>
          <w:lang w:eastAsia="ru-RU"/>
        </w:rPr>
        <w:t xml:space="preserve"> Шаталовского сельского поселения Починковского района Смоленской области</w:t>
      </w:r>
      <w:r w:rsidR="00AD119F" w:rsidRPr="00F8544C">
        <w:rPr>
          <w:rFonts w:ascii="Times New Roman" w:eastAsia="Times New Roman" w:hAnsi="Times New Roman" w:cs="Times New Roman"/>
          <w:sz w:val="28"/>
          <w:szCs w:val="28"/>
          <w:lang w:eastAsia="ru-RU"/>
        </w:rPr>
        <w:t>.</w:t>
      </w:r>
    </w:p>
    <w:p w:rsidR="006F0E68" w:rsidRPr="00DA5EA8"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DA5EA8">
        <w:rPr>
          <w:rFonts w:ascii="Times New Roman" w:eastAsia="Times New Roman" w:hAnsi="Times New Roman" w:cs="Times New Roman"/>
          <w:b/>
          <w:sz w:val="28"/>
          <w:szCs w:val="28"/>
          <w:lang w:eastAsia="ru-RU"/>
        </w:rPr>
        <w:t>Сведения об изменении остатков валюты баланса (ф. 0503173)</w:t>
      </w:r>
      <w:r w:rsidRPr="00DA5EA8">
        <w:rPr>
          <w:rFonts w:ascii="Times New Roman" w:eastAsia="Times New Roman" w:hAnsi="Times New Roman" w:cs="Times New Roman"/>
          <w:sz w:val="28"/>
          <w:szCs w:val="28"/>
          <w:lang w:eastAsia="ru-RU"/>
        </w:rPr>
        <w:t xml:space="preserve"> сформированы и представлены в соответствии с пунктом 170 Инструкции № 191н.</w:t>
      </w:r>
    </w:p>
    <w:p w:rsidR="00FB3361" w:rsidRPr="006A7A27" w:rsidRDefault="00FB3361" w:rsidP="006F0E68">
      <w:pPr>
        <w:spacing w:line="240" w:lineRule="auto"/>
        <w:ind w:firstLine="708"/>
        <w:contextualSpacing/>
        <w:jc w:val="both"/>
        <w:rPr>
          <w:rFonts w:ascii="Times New Roman" w:eastAsia="Times New Roman" w:hAnsi="Times New Roman" w:cs="Times New Roman"/>
          <w:sz w:val="28"/>
          <w:szCs w:val="28"/>
          <w:lang w:eastAsia="ru-RU"/>
        </w:rPr>
      </w:pPr>
      <w:r w:rsidRPr="006A7A27">
        <w:rPr>
          <w:rFonts w:ascii="Times New Roman" w:eastAsia="Times New Roman" w:hAnsi="Times New Roman" w:cs="Times New Roman"/>
          <w:b/>
          <w:sz w:val="28"/>
          <w:szCs w:val="28"/>
          <w:lang w:eastAsia="ru-RU"/>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w:t>
      </w:r>
      <w:r w:rsidRPr="006A7A27">
        <w:rPr>
          <w:rFonts w:ascii="Times New Roman" w:eastAsia="Times New Roman" w:hAnsi="Times New Roman" w:cs="Times New Roman"/>
          <w:sz w:val="28"/>
          <w:szCs w:val="28"/>
          <w:lang w:eastAsia="ru-RU"/>
        </w:rPr>
        <w:lastRenderedPageBreak/>
        <w:t>сформирована и представлена в соответствии с пунктом 170.1 Инструкции №191н.</w:t>
      </w:r>
    </w:p>
    <w:p w:rsidR="00E277BB" w:rsidRPr="006A7A27" w:rsidRDefault="00E277BB" w:rsidP="006F0E68">
      <w:pPr>
        <w:spacing w:line="240" w:lineRule="auto"/>
        <w:ind w:firstLine="708"/>
        <w:contextualSpacing/>
        <w:jc w:val="both"/>
        <w:rPr>
          <w:rFonts w:ascii="Times New Roman" w:eastAsia="Times New Roman" w:hAnsi="Times New Roman" w:cs="Times New Roman"/>
          <w:sz w:val="28"/>
          <w:szCs w:val="28"/>
          <w:lang w:eastAsia="ru-RU"/>
        </w:rPr>
      </w:pPr>
      <w:r w:rsidRPr="006A7A27">
        <w:rPr>
          <w:rFonts w:ascii="Times New Roman" w:eastAsia="Times New Roman" w:hAnsi="Times New Roman" w:cs="Times New Roman"/>
          <w:sz w:val="28"/>
          <w:szCs w:val="28"/>
          <w:lang w:eastAsia="ru-RU"/>
        </w:rPr>
        <w:t>Согласно Пояснительной записки (ф.0503160) в Разделе 4 «Анализ показателей финансовой отчетности субъекта бюджетной отчетности» указаны сведения о доходах в бюджет от перечисления части прибыли</w:t>
      </w:r>
      <w:r w:rsidR="006A7A27" w:rsidRPr="006A7A27">
        <w:rPr>
          <w:rFonts w:ascii="Times New Roman" w:eastAsia="Times New Roman" w:hAnsi="Times New Roman" w:cs="Times New Roman"/>
          <w:sz w:val="28"/>
          <w:szCs w:val="28"/>
          <w:lang w:eastAsia="ru-RU"/>
        </w:rPr>
        <w:t>. На 01.01.2024 год в</w:t>
      </w:r>
      <w:r w:rsidRPr="006A7A27">
        <w:rPr>
          <w:rFonts w:ascii="Times New Roman" w:eastAsia="Times New Roman" w:hAnsi="Times New Roman" w:cs="Times New Roman"/>
          <w:sz w:val="28"/>
          <w:szCs w:val="28"/>
          <w:lang w:eastAsia="ru-RU"/>
        </w:rPr>
        <w:t xml:space="preserve"> МУП «Водолей»</w:t>
      </w:r>
      <w:r w:rsidR="006A7A27" w:rsidRPr="006A7A27">
        <w:rPr>
          <w:rFonts w:ascii="Times New Roman" w:eastAsia="Times New Roman" w:hAnsi="Times New Roman" w:cs="Times New Roman"/>
          <w:sz w:val="28"/>
          <w:szCs w:val="28"/>
          <w:lang w:eastAsia="ru-RU"/>
        </w:rPr>
        <w:t xml:space="preserve"> части прибыли не поступало, в связи с тем, что предприятие имеет убыток: задолженность перед подрядчиками и поставщиками за выполненные работы и представленные услуги, также получатели услуг от МУП «Водолей» (в основном население) имеют задолженность за водоснабжение и водоотведение.</w:t>
      </w:r>
    </w:p>
    <w:p w:rsidR="009D4232" w:rsidRPr="00D928F0" w:rsidRDefault="009D4232" w:rsidP="009D4232">
      <w:pPr>
        <w:spacing w:line="240" w:lineRule="auto"/>
        <w:ind w:firstLine="708"/>
        <w:contextualSpacing/>
        <w:jc w:val="both"/>
        <w:rPr>
          <w:rFonts w:ascii="Times New Roman" w:eastAsia="Times New Roman" w:hAnsi="Times New Roman" w:cs="Times New Roman"/>
          <w:sz w:val="28"/>
          <w:szCs w:val="28"/>
          <w:lang w:eastAsia="ru-RU"/>
        </w:rPr>
      </w:pPr>
      <w:r w:rsidRPr="00D928F0">
        <w:rPr>
          <w:rFonts w:ascii="Times New Roman" w:hAnsi="Times New Roman" w:cs="Times New Roman"/>
          <w:b/>
          <w:sz w:val="28"/>
          <w:szCs w:val="28"/>
          <w:shd w:val="clear" w:color="auto" w:fill="FFFFFF"/>
        </w:rPr>
        <w:t>Сведения о принятых и неисполненных обязательствах получателя бюджетных средств (</w:t>
      </w:r>
      <w:hyperlink r:id="rId33" w:anchor="l4410" w:tgtFrame="_blank" w:history="1">
        <w:r w:rsidRPr="00D928F0">
          <w:rPr>
            <w:rFonts w:ascii="Times New Roman" w:hAnsi="Times New Roman" w:cs="Times New Roman"/>
            <w:b/>
            <w:sz w:val="28"/>
            <w:szCs w:val="28"/>
            <w:shd w:val="clear" w:color="auto" w:fill="FFFFFF"/>
          </w:rPr>
          <w:t>ф. 0503175</w:t>
        </w:r>
      </w:hyperlink>
      <w:r w:rsidRPr="00D928F0">
        <w:rPr>
          <w:rFonts w:ascii="Times New Roman" w:hAnsi="Times New Roman" w:cs="Times New Roman"/>
          <w:b/>
          <w:sz w:val="28"/>
          <w:szCs w:val="28"/>
          <w:shd w:val="clear" w:color="auto" w:fill="FFFFFF"/>
        </w:rPr>
        <w:t>)</w:t>
      </w:r>
      <w:r w:rsidRPr="00D928F0">
        <w:rPr>
          <w:rFonts w:ascii="Times New Roman" w:eastAsia="Times New Roman" w:hAnsi="Times New Roman" w:cs="Times New Roman"/>
          <w:sz w:val="28"/>
          <w:szCs w:val="28"/>
          <w:lang w:eastAsia="ru-RU"/>
        </w:rPr>
        <w:t xml:space="preserve"> сформирована и представлена в соответствии с пунктом 170.2 Инструкции №191н.</w:t>
      </w:r>
      <w:r w:rsidR="006A7A27" w:rsidRPr="00D928F0">
        <w:rPr>
          <w:rFonts w:ascii="Times New Roman" w:eastAsia="Times New Roman" w:hAnsi="Times New Roman" w:cs="Times New Roman"/>
          <w:sz w:val="28"/>
          <w:szCs w:val="28"/>
          <w:lang w:eastAsia="ru-RU"/>
        </w:rPr>
        <w:t xml:space="preserve"> </w:t>
      </w:r>
    </w:p>
    <w:p w:rsidR="006F0E68" w:rsidRPr="00D928F0" w:rsidRDefault="006F0E68" w:rsidP="006F0E68">
      <w:pPr>
        <w:spacing w:line="240" w:lineRule="auto"/>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ab/>
      </w:r>
      <w:r w:rsidRPr="00D928F0">
        <w:rPr>
          <w:rFonts w:ascii="Times New Roman" w:eastAsia="Times New Roman" w:hAnsi="Times New Roman" w:cs="Times New Roman"/>
          <w:b/>
          <w:sz w:val="28"/>
          <w:szCs w:val="28"/>
          <w:lang w:eastAsia="ru-RU"/>
        </w:rPr>
        <w:t>Сведения об остатках денежных средств на счетах получателя бюджетных средств (ф. 0503178)</w:t>
      </w:r>
      <w:r w:rsidRPr="00D928F0">
        <w:rPr>
          <w:rFonts w:ascii="Calibri" w:eastAsia="Times New Roman" w:hAnsi="Calibri" w:cs="Times New Roman"/>
          <w:lang w:eastAsia="ru-RU"/>
        </w:rPr>
        <w:t xml:space="preserve"> </w:t>
      </w:r>
      <w:r w:rsidRPr="00D928F0">
        <w:rPr>
          <w:rFonts w:ascii="Times New Roman" w:eastAsia="Times New Roman" w:hAnsi="Times New Roman" w:cs="Times New Roman"/>
          <w:sz w:val="28"/>
          <w:szCs w:val="28"/>
          <w:lang w:eastAsia="ru-RU"/>
        </w:rPr>
        <w:t>сформированы и представлены в соответствии с пунктом 173 Инструкции № 191н.</w:t>
      </w:r>
    </w:p>
    <w:p w:rsidR="006F0E68" w:rsidRPr="00D928F0" w:rsidRDefault="006F0E68" w:rsidP="00AF069A">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 xml:space="preserve">          При проверке сведений, отраженных в форме 0503178 «Сведения об остатках денежных средств на счетах получателя бюджетных средств»</w:t>
      </w:r>
      <w:r w:rsidR="00D928F0" w:rsidRPr="00D928F0">
        <w:rPr>
          <w:rFonts w:ascii="Times New Roman" w:eastAsia="Times New Roman" w:hAnsi="Times New Roman" w:cs="Times New Roman"/>
          <w:sz w:val="28"/>
          <w:szCs w:val="28"/>
          <w:lang w:eastAsia="ru-RU"/>
        </w:rPr>
        <w:t xml:space="preserve"> по </w:t>
      </w:r>
      <w:r w:rsidR="00D928F0" w:rsidRPr="00D928F0">
        <w:rPr>
          <w:rFonts w:ascii="Times New Roman" w:eastAsia="Times New Roman" w:hAnsi="Times New Roman" w:cs="Times New Roman"/>
          <w:b/>
          <w:sz w:val="28"/>
          <w:szCs w:val="28"/>
          <w:lang w:eastAsia="ru-RU"/>
        </w:rPr>
        <w:t xml:space="preserve">бюджетному </w:t>
      </w:r>
      <w:r w:rsidR="00D928F0" w:rsidRPr="00D928F0">
        <w:rPr>
          <w:rFonts w:ascii="Times New Roman" w:eastAsia="Times New Roman" w:hAnsi="Times New Roman" w:cs="Times New Roman"/>
          <w:sz w:val="28"/>
          <w:szCs w:val="28"/>
          <w:lang w:eastAsia="ru-RU"/>
        </w:rPr>
        <w:t>виду деятельности</w:t>
      </w:r>
      <w:r w:rsidRPr="00D928F0">
        <w:rPr>
          <w:rFonts w:ascii="Times New Roman" w:eastAsia="Times New Roman" w:hAnsi="Times New Roman" w:cs="Times New Roman"/>
          <w:sz w:val="28"/>
          <w:szCs w:val="28"/>
          <w:lang w:eastAsia="ru-RU"/>
        </w:rPr>
        <w:t xml:space="preserve"> установлено, что:</w:t>
      </w:r>
    </w:p>
    <w:p w:rsidR="006F0E68" w:rsidRPr="00D928F0" w:rsidRDefault="006F0E68" w:rsidP="00AF069A">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в разделе 1 «Счета в кредитных организациях» - по банковским счетам, открытым в кредитных организациях, в том числе при условии нулевых остатков денежных средств по ним на начало и на конец отчетного периода, а также по средствам во временном распоряжении: счетов в кредитных организациях не значится, остаток средств на начало года и на конец отчетного периода 0,00 рублей;</w:t>
      </w:r>
    </w:p>
    <w:p w:rsidR="006F0E68" w:rsidRPr="00D928F0" w:rsidRDefault="006F0E68" w:rsidP="00AF069A">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 xml:space="preserve">в разделе 2 «Счета в финансовом органе» - по лицевым счетам, открытым в финансовом органе по средствам во временном распоряжении: по коду счета бюджетного учета </w:t>
      </w:r>
      <w:r w:rsidR="006F7513" w:rsidRPr="00D928F0">
        <w:rPr>
          <w:rFonts w:ascii="Times New Roman" w:eastAsia="Times New Roman" w:hAnsi="Times New Roman" w:cs="Times New Roman"/>
          <w:sz w:val="28"/>
          <w:szCs w:val="28"/>
          <w:lang w:eastAsia="ru-RU"/>
        </w:rPr>
        <w:t>120111000</w:t>
      </w:r>
      <w:r w:rsidRPr="00D928F0">
        <w:rPr>
          <w:rFonts w:ascii="Times New Roman" w:eastAsia="Times New Roman" w:hAnsi="Times New Roman" w:cs="Times New Roman"/>
          <w:sz w:val="28"/>
          <w:szCs w:val="28"/>
          <w:lang w:eastAsia="ru-RU"/>
        </w:rPr>
        <w:t xml:space="preserve">, на начало года остаток средств </w:t>
      </w:r>
      <w:r w:rsidR="00D928F0" w:rsidRPr="00D928F0">
        <w:rPr>
          <w:rFonts w:ascii="Times New Roman" w:eastAsia="Times New Roman" w:hAnsi="Times New Roman" w:cs="Times New Roman"/>
          <w:sz w:val="28"/>
          <w:szCs w:val="28"/>
          <w:lang w:eastAsia="ru-RU"/>
        </w:rPr>
        <w:t>1 333,1</w:t>
      </w:r>
      <w:r w:rsidRPr="00D928F0">
        <w:rPr>
          <w:rFonts w:ascii="Times New Roman" w:eastAsia="Times New Roman" w:hAnsi="Times New Roman" w:cs="Times New Roman"/>
          <w:sz w:val="28"/>
          <w:szCs w:val="28"/>
          <w:lang w:eastAsia="ru-RU"/>
        </w:rPr>
        <w:t xml:space="preserve"> тыс. рублей, на конец отч</w:t>
      </w:r>
      <w:r w:rsidR="006F7513" w:rsidRPr="00D928F0">
        <w:rPr>
          <w:rFonts w:ascii="Times New Roman" w:eastAsia="Times New Roman" w:hAnsi="Times New Roman" w:cs="Times New Roman"/>
          <w:sz w:val="28"/>
          <w:szCs w:val="28"/>
          <w:lang w:eastAsia="ru-RU"/>
        </w:rPr>
        <w:t xml:space="preserve">етного периода остаток средств </w:t>
      </w:r>
      <w:r w:rsidR="00D928F0" w:rsidRPr="00D928F0">
        <w:rPr>
          <w:rFonts w:ascii="Times New Roman" w:eastAsia="Times New Roman" w:hAnsi="Times New Roman" w:cs="Times New Roman"/>
          <w:sz w:val="28"/>
          <w:szCs w:val="28"/>
          <w:lang w:eastAsia="ru-RU"/>
        </w:rPr>
        <w:t>19 639,8</w:t>
      </w:r>
      <w:r w:rsidRPr="00D928F0">
        <w:rPr>
          <w:rFonts w:ascii="Times New Roman" w:eastAsia="Times New Roman" w:hAnsi="Times New Roman" w:cs="Times New Roman"/>
          <w:sz w:val="28"/>
          <w:szCs w:val="28"/>
          <w:lang w:eastAsia="ru-RU"/>
        </w:rPr>
        <w:t xml:space="preserve"> тыс. рублей;</w:t>
      </w:r>
    </w:p>
    <w:p w:rsidR="006F0E68" w:rsidRPr="00D928F0" w:rsidRDefault="006F0E68" w:rsidP="00AF069A">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 xml:space="preserve">в разделе 3 «Средства в кассе учреждения» - по коду счета бюджетного </w:t>
      </w:r>
      <w:r w:rsidR="006F7513" w:rsidRPr="00D928F0">
        <w:rPr>
          <w:rFonts w:ascii="Times New Roman" w:eastAsia="Times New Roman" w:hAnsi="Times New Roman" w:cs="Times New Roman"/>
          <w:sz w:val="28"/>
          <w:szCs w:val="28"/>
          <w:lang w:eastAsia="ru-RU"/>
        </w:rPr>
        <w:t>учета 020134000</w:t>
      </w:r>
      <w:r w:rsidRPr="00D928F0">
        <w:rPr>
          <w:rFonts w:ascii="Times New Roman" w:eastAsia="Times New Roman" w:hAnsi="Times New Roman" w:cs="Times New Roman"/>
          <w:sz w:val="28"/>
          <w:szCs w:val="28"/>
          <w:lang w:eastAsia="ru-RU"/>
        </w:rPr>
        <w:t xml:space="preserve"> остаток средств на начало года и на конец отчетного периода 0,00 рублей.</w:t>
      </w:r>
    </w:p>
    <w:p w:rsidR="00D928F0" w:rsidRPr="00D928F0" w:rsidRDefault="00D928F0" w:rsidP="00AF069A">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При проверке сведений, отраженных в форме 0503178 «Сведения об остатках денежных средств на счетах получателя бюджетных средств» по виду деятельности</w:t>
      </w:r>
      <w:r w:rsidRPr="00D928F0">
        <w:rPr>
          <w:rFonts w:ascii="Times New Roman" w:eastAsia="Times New Roman" w:hAnsi="Times New Roman" w:cs="Times New Roman"/>
          <w:b/>
          <w:sz w:val="28"/>
          <w:szCs w:val="28"/>
          <w:lang w:eastAsia="ru-RU"/>
        </w:rPr>
        <w:t xml:space="preserve"> средствам во временном распоряжении</w:t>
      </w:r>
      <w:r w:rsidRPr="00D928F0">
        <w:rPr>
          <w:rFonts w:ascii="Times New Roman" w:eastAsia="Times New Roman" w:hAnsi="Times New Roman" w:cs="Times New Roman"/>
          <w:sz w:val="28"/>
          <w:szCs w:val="28"/>
          <w:lang w:eastAsia="ru-RU"/>
        </w:rPr>
        <w:t xml:space="preserve"> установлено, что:</w:t>
      </w:r>
    </w:p>
    <w:p w:rsidR="00D928F0" w:rsidRPr="00D928F0" w:rsidRDefault="00D928F0" w:rsidP="00AF069A">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в разделе 1 «Счета в кредитных организациях» - по банковским счетам, открытым в кредитных организациях, в том числе при условии нулевых остатков денежных средств по ним на начало и на конец отчетного периода, а также по средствам во временном распоряжении: счетов в кредитных организациях не значится, остаток средств на начало года и на конец отчетного периода 0,00 рублей;</w:t>
      </w:r>
    </w:p>
    <w:p w:rsidR="00D928F0" w:rsidRPr="00D928F0" w:rsidRDefault="00D928F0" w:rsidP="00AF069A">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 xml:space="preserve">в разделе 2 «Счета в финансовом органе» - по лицевым счетам, открытым в финансовом органе по средствам во временном распоряжении: по коду счета </w:t>
      </w:r>
      <w:r w:rsidRPr="00D928F0">
        <w:rPr>
          <w:rFonts w:ascii="Times New Roman" w:eastAsia="Times New Roman" w:hAnsi="Times New Roman" w:cs="Times New Roman"/>
          <w:sz w:val="28"/>
          <w:szCs w:val="28"/>
          <w:lang w:eastAsia="ru-RU"/>
        </w:rPr>
        <w:lastRenderedPageBreak/>
        <w:t>бюджетного учета 320111000, на начало года остаток средств 270,9 тыс. рублей, на конец отчетного периода остаток средств 270,9 тыс. рублей;</w:t>
      </w:r>
    </w:p>
    <w:p w:rsidR="00D928F0" w:rsidRPr="00D928F0" w:rsidRDefault="00D928F0" w:rsidP="00AF069A">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D928F0">
        <w:rPr>
          <w:rFonts w:ascii="Times New Roman" w:eastAsia="Times New Roman" w:hAnsi="Times New Roman" w:cs="Times New Roman"/>
          <w:sz w:val="28"/>
          <w:szCs w:val="28"/>
          <w:lang w:eastAsia="ru-RU"/>
        </w:rPr>
        <w:t>в разделе 3 «Средства в кассе учреждения» - по коду счета бюджетного учета 020134000 остаток средств на начало года и на конец отчетного периода 0,00 рублей.</w:t>
      </w:r>
    </w:p>
    <w:p w:rsidR="006F0E68" w:rsidRPr="00FE5525"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FE5525">
        <w:rPr>
          <w:rFonts w:ascii="Times New Roman" w:eastAsia="Times New Roman" w:hAnsi="Times New Roman" w:cs="Times New Roman"/>
          <w:b/>
          <w:sz w:val="28"/>
          <w:szCs w:val="28"/>
          <w:lang w:eastAsia="ru-RU"/>
        </w:rPr>
        <w:t>Сведения о вложениях в объекты недвижимого имущества, объектах незавершенного строительства (ф.0503190)</w:t>
      </w:r>
      <w:r w:rsidRPr="00FE5525">
        <w:rPr>
          <w:rFonts w:ascii="Times New Roman" w:eastAsia="Times New Roman" w:hAnsi="Times New Roman" w:cs="Times New Roman"/>
          <w:sz w:val="28"/>
          <w:szCs w:val="28"/>
          <w:lang w:eastAsia="ru-RU"/>
        </w:rPr>
        <w:t xml:space="preserve"> </w:t>
      </w:r>
      <w:r w:rsidR="00FE5525" w:rsidRPr="00FE5525">
        <w:rPr>
          <w:rFonts w:ascii="Times New Roman" w:eastAsia="Times New Roman" w:hAnsi="Times New Roman" w:cs="Times New Roman"/>
          <w:sz w:val="28"/>
          <w:szCs w:val="28"/>
          <w:lang w:eastAsia="ru-RU"/>
        </w:rPr>
        <w:t xml:space="preserve">формируется и предоставляется в соответствии с </w:t>
      </w:r>
      <w:r w:rsidRPr="00FE5525">
        <w:rPr>
          <w:rFonts w:ascii="Times New Roman" w:eastAsia="Times New Roman" w:hAnsi="Times New Roman" w:cs="Times New Roman"/>
          <w:sz w:val="28"/>
          <w:szCs w:val="28"/>
          <w:lang w:eastAsia="ru-RU"/>
        </w:rPr>
        <w:t>пунктом 173.1 Инструкции № 191н.</w:t>
      </w:r>
      <w:r w:rsidR="00FE5525" w:rsidRPr="00FE5525">
        <w:rPr>
          <w:rFonts w:ascii="Times New Roman" w:eastAsia="Times New Roman" w:hAnsi="Times New Roman" w:cs="Times New Roman"/>
          <w:sz w:val="28"/>
          <w:szCs w:val="28"/>
          <w:lang w:eastAsia="ru-RU"/>
        </w:rPr>
        <w:t xml:space="preserve"> Из –за отсутствия числовых значений ф.0503190 не представлена.</w:t>
      </w:r>
      <w:r w:rsidRPr="00FE5525">
        <w:rPr>
          <w:rFonts w:ascii="Calibri" w:eastAsia="Times New Roman" w:hAnsi="Calibri" w:cs="Times New Roman"/>
          <w:lang w:eastAsia="ru-RU"/>
        </w:rPr>
        <w:t xml:space="preserve"> </w:t>
      </w:r>
    </w:p>
    <w:p w:rsidR="006F0E68" w:rsidRPr="00FE5525"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FE5525">
        <w:rPr>
          <w:rFonts w:ascii="Times New Roman" w:eastAsia="Times New Roman" w:hAnsi="Times New Roman" w:cs="Times New Roman"/>
          <w:b/>
          <w:sz w:val="28"/>
          <w:szCs w:val="28"/>
          <w:lang w:eastAsia="ru-RU"/>
        </w:rPr>
        <w:t>Раздел 5 «Прочие вопросы деятельности субъекта бюджетной отчетности».</w:t>
      </w:r>
      <w:r w:rsidRPr="00FE5525">
        <w:rPr>
          <w:rFonts w:ascii="Times New Roman" w:eastAsia="Times New Roman" w:hAnsi="Times New Roman" w:cs="Times New Roman"/>
          <w:sz w:val="28"/>
          <w:szCs w:val="28"/>
          <w:lang w:eastAsia="ru-RU"/>
        </w:rPr>
        <w:t xml:space="preserve"> Раздел 5 в пояснительной записке должен содержать:</w:t>
      </w:r>
    </w:p>
    <w:p w:rsidR="006F0E68" w:rsidRPr="00FE5525"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FE5525">
        <w:rPr>
          <w:rFonts w:ascii="Times New Roman" w:eastAsia="Times New Roman" w:hAnsi="Times New Roman" w:cs="Times New Roman"/>
          <w:sz w:val="28"/>
          <w:szCs w:val="28"/>
          <w:lang w:eastAsia="ru-RU"/>
        </w:rPr>
        <w:t>Сведения об основных положениях учетной политики (</w:t>
      </w:r>
      <w:hyperlink r:id="rId34" w:anchor="block_503160884" w:history="1">
        <w:r w:rsidRPr="00FE5525">
          <w:rPr>
            <w:rFonts w:ascii="Times New Roman" w:eastAsia="Times New Roman" w:hAnsi="Times New Roman" w:cs="Times New Roman"/>
            <w:sz w:val="28"/>
            <w:szCs w:val="28"/>
            <w:lang w:eastAsia="ru-RU"/>
          </w:rPr>
          <w:t>Таблица № 4</w:t>
        </w:r>
      </w:hyperlink>
      <w:r w:rsidRPr="00FE5525">
        <w:rPr>
          <w:rFonts w:ascii="Times New Roman" w:eastAsia="Times New Roman" w:hAnsi="Times New Roman" w:cs="Times New Roman"/>
          <w:sz w:val="28"/>
          <w:szCs w:val="28"/>
          <w:lang w:eastAsia="ru-RU"/>
        </w:rPr>
        <w:t>).</w:t>
      </w:r>
    </w:p>
    <w:p w:rsidR="006F0E68" w:rsidRPr="00FE5525" w:rsidRDefault="00CB1A9C" w:rsidP="00AF069A">
      <w:pPr>
        <w:spacing w:line="240" w:lineRule="auto"/>
        <w:ind w:firstLine="709"/>
        <w:contextualSpacing/>
        <w:jc w:val="both"/>
        <w:rPr>
          <w:rFonts w:ascii="Times New Roman" w:eastAsia="Times New Roman" w:hAnsi="Times New Roman" w:cs="Times New Roman"/>
          <w:sz w:val="28"/>
          <w:szCs w:val="28"/>
          <w:lang w:eastAsia="ru-RU"/>
        </w:rPr>
      </w:pPr>
      <w:hyperlink r:id="rId35" w:anchor="block_503160884" w:history="1">
        <w:r w:rsidR="006F0E68" w:rsidRPr="00FE5525">
          <w:rPr>
            <w:rFonts w:ascii="Times New Roman" w:eastAsia="Times New Roman" w:hAnsi="Times New Roman" w:cs="Times New Roman"/>
            <w:sz w:val="28"/>
            <w:szCs w:val="28"/>
            <w:lang w:eastAsia="ru-RU"/>
          </w:rPr>
          <w:t>Таблица № 4</w:t>
        </w:r>
      </w:hyperlink>
      <w:r w:rsidR="006F0E68" w:rsidRPr="00FE5525">
        <w:rPr>
          <w:rFonts w:ascii="Times New Roman" w:eastAsia="Times New Roman" w:hAnsi="Times New Roman" w:cs="Times New Roman"/>
          <w:sz w:val="28"/>
          <w:szCs w:val="28"/>
          <w:lang w:eastAsia="ru-RU"/>
        </w:rPr>
        <w:t xml:space="preserve"> «Сведения об основных положениях учетной политики» должна быть представлена и заполнена в соответствии с порядком заполнения определенным</w:t>
      </w:r>
      <w:r w:rsidR="0067066D" w:rsidRPr="00FE5525">
        <w:rPr>
          <w:rFonts w:ascii="Times New Roman" w:eastAsia="Times New Roman" w:hAnsi="Times New Roman" w:cs="Times New Roman"/>
          <w:sz w:val="28"/>
          <w:szCs w:val="28"/>
          <w:lang w:eastAsia="ru-RU"/>
        </w:rPr>
        <w:t xml:space="preserve"> пунктом 156</w:t>
      </w:r>
      <w:r w:rsidR="005E345A" w:rsidRPr="00FE5525">
        <w:rPr>
          <w:rFonts w:ascii="Times New Roman" w:eastAsia="Times New Roman" w:hAnsi="Times New Roman" w:cs="Times New Roman"/>
          <w:sz w:val="28"/>
          <w:szCs w:val="28"/>
          <w:lang w:eastAsia="ru-RU"/>
        </w:rPr>
        <w:t xml:space="preserve"> Инструкции № 191н. Из-за отсутствия числовых значений Таблица №</w:t>
      </w:r>
      <w:r w:rsidR="0067066D" w:rsidRPr="00FE5525">
        <w:rPr>
          <w:rFonts w:ascii="Times New Roman" w:eastAsia="Times New Roman" w:hAnsi="Times New Roman" w:cs="Times New Roman"/>
          <w:sz w:val="28"/>
          <w:szCs w:val="28"/>
          <w:lang w:eastAsia="ru-RU"/>
        </w:rPr>
        <w:t>4</w:t>
      </w:r>
      <w:r w:rsidR="005E345A" w:rsidRPr="00FE5525">
        <w:rPr>
          <w:rFonts w:ascii="Times New Roman" w:eastAsia="Times New Roman" w:hAnsi="Times New Roman" w:cs="Times New Roman"/>
          <w:sz w:val="28"/>
          <w:szCs w:val="28"/>
          <w:lang w:eastAsia="ru-RU"/>
        </w:rPr>
        <w:t xml:space="preserve"> к Пояснительной записке не представлена, что отражено в разделе 5 «Прочие вопросы деятельности субъекта бюджетной отчетности".</w:t>
      </w:r>
      <w:r w:rsidR="006F0E68" w:rsidRPr="00FE5525">
        <w:rPr>
          <w:rFonts w:ascii="Times New Roman" w:eastAsia="Times New Roman" w:hAnsi="Times New Roman" w:cs="Times New Roman"/>
          <w:sz w:val="28"/>
          <w:szCs w:val="28"/>
          <w:lang w:eastAsia="ru-RU"/>
        </w:rPr>
        <w:t xml:space="preserve"> </w:t>
      </w:r>
    </w:p>
    <w:p w:rsidR="0067066D" w:rsidRPr="0026422C" w:rsidRDefault="006F0E68" w:rsidP="00AF069A">
      <w:pPr>
        <w:spacing w:line="240" w:lineRule="auto"/>
        <w:ind w:firstLine="709"/>
        <w:contextualSpacing/>
        <w:jc w:val="both"/>
        <w:rPr>
          <w:rFonts w:ascii="Times New Roman" w:eastAsia="Times New Roman" w:hAnsi="Times New Roman" w:cs="Times New Roman"/>
          <w:sz w:val="28"/>
          <w:szCs w:val="28"/>
          <w:lang w:eastAsia="ru-RU"/>
        </w:rPr>
      </w:pPr>
      <w:r w:rsidRPr="0026422C">
        <w:rPr>
          <w:rFonts w:ascii="Times New Roman" w:eastAsia="Times New Roman" w:hAnsi="Times New Roman" w:cs="Times New Roman"/>
          <w:sz w:val="28"/>
          <w:szCs w:val="28"/>
          <w:lang w:eastAsia="ru-RU"/>
        </w:rPr>
        <w:t>Сведения о проведении инвентаризаци</w:t>
      </w:r>
      <w:r w:rsidR="0026422C">
        <w:rPr>
          <w:rFonts w:ascii="Times New Roman" w:eastAsia="Times New Roman" w:hAnsi="Times New Roman" w:cs="Times New Roman"/>
          <w:sz w:val="28"/>
          <w:szCs w:val="28"/>
          <w:lang w:eastAsia="ru-RU"/>
        </w:rPr>
        <w:t>и</w:t>
      </w:r>
      <w:r w:rsidRPr="0026422C">
        <w:rPr>
          <w:rFonts w:ascii="Times New Roman" w:eastAsia="Times New Roman" w:hAnsi="Times New Roman" w:cs="Times New Roman"/>
          <w:sz w:val="28"/>
          <w:szCs w:val="28"/>
          <w:lang w:eastAsia="ru-RU"/>
        </w:rPr>
        <w:t xml:space="preserve"> (</w:t>
      </w:r>
      <w:hyperlink r:id="rId36" w:anchor="block_503160886" w:history="1">
        <w:r w:rsidRPr="0026422C">
          <w:rPr>
            <w:rFonts w:ascii="Times New Roman" w:eastAsia="Times New Roman" w:hAnsi="Times New Roman" w:cs="Times New Roman"/>
            <w:sz w:val="28"/>
            <w:szCs w:val="28"/>
            <w:lang w:eastAsia="ru-RU"/>
          </w:rPr>
          <w:t>Таблица № 6</w:t>
        </w:r>
      </w:hyperlink>
      <w:r w:rsidRPr="0026422C">
        <w:rPr>
          <w:rFonts w:ascii="Times New Roman" w:eastAsia="Times New Roman" w:hAnsi="Times New Roman" w:cs="Times New Roman"/>
          <w:sz w:val="28"/>
          <w:szCs w:val="28"/>
          <w:lang w:eastAsia="ru-RU"/>
        </w:rPr>
        <w:t xml:space="preserve">). </w:t>
      </w:r>
      <w:hyperlink r:id="rId37" w:anchor="block_503160886" w:history="1">
        <w:r w:rsidRPr="0026422C">
          <w:rPr>
            <w:rFonts w:ascii="Times New Roman" w:eastAsia="Times New Roman" w:hAnsi="Times New Roman" w:cs="Times New Roman"/>
            <w:sz w:val="28"/>
            <w:szCs w:val="28"/>
            <w:lang w:eastAsia="ru-RU"/>
          </w:rPr>
          <w:t>Таблица № 6</w:t>
        </w:r>
      </w:hyperlink>
      <w:r w:rsidRPr="0026422C">
        <w:rPr>
          <w:rFonts w:ascii="Times New Roman" w:eastAsia="Times New Roman" w:hAnsi="Times New Roman" w:cs="Times New Roman"/>
          <w:sz w:val="28"/>
          <w:szCs w:val="28"/>
          <w:lang w:eastAsia="ru-RU"/>
        </w:rPr>
        <w:t xml:space="preserve"> «Сведения о проведении инвентаризаций» должна быть представлена и заполнена в соответствии с порядком заполнения определенным пунктом 158. Инструкции № 191н.</w:t>
      </w:r>
      <w:r w:rsidR="0026422C" w:rsidRPr="0026422C">
        <w:rPr>
          <w:rFonts w:ascii="Times New Roman" w:eastAsia="Times New Roman" w:hAnsi="Times New Roman" w:cs="Times New Roman"/>
          <w:sz w:val="28"/>
          <w:szCs w:val="28"/>
          <w:lang w:eastAsia="ru-RU"/>
        </w:rPr>
        <w:t xml:space="preserve"> По состоянию на 31.12.2023 года</w:t>
      </w:r>
      <w:r w:rsidRPr="0026422C">
        <w:rPr>
          <w:rFonts w:ascii="Times New Roman" w:eastAsia="Times New Roman" w:hAnsi="Times New Roman" w:cs="Times New Roman"/>
          <w:sz w:val="28"/>
          <w:szCs w:val="28"/>
          <w:lang w:eastAsia="ru-RU"/>
        </w:rPr>
        <w:t xml:space="preserve"> </w:t>
      </w:r>
      <w:r w:rsidR="0026422C" w:rsidRPr="0026422C">
        <w:rPr>
          <w:rFonts w:ascii="Times New Roman" w:eastAsia="Times New Roman" w:hAnsi="Times New Roman" w:cs="Times New Roman"/>
          <w:sz w:val="28"/>
          <w:szCs w:val="28"/>
          <w:lang w:eastAsia="ru-RU"/>
        </w:rPr>
        <w:t>проведена инвентаризация основных средств, материальных запасов расчетов с поставщиками и подрядчиками и обязательств (распоряжение от 28.12.2023г. №165) нарушений и расхождений не выявлено, что отражено в Разделе 5 «Прочие вопросы деятельности субъекта бюджетной отчетности» Пояснительной записки (ф.0503160).</w:t>
      </w:r>
    </w:p>
    <w:p w:rsidR="0067066D" w:rsidRPr="00B47823"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Сведения об исполнении судебных решений по денежным обязательствам бюджета (</w:t>
      </w:r>
      <w:hyperlink r:id="rId38" w:anchor="block_503296" w:history="1">
        <w:r w:rsidRPr="00B47823">
          <w:rPr>
            <w:rFonts w:ascii="Times New Roman" w:eastAsia="Times New Roman" w:hAnsi="Times New Roman" w:cs="Times New Roman"/>
            <w:sz w:val="28"/>
            <w:szCs w:val="28"/>
            <w:lang w:eastAsia="ru-RU"/>
          </w:rPr>
          <w:t>ф. 0503296</w:t>
        </w:r>
      </w:hyperlink>
      <w:r w:rsidRPr="00B47823">
        <w:rPr>
          <w:rFonts w:ascii="Times New Roman" w:eastAsia="Times New Roman" w:hAnsi="Times New Roman" w:cs="Times New Roman"/>
          <w:sz w:val="28"/>
          <w:szCs w:val="28"/>
          <w:lang w:eastAsia="ru-RU"/>
        </w:rPr>
        <w:t>)</w:t>
      </w:r>
      <w:r w:rsidR="003057C8" w:rsidRPr="00B47823">
        <w:rPr>
          <w:rFonts w:ascii="Times New Roman" w:eastAsia="Times New Roman" w:hAnsi="Times New Roman" w:cs="Times New Roman"/>
          <w:sz w:val="28"/>
          <w:szCs w:val="28"/>
          <w:lang w:eastAsia="ru-RU"/>
        </w:rPr>
        <w:t xml:space="preserve"> сформированы и представлены в соответствии с пунктом 174 Инструкции № 191н. </w:t>
      </w:r>
      <w:r w:rsidR="0026422C" w:rsidRPr="00B47823">
        <w:rPr>
          <w:rFonts w:ascii="Times New Roman" w:eastAsia="Times New Roman" w:hAnsi="Times New Roman" w:cs="Times New Roman"/>
          <w:sz w:val="28"/>
          <w:szCs w:val="28"/>
          <w:lang w:eastAsia="ru-RU"/>
        </w:rPr>
        <w:t>Согласно представленной ф.0503296 отражены сведения об исполнении судебных решений по денежным обязательствам отчетного года. По состоянию на 01.01.2024г по судебным решениям принято и исполнено денежных обязательств на сумму 55,8 тыс. рублей по уплате по исполнительному листу пени, начисленной на задолженность за потребленную энергетическую энергию. Неисполненные судебные решения на конец отчетного периода отсутствуют</w:t>
      </w:r>
      <w:r w:rsidR="0067066D" w:rsidRPr="00B47823">
        <w:rPr>
          <w:rFonts w:ascii="Times New Roman" w:eastAsia="Times New Roman" w:hAnsi="Times New Roman" w:cs="Times New Roman"/>
          <w:sz w:val="28"/>
          <w:szCs w:val="28"/>
          <w:lang w:eastAsia="ru-RU"/>
        </w:rPr>
        <w:t>, что отражено в разделе 5 «Прочие вопросы деятельности субъекта бюджетной отчетности"</w:t>
      </w:r>
      <w:r w:rsidR="00B47823" w:rsidRPr="00B47823">
        <w:rPr>
          <w:rFonts w:ascii="Times New Roman" w:eastAsia="Times New Roman" w:hAnsi="Times New Roman" w:cs="Times New Roman"/>
          <w:sz w:val="28"/>
          <w:szCs w:val="28"/>
          <w:lang w:eastAsia="ru-RU"/>
        </w:rPr>
        <w:t xml:space="preserve"> Пояснительной записки (ф.0503160)</w:t>
      </w:r>
      <w:r w:rsidR="0067066D" w:rsidRPr="00B47823">
        <w:rPr>
          <w:rFonts w:ascii="Times New Roman" w:eastAsia="Times New Roman" w:hAnsi="Times New Roman" w:cs="Times New Roman"/>
          <w:sz w:val="28"/>
          <w:szCs w:val="28"/>
          <w:lang w:eastAsia="ru-RU"/>
        </w:rPr>
        <w:t>.</w:t>
      </w:r>
    </w:p>
    <w:p w:rsidR="006F0E68" w:rsidRPr="00B47823" w:rsidRDefault="006F0E68" w:rsidP="009A1844">
      <w:pPr>
        <w:tabs>
          <w:tab w:val="left" w:pos="709"/>
          <w:tab w:val="left" w:pos="851"/>
        </w:tabs>
        <w:spacing w:line="240" w:lineRule="auto"/>
        <w:ind w:firstLine="708"/>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Прочие вопросы деятельности субъекта бюджетной отчетности (</w:t>
      </w:r>
      <w:hyperlink r:id="rId39" w:anchor="block_50316016" w:history="1">
        <w:r w:rsidRPr="00B47823">
          <w:rPr>
            <w:rFonts w:ascii="Times New Roman" w:eastAsia="Times New Roman" w:hAnsi="Times New Roman" w:cs="Times New Roman"/>
            <w:sz w:val="28"/>
            <w:szCs w:val="28"/>
            <w:lang w:eastAsia="ru-RU"/>
          </w:rPr>
          <w:t>Таблица № 16</w:t>
        </w:r>
      </w:hyperlink>
      <w:r w:rsidRPr="00B47823">
        <w:rPr>
          <w:rFonts w:ascii="Times New Roman" w:eastAsia="Times New Roman" w:hAnsi="Times New Roman" w:cs="Times New Roman"/>
          <w:sz w:val="28"/>
          <w:szCs w:val="28"/>
          <w:lang w:eastAsia="ru-RU"/>
        </w:rPr>
        <w:t xml:space="preserve">). </w:t>
      </w:r>
      <w:hyperlink r:id="rId40" w:anchor="block_50316016" w:history="1">
        <w:r w:rsidRPr="00B47823">
          <w:rPr>
            <w:rFonts w:ascii="Times New Roman" w:eastAsia="Times New Roman" w:hAnsi="Times New Roman" w:cs="Times New Roman"/>
            <w:sz w:val="28"/>
            <w:szCs w:val="28"/>
            <w:lang w:eastAsia="ru-RU"/>
          </w:rPr>
          <w:t>Таблица № 16</w:t>
        </w:r>
      </w:hyperlink>
      <w:r w:rsidRPr="00B47823">
        <w:rPr>
          <w:rFonts w:ascii="Times New Roman" w:eastAsia="Times New Roman" w:hAnsi="Times New Roman" w:cs="Times New Roman"/>
          <w:sz w:val="28"/>
          <w:szCs w:val="28"/>
          <w:lang w:eastAsia="ru-RU"/>
        </w:rPr>
        <w:t xml:space="preserve"> «Прочие вопросы деятельности субъекта бюджетной отчетности» должна быть представлена и заполнена в соответствии с порядком заполнения определенным пунктом 159.9. Инструкции № 191н. </w:t>
      </w:r>
    </w:p>
    <w:p w:rsidR="006F0E68" w:rsidRPr="00B47823" w:rsidRDefault="006F0E68" w:rsidP="006F0E68">
      <w:pPr>
        <w:spacing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rsidR="006F0E68" w:rsidRPr="00B47823" w:rsidRDefault="006F0E68" w:rsidP="00AF069A">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В разделе 5 пояснительной записки указаны сведения:</w:t>
      </w:r>
    </w:p>
    <w:p w:rsidR="00B47823" w:rsidRPr="00B47823" w:rsidRDefault="00B47823" w:rsidP="00AF069A">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lastRenderedPageBreak/>
        <w:t>- об осуществлении внутреннего контроля;</w:t>
      </w:r>
    </w:p>
    <w:p w:rsidR="00B47823" w:rsidRPr="00B47823" w:rsidRDefault="00B47823" w:rsidP="00AF069A">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 об осуществлении внешнего контроля;</w:t>
      </w:r>
    </w:p>
    <w:p w:rsidR="009A1844" w:rsidRPr="00B47823" w:rsidRDefault="009A1844" w:rsidP="00AF069A">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 другая существенная информация.</w:t>
      </w:r>
    </w:p>
    <w:p w:rsidR="006F0E68" w:rsidRDefault="006F0E68" w:rsidP="00AF069A">
      <w:pPr>
        <w:tabs>
          <w:tab w:val="left" w:pos="709"/>
          <w:tab w:val="left" w:pos="964"/>
        </w:tabs>
        <w:spacing w:after="0" w:line="240" w:lineRule="auto"/>
        <w:ind w:firstLine="709"/>
        <w:contextualSpacing/>
        <w:jc w:val="both"/>
        <w:rPr>
          <w:rFonts w:ascii="Times New Roman" w:eastAsia="Times New Roman" w:hAnsi="Times New Roman" w:cs="Times New Roman"/>
          <w:sz w:val="28"/>
          <w:szCs w:val="28"/>
          <w:lang w:eastAsia="ru-RU"/>
        </w:rPr>
      </w:pPr>
      <w:r w:rsidRPr="00B47823">
        <w:rPr>
          <w:rFonts w:ascii="Times New Roman" w:eastAsia="Times New Roman" w:hAnsi="Times New Roman" w:cs="Times New Roman"/>
          <w:sz w:val="28"/>
          <w:szCs w:val="28"/>
          <w:lang w:eastAsia="ru-RU"/>
        </w:rPr>
        <w:t xml:space="preserve">Раздел </w:t>
      </w:r>
      <w:r w:rsidR="00052634" w:rsidRPr="00B47823">
        <w:rPr>
          <w:rFonts w:ascii="Times New Roman" w:eastAsia="Times New Roman" w:hAnsi="Times New Roman" w:cs="Times New Roman"/>
          <w:sz w:val="28"/>
          <w:szCs w:val="28"/>
          <w:lang w:eastAsia="ru-RU"/>
        </w:rPr>
        <w:t>5</w:t>
      </w:r>
      <w:r w:rsidRPr="00B47823">
        <w:rPr>
          <w:rFonts w:ascii="Times New Roman" w:eastAsia="Times New Roman" w:hAnsi="Times New Roman" w:cs="Times New Roman"/>
          <w:sz w:val="28"/>
          <w:szCs w:val="28"/>
          <w:lang w:eastAsia="ru-RU"/>
        </w:rPr>
        <w:t xml:space="preserve">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Pr="006F0E68">
        <w:rPr>
          <w:rFonts w:ascii="Times New Roman" w:eastAsia="Times New Roman" w:hAnsi="Times New Roman" w:cs="Times New Roman"/>
          <w:sz w:val="28"/>
          <w:szCs w:val="28"/>
          <w:lang w:eastAsia="ru-RU"/>
        </w:rPr>
        <w:t xml:space="preserve"> </w:t>
      </w:r>
    </w:p>
    <w:p w:rsidR="00950087" w:rsidRPr="00237420" w:rsidRDefault="00237420" w:rsidP="00AF069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F069A">
        <w:rPr>
          <w:rFonts w:ascii="Times New Roman" w:hAnsi="Times New Roman" w:cs="Times New Roman"/>
          <w:b/>
          <w:sz w:val="28"/>
          <w:szCs w:val="28"/>
        </w:rPr>
        <w:t xml:space="preserve"> </w:t>
      </w:r>
      <w:r w:rsidR="002B5CD3" w:rsidRPr="00237420">
        <w:rPr>
          <w:rFonts w:ascii="Times New Roman" w:hAnsi="Times New Roman" w:cs="Times New Roman"/>
          <w:b/>
          <w:sz w:val="28"/>
          <w:szCs w:val="28"/>
        </w:rPr>
        <w:t>Результат</w:t>
      </w:r>
      <w:r w:rsidR="00950087" w:rsidRPr="00237420">
        <w:rPr>
          <w:rFonts w:ascii="Times New Roman" w:hAnsi="Times New Roman" w:cs="Times New Roman"/>
          <w:b/>
          <w:sz w:val="28"/>
          <w:szCs w:val="28"/>
        </w:rPr>
        <w:t xml:space="preserve"> исполнения местного бюджета главным администр</w:t>
      </w:r>
      <w:r w:rsidR="0023563E" w:rsidRPr="00237420">
        <w:rPr>
          <w:rFonts w:ascii="Times New Roman" w:hAnsi="Times New Roman" w:cs="Times New Roman"/>
          <w:b/>
          <w:sz w:val="28"/>
          <w:szCs w:val="28"/>
        </w:rPr>
        <w:t>атором средств местного бюджета</w:t>
      </w:r>
      <w:r>
        <w:rPr>
          <w:rFonts w:ascii="Times New Roman" w:hAnsi="Times New Roman" w:cs="Times New Roman"/>
          <w:b/>
          <w:sz w:val="28"/>
          <w:szCs w:val="28"/>
        </w:rPr>
        <w:t>.</w:t>
      </w:r>
    </w:p>
    <w:p w:rsidR="00B47823" w:rsidRDefault="000E6561" w:rsidP="008C34B3">
      <w:pPr>
        <w:pStyle w:val="paragraph"/>
        <w:spacing w:before="0" w:beforeAutospacing="0" w:after="0" w:afterAutospacing="0"/>
        <w:ind w:firstLine="705"/>
        <w:jc w:val="both"/>
        <w:textAlignment w:val="baseline"/>
        <w:rPr>
          <w:color w:val="000000" w:themeColor="text1"/>
          <w:sz w:val="28"/>
          <w:szCs w:val="28"/>
        </w:rPr>
      </w:pPr>
      <w:r w:rsidRPr="00B47823">
        <w:rPr>
          <w:rStyle w:val="normaltextrun"/>
          <w:sz w:val="28"/>
          <w:szCs w:val="28"/>
        </w:rPr>
        <w:t>В 202</w:t>
      </w:r>
      <w:r w:rsidR="00052634" w:rsidRPr="00B47823">
        <w:rPr>
          <w:rStyle w:val="normaltextrun"/>
          <w:sz w:val="28"/>
          <w:szCs w:val="28"/>
        </w:rPr>
        <w:t>3</w:t>
      </w:r>
      <w:r w:rsidRPr="00B47823">
        <w:rPr>
          <w:rStyle w:val="normaltextrun"/>
          <w:sz w:val="28"/>
          <w:szCs w:val="28"/>
        </w:rPr>
        <w:t xml:space="preserve"> году бюджетный процесс в муниципальном образовании </w:t>
      </w:r>
      <w:r w:rsidR="00B47823" w:rsidRPr="00B47823">
        <w:rPr>
          <w:rStyle w:val="normaltextrun"/>
          <w:sz w:val="28"/>
          <w:szCs w:val="28"/>
        </w:rPr>
        <w:t>Шаталовского</w:t>
      </w:r>
      <w:r w:rsidRPr="00B47823">
        <w:rPr>
          <w:rStyle w:val="normaltextrun"/>
          <w:sz w:val="28"/>
          <w:szCs w:val="28"/>
        </w:rPr>
        <w:t xml:space="preserve"> сельско</w:t>
      </w:r>
      <w:r w:rsidR="00D35CC2" w:rsidRPr="00B47823">
        <w:rPr>
          <w:rStyle w:val="normaltextrun"/>
          <w:sz w:val="28"/>
          <w:szCs w:val="28"/>
        </w:rPr>
        <w:t>го</w:t>
      </w:r>
      <w:r w:rsidRPr="00B47823">
        <w:rPr>
          <w:rStyle w:val="normaltextrun"/>
          <w:sz w:val="28"/>
          <w:szCs w:val="28"/>
        </w:rPr>
        <w:t xml:space="preserve"> поселени</w:t>
      </w:r>
      <w:r w:rsidR="00D35CC2" w:rsidRPr="00B47823">
        <w:rPr>
          <w:rStyle w:val="normaltextrun"/>
          <w:sz w:val="28"/>
          <w:szCs w:val="28"/>
        </w:rPr>
        <w:t>я</w:t>
      </w:r>
      <w:r w:rsidRPr="00B47823">
        <w:rPr>
          <w:rStyle w:val="normaltextrun"/>
          <w:sz w:val="28"/>
          <w:szCs w:val="28"/>
        </w:rPr>
        <w:t xml:space="preserve"> осуществлялся на основании Бюджетного кодекса РФ, Федерального закона от 06.10.2003 №131-ФЗ</w:t>
      </w:r>
      <w:r w:rsidR="00C15572" w:rsidRPr="00B47823">
        <w:rPr>
          <w:rStyle w:val="normaltextrun"/>
          <w:sz w:val="28"/>
          <w:szCs w:val="28"/>
        </w:rPr>
        <w:t xml:space="preserve"> (ред. от 23.03.2024г)</w:t>
      </w:r>
      <w:r w:rsidRPr="00B47823">
        <w:rPr>
          <w:rStyle w:val="normaltextrun"/>
          <w:sz w:val="28"/>
          <w:szCs w:val="28"/>
        </w:rPr>
        <w:t xml:space="preserve"> «Об общих принципах организации местного самоуправления в Российской Федерации», Положением о бюджетном процессе в </w:t>
      </w:r>
      <w:r w:rsidR="00B47823" w:rsidRPr="00B47823">
        <w:rPr>
          <w:rStyle w:val="normaltextrun"/>
          <w:sz w:val="28"/>
          <w:szCs w:val="28"/>
        </w:rPr>
        <w:t>Шаталовском</w:t>
      </w:r>
      <w:r w:rsidR="00D35CC2" w:rsidRPr="00B47823">
        <w:rPr>
          <w:rStyle w:val="normaltextrun"/>
          <w:sz w:val="28"/>
          <w:szCs w:val="28"/>
        </w:rPr>
        <w:t xml:space="preserve"> </w:t>
      </w:r>
      <w:r w:rsidRPr="00B47823">
        <w:rPr>
          <w:rStyle w:val="normaltextrun"/>
          <w:sz w:val="28"/>
          <w:szCs w:val="28"/>
        </w:rPr>
        <w:t xml:space="preserve">сельском поселении, утвержденным решением Совета депутатов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w:t>
      </w:r>
      <w:r w:rsidR="00B47823" w:rsidRPr="00F60F11">
        <w:rPr>
          <w:color w:val="000000" w:themeColor="text1"/>
          <w:sz w:val="28"/>
          <w:szCs w:val="28"/>
        </w:rPr>
        <w:t>от 11.04.2017г №13 (в редакции решений Совета депутатов Шаталовского  сельского  поселения Починковского  района  Смоленской  области от 23.03.2018 №11, от 28.10.2020 №38, от 18.11.2022 №41)</w:t>
      </w:r>
      <w:r w:rsidR="00B47823">
        <w:rPr>
          <w:color w:val="000000" w:themeColor="text1"/>
          <w:sz w:val="28"/>
          <w:szCs w:val="28"/>
        </w:rPr>
        <w:t>.</w:t>
      </w:r>
    </w:p>
    <w:p w:rsidR="000E6561" w:rsidRPr="00B47823" w:rsidRDefault="000E6561" w:rsidP="008C34B3">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 xml:space="preserve">Правовой основой исполнения бюджета является решение Совета депутатов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от </w:t>
      </w:r>
      <w:r w:rsidR="00D35CC2" w:rsidRPr="00B47823">
        <w:rPr>
          <w:rStyle w:val="normaltextrun"/>
          <w:sz w:val="28"/>
          <w:szCs w:val="28"/>
        </w:rPr>
        <w:t>1</w:t>
      </w:r>
      <w:r w:rsidR="00B47823" w:rsidRPr="00B47823">
        <w:rPr>
          <w:rStyle w:val="normaltextrun"/>
          <w:sz w:val="28"/>
          <w:szCs w:val="28"/>
        </w:rPr>
        <w:t>4</w:t>
      </w:r>
      <w:r w:rsidRPr="00B47823">
        <w:rPr>
          <w:rStyle w:val="normaltextrun"/>
          <w:sz w:val="28"/>
          <w:szCs w:val="28"/>
        </w:rPr>
        <w:t>.1</w:t>
      </w:r>
      <w:r w:rsidR="009D0436" w:rsidRPr="00B47823">
        <w:rPr>
          <w:rStyle w:val="normaltextrun"/>
          <w:sz w:val="28"/>
          <w:szCs w:val="28"/>
        </w:rPr>
        <w:t>2.202</w:t>
      </w:r>
      <w:r w:rsidR="00C15572" w:rsidRPr="00B47823">
        <w:rPr>
          <w:rStyle w:val="normaltextrun"/>
          <w:sz w:val="28"/>
          <w:szCs w:val="28"/>
        </w:rPr>
        <w:t>2</w:t>
      </w:r>
      <w:r w:rsidR="00B47823" w:rsidRPr="00B47823">
        <w:rPr>
          <w:rStyle w:val="normaltextrun"/>
          <w:sz w:val="28"/>
          <w:szCs w:val="28"/>
        </w:rPr>
        <w:t>г №47</w:t>
      </w:r>
      <w:r w:rsidRPr="00B47823">
        <w:rPr>
          <w:rStyle w:val="normaltextrun"/>
          <w:sz w:val="28"/>
          <w:szCs w:val="28"/>
        </w:rPr>
        <w:t xml:space="preserve"> «О бюджете муниципального образования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на 202</w:t>
      </w:r>
      <w:r w:rsidR="00C15572" w:rsidRPr="00B47823">
        <w:rPr>
          <w:rStyle w:val="normaltextrun"/>
          <w:sz w:val="28"/>
          <w:szCs w:val="28"/>
        </w:rPr>
        <w:t>3</w:t>
      </w:r>
      <w:r w:rsidRPr="00B47823">
        <w:rPr>
          <w:rStyle w:val="normaltextrun"/>
          <w:sz w:val="28"/>
          <w:szCs w:val="28"/>
        </w:rPr>
        <w:t xml:space="preserve"> год и плановый период 202</w:t>
      </w:r>
      <w:r w:rsidR="00C15572" w:rsidRPr="00B47823">
        <w:rPr>
          <w:rStyle w:val="normaltextrun"/>
          <w:sz w:val="28"/>
          <w:szCs w:val="28"/>
        </w:rPr>
        <w:t>4</w:t>
      </w:r>
      <w:r w:rsidRPr="00B47823">
        <w:rPr>
          <w:rStyle w:val="normaltextrun"/>
          <w:sz w:val="28"/>
          <w:szCs w:val="28"/>
        </w:rPr>
        <w:t xml:space="preserve"> и 202</w:t>
      </w:r>
      <w:r w:rsidR="00C15572" w:rsidRPr="00B47823">
        <w:rPr>
          <w:rStyle w:val="normaltextrun"/>
          <w:sz w:val="28"/>
          <w:szCs w:val="28"/>
        </w:rPr>
        <w:t>5</w:t>
      </w:r>
      <w:r w:rsidRPr="00B47823">
        <w:rPr>
          <w:rStyle w:val="normaltextrun"/>
          <w:sz w:val="28"/>
          <w:szCs w:val="28"/>
        </w:rPr>
        <w:t xml:space="preserve"> годов».</w:t>
      </w:r>
    </w:p>
    <w:p w:rsidR="000E6561" w:rsidRPr="00B47823" w:rsidRDefault="000E6561" w:rsidP="008C34B3">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Утверждение бюджета сельского поселения на 202</w:t>
      </w:r>
      <w:r w:rsidR="00C15572" w:rsidRPr="00B47823">
        <w:rPr>
          <w:rStyle w:val="normaltextrun"/>
          <w:sz w:val="28"/>
          <w:szCs w:val="28"/>
        </w:rPr>
        <w:t>3</w:t>
      </w:r>
      <w:r w:rsidRPr="00B47823">
        <w:rPr>
          <w:rStyle w:val="normaltextrun"/>
          <w:sz w:val="28"/>
          <w:szCs w:val="28"/>
        </w:rPr>
        <w:t xml:space="preserve"> год обеспечено до начало финансового года. Основные характеристики бюджета и состав показателей, содержащиеся в решении о бюджете, соответствуют ст.184.1 Бюджетного кодекса РФ.</w:t>
      </w:r>
    </w:p>
    <w:p w:rsidR="001E4AD8" w:rsidRPr="00B47823" w:rsidRDefault="001E4AD8" w:rsidP="005C0960">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 xml:space="preserve">Первоначальный бюджет </w:t>
      </w:r>
      <w:r w:rsidR="00B47823" w:rsidRPr="00B47823">
        <w:rPr>
          <w:rStyle w:val="normaltextrun"/>
          <w:sz w:val="28"/>
          <w:szCs w:val="28"/>
        </w:rPr>
        <w:t>Шаталовского</w:t>
      </w:r>
      <w:r w:rsidRPr="00B47823">
        <w:rPr>
          <w:rStyle w:val="normaltextrun"/>
          <w:sz w:val="28"/>
          <w:szCs w:val="28"/>
        </w:rPr>
        <w:t xml:space="preserve"> сельского поселения на 202</w:t>
      </w:r>
      <w:r w:rsidR="00C15572" w:rsidRPr="00B47823">
        <w:rPr>
          <w:rStyle w:val="normaltextrun"/>
          <w:sz w:val="28"/>
          <w:szCs w:val="28"/>
        </w:rPr>
        <w:t>3</w:t>
      </w:r>
      <w:r w:rsidRPr="00B47823">
        <w:rPr>
          <w:rStyle w:val="normaltextrun"/>
          <w:sz w:val="28"/>
          <w:szCs w:val="28"/>
        </w:rPr>
        <w:t xml:space="preserve"> год утвержден решением Совета депутатов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от 1</w:t>
      </w:r>
      <w:r w:rsidR="00B47823" w:rsidRPr="00B47823">
        <w:rPr>
          <w:rStyle w:val="normaltextrun"/>
          <w:sz w:val="28"/>
          <w:szCs w:val="28"/>
        </w:rPr>
        <w:t>4</w:t>
      </w:r>
      <w:r w:rsidR="006D3E7A" w:rsidRPr="00B47823">
        <w:rPr>
          <w:rStyle w:val="normaltextrun"/>
          <w:sz w:val="28"/>
          <w:szCs w:val="28"/>
        </w:rPr>
        <w:t>.12.202</w:t>
      </w:r>
      <w:r w:rsidR="00C15572" w:rsidRPr="00B47823">
        <w:rPr>
          <w:rStyle w:val="normaltextrun"/>
          <w:sz w:val="28"/>
          <w:szCs w:val="28"/>
        </w:rPr>
        <w:t>2</w:t>
      </w:r>
      <w:r w:rsidR="006D3E7A" w:rsidRPr="00B47823">
        <w:rPr>
          <w:rStyle w:val="normaltextrun"/>
          <w:sz w:val="28"/>
          <w:szCs w:val="28"/>
        </w:rPr>
        <w:t>г</w:t>
      </w:r>
      <w:r w:rsidR="00237420" w:rsidRPr="00B47823">
        <w:rPr>
          <w:rStyle w:val="normaltextrun"/>
          <w:sz w:val="28"/>
          <w:szCs w:val="28"/>
        </w:rPr>
        <w:t xml:space="preserve"> №</w:t>
      </w:r>
      <w:r w:rsidR="00B47823" w:rsidRPr="00B47823">
        <w:rPr>
          <w:rStyle w:val="normaltextrun"/>
          <w:sz w:val="28"/>
          <w:szCs w:val="28"/>
        </w:rPr>
        <w:t>47</w:t>
      </w:r>
      <w:r w:rsidRPr="00B47823">
        <w:rPr>
          <w:rStyle w:val="normaltextrun"/>
          <w:sz w:val="28"/>
          <w:szCs w:val="28"/>
        </w:rPr>
        <w:t xml:space="preserve"> «О бюджете муниципального образования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на 202</w:t>
      </w:r>
      <w:r w:rsidR="00C15572" w:rsidRPr="00B47823">
        <w:rPr>
          <w:rStyle w:val="normaltextrun"/>
          <w:sz w:val="28"/>
          <w:szCs w:val="28"/>
        </w:rPr>
        <w:t>3</w:t>
      </w:r>
      <w:r w:rsidRPr="00B47823">
        <w:rPr>
          <w:rStyle w:val="normaltextrun"/>
          <w:sz w:val="28"/>
          <w:szCs w:val="28"/>
        </w:rPr>
        <w:t xml:space="preserve"> год и плановый период 202</w:t>
      </w:r>
      <w:r w:rsidR="00C15572" w:rsidRPr="00B47823">
        <w:rPr>
          <w:rStyle w:val="normaltextrun"/>
          <w:sz w:val="28"/>
          <w:szCs w:val="28"/>
        </w:rPr>
        <w:t>4</w:t>
      </w:r>
      <w:r w:rsidRPr="00B47823">
        <w:rPr>
          <w:rStyle w:val="normaltextrun"/>
          <w:sz w:val="28"/>
          <w:szCs w:val="28"/>
        </w:rPr>
        <w:t xml:space="preserve"> и 202</w:t>
      </w:r>
      <w:r w:rsidR="00C15572" w:rsidRPr="00B47823">
        <w:rPr>
          <w:rStyle w:val="normaltextrun"/>
          <w:sz w:val="28"/>
          <w:szCs w:val="28"/>
        </w:rPr>
        <w:t>5</w:t>
      </w:r>
      <w:r w:rsidRPr="00B47823">
        <w:rPr>
          <w:rStyle w:val="normaltextrun"/>
          <w:sz w:val="28"/>
          <w:szCs w:val="28"/>
        </w:rPr>
        <w:t xml:space="preserve"> годов» (далее – решение о бюджете) утвержден по доходам в сумме </w:t>
      </w:r>
      <w:r w:rsidR="00B47823" w:rsidRPr="00B47823">
        <w:rPr>
          <w:rStyle w:val="normaltextrun"/>
          <w:sz w:val="28"/>
          <w:szCs w:val="28"/>
        </w:rPr>
        <w:t>24 347,1</w:t>
      </w:r>
      <w:r w:rsidRPr="00B47823">
        <w:rPr>
          <w:rStyle w:val="normaltextrun"/>
          <w:sz w:val="28"/>
          <w:szCs w:val="28"/>
        </w:rPr>
        <w:t xml:space="preserve"> тыс. рублей, расходам в сумме </w:t>
      </w:r>
      <w:r w:rsidR="00B47823" w:rsidRPr="00B47823">
        <w:rPr>
          <w:rStyle w:val="normaltextrun"/>
          <w:sz w:val="28"/>
          <w:szCs w:val="28"/>
        </w:rPr>
        <w:t>24 347,1</w:t>
      </w:r>
      <w:r w:rsidRPr="00B47823">
        <w:rPr>
          <w:rStyle w:val="normaltextrun"/>
          <w:sz w:val="28"/>
          <w:szCs w:val="28"/>
        </w:rPr>
        <w:t xml:space="preserve"> тыс. рублей, бюджет сбалансирован. </w:t>
      </w:r>
    </w:p>
    <w:p w:rsidR="00676061" w:rsidRPr="00B47823" w:rsidRDefault="00676061" w:rsidP="005C0960">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В утвержденный бюджет на 202</w:t>
      </w:r>
      <w:r w:rsidR="008B2975" w:rsidRPr="00B47823">
        <w:rPr>
          <w:rStyle w:val="normaltextrun"/>
          <w:sz w:val="28"/>
          <w:szCs w:val="28"/>
        </w:rPr>
        <w:t>3</w:t>
      </w:r>
      <w:r w:rsidRPr="00B47823">
        <w:rPr>
          <w:rStyle w:val="normaltextrun"/>
          <w:sz w:val="28"/>
          <w:szCs w:val="28"/>
        </w:rPr>
        <w:t xml:space="preserve"> год вносились изменения </w:t>
      </w:r>
      <w:r w:rsidR="00B47823" w:rsidRPr="00B47823">
        <w:rPr>
          <w:rStyle w:val="normaltextrun"/>
          <w:sz w:val="28"/>
          <w:szCs w:val="28"/>
        </w:rPr>
        <w:t>3</w:t>
      </w:r>
      <w:r w:rsidRPr="00B47823">
        <w:rPr>
          <w:rStyle w:val="normaltextrun"/>
          <w:sz w:val="28"/>
          <w:szCs w:val="28"/>
        </w:rPr>
        <w:t xml:space="preserve"> раза:</w:t>
      </w:r>
    </w:p>
    <w:p w:rsidR="00676061" w:rsidRPr="00B47823" w:rsidRDefault="00676061" w:rsidP="005C0960">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 xml:space="preserve">- Решение Совета депутатов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от</w:t>
      </w:r>
      <w:r w:rsidR="006D3E7A" w:rsidRPr="00B47823">
        <w:rPr>
          <w:rStyle w:val="normaltextrun"/>
          <w:sz w:val="28"/>
          <w:szCs w:val="28"/>
        </w:rPr>
        <w:t xml:space="preserve"> </w:t>
      </w:r>
      <w:r w:rsidR="00C15572" w:rsidRPr="00B47823">
        <w:rPr>
          <w:rStyle w:val="normaltextrun"/>
          <w:sz w:val="28"/>
          <w:szCs w:val="28"/>
        </w:rPr>
        <w:t>2</w:t>
      </w:r>
      <w:r w:rsidR="00B47823" w:rsidRPr="00B47823">
        <w:rPr>
          <w:rStyle w:val="normaltextrun"/>
          <w:sz w:val="28"/>
          <w:szCs w:val="28"/>
        </w:rPr>
        <w:t>3</w:t>
      </w:r>
      <w:r w:rsidRPr="00B47823">
        <w:rPr>
          <w:rStyle w:val="normaltextrun"/>
          <w:sz w:val="28"/>
          <w:szCs w:val="28"/>
        </w:rPr>
        <w:t>.</w:t>
      </w:r>
      <w:r w:rsidR="00237420" w:rsidRPr="00B47823">
        <w:rPr>
          <w:rStyle w:val="normaltextrun"/>
          <w:sz w:val="28"/>
          <w:szCs w:val="28"/>
        </w:rPr>
        <w:t>0</w:t>
      </w:r>
      <w:r w:rsidR="00B47823" w:rsidRPr="00B47823">
        <w:rPr>
          <w:rStyle w:val="normaltextrun"/>
          <w:sz w:val="28"/>
          <w:szCs w:val="28"/>
        </w:rPr>
        <w:t>6</w:t>
      </w:r>
      <w:r w:rsidR="006D3E7A" w:rsidRPr="00B47823">
        <w:rPr>
          <w:rStyle w:val="normaltextrun"/>
          <w:sz w:val="28"/>
          <w:szCs w:val="28"/>
        </w:rPr>
        <w:t>.202</w:t>
      </w:r>
      <w:r w:rsidR="00C15572" w:rsidRPr="00B47823">
        <w:rPr>
          <w:rStyle w:val="normaltextrun"/>
          <w:sz w:val="28"/>
          <w:szCs w:val="28"/>
        </w:rPr>
        <w:t>3</w:t>
      </w:r>
      <w:r w:rsidR="006D3E7A" w:rsidRPr="00B47823">
        <w:rPr>
          <w:rStyle w:val="normaltextrun"/>
          <w:sz w:val="28"/>
          <w:szCs w:val="28"/>
        </w:rPr>
        <w:t>г №</w:t>
      </w:r>
      <w:r w:rsidR="00B47823" w:rsidRPr="00B47823">
        <w:rPr>
          <w:rStyle w:val="normaltextrun"/>
          <w:sz w:val="28"/>
          <w:szCs w:val="28"/>
        </w:rPr>
        <w:t>17</w:t>
      </w:r>
      <w:r w:rsidRPr="00B47823">
        <w:rPr>
          <w:rStyle w:val="normaltextrun"/>
          <w:sz w:val="28"/>
          <w:szCs w:val="28"/>
        </w:rPr>
        <w:t>;</w:t>
      </w:r>
    </w:p>
    <w:p w:rsidR="00676061" w:rsidRPr="00B47823" w:rsidRDefault="00676061" w:rsidP="005C0960">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 xml:space="preserve">- Решение Совета депутатов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Починковского района Смоленской области от </w:t>
      </w:r>
      <w:r w:rsidR="00B47823" w:rsidRPr="00B47823">
        <w:rPr>
          <w:rStyle w:val="normaltextrun"/>
          <w:sz w:val="28"/>
          <w:szCs w:val="28"/>
        </w:rPr>
        <w:t>15</w:t>
      </w:r>
      <w:r w:rsidR="00237420" w:rsidRPr="00B47823">
        <w:rPr>
          <w:rStyle w:val="normaltextrun"/>
          <w:sz w:val="28"/>
          <w:szCs w:val="28"/>
        </w:rPr>
        <w:t>.0</w:t>
      </w:r>
      <w:r w:rsidR="00B47823" w:rsidRPr="00B47823">
        <w:rPr>
          <w:rStyle w:val="normaltextrun"/>
          <w:sz w:val="28"/>
          <w:szCs w:val="28"/>
        </w:rPr>
        <w:t>9</w:t>
      </w:r>
      <w:r w:rsidR="006D3E7A" w:rsidRPr="00B47823">
        <w:rPr>
          <w:rStyle w:val="normaltextrun"/>
          <w:sz w:val="28"/>
          <w:szCs w:val="28"/>
        </w:rPr>
        <w:t>.202</w:t>
      </w:r>
      <w:r w:rsidR="00237420" w:rsidRPr="00B47823">
        <w:rPr>
          <w:rStyle w:val="normaltextrun"/>
          <w:sz w:val="28"/>
          <w:szCs w:val="28"/>
        </w:rPr>
        <w:t>3г №</w:t>
      </w:r>
      <w:r w:rsidR="00B47823" w:rsidRPr="00B47823">
        <w:rPr>
          <w:rStyle w:val="normaltextrun"/>
          <w:sz w:val="28"/>
          <w:szCs w:val="28"/>
        </w:rPr>
        <w:t>28</w:t>
      </w:r>
      <w:r w:rsidRPr="00B47823">
        <w:rPr>
          <w:rStyle w:val="normaltextrun"/>
          <w:sz w:val="28"/>
          <w:szCs w:val="28"/>
        </w:rPr>
        <w:t>;</w:t>
      </w:r>
    </w:p>
    <w:p w:rsidR="00676061" w:rsidRDefault="00676061" w:rsidP="005C0960">
      <w:pPr>
        <w:pStyle w:val="paragraph"/>
        <w:spacing w:before="0" w:beforeAutospacing="0" w:after="0" w:afterAutospacing="0"/>
        <w:ind w:firstLine="705"/>
        <w:jc w:val="both"/>
        <w:textAlignment w:val="baseline"/>
        <w:rPr>
          <w:rStyle w:val="normaltextrun"/>
          <w:sz w:val="28"/>
          <w:szCs w:val="28"/>
        </w:rPr>
      </w:pPr>
      <w:r w:rsidRPr="00B47823">
        <w:rPr>
          <w:rStyle w:val="normaltextrun"/>
          <w:sz w:val="28"/>
          <w:szCs w:val="28"/>
        </w:rPr>
        <w:t xml:space="preserve">- Решение Совета депутатов </w:t>
      </w:r>
      <w:r w:rsidR="00B47823" w:rsidRPr="00B47823">
        <w:rPr>
          <w:rStyle w:val="normaltextrun"/>
          <w:sz w:val="28"/>
          <w:szCs w:val="28"/>
        </w:rPr>
        <w:t>Шаталовского</w:t>
      </w:r>
      <w:r w:rsidRPr="00B47823">
        <w:rPr>
          <w:rStyle w:val="normaltextrun"/>
          <w:sz w:val="28"/>
          <w:szCs w:val="28"/>
        </w:rPr>
        <w:t xml:space="preserve"> сельского поселения Починковског</w:t>
      </w:r>
      <w:r w:rsidR="00237420" w:rsidRPr="00B47823">
        <w:rPr>
          <w:rStyle w:val="normaltextrun"/>
          <w:sz w:val="28"/>
          <w:szCs w:val="28"/>
        </w:rPr>
        <w:t>о района Смоленской области от 1</w:t>
      </w:r>
      <w:r w:rsidR="00B47823" w:rsidRPr="00B47823">
        <w:rPr>
          <w:rStyle w:val="normaltextrun"/>
          <w:sz w:val="28"/>
          <w:szCs w:val="28"/>
        </w:rPr>
        <w:t>8</w:t>
      </w:r>
      <w:r w:rsidR="006D3E7A" w:rsidRPr="00B47823">
        <w:rPr>
          <w:rStyle w:val="normaltextrun"/>
          <w:sz w:val="28"/>
          <w:szCs w:val="28"/>
        </w:rPr>
        <w:t>.1</w:t>
      </w:r>
      <w:r w:rsidR="00B47823" w:rsidRPr="00B47823">
        <w:rPr>
          <w:rStyle w:val="normaltextrun"/>
          <w:sz w:val="28"/>
          <w:szCs w:val="28"/>
        </w:rPr>
        <w:t>2</w:t>
      </w:r>
      <w:r w:rsidR="006D3E7A" w:rsidRPr="00B47823">
        <w:rPr>
          <w:rStyle w:val="normaltextrun"/>
          <w:sz w:val="28"/>
          <w:szCs w:val="28"/>
        </w:rPr>
        <w:t>.202</w:t>
      </w:r>
      <w:r w:rsidR="00C15572" w:rsidRPr="00B47823">
        <w:rPr>
          <w:rStyle w:val="normaltextrun"/>
          <w:sz w:val="28"/>
          <w:szCs w:val="28"/>
        </w:rPr>
        <w:t>3г №</w:t>
      </w:r>
      <w:r w:rsidR="00B47823" w:rsidRPr="00B47823">
        <w:rPr>
          <w:rStyle w:val="normaltextrun"/>
          <w:sz w:val="28"/>
          <w:szCs w:val="28"/>
        </w:rPr>
        <w:t>52.</w:t>
      </w:r>
    </w:p>
    <w:p w:rsidR="00FA7F48" w:rsidRDefault="00FA7F48" w:rsidP="005C0960">
      <w:pPr>
        <w:pStyle w:val="paragraph"/>
        <w:spacing w:before="0" w:beforeAutospacing="0" w:after="0" w:afterAutospacing="0"/>
        <w:ind w:firstLine="705"/>
        <w:jc w:val="both"/>
        <w:textAlignment w:val="baseline"/>
        <w:rPr>
          <w:rStyle w:val="normaltextrun"/>
          <w:sz w:val="28"/>
          <w:szCs w:val="28"/>
        </w:rPr>
      </w:pPr>
    </w:p>
    <w:p w:rsidR="00FA7F48" w:rsidRPr="00B47823" w:rsidRDefault="00FA7F48" w:rsidP="005C0960">
      <w:pPr>
        <w:pStyle w:val="paragraph"/>
        <w:spacing w:before="0" w:beforeAutospacing="0" w:after="0" w:afterAutospacing="0"/>
        <w:ind w:firstLine="705"/>
        <w:jc w:val="both"/>
        <w:textAlignment w:val="baseline"/>
        <w:rPr>
          <w:rStyle w:val="normaltextrun"/>
          <w:sz w:val="28"/>
          <w:szCs w:val="28"/>
        </w:rPr>
      </w:pPr>
    </w:p>
    <w:p w:rsidR="00196F21" w:rsidRPr="00196F21" w:rsidRDefault="00196F21" w:rsidP="00196F21">
      <w:pPr>
        <w:pStyle w:val="paragraph"/>
        <w:spacing w:before="0" w:beforeAutospacing="0" w:after="0" w:afterAutospacing="0"/>
        <w:ind w:firstLine="705"/>
        <w:jc w:val="both"/>
        <w:textAlignment w:val="baseline"/>
        <w:rPr>
          <w:rStyle w:val="normaltextrun"/>
          <w:sz w:val="18"/>
          <w:szCs w:val="18"/>
        </w:rPr>
      </w:pPr>
      <w:r>
        <w:rPr>
          <w:rStyle w:val="normaltextrun"/>
          <w:sz w:val="28"/>
          <w:szCs w:val="28"/>
        </w:rPr>
        <w:t xml:space="preserve">                                                                         </w:t>
      </w:r>
      <w:r w:rsidR="00C15572">
        <w:rPr>
          <w:rStyle w:val="normaltextrun"/>
          <w:sz w:val="28"/>
          <w:szCs w:val="28"/>
        </w:rPr>
        <w:t xml:space="preserve">                             </w:t>
      </w:r>
      <w:r w:rsidRPr="00196F21">
        <w:rPr>
          <w:rStyle w:val="normaltextrun"/>
          <w:sz w:val="18"/>
          <w:szCs w:val="18"/>
        </w:rPr>
        <w:t>Таблица №1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992"/>
        <w:gridCol w:w="1134"/>
        <w:gridCol w:w="709"/>
        <w:gridCol w:w="992"/>
        <w:gridCol w:w="851"/>
        <w:gridCol w:w="992"/>
        <w:gridCol w:w="709"/>
        <w:gridCol w:w="992"/>
      </w:tblGrid>
      <w:tr w:rsidR="00F404D8" w:rsidTr="00237420">
        <w:trPr>
          <w:trHeight w:val="196"/>
        </w:trPr>
        <w:tc>
          <w:tcPr>
            <w:tcW w:w="1276" w:type="dxa"/>
            <w:vMerge w:val="restart"/>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Дата, номер изменений</w:t>
            </w:r>
          </w:p>
        </w:tc>
        <w:tc>
          <w:tcPr>
            <w:tcW w:w="2268" w:type="dxa"/>
            <w:gridSpan w:val="2"/>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Доходная часть бюджета</w:t>
            </w:r>
          </w:p>
        </w:tc>
        <w:tc>
          <w:tcPr>
            <w:tcW w:w="1134" w:type="dxa"/>
            <w:vMerge w:val="restart"/>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Изменения доходной части бюджета</w:t>
            </w:r>
          </w:p>
        </w:tc>
        <w:tc>
          <w:tcPr>
            <w:tcW w:w="709"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 к плану (измененному)</w:t>
            </w:r>
          </w:p>
        </w:tc>
        <w:tc>
          <w:tcPr>
            <w:tcW w:w="1843" w:type="dxa"/>
            <w:gridSpan w:val="2"/>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Расходная часть бюджета</w:t>
            </w:r>
          </w:p>
        </w:tc>
        <w:tc>
          <w:tcPr>
            <w:tcW w:w="992"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Изменения расходной части бюджета</w:t>
            </w:r>
          </w:p>
        </w:tc>
        <w:tc>
          <w:tcPr>
            <w:tcW w:w="709"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 к плану (с изменениями)</w:t>
            </w:r>
          </w:p>
        </w:tc>
        <w:tc>
          <w:tcPr>
            <w:tcW w:w="992" w:type="dxa"/>
            <w:vMerge w:val="restart"/>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Результат (сбалансированный, дефицит (-), профицит (+))</w:t>
            </w:r>
          </w:p>
        </w:tc>
      </w:tr>
      <w:tr w:rsidR="00A9381F" w:rsidTr="00237420">
        <w:trPr>
          <w:trHeight w:val="166"/>
        </w:trPr>
        <w:tc>
          <w:tcPr>
            <w:tcW w:w="1276"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1276" w:type="dxa"/>
          </w:tcPr>
          <w:p w:rsidR="00676061" w:rsidRPr="00F404D8" w:rsidRDefault="00F404D8" w:rsidP="00F404D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увеличение</w:t>
            </w:r>
          </w:p>
        </w:tc>
        <w:tc>
          <w:tcPr>
            <w:tcW w:w="992" w:type="dxa"/>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уменьшение</w:t>
            </w:r>
          </w:p>
        </w:tc>
        <w:tc>
          <w:tcPr>
            <w:tcW w:w="1134"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709"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992" w:type="dxa"/>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увеличение</w:t>
            </w:r>
          </w:p>
        </w:tc>
        <w:tc>
          <w:tcPr>
            <w:tcW w:w="851" w:type="dxa"/>
          </w:tcPr>
          <w:p w:rsidR="00676061" w:rsidRPr="00F404D8" w:rsidRDefault="00F404D8" w:rsidP="00F404D8">
            <w:pPr>
              <w:pStyle w:val="paragraph"/>
              <w:spacing w:before="0" w:after="0" w:line="276" w:lineRule="auto"/>
              <w:jc w:val="center"/>
              <w:textAlignment w:val="baseline"/>
              <w:rPr>
                <w:rStyle w:val="normaltextrun"/>
                <w:b/>
                <w:sz w:val="18"/>
                <w:szCs w:val="18"/>
              </w:rPr>
            </w:pPr>
            <w:r w:rsidRPr="00F404D8">
              <w:rPr>
                <w:rStyle w:val="normaltextrun"/>
                <w:b/>
                <w:sz w:val="18"/>
                <w:szCs w:val="18"/>
              </w:rPr>
              <w:t>уменьшение</w:t>
            </w:r>
          </w:p>
        </w:tc>
        <w:tc>
          <w:tcPr>
            <w:tcW w:w="992"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709"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c>
          <w:tcPr>
            <w:tcW w:w="992" w:type="dxa"/>
            <w:vMerge/>
          </w:tcPr>
          <w:p w:rsidR="00676061" w:rsidRPr="00F404D8" w:rsidRDefault="00676061" w:rsidP="00676061">
            <w:pPr>
              <w:pStyle w:val="paragraph"/>
              <w:spacing w:before="0" w:after="0" w:line="276" w:lineRule="auto"/>
              <w:ind w:left="9" w:firstLine="705"/>
              <w:jc w:val="both"/>
              <w:textAlignment w:val="baseline"/>
              <w:rPr>
                <w:rStyle w:val="normaltextrun"/>
                <w:sz w:val="16"/>
                <w:szCs w:val="16"/>
              </w:rPr>
            </w:pPr>
          </w:p>
        </w:tc>
      </w:tr>
      <w:tr w:rsidR="00A9381F" w:rsidTr="0002288D">
        <w:trPr>
          <w:trHeight w:val="161"/>
        </w:trPr>
        <w:tc>
          <w:tcPr>
            <w:tcW w:w="1276" w:type="dxa"/>
          </w:tcPr>
          <w:p w:rsidR="00676061" w:rsidRPr="00F404D8" w:rsidRDefault="00F404D8" w:rsidP="002941EE">
            <w:pPr>
              <w:pStyle w:val="paragraph"/>
              <w:spacing w:before="0" w:after="0"/>
              <w:jc w:val="center"/>
              <w:textAlignment w:val="baseline"/>
              <w:rPr>
                <w:rStyle w:val="normaltextrun"/>
                <w:sz w:val="18"/>
                <w:szCs w:val="18"/>
              </w:rPr>
            </w:pPr>
            <w:r>
              <w:rPr>
                <w:rStyle w:val="normaltextrun"/>
                <w:sz w:val="18"/>
                <w:szCs w:val="18"/>
              </w:rPr>
              <w:t xml:space="preserve">Решение от </w:t>
            </w:r>
            <w:r w:rsidR="008B2975">
              <w:rPr>
                <w:rStyle w:val="normaltextrun"/>
                <w:sz w:val="18"/>
                <w:szCs w:val="18"/>
              </w:rPr>
              <w:t>2</w:t>
            </w:r>
            <w:r w:rsidR="0002288D">
              <w:rPr>
                <w:rStyle w:val="normaltextrun"/>
                <w:sz w:val="18"/>
                <w:szCs w:val="18"/>
              </w:rPr>
              <w:t>3</w:t>
            </w:r>
            <w:r>
              <w:rPr>
                <w:rStyle w:val="normaltextrun"/>
                <w:sz w:val="18"/>
                <w:szCs w:val="18"/>
              </w:rPr>
              <w:t>.</w:t>
            </w:r>
            <w:r w:rsidR="00237420">
              <w:rPr>
                <w:rStyle w:val="normaltextrun"/>
                <w:sz w:val="18"/>
                <w:szCs w:val="18"/>
              </w:rPr>
              <w:t>0</w:t>
            </w:r>
            <w:r w:rsidR="0002288D">
              <w:rPr>
                <w:rStyle w:val="normaltextrun"/>
                <w:sz w:val="18"/>
                <w:szCs w:val="18"/>
              </w:rPr>
              <w:t>6</w:t>
            </w:r>
            <w:r w:rsidR="006D3E7A">
              <w:rPr>
                <w:rStyle w:val="normaltextrun"/>
                <w:sz w:val="18"/>
                <w:szCs w:val="18"/>
              </w:rPr>
              <w:t>.202</w:t>
            </w:r>
            <w:r w:rsidR="008B2975">
              <w:rPr>
                <w:rStyle w:val="normaltextrun"/>
                <w:sz w:val="18"/>
                <w:szCs w:val="18"/>
              </w:rPr>
              <w:t>3</w:t>
            </w:r>
            <w:r w:rsidR="006D3E7A">
              <w:rPr>
                <w:rStyle w:val="normaltextrun"/>
                <w:sz w:val="18"/>
                <w:szCs w:val="18"/>
              </w:rPr>
              <w:t>г №</w:t>
            </w:r>
            <w:r w:rsidR="0002288D">
              <w:rPr>
                <w:rStyle w:val="normaltextrun"/>
                <w:sz w:val="18"/>
                <w:szCs w:val="18"/>
              </w:rPr>
              <w:t>17</w:t>
            </w:r>
          </w:p>
        </w:tc>
        <w:tc>
          <w:tcPr>
            <w:tcW w:w="1276" w:type="dxa"/>
          </w:tcPr>
          <w:p w:rsidR="00676061" w:rsidRPr="006803D4" w:rsidRDefault="0002288D" w:rsidP="002941EE">
            <w:pPr>
              <w:pStyle w:val="paragraph"/>
              <w:spacing w:before="0" w:after="0"/>
              <w:jc w:val="center"/>
              <w:textAlignment w:val="baseline"/>
              <w:rPr>
                <w:rStyle w:val="normaltextrun"/>
                <w:sz w:val="18"/>
                <w:szCs w:val="18"/>
              </w:rPr>
            </w:pPr>
            <w:r>
              <w:rPr>
                <w:rStyle w:val="normaltextrun"/>
                <w:sz w:val="18"/>
                <w:szCs w:val="18"/>
              </w:rPr>
              <w:t>25 426,2</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0,0</w:t>
            </w:r>
          </w:p>
        </w:tc>
        <w:tc>
          <w:tcPr>
            <w:tcW w:w="1134"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49 773,3</w:t>
            </w:r>
          </w:p>
        </w:tc>
        <w:tc>
          <w:tcPr>
            <w:tcW w:w="709"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51,1</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25 676,2</w:t>
            </w:r>
          </w:p>
        </w:tc>
        <w:tc>
          <w:tcPr>
            <w:tcW w:w="851"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0,0</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50 023,3</w:t>
            </w:r>
          </w:p>
        </w:tc>
        <w:tc>
          <w:tcPr>
            <w:tcW w:w="709"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51,3</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- 250,0</w:t>
            </w:r>
          </w:p>
        </w:tc>
      </w:tr>
      <w:tr w:rsidR="00F404D8" w:rsidTr="00237420">
        <w:trPr>
          <w:trHeight w:val="454"/>
        </w:trPr>
        <w:tc>
          <w:tcPr>
            <w:tcW w:w="1276" w:type="dxa"/>
          </w:tcPr>
          <w:p w:rsidR="00676061" w:rsidRPr="00F404D8" w:rsidRDefault="00F404D8" w:rsidP="002941EE">
            <w:pPr>
              <w:pStyle w:val="paragraph"/>
              <w:spacing w:before="0" w:after="0"/>
              <w:jc w:val="center"/>
              <w:textAlignment w:val="baseline"/>
              <w:rPr>
                <w:rStyle w:val="normaltextrun"/>
                <w:sz w:val="18"/>
                <w:szCs w:val="18"/>
              </w:rPr>
            </w:pPr>
            <w:r>
              <w:rPr>
                <w:rStyle w:val="normaltextrun"/>
                <w:sz w:val="18"/>
                <w:szCs w:val="18"/>
              </w:rPr>
              <w:t xml:space="preserve">Решение от </w:t>
            </w:r>
            <w:r w:rsidR="00290B02">
              <w:rPr>
                <w:rStyle w:val="normaltextrun"/>
                <w:sz w:val="18"/>
                <w:szCs w:val="18"/>
              </w:rPr>
              <w:t>1</w:t>
            </w:r>
            <w:r w:rsidR="0002288D">
              <w:rPr>
                <w:rStyle w:val="normaltextrun"/>
                <w:sz w:val="18"/>
                <w:szCs w:val="18"/>
              </w:rPr>
              <w:t>5.09</w:t>
            </w:r>
            <w:r w:rsidR="006D3E7A">
              <w:rPr>
                <w:rStyle w:val="normaltextrun"/>
                <w:sz w:val="18"/>
                <w:szCs w:val="18"/>
              </w:rPr>
              <w:t>.202</w:t>
            </w:r>
            <w:r w:rsidR="008B2975">
              <w:rPr>
                <w:rStyle w:val="normaltextrun"/>
                <w:sz w:val="18"/>
                <w:szCs w:val="18"/>
              </w:rPr>
              <w:t>3г №</w:t>
            </w:r>
            <w:r w:rsidR="0002288D">
              <w:rPr>
                <w:rStyle w:val="normaltextrun"/>
                <w:sz w:val="18"/>
                <w:szCs w:val="18"/>
              </w:rPr>
              <w:t>28</w:t>
            </w:r>
          </w:p>
        </w:tc>
        <w:tc>
          <w:tcPr>
            <w:tcW w:w="1276" w:type="dxa"/>
          </w:tcPr>
          <w:p w:rsidR="00676061" w:rsidRPr="00F404D8" w:rsidRDefault="003F7302" w:rsidP="002941EE">
            <w:pPr>
              <w:pStyle w:val="paragraph"/>
              <w:spacing w:before="0" w:after="0"/>
              <w:jc w:val="center"/>
              <w:textAlignment w:val="baseline"/>
              <w:rPr>
                <w:rStyle w:val="normaltextrun"/>
                <w:sz w:val="18"/>
                <w:szCs w:val="18"/>
              </w:rPr>
            </w:pPr>
            <w:r>
              <w:rPr>
                <w:rStyle w:val="normaltextrun"/>
                <w:sz w:val="18"/>
                <w:szCs w:val="18"/>
              </w:rPr>
              <w:t>4 617,0</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0,0</w:t>
            </w:r>
          </w:p>
        </w:tc>
        <w:tc>
          <w:tcPr>
            <w:tcW w:w="1134"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54 390,3</w:t>
            </w:r>
          </w:p>
        </w:tc>
        <w:tc>
          <w:tcPr>
            <w:tcW w:w="709" w:type="dxa"/>
          </w:tcPr>
          <w:p w:rsidR="00676061" w:rsidRPr="00F404D8" w:rsidRDefault="003F7302" w:rsidP="002941EE">
            <w:pPr>
              <w:pStyle w:val="paragraph"/>
              <w:spacing w:before="0" w:after="0"/>
              <w:jc w:val="center"/>
              <w:textAlignment w:val="baseline"/>
              <w:rPr>
                <w:rStyle w:val="normaltextrun"/>
                <w:sz w:val="18"/>
                <w:szCs w:val="18"/>
              </w:rPr>
            </w:pPr>
            <w:r>
              <w:rPr>
                <w:rStyle w:val="normaltextrun"/>
                <w:sz w:val="18"/>
                <w:szCs w:val="18"/>
              </w:rPr>
              <w:t>8,5</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5 699,9</w:t>
            </w:r>
          </w:p>
        </w:tc>
        <w:tc>
          <w:tcPr>
            <w:tcW w:w="851"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0,0</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55 723,2</w:t>
            </w:r>
          </w:p>
        </w:tc>
        <w:tc>
          <w:tcPr>
            <w:tcW w:w="709"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10,2</w:t>
            </w:r>
          </w:p>
        </w:tc>
        <w:tc>
          <w:tcPr>
            <w:tcW w:w="992" w:type="dxa"/>
          </w:tcPr>
          <w:p w:rsidR="00676061"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-1 332,9</w:t>
            </w:r>
          </w:p>
        </w:tc>
      </w:tr>
      <w:tr w:rsidR="00290B02" w:rsidTr="00237420">
        <w:trPr>
          <w:trHeight w:val="454"/>
        </w:trPr>
        <w:tc>
          <w:tcPr>
            <w:tcW w:w="1276"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Решение от 18</w:t>
            </w:r>
            <w:r w:rsidR="00290B02">
              <w:rPr>
                <w:rStyle w:val="normaltextrun"/>
                <w:sz w:val="18"/>
                <w:szCs w:val="18"/>
              </w:rPr>
              <w:t>.12.2023г №52</w:t>
            </w:r>
          </w:p>
        </w:tc>
        <w:tc>
          <w:tcPr>
            <w:tcW w:w="1276"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19 591,5</w:t>
            </w:r>
          </w:p>
        </w:tc>
        <w:tc>
          <w:tcPr>
            <w:tcW w:w="992"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0,0</w:t>
            </w:r>
          </w:p>
        </w:tc>
        <w:tc>
          <w:tcPr>
            <w:tcW w:w="1134"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73 981,8</w:t>
            </w:r>
          </w:p>
        </w:tc>
        <w:tc>
          <w:tcPr>
            <w:tcW w:w="709"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26,5</w:t>
            </w:r>
          </w:p>
        </w:tc>
        <w:tc>
          <w:tcPr>
            <w:tcW w:w="992"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8 513,5</w:t>
            </w:r>
          </w:p>
        </w:tc>
        <w:tc>
          <w:tcPr>
            <w:tcW w:w="851"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0,0</w:t>
            </w:r>
          </w:p>
        </w:tc>
        <w:tc>
          <w:tcPr>
            <w:tcW w:w="992" w:type="dxa"/>
          </w:tcPr>
          <w:p w:rsidR="00290B02" w:rsidRDefault="0002288D" w:rsidP="002941EE">
            <w:pPr>
              <w:pStyle w:val="paragraph"/>
              <w:spacing w:before="0" w:after="0"/>
              <w:jc w:val="center"/>
              <w:textAlignment w:val="baseline"/>
              <w:rPr>
                <w:rStyle w:val="normaltextrun"/>
                <w:sz w:val="18"/>
                <w:szCs w:val="18"/>
              </w:rPr>
            </w:pPr>
            <w:r>
              <w:rPr>
                <w:rStyle w:val="normaltextrun"/>
                <w:sz w:val="18"/>
                <w:szCs w:val="18"/>
              </w:rPr>
              <w:t>64 236,7</w:t>
            </w:r>
          </w:p>
        </w:tc>
        <w:tc>
          <w:tcPr>
            <w:tcW w:w="709" w:type="dxa"/>
          </w:tcPr>
          <w:p w:rsidR="00290B02"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13,2</w:t>
            </w:r>
          </w:p>
        </w:tc>
        <w:tc>
          <w:tcPr>
            <w:tcW w:w="992" w:type="dxa"/>
          </w:tcPr>
          <w:p w:rsidR="00290B02" w:rsidRPr="00F404D8" w:rsidRDefault="0002288D" w:rsidP="002941EE">
            <w:pPr>
              <w:pStyle w:val="paragraph"/>
              <w:spacing w:before="0" w:after="0"/>
              <w:jc w:val="center"/>
              <w:textAlignment w:val="baseline"/>
              <w:rPr>
                <w:rStyle w:val="normaltextrun"/>
                <w:sz w:val="18"/>
                <w:szCs w:val="18"/>
              </w:rPr>
            </w:pPr>
            <w:r>
              <w:rPr>
                <w:rStyle w:val="normaltextrun"/>
                <w:sz w:val="18"/>
                <w:szCs w:val="18"/>
              </w:rPr>
              <w:t>+9 745,1</w:t>
            </w:r>
          </w:p>
        </w:tc>
      </w:tr>
      <w:tr w:rsidR="00F404D8" w:rsidTr="00237420">
        <w:trPr>
          <w:trHeight w:val="135"/>
        </w:trPr>
        <w:tc>
          <w:tcPr>
            <w:tcW w:w="1276" w:type="dxa"/>
          </w:tcPr>
          <w:p w:rsidR="00676061" w:rsidRPr="00A9381F" w:rsidRDefault="00F404D8" w:rsidP="002941EE">
            <w:pPr>
              <w:pStyle w:val="paragraph"/>
              <w:spacing w:before="0" w:after="0"/>
              <w:jc w:val="center"/>
              <w:textAlignment w:val="baseline"/>
              <w:rPr>
                <w:rStyle w:val="normaltextrun"/>
                <w:b/>
                <w:sz w:val="18"/>
                <w:szCs w:val="18"/>
              </w:rPr>
            </w:pPr>
            <w:r w:rsidRPr="00A9381F">
              <w:rPr>
                <w:rStyle w:val="normaltextrun"/>
                <w:b/>
                <w:sz w:val="18"/>
                <w:szCs w:val="18"/>
              </w:rPr>
              <w:t>ИТОГО:</w:t>
            </w:r>
          </w:p>
        </w:tc>
        <w:tc>
          <w:tcPr>
            <w:tcW w:w="1276" w:type="dxa"/>
          </w:tcPr>
          <w:p w:rsidR="00676061" w:rsidRPr="00A9381F" w:rsidRDefault="003F7302" w:rsidP="002941EE">
            <w:pPr>
              <w:pStyle w:val="paragraph"/>
              <w:spacing w:before="0" w:after="0"/>
              <w:jc w:val="center"/>
              <w:textAlignment w:val="baseline"/>
              <w:rPr>
                <w:rStyle w:val="normaltextrun"/>
                <w:b/>
                <w:sz w:val="18"/>
                <w:szCs w:val="18"/>
              </w:rPr>
            </w:pPr>
            <w:r>
              <w:rPr>
                <w:rStyle w:val="normaltextrun"/>
                <w:b/>
                <w:sz w:val="18"/>
                <w:szCs w:val="18"/>
              </w:rPr>
              <w:t>49 634,7</w:t>
            </w:r>
          </w:p>
        </w:tc>
        <w:tc>
          <w:tcPr>
            <w:tcW w:w="992" w:type="dxa"/>
          </w:tcPr>
          <w:p w:rsidR="00676061" w:rsidRPr="00A9381F" w:rsidRDefault="0002288D" w:rsidP="002941EE">
            <w:pPr>
              <w:pStyle w:val="paragraph"/>
              <w:spacing w:before="0" w:after="0"/>
              <w:jc w:val="center"/>
              <w:textAlignment w:val="baseline"/>
              <w:rPr>
                <w:rStyle w:val="normaltextrun"/>
                <w:b/>
                <w:sz w:val="18"/>
                <w:szCs w:val="18"/>
              </w:rPr>
            </w:pPr>
            <w:r>
              <w:rPr>
                <w:rStyle w:val="normaltextrun"/>
                <w:b/>
                <w:sz w:val="18"/>
                <w:szCs w:val="18"/>
              </w:rPr>
              <w:t>0,0</w:t>
            </w:r>
          </w:p>
        </w:tc>
        <w:tc>
          <w:tcPr>
            <w:tcW w:w="1134" w:type="dxa"/>
          </w:tcPr>
          <w:p w:rsidR="00676061" w:rsidRPr="00A9381F" w:rsidRDefault="0002288D" w:rsidP="002941EE">
            <w:pPr>
              <w:pStyle w:val="paragraph"/>
              <w:spacing w:before="0" w:after="0"/>
              <w:jc w:val="center"/>
              <w:textAlignment w:val="baseline"/>
              <w:rPr>
                <w:rStyle w:val="normaltextrun"/>
                <w:b/>
                <w:sz w:val="18"/>
                <w:szCs w:val="18"/>
              </w:rPr>
            </w:pPr>
            <w:r>
              <w:rPr>
                <w:rStyle w:val="normaltextrun"/>
                <w:b/>
                <w:sz w:val="18"/>
                <w:szCs w:val="18"/>
              </w:rPr>
              <w:t>73 981,8</w:t>
            </w:r>
          </w:p>
        </w:tc>
        <w:tc>
          <w:tcPr>
            <w:tcW w:w="709" w:type="dxa"/>
          </w:tcPr>
          <w:p w:rsidR="00676061" w:rsidRPr="00A9381F" w:rsidRDefault="003F7302" w:rsidP="002941EE">
            <w:pPr>
              <w:pStyle w:val="paragraph"/>
              <w:spacing w:before="0" w:after="0"/>
              <w:jc w:val="center"/>
              <w:textAlignment w:val="baseline"/>
              <w:rPr>
                <w:rStyle w:val="normaltextrun"/>
                <w:b/>
                <w:sz w:val="18"/>
                <w:szCs w:val="18"/>
              </w:rPr>
            </w:pPr>
            <w:r>
              <w:rPr>
                <w:rStyle w:val="normaltextrun"/>
                <w:b/>
                <w:sz w:val="18"/>
                <w:szCs w:val="18"/>
              </w:rPr>
              <w:t>63,0</w:t>
            </w:r>
          </w:p>
        </w:tc>
        <w:tc>
          <w:tcPr>
            <w:tcW w:w="992" w:type="dxa"/>
          </w:tcPr>
          <w:p w:rsidR="00676061" w:rsidRPr="00A9381F" w:rsidRDefault="008A30AD" w:rsidP="002941EE">
            <w:pPr>
              <w:pStyle w:val="paragraph"/>
              <w:spacing w:before="0" w:after="0"/>
              <w:jc w:val="center"/>
              <w:textAlignment w:val="baseline"/>
              <w:rPr>
                <w:rStyle w:val="normaltextrun"/>
                <w:b/>
                <w:sz w:val="18"/>
                <w:szCs w:val="18"/>
              </w:rPr>
            </w:pPr>
            <w:r>
              <w:rPr>
                <w:rStyle w:val="normaltextrun"/>
                <w:b/>
                <w:sz w:val="18"/>
                <w:szCs w:val="18"/>
              </w:rPr>
              <w:t>39 889,6</w:t>
            </w:r>
          </w:p>
        </w:tc>
        <w:tc>
          <w:tcPr>
            <w:tcW w:w="851" w:type="dxa"/>
          </w:tcPr>
          <w:p w:rsidR="00676061" w:rsidRPr="00A9381F" w:rsidRDefault="008A30AD" w:rsidP="002941EE">
            <w:pPr>
              <w:pStyle w:val="paragraph"/>
              <w:spacing w:before="0" w:after="0"/>
              <w:jc w:val="center"/>
              <w:textAlignment w:val="baseline"/>
              <w:rPr>
                <w:rStyle w:val="normaltextrun"/>
                <w:b/>
                <w:sz w:val="18"/>
                <w:szCs w:val="18"/>
              </w:rPr>
            </w:pPr>
            <w:r>
              <w:rPr>
                <w:rStyle w:val="normaltextrun"/>
                <w:b/>
                <w:sz w:val="18"/>
                <w:szCs w:val="18"/>
              </w:rPr>
              <w:t>0,0</w:t>
            </w:r>
          </w:p>
        </w:tc>
        <w:tc>
          <w:tcPr>
            <w:tcW w:w="992" w:type="dxa"/>
          </w:tcPr>
          <w:p w:rsidR="00676061" w:rsidRPr="00A9381F" w:rsidRDefault="008A30AD" w:rsidP="002941EE">
            <w:pPr>
              <w:pStyle w:val="paragraph"/>
              <w:spacing w:before="0" w:after="0"/>
              <w:jc w:val="center"/>
              <w:textAlignment w:val="baseline"/>
              <w:rPr>
                <w:rStyle w:val="normaltextrun"/>
                <w:b/>
                <w:sz w:val="18"/>
                <w:szCs w:val="18"/>
              </w:rPr>
            </w:pPr>
            <w:r>
              <w:rPr>
                <w:rStyle w:val="normaltextrun"/>
                <w:b/>
                <w:sz w:val="18"/>
                <w:szCs w:val="18"/>
              </w:rPr>
              <w:t>64 236,7</w:t>
            </w:r>
          </w:p>
        </w:tc>
        <w:tc>
          <w:tcPr>
            <w:tcW w:w="709" w:type="dxa"/>
          </w:tcPr>
          <w:p w:rsidR="00676061" w:rsidRPr="00A9381F" w:rsidRDefault="008A30AD" w:rsidP="002941EE">
            <w:pPr>
              <w:pStyle w:val="paragraph"/>
              <w:spacing w:before="0" w:after="0"/>
              <w:jc w:val="center"/>
              <w:textAlignment w:val="baseline"/>
              <w:rPr>
                <w:rStyle w:val="normaltextrun"/>
                <w:b/>
                <w:sz w:val="18"/>
                <w:szCs w:val="18"/>
              </w:rPr>
            </w:pPr>
            <w:r>
              <w:rPr>
                <w:rStyle w:val="normaltextrun"/>
                <w:b/>
                <w:sz w:val="18"/>
                <w:szCs w:val="18"/>
              </w:rPr>
              <w:t>62,1</w:t>
            </w:r>
          </w:p>
        </w:tc>
        <w:tc>
          <w:tcPr>
            <w:tcW w:w="992" w:type="dxa"/>
          </w:tcPr>
          <w:p w:rsidR="00676061" w:rsidRPr="00A9381F" w:rsidRDefault="008A30AD" w:rsidP="002941EE">
            <w:pPr>
              <w:pStyle w:val="paragraph"/>
              <w:spacing w:before="0" w:after="0"/>
              <w:jc w:val="center"/>
              <w:textAlignment w:val="baseline"/>
              <w:rPr>
                <w:rStyle w:val="normaltextrun"/>
                <w:b/>
                <w:sz w:val="18"/>
                <w:szCs w:val="18"/>
              </w:rPr>
            </w:pPr>
            <w:r>
              <w:rPr>
                <w:rStyle w:val="normaltextrun"/>
                <w:b/>
                <w:sz w:val="18"/>
                <w:szCs w:val="18"/>
              </w:rPr>
              <w:t>+9 745,1</w:t>
            </w:r>
          </w:p>
        </w:tc>
      </w:tr>
    </w:tbl>
    <w:p w:rsidR="00196F21" w:rsidRPr="007A5536" w:rsidRDefault="00196F21" w:rsidP="00A1226D">
      <w:pPr>
        <w:pStyle w:val="paragraph"/>
        <w:spacing w:before="0" w:beforeAutospacing="0" w:after="0" w:afterAutospacing="0"/>
        <w:ind w:firstLine="705"/>
        <w:jc w:val="both"/>
        <w:textAlignment w:val="baseline"/>
        <w:rPr>
          <w:rStyle w:val="normaltextrun"/>
          <w:sz w:val="28"/>
          <w:szCs w:val="28"/>
        </w:rPr>
      </w:pPr>
      <w:r w:rsidRPr="007A5536">
        <w:rPr>
          <w:rStyle w:val="normaltextrun"/>
          <w:sz w:val="28"/>
          <w:szCs w:val="28"/>
        </w:rPr>
        <w:t>В результате внесенных изменений и дополнений доходная часть бюджета</w:t>
      </w:r>
      <w:r w:rsidR="00F02259" w:rsidRPr="007A5536">
        <w:rPr>
          <w:rStyle w:val="normaltextrun"/>
          <w:sz w:val="28"/>
          <w:szCs w:val="28"/>
        </w:rPr>
        <w:t xml:space="preserve"> составила </w:t>
      </w:r>
      <w:r w:rsidRPr="007A5536">
        <w:rPr>
          <w:rStyle w:val="normaltextrun"/>
          <w:sz w:val="28"/>
          <w:szCs w:val="28"/>
        </w:rPr>
        <w:t xml:space="preserve">в сумме </w:t>
      </w:r>
      <w:r w:rsidR="00EE1873" w:rsidRPr="007A5536">
        <w:rPr>
          <w:rStyle w:val="normaltextrun"/>
          <w:sz w:val="28"/>
          <w:szCs w:val="28"/>
        </w:rPr>
        <w:t>49 634,7</w:t>
      </w:r>
      <w:r w:rsidRPr="007A5536">
        <w:rPr>
          <w:rStyle w:val="normaltextrun"/>
          <w:sz w:val="28"/>
          <w:szCs w:val="28"/>
        </w:rPr>
        <w:t xml:space="preserve"> тыс. рублей, что на </w:t>
      </w:r>
      <w:r w:rsidR="007A5536" w:rsidRPr="007A5536">
        <w:rPr>
          <w:rStyle w:val="normaltextrun"/>
          <w:sz w:val="28"/>
          <w:szCs w:val="28"/>
        </w:rPr>
        <w:t xml:space="preserve">25 287,6 </w:t>
      </w:r>
      <w:r w:rsidR="00D43BEF" w:rsidRPr="007A5536">
        <w:rPr>
          <w:rStyle w:val="normaltextrun"/>
          <w:sz w:val="28"/>
          <w:szCs w:val="28"/>
        </w:rPr>
        <w:t xml:space="preserve">тыс. </w:t>
      </w:r>
      <w:r w:rsidR="005C0960" w:rsidRPr="007A5536">
        <w:rPr>
          <w:rStyle w:val="normaltextrun"/>
          <w:sz w:val="28"/>
          <w:szCs w:val="28"/>
        </w:rPr>
        <w:t xml:space="preserve">рублей (на </w:t>
      </w:r>
      <w:r w:rsidR="007A5536" w:rsidRPr="007A5536">
        <w:rPr>
          <w:rStyle w:val="normaltextrun"/>
          <w:sz w:val="28"/>
          <w:szCs w:val="28"/>
        </w:rPr>
        <w:t>103,9</w:t>
      </w:r>
      <w:r w:rsidR="003F7677" w:rsidRPr="007A5536">
        <w:rPr>
          <w:rStyle w:val="normaltextrun"/>
          <w:sz w:val="28"/>
          <w:szCs w:val="28"/>
        </w:rPr>
        <w:t>%</w:t>
      </w:r>
      <w:r w:rsidR="005C0960" w:rsidRPr="007A5536">
        <w:rPr>
          <w:rStyle w:val="normaltextrun"/>
          <w:sz w:val="28"/>
          <w:szCs w:val="28"/>
        </w:rPr>
        <w:t>) больше первоначального утвержденного показателя (</w:t>
      </w:r>
      <w:r w:rsidR="007A5536" w:rsidRPr="007A5536">
        <w:rPr>
          <w:rStyle w:val="normaltextrun"/>
          <w:sz w:val="28"/>
          <w:szCs w:val="28"/>
        </w:rPr>
        <w:t>24 347,1</w:t>
      </w:r>
      <w:r w:rsidR="005C0960" w:rsidRPr="007A5536">
        <w:rPr>
          <w:rStyle w:val="normaltextrun"/>
          <w:sz w:val="28"/>
          <w:szCs w:val="28"/>
        </w:rPr>
        <w:t xml:space="preserve"> тыс. рублей). Расходы бюджета утверждены в сумме </w:t>
      </w:r>
      <w:r w:rsidR="007A5536" w:rsidRPr="007A5536">
        <w:rPr>
          <w:rStyle w:val="normaltextrun"/>
          <w:sz w:val="28"/>
          <w:szCs w:val="28"/>
        </w:rPr>
        <w:t>64 236,7</w:t>
      </w:r>
      <w:r w:rsidR="005C0960" w:rsidRPr="007A5536">
        <w:rPr>
          <w:rStyle w:val="normaltextrun"/>
          <w:sz w:val="28"/>
          <w:szCs w:val="28"/>
        </w:rPr>
        <w:t xml:space="preserve"> тыс. рублей, что на </w:t>
      </w:r>
      <w:r w:rsidR="007A5536" w:rsidRPr="007A5536">
        <w:rPr>
          <w:rStyle w:val="normaltextrun"/>
          <w:sz w:val="28"/>
          <w:szCs w:val="28"/>
        </w:rPr>
        <w:t>39 889,6</w:t>
      </w:r>
      <w:r w:rsidR="005C0960" w:rsidRPr="007A5536">
        <w:rPr>
          <w:rStyle w:val="normaltextrun"/>
          <w:sz w:val="28"/>
          <w:szCs w:val="28"/>
        </w:rPr>
        <w:t xml:space="preserve"> тыс. рублей (</w:t>
      </w:r>
      <w:r w:rsidR="007A5536" w:rsidRPr="007A5536">
        <w:rPr>
          <w:rStyle w:val="normaltextrun"/>
          <w:sz w:val="28"/>
          <w:szCs w:val="28"/>
        </w:rPr>
        <w:t>163,8</w:t>
      </w:r>
      <w:r w:rsidR="005C0960" w:rsidRPr="007A5536">
        <w:rPr>
          <w:rStyle w:val="normaltextrun"/>
          <w:sz w:val="28"/>
          <w:szCs w:val="28"/>
        </w:rPr>
        <w:t>%) больше первоначального утвержденного показателя (</w:t>
      </w:r>
      <w:r w:rsidR="007A5536" w:rsidRPr="007A5536">
        <w:rPr>
          <w:rStyle w:val="normaltextrun"/>
          <w:sz w:val="28"/>
          <w:szCs w:val="28"/>
        </w:rPr>
        <w:t>24 347,1</w:t>
      </w:r>
      <w:r w:rsidR="005C0960" w:rsidRPr="007A5536">
        <w:rPr>
          <w:rStyle w:val="normaltextrun"/>
          <w:sz w:val="28"/>
          <w:szCs w:val="28"/>
        </w:rPr>
        <w:t xml:space="preserve"> тыс. рублей). Бюджет сбалансирован.</w:t>
      </w:r>
    </w:p>
    <w:p w:rsidR="005C0960" w:rsidRPr="007A5536" w:rsidRDefault="004A6339" w:rsidP="00A1226D">
      <w:pPr>
        <w:pStyle w:val="paragraph"/>
        <w:spacing w:before="0" w:beforeAutospacing="0" w:after="0" w:afterAutospacing="0"/>
        <w:ind w:firstLine="705"/>
        <w:jc w:val="both"/>
        <w:textAlignment w:val="baseline"/>
        <w:rPr>
          <w:rStyle w:val="normaltextrun"/>
          <w:sz w:val="28"/>
          <w:szCs w:val="28"/>
        </w:rPr>
      </w:pPr>
      <w:r w:rsidRPr="007A5536">
        <w:rPr>
          <w:rStyle w:val="normaltextrun"/>
          <w:sz w:val="28"/>
          <w:szCs w:val="28"/>
        </w:rPr>
        <w:t>В соответствии с п</w:t>
      </w:r>
      <w:r w:rsidR="0022514E" w:rsidRPr="007A5536">
        <w:rPr>
          <w:rStyle w:val="normaltextrun"/>
          <w:sz w:val="28"/>
          <w:szCs w:val="28"/>
        </w:rPr>
        <w:t xml:space="preserve">унктом </w:t>
      </w:r>
      <w:r w:rsidRPr="007A5536">
        <w:rPr>
          <w:rStyle w:val="normaltextrun"/>
          <w:sz w:val="28"/>
          <w:szCs w:val="28"/>
        </w:rPr>
        <w:t>3 ст</w:t>
      </w:r>
      <w:r w:rsidR="0022514E" w:rsidRPr="007A5536">
        <w:rPr>
          <w:rStyle w:val="normaltextrun"/>
          <w:sz w:val="28"/>
          <w:szCs w:val="28"/>
        </w:rPr>
        <w:t xml:space="preserve">атьи </w:t>
      </w:r>
      <w:r w:rsidRPr="007A5536">
        <w:rPr>
          <w:rStyle w:val="normaltextrun"/>
          <w:sz w:val="28"/>
          <w:szCs w:val="28"/>
        </w:rPr>
        <w:t>92.1 Бюджетного кодекса РФ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w:t>
      </w:r>
    </w:p>
    <w:p w:rsidR="00735D63" w:rsidRPr="007A5536" w:rsidRDefault="00735D63" w:rsidP="00A1226D">
      <w:pPr>
        <w:pStyle w:val="paragraph"/>
        <w:spacing w:before="0" w:beforeAutospacing="0" w:after="0" w:afterAutospacing="0"/>
        <w:ind w:firstLine="705"/>
        <w:jc w:val="both"/>
        <w:textAlignment w:val="baseline"/>
        <w:rPr>
          <w:rStyle w:val="normaltextrun"/>
          <w:sz w:val="28"/>
          <w:szCs w:val="28"/>
        </w:rPr>
      </w:pPr>
      <w:r w:rsidRPr="007A5536">
        <w:rPr>
          <w:rStyle w:val="normaltextrun"/>
          <w:sz w:val="28"/>
          <w:szCs w:val="28"/>
        </w:rPr>
        <w:t>Остаток денежных средств на 01.01.202</w:t>
      </w:r>
      <w:r w:rsidR="0022514E" w:rsidRPr="007A5536">
        <w:rPr>
          <w:rStyle w:val="normaltextrun"/>
          <w:sz w:val="28"/>
          <w:szCs w:val="28"/>
        </w:rPr>
        <w:t>4</w:t>
      </w:r>
      <w:r w:rsidRPr="007A5536">
        <w:rPr>
          <w:rStyle w:val="normaltextrun"/>
          <w:sz w:val="28"/>
          <w:szCs w:val="28"/>
        </w:rPr>
        <w:t xml:space="preserve"> года на счете по счету средств местного бюджета составил – </w:t>
      </w:r>
      <w:r w:rsidR="007A5536" w:rsidRPr="007A5536">
        <w:rPr>
          <w:rStyle w:val="normaltextrun"/>
          <w:sz w:val="28"/>
          <w:szCs w:val="28"/>
        </w:rPr>
        <w:t>19 636,8</w:t>
      </w:r>
      <w:r w:rsidRPr="007A5536">
        <w:rPr>
          <w:rStyle w:val="normaltextrun"/>
          <w:sz w:val="28"/>
          <w:szCs w:val="28"/>
        </w:rPr>
        <w:t xml:space="preserve"> тыс. рублей.</w:t>
      </w:r>
    </w:p>
    <w:p w:rsidR="005C0960" w:rsidRPr="007A5536" w:rsidRDefault="006455C7" w:rsidP="00A1226D">
      <w:pPr>
        <w:pStyle w:val="paragraph"/>
        <w:spacing w:before="0" w:beforeAutospacing="0" w:after="0" w:afterAutospacing="0"/>
        <w:ind w:firstLine="705"/>
        <w:jc w:val="both"/>
        <w:textAlignment w:val="baseline"/>
        <w:rPr>
          <w:rStyle w:val="normaltextrun"/>
          <w:sz w:val="28"/>
          <w:szCs w:val="28"/>
        </w:rPr>
      </w:pPr>
      <w:r w:rsidRPr="007A5536">
        <w:rPr>
          <w:rStyle w:val="normaltextrun"/>
          <w:sz w:val="28"/>
          <w:szCs w:val="28"/>
        </w:rPr>
        <w:t>По сравнению с 202</w:t>
      </w:r>
      <w:r w:rsidR="0022514E" w:rsidRPr="007A5536">
        <w:rPr>
          <w:rStyle w:val="normaltextrun"/>
          <w:sz w:val="28"/>
          <w:szCs w:val="28"/>
        </w:rPr>
        <w:t>2</w:t>
      </w:r>
      <w:r w:rsidRPr="007A5536">
        <w:rPr>
          <w:rStyle w:val="normaltextrun"/>
          <w:sz w:val="28"/>
          <w:szCs w:val="28"/>
        </w:rPr>
        <w:t xml:space="preserve"> годом (</w:t>
      </w:r>
      <w:r w:rsidR="0046690D" w:rsidRPr="007A5536">
        <w:rPr>
          <w:rStyle w:val="normaltextrun"/>
          <w:sz w:val="28"/>
          <w:szCs w:val="28"/>
        </w:rPr>
        <w:t>дефицит</w:t>
      </w:r>
      <w:r w:rsidR="003F3671" w:rsidRPr="007A5536">
        <w:rPr>
          <w:rStyle w:val="normaltextrun"/>
          <w:sz w:val="28"/>
          <w:szCs w:val="28"/>
        </w:rPr>
        <w:t xml:space="preserve"> </w:t>
      </w:r>
      <w:r w:rsidR="007A5536" w:rsidRPr="007A5536">
        <w:rPr>
          <w:rStyle w:val="normaltextrun"/>
          <w:sz w:val="28"/>
          <w:szCs w:val="28"/>
        </w:rPr>
        <w:t>905,8</w:t>
      </w:r>
      <w:r w:rsidRPr="007A5536">
        <w:rPr>
          <w:rStyle w:val="normaltextrun"/>
          <w:sz w:val="28"/>
          <w:szCs w:val="28"/>
        </w:rPr>
        <w:t xml:space="preserve"> тыс. рублей), </w:t>
      </w:r>
      <w:r w:rsidR="007A5536" w:rsidRPr="007A5536">
        <w:rPr>
          <w:rStyle w:val="normaltextrun"/>
          <w:sz w:val="28"/>
          <w:szCs w:val="28"/>
        </w:rPr>
        <w:t>профицит</w:t>
      </w:r>
      <w:r w:rsidRPr="007A5536">
        <w:rPr>
          <w:rStyle w:val="normaltextrun"/>
          <w:sz w:val="28"/>
          <w:szCs w:val="28"/>
        </w:rPr>
        <w:t xml:space="preserve"> </w:t>
      </w:r>
      <w:r w:rsidR="003F3671" w:rsidRPr="007A5536">
        <w:rPr>
          <w:rStyle w:val="normaltextrun"/>
          <w:sz w:val="28"/>
          <w:szCs w:val="28"/>
        </w:rPr>
        <w:t xml:space="preserve">бюджета </w:t>
      </w:r>
      <w:r w:rsidR="007A5536" w:rsidRPr="007A5536">
        <w:rPr>
          <w:rStyle w:val="normaltextrun"/>
          <w:sz w:val="28"/>
          <w:szCs w:val="28"/>
        </w:rPr>
        <w:t>составил в сумме 9 745,0</w:t>
      </w:r>
      <w:r w:rsidR="003F7677" w:rsidRPr="007A5536">
        <w:rPr>
          <w:rStyle w:val="normaltextrun"/>
          <w:sz w:val="28"/>
          <w:szCs w:val="28"/>
        </w:rPr>
        <w:t xml:space="preserve"> </w:t>
      </w:r>
      <w:r w:rsidRPr="007A5536">
        <w:rPr>
          <w:rStyle w:val="normaltextrun"/>
          <w:sz w:val="28"/>
          <w:szCs w:val="28"/>
        </w:rPr>
        <w:t>тыс. рублей.</w:t>
      </w:r>
    </w:p>
    <w:p w:rsidR="006455C7" w:rsidRPr="007A5536" w:rsidRDefault="006455C7" w:rsidP="00A1226D">
      <w:pPr>
        <w:pStyle w:val="paragraph"/>
        <w:spacing w:before="0" w:beforeAutospacing="0" w:after="0" w:afterAutospacing="0"/>
        <w:ind w:firstLine="705"/>
        <w:jc w:val="both"/>
        <w:textAlignment w:val="baseline"/>
        <w:rPr>
          <w:rStyle w:val="normaltextrun"/>
          <w:sz w:val="28"/>
          <w:szCs w:val="28"/>
        </w:rPr>
      </w:pPr>
      <w:r w:rsidRPr="007A5536">
        <w:rPr>
          <w:rStyle w:val="normaltextrun"/>
          <w:sz w:val="28"/>
          <w:szCs w:val="28"/>
        </w:rPr>
        <w:t>Бюджет 202</w:t>
      </w:r>
      <w:r w:rsidR="0022514E" w:rsidRPr="007A5536">
        <w:rPr>
          <w:rStyle w:val="normaltextrun"/>
          <w:sz w:val="28"/>
          <w:szCs w:val="28"/>
        </w:rPr>
        <w:t>3</w:t>
      </w:r>
      <w:r w:rsidRPr="007A5536">
        <w:rPr>
          <w:rStyle w:val="normaltextrun"/>
          <w:sz w:val="28"/>
          <w:szCs w:val="28"/>
        </w:rPr>
        <w:t xml:space="preserve"> года исполнен с </w:t>
      </w:r>
      <w:r w:rsidR="007A5536" w:rsidRPr="007A5536">
        <w:rPr>
          <w:rStyle w:val="normaltextrun"/>
          <w:sz w:val="28"/>
          <w:szCs w:val="28"/>
        </w:rPr>
        <w:t>профицитом</w:t>
      </w:r>
      <w:r w:rsidRPr="007A5536">
        <w:rPr>
          <w:rStyle w:val="normaltextrun"/>
          <w:sz w:val="28"/>
          <w:szCs w:val="28"/>
        </w:rPr>
        <w:t xml:space="preserve"> – </w:t>
      </w:r>
      <w:r w:rsidR="007A5536" w:rsidRPr="007A5536">
        <w:rPr>
          <w:rStyle w:val="normaltextrun"/>
          <w:sz w:val="28"/>
          <w:szCs w:val="28"/>
        </w:rPr>
        <w:t>18 306,7</w:t>
      </w:r>
      <w:r w:rsidRPr="007A5536">
        <w:rPr>
          <w:rStyle w:val="normaltextrun"/>
          <w:sz w:val="28"/>
          <w:szCs w:val="28"/>
        </w:rPr>
        <w:t xml:space="preserve"> тыс. рублей при сбалансированном бюджете. </w:t>
      </w:r>
    </w:p>
    <w:p w:rsidR="00F8222C" w:rsidRDefault="00F8222C" w:rsidP="00A1226D">
      <w:pPr>
        <w:pStyle w:val="paragraph"/>
        <w:spacing w:before="0" w:beforeAutospacing="0" w:after="0" w:afterAutospacing="0"/>
        <w:ind w:firstLine="705"/>
        <w:jc w:val="both"/>
        <w:textAlignment w:val="baseline"/>
        <w:rPr>
          <w:rStyle w:val="normaltextrun"/>
          <w:sz w:val="28"/>
          <w:szCs w:val="28"/>
        </w:rPr>
      </w:pPr>
      <w:r w:rsidRPr="007A5536">
        <w:rPr>
          <w:rStyle w:val="normaltextrun"/>
          <w:sz w:val="28"/>
          <w:szCs w:val="28"/>
        </w:rPr>
        <w:t xml:space="preserve">Основные характеристики бюджета </w:t>
      </w:r>
      <w:r w:rsidR="007A5536" w:rsidRPr="007A5536">
        <w:rPr>
          <w:rStyle w:val="normaltextrun"/>
          <w:sz w:val="28"/>
          <w:szCs w:val="28"/>
        </w:rPr>
        <w:t>Шаталовского</w:t>
      </w:r>
      <w:r w:rsidRPr="007A5536">
        <w:rPr>
          <w:rStyle w:val="normaltextrun"/>
          <w:sz w:val="28"/>
          <w:szCs w:val="28"/>
        </w:rPr>
        <w:t xml:space="preserve"> сельского поселения на 202</w:t>
      </w:r>
      <w:r w:rsidR="0022514E" w:rsidRPr="007A5536">
        <w:rPr>
          <w:rStyle w:val="normaltextrun"/>
          <w:sz w:val="28"/>
          <w:szCs w:val="28"/>
        </w:rPr>
        <w:t>3</w:t>
      </w:r>
      <w:r w:rsidRPr="007A5536">
        <w:rPr>
          <w:rStyle w:val="normaltextrun"/>
          <w:sz w:val="28"/>
          <w:szCs w:val="28"/>
        </w:rPr>
        <w:t xml:space="preserve"> год.</w:t>
      </w:r>
    </w:p>
    <w:p w:rsidR="00F8222C" w:rsidRPr="00F8222C" w:rsidRDefault="00F8222C" w:rsidP="006455C7">
      <w:pPr>
        <w:pStyle w:val="paragraph"/>
        <w:spacing w:before="0" w:beforeAutospacing="0" w:after="0" w:afterAutospacing="0"/>
        <w:ind w:firstLine="705"/>
        <w:jc w:val="both"/>
        <w:textAlignment w:val="baseline"/>
        <w:rPr>
          <w:rStyle w:val="normaltextrun"/>
          <w:sz w:val="18"/>
          <w:szCs w:val="18"/>
        </w:rPr>
      </w:pPr>
      <w:r>
        <w:rPr>
          <w:rStyle w:val="normaltextrun"/>
          <w:sz w:val="28"/>
          <w:szCs w:val="28"/>
        </w:rPr>
        <w:t xml:space="preserve">                                                                         </w:t>
      </w:r>
      <w:r w:rsidR="008B2975">
        <w:rPr>
          <w:rStyle w:val="normaltextrun"/>
          <w:sz w:val="28"/>
          <w:szCs w:val="28"/>
        </w:rPr>
        <w:t xml:space="preserve">                            </w:t>
      </w:r>
      <w:r w:rsidRPr="00F8222C">
        <w:rPr>
          <w:rStyle w:val="normaltextrun"/>
          <w:sz w:val="18"/>
          <w:szCs w:val="18"/>
        </w:rPr>
        <w:t>Таблица №2 (тыс. рублей)</w:t>
      </w:r>
    </w:p>
    <w:tbl>
      <w:tblPr>
        <w:tblW w:w="997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2126"/>
        <w:gridCol w:w="2693"/>
        <w:gridCol w:w="1843"/>
      </w:tblGrid>
      <w:tr w:rsidR="00F8222C" w:rsidRPr="00F8222C" w:rsidTr="008B2975">
        <w:trPr>
          <w:trHeight w:val="362"/>
        </w:trPr>
        <w:tc>
          <w:tcPr>
            <w:tcW w:w="3315" w:type="dxa"/>
          </w:tcPr>
          <w:p w:rsidR="00F8222C" w:rsidRPr="00F8222C" w:rsidRDefault="00F8222C" w:rsidP="003F3671">
            <w:pPr>
              <w:pStyle w:val="paragraph"/>
              <w:spacing w:before="0" w:after="0"/>
              <w:ind w:left="54"/>
              <w:jc w:val="center"/>
              <w:textAlignment w:val="baseline"/>
              <w:rPr>
                <w:rStyle w:val="normaltextrun"/>
                <w:b/>
                <w:sz w:val="18"/>
                <w:szCs w:val="18"/>
              </w:rPr>
            </w:pPr>
            <w:r w:rsidRPr="00F8222C">
              <w:rPr>
                <w:rStyle w:val="normaltextrun"/>
                <w:b/>
                <w:sz w:val="18"/>
                <w:szCs w:val="18"/>
              </w:rPr>
              <w:t>Наименование показателя</w:t>
            </w:r>
          </w:p>
        </w:tc>
        <w:tc>
          <w:tcPr>
            <w:tcW w:w="2126" w:type="dxa"/>
          </w:tcPr>
          <w:p w:rsidR="00F8222C" w:rsidRPr="00F8222C" w:rsidRDefault="00F8222C" w:rsidP="007A5536">
            <w:pPr>
              <w:pStyle w:val="paragraph"/>
              <w:spacing w:before="0" w:after="0"/>
              <w:jc w:val="center"/>
              <w:textAlignment w:val="baseline"/>
              <w:rPr>
                <w:rStyle w:val="normaltextrun"/>
                <w:b/>
                <w:sz w:val="18"/>
                <w:szCs w:val="18"/>
              </w:rPr>
            </w:pPr>
            <w:r w:rsidRPr="00F8222C">
              <w:rPr>
                <w:rStyle w:val="normaltextrun"/>
                <w:b/>
                <w:sz w:val="18"/>
                <w:szCs w:val="18"/>
              </w:rPr>
              <w:t>Первоначальный бюджет</w:t>
            </w:r>
            <w:r w:rsidR="003F3671">
              <w:rPr>
                <w:rStyle w:val="normaltextrun"/>
                <w:b/>
                <w:sz w:val="18"/>
                <w:szCs w:val="18"/>
              </w:rPr>
              <w:t xml:space="preserve"> на 01.01.202</w:t>
            </w:r>
            <w:r w:rsidR="008B2975">
              <w:rPr>
                <w:rStyle w:val="normaltextrun"/>
                <w:b/>
                <w:sz w:val="18"/>
                <w:szCs w:val="18"/>
              </w:rPr>
              <w:t>3</w:t>
            </w:r>
            <w:r w:rsidR="003F3671">
              <w:rPr>
                <w:rStyle w:val="normaltextrun"/>
                <w:b/>
                <w:sz w:val="18"/>
                <w:szCs w:val="18"/>
              </w:rPr>
              <w:t xml:space="preserve"> год</w:t>
            </w:r>
            <w:r w:rsidR="00B27A8A">
              <w:rPr>
                <w:rStyle w:val="normaltextrun"/>
                <w:b/>
                <w:sz w:val="18"/>
                <w:szCs w:val="18"/>
              </w:rPr>
              <w:t xml:space="preserve"> (решение от 1</w:t>
            </w:r>
            <w:r w:rsidR="007A5536">
              <w:rPr>
                <w:rStyle w:val="normaltextrun"/>
                <w:b/>
                <w:sz w:val="18"/>
                <w:szCs w:val="18"/>
              </w:rPr>
              <w:t>4</w:t>
            </w:r>
            <w:r w:rsidR="00B27A8A">
              <w:rPr>
                <w:rStyle w:val="normaltextrun"/>
                <w:b/>
                <w:sz w:val="18"/>
                <w:szCs w:val="18"/>
              </w:rPr>
              <w:t>.12.202</w:t>
            </w:r>
            <w:r w:rsidR="007A5536">
              <w:rPr>
                <w:rStyle w:val="normaltextrun"/>
                <w:b/>
                <w:sz w:val="18"/>
                <w:szCs w:val="18"/>
              </w:rPr>
              <w:t>2 №47</w:t>
            </w:r>
            <w:r w:rsidR="00B27A8A">
              <w:rPr>
                <w:rStyle w:val="normaltextrun"/>
                <w:b/>
                <w:sz w:val="18"/>
                <w:szCs w:val="18"/>
              </w:rPr>
              <w:t>)</w:t>
            </w:r>
          </w:p>
        </w:tc>
        <w:tc>
          <w:tcPr>
            <w:tcW w:w="2693" w:type="dxa"/>
          </w:tcPr>
          <w:p w:rsidR="00F8222C" w:rsidRPr="00F8222C" w:rsidRDefault="00F8222C" w:rsidP="008B2975">
            <w:pPr>
              <w:pStyle w:val="paragraph"/>
              <w:spacing w:before="0" w:after="0"/>
              <w:jc w:val="center"/>
              <w:textAlignment w:val="baseline"/>
              <w:rPr>
                <w:rStyle w:val="normaltextrun"/>
                <w:b/>
                <w:sz w:val="18"/>
                <w:szCs w:val="18"/>
              </w:rPr>
            </w:pPr>
            <w:r w:rsidRPr="00F8222C">
              <w:rPr>
                <w:rStyle w:val="normaltextrun"/>
                <w:b/>
                <w:sz w:val="18"/>
                <w:szCs w:val="18"/>
              </w:rPr>
              <w:t xml:space="preserve">Утвержденные бюджетные назначения по данным отчета об исполнении </w:t>
            </w:r>
            <w:r w:rsidR="00B27A8A" w:rsidRPr="00F8222C">
              <w:rPr>
                <w:rStyle w:val="normaltextrun"/>
                <w:b/>
                <w:sz w:val="18"/>
                <w:szCs w:val="18"/>
              </w:rPr>
              <w:t xml:space="preserve">бюджета </w:t>
            </w:r>
            <w:r w:rsidR="00B27A8A">
              <w:rPr>
                <w:rStyle w:val="normaltextrun"/>
                <w:b/>
                <w:sz w:val="18"/>
                <w:szCs w:val="18"/>
              </w:rPr>
              <w:t>(</w:t>
            </w:r>
            <w:r w:rsidR="0046690D">
              <w:rPr>
                <w:rStyle w:val="normaltextrun"/>
                <w:b/>
                <w:sz w:val="18"/>
                <w:szCs w:val="18"/>
              </w:rPr>
              <w:t xml:space="preserve">ф.0503117) </w:t>
            </w:r>
            <w:r w:rsidRPr="00F8222C">
              <w:rPr>
                <w:rStyle w:val="normaltextrun"/>
                <w:b/>
                <w:sz w:val="18"/>
                <w:szCs w:val="18"/>
              </w:rPr>
              <w:t>на 31.12.202</w:t>
            </w:r>
            <w:r w:rsidR="008B2975">
              <w:rPr>
                <w:rStyle w:val="normaltextrun"/>
                <w:b/>
                <w:sz w:val="18"/>
                <w:szCs w:val="18"/>
              </w:rPr>
              <w:t>3</w:t>
            </w:r>
          </w:p>
        </w:tc>
        <w:tc>
          <w:tcPr>
            <w:tcW w:w="1843" w:type="dxa"/>
          </w:tcPr>
          <w:p w:rsidR="00F8222C" w:rsidRPr="00F8222C" w:rsidRDefault="00F8222C" w:rsidP="003F3671">
            <w:pPr>
              <w:pStyle w:val="paragraph"/>
              <w:spacing w:before="0" w:after="0"/>
              <w:jc w:val="center"/>
              <w:textAlignment w:val="baseline"/>
              <w:rPr>
                <w:rStyle w:val="normaltextrun"/>
                <w:b/>
                <w:sz w:val="18"/>
                <w:szCs w:val="18"/>
              </w:rPr>
            </w:pPr>
            <w:r w:rsidRPr="00F8222C">
              <w:rPr>
                <w:rStyle w:val="normaltextrun"/>
                <w:b/>
                <w:sz w:val="18"/>
                <w:szCs w:val="18"/>
              </w:rPr>
              <w:t>Отклонения от первоначальных назначений</w:t>
            </w:r>
          </w:p>
        </w:tc>
      </w:tr>
      <w:tr w:rsidR="00F8222C" w:rsidRPr="00F8222C" w:rsidTr="003468BE">
        <w:trPr>
          <w:trHeight w:val="110"/>
        </w:trPr>
        <w:tc>
          <w:tcPr>
            <w:tcW w:w="3315" w:type="dxa"/>
          </w:tcPr>
          <w:p w:rsidR="00F8222C" w:rsidRPr="00931014" w:rsidRDefault="00F8222C" w:rsidP="00931014">
            <w:pPr>
              <w:pStyle w:val="paragraph"/>
              <w:spacing w:before="0" w:after="0"/>
              <w:jc w:val="center"/>
              <w:textAlignment w:val="baseline"/>
              <w:rPr>
                <w:rStyle w:val="normaltextrun"/>
                <w:b/>
                <w:sz w:val="18"/>
                <w:szCs w:val="18"/>
              </w:rPr>
            </w:pPr>
            <w:r w:rsidRPr="00931014">
              <w:rPr>
                <w:rStyle w:val="normaltextrun"/>
                <w:b/>
                <w:sz w:val="18"/>
                <w:szCs w:val="18"/>
              </w:rPr>
              <w:t xml:space="preserve">Общий объем </w:t>
            </w:r>
            <w:r w:rsidR="00931014" w:rsidRPr="00931014">
              <w:rPr>
                <w:rStyle w:val="normaltextrun"/>
                <w:b/>
                <w:sz w:val="18"/>
                <w:szCs w:val="18"/>
              </w:rPr>
              <w:t>доходов,</w:t>
            </w:r>
            <w:r w:rsidRPr="00931014">
              <w:rPr>
                <w:rStyle w:val="normaltextrun"/>
                <w:b/>
                <w:sz w:val="18"/>
                <w:szCs w:val="18"/>
              </w:rPr>
              <w:t xml:space="preserve"> в том числе:</w:t>
            </w:r>
          </w:p>
        </w:tc>
        <w:tc>
          <w:tcPr>
            <w:tcW w:w="2126" w:type="dxa"/>
          </w:tcPr>
          <w:p w:rsidR="00F8222C" w:rsidRPr="00931014" w:rsidRDefault="00677B25" w:rsidP="00931014">
            <w:pPr>
              <w:pStyle w:val="paragraph"/>
              <w:spacing w:before="0" w:after="0"/>
              <w:jc w:val="center"/>
              <w:textAlignment w:val="baseline"/>
              <w:rPr>
                <w:rStyle w:val="normaltextrun"/>
                <w:b/>
                <w:sz w:val="18"/>
                <w:szCs w:val="18"/>
              </w:rPr>
            </w:pPr>
            <w:r>
              <w:rPr>
                <w:rStyle w:val="normaltextrun"/>
                <w:b/>
                <w:sz w:val="18"/>
                <w:szCs w:val="18"/>
              </w:rPr>
              <w:t>24 347,1</w:t>
            </w:r>
          </w:p>
        </w:tc>
        <w:tc>
          <w:tcPr>
            <w:tcW w:w="2693" w:type="dxa"/>
          </w:tcPr>
          <w:p w:rsidR="00F8222C" w:rsidRPr="00931014" w:rsidRDefault="00677B25" w:rsidP="00931014">
            <w:pPr>
              <w:pStyle w:val="paragraph"/>
              <w:spacing w:before="0" w:after="0"/>
              <w:jc w:val="center"/>
              <w:textAlignment w:val="baseline"/>
              <w:rPr>
                <w:rStyle w:val="normaltextrun"/>
                <w:b/>
                <w:sz w:val="18"/>
                <w:szCs w:val="18"/>
              </w:rPr>
            </w:pPr>
            <w:r>
              <w:rPr>
                <w:rStyle w:val="normaltextrun"/>
                <w:b/>
                <w:sz w:val="18"/>
                <w:szCs w:val="18"/>
              </w:rPr>
              <w:t>73 981,7</w:t>
            </w:r>
          </w:p>
        </w:tc>
        <w:tc>
          <w:tcPr>
            <w:tcW w:w="1843" w:type="dxa"/>
          </w:tcPr>
          <w:p w:rsidR="00F8222C" w:rsidRPr="00931014" w:rsidRDefault="00677B25" w:rsidP="00931014">
            <w:pPr>
              <w:pStyle w:val="paragraph"/>
              <w:spacing w:before="0" w:after="0"/>
              <w:jc w:val="center"/>
              <w:textAlignment w:val="baseline"/>
              <w:rPr>
                <w:rStyle w:val="normaltextrun"/>
                <w:b/>
                <w:sz w:val="18"/>
                <w:szCs w:val="18"/>
              </w:rPr>
            </w:pPr>
            <w:r>
              <w:rPr>
                <w:rStyle w:val="normaltextrun"/>
                <w:b/>
                <w:sz w:val="18"/>
                <w:szCs w:val="18"/>
              </w:rPr>
              <w:t>49 634,6</w:t>
            </w:r>
          </w:p>
        </w:tc>
      </w:tr>
      <w:tr w:rsidR="00F8222C" w:rsidRPr="00F8222C" w:rsidTr="008B2975">
        <w:trPr>
          <w:trHeight w:val="143"/>
        </w:trPr>
        <w:tc>
          <w:tcPr>
            <w:tcW w:w="3315" w:type="dxa"/>
          </w:tcPr>
          <w:p w:rsidR="00F8222C" w:rsidRPr="00677B25" w:rsidRDefault="00F8222C" w:rsidP="00931014">
            <w:pPr>
              <w:pStyle w:val="paragraph"/>
              <w:spacing w:before="0" w:after="0"/>
              <w:jc w:val="center"/>
              <w:textAlignment w:val="baseline"/>
              <w:rPr>
                <w:rStyle w:val="normaltextrun"/>
                <w:i/>
                <w:sz w:val="18"/>
                <w:szCs w:val="18"/>
              </w:rPr>
            </w:pPr>
            <w:r w:rsidRPr="00677B25">
              <w:rPr>
                <w:rStyle w:val="normaltextrun"/>
                <w:i/>
                <w:sz w:val="18"/>
                <w:szCs w:val="18"/>
              </w:rPr>
              <w:t>Налоговые доходы</w:t>
            </w:r>
          </w:p>
        </w:tc>
        <w:tc>
          <w:tcPr>
            <w:tcW w:w="2126" w:type="dxa"/>
          </w:tcPr>
          <w:p w:rsidR="00F8222C" w:rsidRPr="00677B25" w:rsidRDefault="00677B25" w:rsidP="00931014">
            <w:pPr>
              <w:pStyle w:val="paragraph"/>
              <w:spacing w:before="0" w:after="0"/>
              <w:jc w:val="center"/>
              <w:textAlignment w:val="baseline"/>
              <w:rPr>
                <w:rStyle w:val="normaltextrun"/>
                <w:i/>
                <w:sz w:val="18"/>
                <w:szCs w:val="18"/>
              </w:rPr>
            </w:pPr>
            <w:r w:rsidRPr="00677B25">
              <w:rPr>
                <w:rStyle w:val="normaltextrun"/>
                <w:i/>
                <w:sz w:val="18"/>
                <w:szCs w:val="18"/>
              </w:rPr>
              <w:t>15 703,9</w:t>
            </w:r>
          </w:p>
        </w:tc>
        <w:tc>
          <w:tcPr>
            <w:tcW w:w="2693" w:type="dxa"/>
          </w:tcPr>
          <w:p w:rsidR="00F8222C" w:rsidRPr="00677B25" w:rsidRDefault="007A5536" w:rsidP="00931014">
            <w:pPr>
              <w:pStyle w:val="paragraph"/>
              <w:spacing w:before="0" w:after="0"/>
              <w:jc w:val="center"/>
              <w:textAlignment w:val="baseline"/>
              <w:rPr>
                <w:rStyle w:val="normaltextrun"/>
                <w:i/>
                <w:sz w:val="18"/>
                <w:szCs w:val="18"/>
              </w:rPr>
            </w:pPr>
            <w:r w:rsidRPr="00677B25">
              <w:rPr>
                <w:rStyle w:val="normaltextrun"/>
                <w:i/>
                <w:sz w:val="18"/>
                <w:szCs w:val="18"/>
              </w:rPr>
              <w:t>42 753,5</w:t>
            </w:r>
          </w:p>
        </w:tc>
        <w:tc>
          <w:tcPr>
            <w:tcW w:w="1843" w:type="dxa"/>
          </w:tcPr>
          <w:p w:rsidR="00F8222C" w:rsidRPr="00677B25" w:rsidRDefault="00677B25" w:rsidP="00931014">
            <w:pPr>
              <w:pStyle w:val="paragraph"/>
              <w:spacing w:before="0" w:after="0"/>
              <w:jc w:val="center"/>
              <w:textAlignment w:val="baseline"/>
              <w:rPr>
                <w:rStyle w:val="normaltextrun"/>
                <w:i/>
                <w:sz w:val="18"/>
                <w:szCs w:val="18"/>
              </w:rPr>
            </w:pPr>
            <w:r>
              <w:rPr>
                <w:rStyle w:val="normaltextrun"/>
                <w:i/>
                <w:sz w:val="18"/>
                <w:szCs w:val="18"/>
              </w:rPr>
              <w:t>27 049,6</w:t>
            </w:r>
          </w:p>
        </w:tc>
      </w:tr>
      <w:tr w:rsidR="00F8222C" w:rsidRPr="00F8222C" w:rsidTr="008B2975">
        <w:trPr>
          <w:trHeight w:val="190"/>
        </w:trPr>
        <w:tc>
          <w:tcPr>
            <w:tcW w:w="3315" w:type="dxa"/>
          </w:tcPr>
          <w:p w:rsidR="00F8222C" w:rsidRPr="00677B25" w:rsidRDefault="00F8222C" w:rsidP="00931014">
            <w:pPr>
              <w:pStyle w:val="paragraph"/>
              <w:spacing w:before="0" w:after="0"/>
              <w:jc w:val="center"/>
              <w:textAlignment w:val="baseline"/>
              <w:rPr>
                <w:rStyle w:val="normaltextrun"/>
                <w:i/>
                <w:sz w:val="18"/>
                <w:szCs w:val="18"/>
              </w:rPr>
            </w:pPr>
            <w:r w:rsidRPr="00677B25">
              <w:rPr>
                <w:rStyle w:val="normaltextrun"/>
                <w:i/>
                <w:sz w:val="18"/>
                <w:szCs w:val="18"/>
              </w:rPr>
              <w:t>Неналоговые доходы</w:t>
            </w:r>
          </w:p>
        </w:tc>
        <w:tc>
          <w:tcPr>
            <w:tcW w:w="2126" w:type="dxa"/>
          </w:tcPr>
          <w:p w:rsidR="00F8222C" w:rsidRPr="00677B25" w:rsidRDefault="00677B25" w:rsidP="00931014">
            <w:pPr>
              <w:pStyle w:val="paragraph"/>
              <w:spacing w:before="0" w:after="0"/>
              <w:jc w:val="center"/>
              <w:textAlignment w:val="baseline"/>
              <w:rPr>
                <w:rStyle w:val="normaltextrun"/>
                <w:i/>
                <w:sz w:val="18"/>
                <w:szCs w:val="18"/>
              </w:rPr>
            </w:pPr>
            <w:r w:rsidRPr="00677B25">
              <w:rPr>
                <w:rStyle w:val="normaltextrun"/>
                <w:i/>
                <w:sz w:val="18"/>
                <w:szCs w:val="18"/>
              </w:rPr>
              <w:t>120,5</w:t>
            </w:r>
          </w:p>
        </w:tc>
        <w:tc>
          <w:tcPr>
            <w:tcW w:w="2693" w:type="dxa"/>
          </w:tcPr>
          <w:p w:rsidR="00F8222C" w:rsidRPr="00677B25" w:rsidRDefault="00677B25" w:rsidP="00931014">
            <w:pPr>
              <w:pStyle w:val="paragraph"/>
              <w:spacing w:before="0" w:after="0"/>
              <w:jc w:val="center"/>
              <w:textAlignment w:val="baseline"/>
              <w:rPr>
                <w:rStyle w:val="normaltextrun"/>
                <w:i/>
                <w:sz w:val="18"/>
                <w:szCs w:val="18"/>
              </w:rPr>
            </w:pPr>
            <w:r w:rsidRPr="00677B25">
              <w:rPr>
                <w:rStyle w:val="normaltextrun"/>
                <w:i/>
                <w:sz w:val="18"/>
                <w:szCs w:val="18"/>
              </w:rPr>
              <w:t>843,2</w:t>
            </w:r>
          </w:p>
        </w:tc>
        <w:tc>
          <w:tcPr>
            <w:tcW w:w="1843" w:type="dxa"/>
          </w:tcPr>
          <w:p w:rsidR="00F8222C" w:rsidRPr="00677B25" w:rsidRDefault="00677B25" w:rsidP="00931014">
            <w:pPr>
              <w:pStyle w:val="paragraph"/>
              <w:spacing w:before="0" w:after="0"/>
              <w:jc w:val="center"/>
              <w:textAlignment w:val="baseline"/>
              <w:rPr>
                <w:rStyle w:val="normaltextrun"/>
                <w:i/>
                <w:sz w:val="18"/>
                <w:szCs w:val="18"/>
              </w:rPr>
            </w:pPr>
            <w:r>
              <w:rPr>
                <w:rStyle w:val="normaltextrun"/>
                <w:i/>
                <w:sz w:val="18"/>
                <w:szCs w:val="18"/>
              </w:rPr>
              <w:t>722,7</w:t>
            </w:r>
          </w:p>
        </w:tc>
      </w:tr>
      <w:tr w:rsidR="00F8222C" w:rsidRPr="00F8222C" w:rsidTr="008B2975">
        <w:trPr>
          <w:trHeight w:val="122"/>
        </w:trPr>
        <w:tc>
          <w:tcPr>
            <w:tcW w:w="3315" w:type="dxa"/>
          </w:tcPr>
          <w:p w:rsidR="00F8222C" w:rsidRPr="00677B25" w:rsidRDefault="00F8222C" w:rsidP="00931014">
            <w:pPr>
              <w:pStyle w:val="paragraph"/>
              <w:spacing w:before="0" w:after="0"/>
              <w:jc w:val="center"/>
              <w:textAlignment w:val="baseline"/>
              <w:rPr>
                <w:rStyle w:val="normaltextrun"/>
                <w:i/>
                <w:sz w:val="18"/>
                <w:szCs w:val="18"/>
              </w:rPr>
            </w:pPr>
            <w:r w:rsidRPr="00677B25">
              <w:rPr>
                <w:rStyle w:val="normaltextrun"/>
                <w:i/>
                <w:sz w:val="18"/>
                <w:szCs w:val="18"/>
              </w:rPr>
              <w:t>Безвозмездные поступления</w:t>
            </w:r>
          </w:p>
        </w:tc>
        <w:tc>
          <w:tcPr>
            <w:tcW w:w="2126" w:type="dxa"/>
          </w:tcPr>
          <w:p w:rsidR="00F8222C" w:rsidRPr="00677B25" w:rsidRDefault="00677B25" w:rsidP="00931014">
            <w:pPr>
              <w:pStyle w:val="paragraph"/>
              <w:spacing w:before="0" w:after="0"/>
              <w:jc w:val="center"/>
              <w:textAlignment w:val="baseline"/>
              <w:rPr>
                <w:rStyle w:val="normaltextrun"/>
                <w:i/>
                <w:sz w:val="18"/>
                <w:szCs w:val="18"/>
              </w:rPr>
            </w:pPr>
            <w:r w:rsidRPr="00677B25">
              <w:rPr>
                <w:rStyle w:val="normaltextrun"/>
                <w:i/>
                <w:sz w:val="18"/>
                <w:szCs w:val="18"/>
              </w:rPr>
              <w:t>8 522,7</w:t>
            </w:r>
          </w:p>
        </w:tc>
        <w:tc>
          <w:tcPr>
            <w:tcW w:w="2693" w:type="dxa"/>
          </w:tcPr>
          <w:p w:rsidR="00F8222C" w:rsidRPr="00677B25" w:rsidRDefault="00677B25" w:rsidP="00931014">
            <w:pPr>
              <w:pStyle w:val="paragraph"/>
              <w:spacing w:before="0" w:after="0"/>
              <w:jc w:val="center"/>
              <w:textAlignment w:val="baseline"/>
              <w:rPr>
                <w:rStyle w:val="normaltextrun"/>
                <w:i/>
                <w:sz w:val="18"/>
                <w:szCs w:val="18"/>
              </w:rPr>
            </w:pPr>
            <w:r w:rsidRPr="00677B25">
              <w:rPr>
                <w:rStyle w:val="normaltextrun"/>
                <w:i/>
                <w:sz w:val="18"/>
                <w:szCs w:val="18"/>
              </w:rPr>
              <w:t>30 385,0</w:t>
            </w:r>
          </w:p>
        </w:tc>
        <w:tc>
          <w:tcPr>
            <w:tcW w:w="1843" w:type="dxa"/>
          </w:tcPr>
          <w:p w:rsidR="00F8222C" w:rsidRPr="00677B25" w:rsidRDefault="00677B25" w:rsidP="00931014">
            <w:pPr>
              <w:pStyle w:val="paragraph"/>
              <w:spacing w:before="0" w:after="0"/>
              <w:jc w:val="center"/>
              <w:textAlignment w:val="baseline"/>
              <w:rPr>
                <w:rStyle w:val="normaltextrun"/>
                <w:i/>
                <w:sz w:val="18"/>
                <w:szCs w:val="18"/>
              </w:rPr>
            </w:pPr>
            <w:r>
              <w:rPr>
                <w:rStyle w:val="normaltextrun"/>
                <w:i/>
                <w:sz w:val="18"/>
                <w:szCs w:val="18"/>
              </w:rPr>
              <w:t>21 862,3</w:t>
            </w:r>
          </w:p>
        </w:tc>
      </w:tr>
      <w:tr w:rsidR="00F8222C" w:rsidRPr="00F8222C" w:rsidTr="008B2975">
        <w:trPr>
          <w:trHeight w:val="315"/>
        </w:trPr>
        <w:tc>
          <w:tcPr>
            <w:tcW w:w="3315" w:type="dxa"/>
          </w:tcPr>
          <w:p w:rsidR="00F8222C" w:rsidRPr="00F8222C" w:rsidRDefault="00931014" w:rsidP="00931014">
            <w:pPr>
              <w:pStyle w:val="paragraph"/>
              <w:spacing w:before="0" w:after="0"/>
              <w:jc w:val="center"/>
              <w:textAlignment w:val="baseline"/>
              <w:rPr>
                <w:rStyle w:val="normaltextrun"/>
                <w:sz w:val="18"/>
                <w:szCs w:val="18"/>
              </w:rPr>
            </w:pPr>
            <w:r>
              <w:rPr>
                <w:rStyle w:val="normaltextrun"/>
                <w:sz w:val="18"/>
                <w:szCs w:val="18"/>
              </w:rPr>
              <w:t>*Общий объем доходов без учета безвозмездных поступлений</w:t>
            </w:r>
          </w:p>
        </w:tc>
        <w:tc>
          <w:tcPr>
            <w:tcW w:w="2126" w:type="dxa"/>
          </w:tcPr>
          <w:p w:rsidR="00F8222C" w:rsidRPr="00F8222C" w:rsidRDefault="00677B25" w:rsidP="00931014">
            <w:pPr>
              <w:pStyle w:val="paragraph"/>
              <w:spacing w:before="0" w:after="0"/>
              <w:jc w:val="center"/>
              <w:textAlignment w:val="baseline"/>
              <w:rPr>
                <w:rStyle w:val="normaltextrun"/>
                <w:sz w:val="18"/>
                <w:szCs w:val="18"/>
              </w:rPr>
            </w:pPr>
            <w:r>
              <w:rPr>
                <w:rStyle w:val="normaltextrun"/>
                <w:sz w:val="18"/>
                <w:szCs w:val="18"/>
              </w:rPr>
              <w:t>15 824,4</w:t>
            </w:r>
          </w:p>
        </w:tc>
        <w:tc>
          <w:tcPr>
            <w:tcW w:w="2693" w:type="dxa"/>
          </w:tcPr>
          <w:p w:rsidR="00F8222C" w:rsidRPr="00F8222C" w:rsidRDefault="00677B25" w:rsidP="00931014">
            <w:pPr>
              <w:pStyle w:val="paragraph"/>
              <w:spacing w:before="0" w:after="0"/>
              <w:jc w:val="center"/>
              <w:textAlignment w:val="baseline"/>
              <w:rPr>
                <w:rStyle w:val="normaltextrun"/>
                <w:sz w:val="18"/>
                <w:szCs w:val="18"/>
              </w:rPr>
            </w:pPr>
            <w:r>
              <w:rPr>
                <w:rStyle w:val="normaltextrun"/>
                <w:sz w:val="18"/>
                <w:szCs w:val="18"/>
              </w:rPr>
              <w:t>43 496,7</w:t>
            </w:r>
          </w:p>
        </w:tc>
        <w:tc>
          <w:tcPr>
            <w:tcW w:w="1843" w:type="dxa"/>
          </w:tcPr>
          <w:p w:rsidR="00F8222C" w:rsidRPr="00F8222C" w:rsidRDefault="00677B25" w:rsidP="00931014">
            <w:pPr>
              <w:pStyle w:val="paragraph"/>
              <w:spacing w:before="0" w:after="0"/>
              <w:jc w:val="center"/>
              <w:textAlignment w:val="baseline"/>
              <w:rPr>
                <w:rStyle w:val="normaltextrun"/>
                <w:sz w:val="18"/>
                <w:szCs w:val="18"/>
              </w:rPr>
            </w:pPr>
            <w:r>
              <w:rPr>
                <w:rStyle w:val="normaltextrun"/>
                <w:sz w:val="18"/>
                <w:szCs w:val="18"/>
              </w:rPr>
              <w:t>27 672,3</w:t>
            </w:r>
          </w:p>
        </w:tc>
      </w:tr>
      <w:tr w:rsidR="00F8222C" w:rsidRPr="00F8222C" w:rsidTr="008B2975">
        <w:trPr>
          <w:trHeight w:val="188"/>
        </w:trPr>
        <w:tc>
          <w:tcPr>
            <w:tcW w:w="3315" w:type="dxa"/>
          </w:tcPr>
          <w:p w:rsidR="00F8222C" w:rsidRPr="00931014" w:rsidRDefault="00931014" w:rsidP="00931014">
            <w:pPr>
              <w:pStyle w:val="paragraph"/>
              <w:spacing w:before="0" w:after="0"/>
              <w:jc w:val="center"/>
              <w:textAlignment w:val="baseline"/>
              <w:rPr>
                <w:rStyle w:val="normaltextrun"/>
                <w:b/>
                <w:sz w:val="18"/>
                <w:szCs w:val="18"/>
              </w:rPr>
            </w:pPr>
            <w:r w:rsidRPr="00931014">
              <w:rPr>
                <w:rStyle w:val="normaltextrun"/>
                <w:b/>
                <w:sz w:val="18"/>
                <w:szCs w:val="18"/>
              </w:rPr>
              <w:t>Объем расходов</w:t>
            </w:r>
          </w:p>
        </w:tc>
        <w:tc>
          <w:tcPr>
            <w:tcW w:w="2126" w:type="dxa"/>
          </w:tcPr>
          <w:p w:rsidR="00F8222C" w:rsidRPr="00931014" w:rsidRDefault="00677B25" w:rsidP="00931014">
            <w:pPr>
              <w:pStyle w:val="paragraph"/>
              <w:spacing w:before="0" w:after="0"/>
              <w:jc w:val="center"/>
              <w:textAlignment w:val="baseline"/>
              <w:rPr>
                <w:rStyle w:val="normaltextrun"/>
                <w:b/>
                <w:sz w:val="18"/>
                <w:szCs w:val="18"/>
              </w:rPr>
            </w:pPr>
            <w:r>
              <w:rPr>
                <w:rStyle w:val="normaltextrun"/>
                <w:b/>
                <w:sz w:val="18"/>
                <w:szCs w:val="18"/>
              </w:rPr>
              <w:t>24 347,1</w:t>
            </w:r>
          </w:p>
        </w:tc>
        <w:tc>
          <w:tcPr>
            <w:tcW w:w="2693" w:type="dxa"/>
          </w:tcPr>
          <w:p w:rsidR="00F8222C" w:rsidRPr="00931014" w:rsidRDefault="00677B25" w:rsidP="00931014">
            <w:pPr>
              <w:pStyle w:val="paragraph"/>
              <w:spacing w:before="0" w:after="0"/>
              <w:jc w:val="center"/>
              <w:textAlignment w:val="baseline"/>
              <w:rPr>
                <w:rStyle w:val="normaltextrun"/>
                <w:b/>
                <w:sz w:val="18"/>
                <w:szCs w:val="18"/>
              </w:rPr>
            </w:pPr>
            <w:r>
              <w:rPr>
                <w:rStyle w:val="normaltextrun"/>
                <w:b/>
                <w:sz w:val="18"/>
                <w:szCs w:val="18"/>
              </w:rPr>
              <w:t>64 236,7</w:t>
            </w:r>
          </w:p>
        </w:tc>
        <w:tc>
          <w:tcPr>
            <w:tcW w:w="1843" w:type="dxa"/>
          </w:tcPr>
          <w:p w:rsidR="00F8222C" w:rsidRPr="00931014" w:rsidRDefault="00677B25" w:rsidP="00931014">
            <w:pPr>
              <w:pStyle w:val="paragraph"/>
              <w:spacing w:before="0" w:after="0"/>
              <w:jc w:val="center"/>
              <w:textAlignment w:val="baseline"/>
              <w:rPr>
                <w:rStyle w:val="normaltextrun"/>
                <w:b/>
                <w:sz w:val="18"/>
                <w:szCs w:val="18"/>
              </w:rPr>
            </w:pPr>
            <w:r>
              <w:rPr>
                <w:rStyle w:val="normaltextrun"/>
                <w:b/>
                <w:sz w:val="18"/>
                <w:szCs w:val="18"/>
              </w:rPr>
              <w:t>39 889,7</w:t>
            </w:r>
          </w:p>
        </w:tc>
      </w:tr>
      <w:tr w:rsidR="00F8222C" w:rsidRPr="00F8222C" w:rsidTr="008B2975">
        <w:trPr>
          <w:trHeight w:val="70"/>
        </w:trPr>
        <w:tc>
          <w:tcPr>
            <w:tcW w:w="3315" w:type="dxa"/>
          </w:tcPr>
          <w:p w:rsidR="00F8222C" w:rsidRPr="00931014" w:rsidRDefault="00931014" w:rsidP="00931014">
            <w:pPr>
              <w:pStyle w:val="paragraph"/>
              <w:spacing w:before="0" w:after="0"/>
              <w:jc w:val="center"/>
              <w:textAlignment w:val="baseline"/>
              <w:rPr>
                <w:rStyle w:val="normaltextrun"/>
                <w:b/>
                <w:sz w:val="18"/>
                <w:szCs w:val="18"/>
              </w:rPr>
            </w:pPr>
            <w:r w:rsidRPr="00931014">
              <w:rPr>
                <w:rStyle w:val="normaltextrun"/>
                <w:b/>
                <w:sz w:val="18"/>
                <w:szCs w:val="18"/>
              </w:rPr>
              <w:t>Дефицит (-), профицит (+)</w:t>
            </w:r>
          </w:p>
        </w:tc>
        <w:tc>
          <w:tcPr>
            <w:tcW w:w="2126" w:type="dxa"/>
          </w:tcPr>
          <w:p w:rsidR="00F8222C" w:rsidRPr="0022514E" w:rsidRDefault="00677B25" w:rsidP="00931014">
            <w:pPr>
              <w:pStyle w:val="paragraph"/>
              <w:spacing w:before="0" w:after="0"/>
              <w:jc w:val="center"/>
              <w:textAlignment w:val="baseline"/>
              <w:rPr>
                <w:rStyle w:val="normaltextrun"/>
                <w:b/>
                <w:sz w:val="18"/>
                <w:szCs w:val="18"/>
              </w:rPr>
            </w:pPr>
            <w:r>
              <w:rPr>
                <w:rStyle w:val="normaltextrun"/>
                <w:b/>
                <w:sz w:val="18"/>
                <w:szCs w:val="18"/>
              </w:rPr>
              <w:t>0,0</w:t>
            </w:r>
          </w:p>
        </w:tc>
        <w:tc>
          <w:tcPr>
            <w:tcW w:w="2693" w:type="dxa"/>
          </w:tcPr>
          <w:p w:rsidR="00F8222C" w:rsidRPr="0022514E" w:rsidRDefault="00677B25" w:rsidP="00931014">
            <w:pPr>
              <w:pStyle w:val="paragraph"/>
              <w:spacing w:before="0" w:after="0"/>
              <w:jc w:val="center"/>
              <w:textAlignment w:val="baseline"/>
              <w:rPr>
                <w:rStyle w:val="normaltextrun"/>
                <w:b/>
                <w:sz w:val="18"/>
                <w:szCs w:val="18"/>
              </w:rPr>
            </w:pPr>
            <w:r>
              <w:rPr>
                <w:rStyle w:val="normaltextrun"/>
                <w:b/>
                <w:sz w:val="18"/>
                <w:szCs w:val="18"/>
              </w:rPr>
              <w:t>+ 9 745,1</w:t>
            </w:r>
          </w:p>
        </w:tc>
        <w:tc>
          <w:tcPr>
            <w:tcW w:w="1843" w:type="dxa"/>
          </w:tcPr>
          <w:p w:rsidR="00F8222C" w:rsidRPr="0022514E" w:rsidRDefault="00677B25" w:rsidP="00931014">
            <w:pPr>
              <w:pStyle w:val="paragraph"/>
              <w:spacing w:before="0" w:after="0"/>
              <w:jc w:val="center"/>
              <w:textAlignment w:val="baseline"/>
              <w:rPr>
                <w:rStyle w:val="normaltextrun"/>
                <w:b/>
                <w:sz w:val="18"/>
                <w:szCs w:val="18"/>
              </w:rPr>
            </w:pPr>
            <w:r>
              <w:rPr>
                <w:rStyle w:val="normaltextrun"/>
                <w:b/>
                <w:sz w:val="18"/>
                <w:szCs w:val="18"/>
              </w:rPr>
              <w:t>9 744,9</w:t>
            </w:r>
          </w:p>
        </w:tc>
      </w:tr>
    </w:tbl>
    <w:p w:rsidR="005973CF" w:rsidRPr="009E28C9" w:rsidRDefault="005973CF" w:rsidP="006455C7">
      <w:pPr>
        <w:pStyle w:val="paragraph"/>
        <w:spacing w:before="0" w:beforeAutospacing="0" w:after="0" w:afterAutospacing="0"/>
        <w:ind w:firstLine="705"/>
        <w:jc w:val="both"/>
        <w:textAlignment w:val="baseline"/>
        <w:rPr>
          <w:rStyle w:val="normaltextrun"/>
          <w:sz w:val="28"/>
          <w:szCs w:val="28"/>
        </w:rPr>
      </w:pPr>
      <w:r w:rsidRPr="009E28C9">
        <w:rPr>
          <w:rStyle w:val="normaltextrun"/>
          <w:sz w:val="28"/>
          <w:szCs w:val="28"/>
        </w:rPr>
        <w:t>Утвержденные бюджетные назначения по доходам в 202</w:t>
      </w:r>
      <w:r w:rsidR="003468BE" w:rsidRPr="009E28C9">
        <w:rPr>
          <w:rStyle w:val="normaltextrun"/>
          <w:sz w:val="28"/>
          <w:szCs w:val="28"/>
        </w:rPr>
        <w:t>3</w:t>
      </w:r>
      <w:r w:rsidRPr="009E28C9">
        <w:rPr>
          <w:rStyle w:val="normaltextrun"/>
          <w:sz w:val="28"/>
          <w:szCs w:val="28"/>
        </w:rPr>
        <w:t xml:space="preserve"> году увеличились по сравнению с первоначальными на </w:t>
      </w:r>
      <w:r w:rsidR="00677B25" w:rsidRPr="009E28C9">
        <w:rPr>
          <w:rStyle w:val="normaltextrun"/>
          <w:sz w:val="28"/>
          <w:szCs w:val="28"/>
        </w:rPr>
        <w:t>49 634,6</w:t>
      </w:r>
      <w:r w:rsidR="000933A2" w:rsidRPr="009E28C9">
        <w:rPr>
          <w:rStyle w:val="normaltextrun"/>
          <w:sz w:val="28"/>
          <w:szCs w:val="28"/>
        </w:rPr>
        <w:t xml:space="preserve"> </w:t>
      </w:r>
      <w:r w:rsidRPr="009E28C9">
        <w:rPr>
          <w:rStyle w:val="normaltextrun"/>
          <w:sz w:val="28"/>
          <w:szCs w:val="28"/>
        </w:rPr>
        <w:t>тыс. рублей, в том числе за счет</w:t>
      </w:r>
      <w:r w:rsidR="003468BE" w:rsidRPr="009E28C9">
        <w:rPr>
          <w:rStyle w:val="normaltextrun"/>
          <w:sz w:val="28"/>
          <w:szCs w:val="28"/>
        </w:rPr>
        <w:t>:</w:t>
      </w:r>
      <w:r w:rsidRPr="009E28C9">
        <w:rPr>
          <w:rStyle w:val="normaltextrun"/>
          <w:sz w:val="28"/>
          <w:szCs w:val="28"/>
        </w:rPr>
        <w:t xml:space="preserve"> </w:t>
      </w:r>
      <w:r w:rsidRPr="009E28C9">
        <w:rPr>
          <w:rStyle w:val="normaltextrun"/>
          <w:sz w:val="28"/>
          <w:szCs w:val="28"/>
        </w:rPr>
        <w:lastRenderedPageBreak/>
        <w:t>у</w:t>
      </w:r>
      <w:r w:rsidR="00677B25" w:rsidRPr="009E28C9">
        <w:rPr>
          <w:rStyle w:val="normaltextrun"/>
          <w:sz w:val="28"/>
          <w:szCs w:val="28"/>
        </w:rPr>
        <w:t>величения</w:t>
      </w:r>
      <w:r w:rsidRPr="009E28C9">
        <w:rPr>
          <w:rStyle w:val="normaltextrun"/>
          <w:sz w:val="28"/>
          <w:szCs w:val="28"/>
        </w:rPr>
        <w:t xml:space="preserve"> налоговых доходов на сумму </w:t>
      </w:r>
      <w:r w:rsidR="009E28C9" w:rsidRPr="009E28C9">
        <w:rPr>
          <w:rStyle w:val="normaltextrun"/>
          <w:sz w:val="28"/>
          <w:szCs w:val="28"/>
        </w:rPr>
        <w:t>27 049,6</w:t>
      </w:r>
      <w:r w:rsidR="003468BE" w:rsidRPr="009E28C9">
        <w:rPr>
          <w:rStyle w:val="normaltextrun"/>
          <w:sz w:val="28"/>
          <w:szCs w:val="28"/>
        </w:rPr>
        <w:t xml:space="preserve"> тыс. рублей; увеличения </w:t>
      </w:r>
      <w:r w:rsidRPr="009E28C9">
        <w:rPr>
          <w:rStyle w:val="normaltextrun"/>
          <w:sz w:val="28"/>
          <w:szCs w:val="28"/>
        </w:rPr>
        <w:t xml:space="preserve">неналоговых доходов на сумму </w:t>
      </w:r>
      <w:r w:rsidR="009E28C9" w:rsidRPr="009E28C9">
        <w:rPr>
          <w:rStyle w:val="normaltextrun"/>
          <w:sz w:val="28"/>
          <w:szCs w:val="28"/>
        </w:rPr>
        <w:t>722,7</w:t>
      </w:r>
      <w:r w:rsidR="003468BE" w:rsidRPr="009E28C9">
        <w:rPr>
          <w:rStyle w:val="normaltextrun"/>
          <w:sz w:val="28"/>
          <w:szCs w:val="28"/>
        </w:rPr>
        <w:t xml:space="preserve"> тыс. рублей; увеличения</w:t>
      </w:r>
      <w:r w:rsidRPr="009E28C9">
        <w:rPr>
          <w:rStyle w:val="normaltextrun"/>
          <w:sz w:val="28"/>
          <w:szCs w:val="28"/>
        </w:rPr>
        <w:t xml:space="preserve"> безвозмездных поступлений на </w:t>
      </w:r>
      <w:r w:rsidR="009E28C9" w:rsidRPr="009E28C9">
        <w:rPr>
          <w:rStyle w:val="normaltextrun"/>
          <w:sz w:val="28"/>
          <w:szCs w:val="28"/>
        </w:rPr>
        <w:t>21 862,3</w:t>
      </w:r>
      <w:r w:rsidRPr="009E28C9">
        <w:rPr>
          <w:rStyle w:val="normaltextrun"/>
          <w:sz w:val="28"/>
          <w:szCs w:val="28"/>
        </w:rPr>
        <w:t xml:space="preserve"> тыс. рублей.</w:t>
      </w:r>
    </w:p>
    <w:p w:rsidR="008D4664" w:rsidRPr="009E28C9" w:rsidRDefault="005973CF" w:rsidP="00DC2BEF">
      <w:pPr>
        <w:pStyle w:val="paragraph"/>
        <w:spacing w:before="0" w:beforeAutospacing="0" w:after="0" w:afterAutospacing="0"/>
        <w:ind w:firstLine="705"/>
        <w:jc w:val="both"/>
        <w:textAlignment w:val="baseline"/>
        <w:rPr>
          <w:rStyle w:val="normaltextrun"/>
          <w:sz w:val="28"/>
          <w:szCs w:val="28"/>
        </w:rPr>
      </w:pPr>
      <w:r w:rsidRPr="009E28C9">
        <w:rPr>
          <w:rStyle w:val="normaltextrun"/>
          <w:sz w:val="28"/>
          <w:szCs w:val="28"/>
        </w:rPr>
        <w:t xml:space="preserve">Плановые назначения по расходам бюджета </w:t>
      </w:r>
      <w:r w:rsidR="00677B25" w:rsidRPr="009E28C9">
        <w:rPr>
          <w:rStyle w:val="normaltextrun"/>
          <w:sz w:val="28"/>
          <w:szCs w:val="28"/>
        </w:rPr>
        <w:t>Шаталовского</w:t>
      </w:r>
      <w:r w:rsidRPr="009E28C9">
        <w:rPr>
          <w:rStyle w:val="normaltextrun"/>
          <w:sz w:val="28"/>
          <w:szCs w:val="28"/>
        </w:rPr>
        <w:t xml:space="preserve"> сельского поселения увеличились по сравнению с первоначальными назначениями на </w:t>
      </w:r>
      <w:r w:rsidR="009E28C9" w:rsidRPr="009E28C9">
        <w:rPr>
          <w:rStyle w:val="normaltextrun"/>
          <w:sz w:val="28"/>
          <w:szCs w:val="28"/>
        </w:rPr>
        <w:t>39 889,7</w:t>
      </w:r>
      <w:r w:rsidRPr="009E28C9">
        <w:rPr>
          <w:rStyle w:val="normaltextrun"/>
          <w:sz w:val="28"/>
          <w:szCs w:val="28"/>
        </w:rPr>
        <w:t xml:space="preserve"> тыс. рублей. </w:t>
      </w:r>
      <w:r w:rsidR="009E28C9" w:rsidRPr="009E28C9">
        <w:rPr>
          <w:rStyle w:val="normaltextrun"/>
          <w:sz w:val="28"/>
          <w:szCs w:val="28"/>
        </w:rPr>
        <w:t>Профицит</w:t>
      </w:r>
      <w:r w:rsidRPr="009E28C9">
        <w:rPr>
          <w:rStyle w:val="normaltextrun"/>
          <w:sz w:val="28"/>
          <w:szCs w:val="28"/>
        </w:rPr>
        <w:t xml:space="preserve"> исполнен в сумме </w:t>
      </w:r>
      <w:r w:rsidR="009E28C9" w:rsidRPr="009E28C9">
        <w:rPr>
          <w:rStyle w:val="normaltextrun"/>
          <w:sz w:val="28"/>
          <w:szCs w:val="28"/>
        </w:rPr>
        <w:t>9 744,9</w:t>
      </w:r>
      <w:r w:rsidRPr="009E28C9">
        <w:rPr>
          <w:rStyle w:val="normaltextrun"/>
          <w:sz w:val="28"/>
          <w:szCs w:val="28"/>
        </w:rPr>
        <w:t xml:space="preserve"> тыс. рублей</w:t>
      </w:r>
      <w:r w:rsidR="008D4664" w:rsidRPr="009E28C9">
        <w:rPr>
          <w:rStyle w:val="normaltextrun"/>
          <w:sz w:val="28"/>
          <w:szCs w:val="28"/>
        </w:rPr>
        <w:t xml:space="preserve"> при сбалансированном бюджете</w:t>
      </w:r>
      <w:r w:rsidRPr="009E28C9">
        <w:rPr>
          <w:rStyle w:val="normaltextrun"/>
          <w:sz w:val="28"/>
          <w:szCs w:val="28"/>
        </w:rPr>
        <w:t xml:space="preserve">.  </w:t>
      </w:r>
    </w:p>
    <w:p w:rsidR="008D4664" w:rsidRDefault="008D4664" w:rsidP="00DC2BEF">
      <w:pPr>
        <w:pStyle w:val="paragraph"/>
        <w:spacing w:before="0" w:beforeAutospacing="0" w:after="0" w:afterAutospacing="0"/>
        <w:ind w:firstLine="705"/>
        <w:jc w:val="both"/>
        <w:textAlignment w:val="baseline"/>
        <w:rPr>
          <w:rStyle w:val="normaltextrun"/>
          <w:sz w:val="28"/>
          <w:szCs w:val="28"/>
        </w:rPr>
      </w:pPr>
      <w:r w:rsidRPr="009E28C9">
        <w:rPr>
          <w:rStyle w:val="normaltextrun"/>
          <w:sz w:val="28"/>
          <w:szCs w:val="28"/>
        </w:rPr>
        <w:t xml:space="preserve">Согласно годовому отчету об исполнении бюджета </w:t>
      </w:r>
      <w:r w:rsidR="00677B25" w:rsidRPr="009E28C9">
        <w:rPr>
          <w:rStyle w:val="normaltextrun"/>
          <w:sz w:val="28"/>
          <w:szCs w:val="28"/>
        </w:rPr>
        <w:t>Шаталовского</w:t>
      </w:r>
      <w:r w:rsidRPr="009E28C9">
        <w:rPr>
          <w:rStyle w:val="normaltextrun"/>
          <w:sz w:val="28"/>
          <w:szCs w:val="28"/>
        </w:rPr>
        <w:t xml:space="preserve"> сельского поселения за 202</w:t>
      </w:r>
      <w:r w:rsidR="003468BE" w:rsidRPr="009E28C9">
        <w:rPr>
          <w:rStyle w:val="normaltextrun"/>
          <w:sz w:val="28"/>
          <w:szCs w:val="28"/>
        </w:rPr>
        <w:t>3</w:t>
      </w:r>
      <w:r w:rsidRPr="009E28C9">
        <w:rPr>
          <w:rStyle w:val="normaltextrun"/>
          <w:sz w:val="28"/>
          <w:szCs w:val="28"/>
        </w:rPr>
        <w:t xml:space="preserve"> год исполнение по основным характеристикам представлено в Таблице №3.</w:t>
      </w:r>
    </w:p>
    <w:p w:rsidR="00F8222C" w:rsidRPr="008D4664" w:rsidRDefault="008D4664" w:rsidP="008D4664">
      <w:pPr>
        <w:pStyle w:val="paragraph"/>
        <w:spacing w:before="0" w:beforeAutospacing="0" w:after="0" w:afterAutospacing="0"/>
        <w:ind w:firstLine="705"/>
        <w:jc w:val="right"/>
        <w:textAlignment w:val="baseline"/>
        <w:rPr>
          <w:rStyle w:val="normaltextrun"/>
          <w:sz w:val="18"/>
          <w:szCs w:val="18"/>
        </w:rPr>
      </w:pPr>
      <w:r w:rsidRPr="008D4664">
        <w:rPr>
          <w:rStyle w:val="normaltextrun"/>
          <w:sz w:val="18"/>
          <w:szCs w:val="18"/>
        </w:rPr>
        <w:t>Таблица №3 (тыс. рублей)</w:t>
      </w:r>
      <w:r w:rsidR="005973CF" w:rsidRPr="008D4664">
        <w:rPr>
          <w:rStyle w:val="normaltextrun"/>
          <w:sz w:val="18"/>
          <w:szCs w:val="18"/>
        </w:rPr>
        <w:t xml:space="preserve">  </w:t>
      </w:r>
    </w:p>
    <w:tbl>
      <w:tblPr>
        <w:tblW w:w="990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9"/>
        <w:gridCol w:w="1276"/>
        <w:gridCol w:w="1701"/>
        <w:gridCol w:w="1134"/>
        <w:gridCol w:w="1276"/>
        <w:gridCol w:w="1134"/>
        <w:gridCol w:w="992"/>
      </w:tblGrid>
      <w:tr w:rsidR="008D4664" w:rsidTr="009E28C9">
        <w:trPr>
          <w:trHeight w:val="300"/>
        </w:trPr>
        <w:tc>
          <w:tcPr>
            <w:tcW w:w="2389" w:type="dxa"/>
            <w:vMerge w:val="restart"/>
          </w:tcPr>
          <w:p w:rsidR="008D4664" w:rsidRPr="008D4664" w:rsidRDefault="008D4664" w:rsidP="00755629">
            <w:pPr>
              <w:pStyle w:val="paragraph"/>
              <w:spacing w:before="0" w:after="0"/>
              <w:jc w:val="center"/>
              <w:textAlignment w:val="baseline"/>
              <w:rPr>
                <w:rStyle w:val="normaltextrun"/>
                <w:b/>
                <w:sz w:val="18"/>
                <w:szCs w:val="18"/>
              </w:rPr>
            </w:pPr>
            <w:r w:rsidRPr="008D4664">
              <w:rPr>
                <w:rStyle w:val="normaltextrun"/>
                <w:b/>
                <w:sz w:val="18"/>
                <w:szCs w:val="18"/>
              </w:rPr>
              <w:t>Основные характеристики бюджета</w:t>
            </w:r>
          </w:p>
        </w:tc>
        <w:tc>
          <w:tcPr>
            <w:tcW w:w="1276" w:type="dxa"/>
            <w:vMerge w:val="restart"/>
          </w:tcPr>
          <w:p w:rsidR="008D4664" w:rsidRPr="008D4664" w:rsidRDefault="008D4664" w:rsidP="00755629">
            <w:pPr>
              <w:pStyle w:val="paragraph"/>
              <w:spacing w:before="0" w:after="0"/>
              <w:ind w:left="-21"/>
              <w:jc w:val="center"/>
              <w:textAlignment w:val="baseline"/>
              <w:rPr>
                <w:rStyle w:val="normaltextrun"/>
                <w:b/>
                <w:sz w:val="18"/>
                <w:szCs w:val="18"/>
              </w:rPr>
            </w:pPr>
            <w:r w:rsidRPr="008D4664">
              <w:rPr>
                <w:rStyle w:val="normaltextrun"/>
                <w:b/>
                <w:sz w:val="18"/>
                <w:szCs w:val="18"/>
              </w:rPr>
              <w:t>Исполнение в 202</w:t>
            </w:r>
            <w:r w:rsidR="003468BE">
              <w:rPr>
                <w:rStyle w:val="normaltextrun"/>
                <w:b/>
                <w:sz w:val="18"/>
                <w:szCs w:val="18"/>
              </w:rPr>
              <w:t>2</w:t>
            </w:r>
            <w:r w:rsidRPr="008D4664">
              <w:rPr>
                <w:rStyle w:val="normaltextrun"/>
                <w:b/>
                <w:sz w:val="18"/>
                <w:szCs w:val="18"/>
              </w:rPr>
              <w:t xml:space="preserve"> году</w:t>
            </w:r>
          </w:p>
        </w:tc>
        <w:tc>
          <w:tcPr>
            <w:tcW w:w="1701" w:type="dxa"/>
            <w:vMerge w:val="restart"/>
          </w:tcPr>
          <w:p w:rsidR="008D4664" w:rsidRPr="008D4664" w:rsidRDefault="008D4664" w:rsidP="009E28C9">
            <w:pPr>
              <w:pStyle w:val="paragraph"/>
              <w:spacing w:before="0" w:after="0"/>
              <w:jc w:val="center"/>
              <w:textAlignment w:val="baseline"/>
              <w:rPr>
                <w:rStyle w:val="normaltextrun"/>
                <w:b/>
                <w:sz w:val="18"/>
                <w:szCs w:val="18"/>
              </w:rPr>
            </w:pPr>
            <w:r w:rsidRPr="008D4664">
              <w:rPr>
                <w:rStyle w:val="normaltextrun"/>
                <w:b/>
                <w:sz w:val="18"/>
                <w:szCs w:val="18"/>
              </w:rPr>
              <w:t>Утвержденные бюджетные назначения на 202</w:t>
            </w:r>
            <w:r w:rsidR="00755629">
              <w:rPr>
                <w:rStyle w:val="normaltextrun"/>
                <w:b/>
                <w:sz w:val="18"/>
                <w:szCs w:val="18"/>
              </w:rPr>
              <w:t>3</w:t>
            </w:r>
            <w:r w:rsidRPr="008D4664">
              <w:rPr>
                <w:rStyle w:val="normaltextrun"/>
                <w:b/>
                <w:sz w:val="18"/>
                <w:szCs w:val="18"/>
              </w:rPr>
              <w:t xml:space="preserve"> год</w:t>
            </w:r>
            <w:r w:rsidR="00933743">
              <w:rPr>
                <w:rStyle w:val="normaltextrun"/>
                <w:b/>
                <w:sz w:val="18"/>
                <w:szCs w:val="18"/>
              </w:rPr>
              <w:t xml:space="preserve"> (уточненный план</w:t>
            </w:r>
            <w:r w:rsidR="009E28C9">
              <w:rPr>
                <w:rStyle w:val="normaltextrun"/>
                <w:b/>
                <w:sz w:val="18"/>
                <w:szCs w:val="18"/>
              </w:rPr>
              <w:t>) Решение от 18.12.2023г №52</w:t>
            </w:r>
          </w:p>
        </w:tc>
        <w:tc>
          <w:tcPr>
            <w:tcW w:w="4536" w:type="dxa"/>
            <w:gridSpan w:val="4"/>
          </w:tcPr>
          <w:p w:rsidR="008D4664" w:rsidRPr="008D4664" w:rsidRDefault="008D4664" w:rsidP="00755629">
            <w:pPr>
              <w:pStyle w:val="paragraph"/>
              <w:spacing w:before="0" w:after="0"/>
              <w:ind w:left="-21" w:firstLine="705"/>
              <w:jc w:val="center"/>
              <w:textAlignment w:val="baseline"/>
              <w:rPr>
                <w:rStyle w:val="normaltextrun"/>
                <w:b/>
                <w:sz w:val="18"/>
                <w:szCs w:val="18"/>
              </w:rPr>
            </w:pPr>
            <w:r w:rsidRPr="008D4664">
              <w:rPr>
                <w:rStyle w:val="normaltextrun"/>
                <w:b/>
                <w:sz w:val="18"/>
                <w:szCs w:val="18"/>
              </w:rPr>
              <w:t>Исполнение бюджета за 202</w:t>
            </w:r>
            <w:r w:rsidR="00755629">
              <w:rPr>
                <w:rStyle w:val="normaltextrun"/>
                <w:b/>
                <w:sz w:val="18"/>
                <w:szCs w:val="18"/>
              </w:rPr>
              <w:t>3</w:t>
            </w:r>
            <w:r w:rsidRPr="008D4664">
              <w:rPr>
                <w:rStyle w:val="normaltextrun"/>
                <w:b/>
                <w:sz w:val="18"/>
                <w:szCs w:val="18"/>
              </w:rPr>
              <w:t xml:space="preserve"> год</w:t>
            </w:r>
          </w:p>
        </w:tc>
      </w:tr>
      <w:tr w:rsidR="008D4664" w:rsidTr="009E28C9">
        <w:trPr>
          <w:trHeight w:val="300"/>
        </w:trPr>
        <w:tc>
          <w:tcPr>
            <w:tcW w:w="2389" w:type="dxa"/>
            <w:vMerge/>
          </w:tcPr>
          <w:p w:rsidR="008D4664" w:rsidRPr="008D4664" w:rsidRDefault="008D4664" w:rsidP="00755629">
            <w:pPr>
              <w:pStyle w:val="paragraph"/>
              <w:spacing w:before="0" w:after="0"/>
              <w:ind w:left="-21" w:firstLine="705"/>
              <w:jc w:val="center"/>
              <w:textAlignment w:val="baseline"/>
              <w:rPr>
                <w:rStyle w:val="normaltextrun"/>
                <w:b/>
                <w:sz w:val="18"/>
                <w:szCs w:val="18"/>
              </w:rPr>
            </w:pPr>
          </w:p>
        </w:tc>
        <w:tc>
          <w:tcPr>
            <w:tcW w:w="1276" w:type="dxa"/>
            <w:vMerge/>
          </w:tcPr>
          <w:p w:rsidR="008D4664" w:rsidRPr="008D4664" w:rsidRDefault="008D4664" w:rsidP="00755629">
            <w:pPr>
              <w:pStyle w:val="paragraph"/>
              <w:spacing w:before="0" w:after="0"/>
              <w:ind w:left="-21" w:firstLine="705"/>
              <w:jc w:val="center"/>
              <w:textAlignment w:val="baseline"/>
              <w:rPr>
                <w:rStyle w:val="normaltextrun"/>
                <w:b/>
                <w:sz w:val="18"/>
                <w:szCs w:val="18"/>
              </w:rPr>
            </w:pPr>
          </w:p>
        </w:tc>
        <w:tc>
          <w:tcPr>
            <w:tcW w:w="1701" w:type="dxa"/>
            <w:vMerge/>
          </w:tcPr>
          <w:p w:rsidR="008D4664" w:rsidRPr="008D4664" w:rsidRDefault="008D4664" w:rsidP="00755629">
            <w:pPr>
              <w:pStyle w:val="paragraph"/>
              <w:spacing w:before="0" w:after="0"/>
              <w:ind w:left="-21" w:firstLine="705"/>
              <w:jc w:val="center"/>
              <w:textAlignment w:val="baseline"/>
              <w:rPr>
                <w:rStyle w:val="normaltextrun"/>
                <w:b/>
                <w:sz w:val="18"/>
                <w:szCs w:val="18"/>
              </w:rPr>
            </w:pPr>
          </w:p>
        </w:tc>
        <w:tc>
          <w:tcPr>
            <w:tcW w:w="1134" w:type="dxa"/>
          </w:tcPr>
          <w:p w:rsidR="008D4664" w:rsidRPr="008D4664" w:rsidRDefault="008D4664" w:rsidP="00755629">
            <w:pPr>
              <w:pStyle w:val="paragraph"/>
              <w:spacing w:before="0" w:after="0"/>
              <w:jc w:val="center"/>
              <w:textAlignment w:val="baseline"/>
              <w:rPr>
                <w:rStyle w:val="normaltextrun"/>
                <w:b/>
                <w:sz w:val="18"/>
                <w:szCs w:val="18"/>
              </w:rPr>
            </w:pPr>
            <w:r w:rsidRPr="008D4664">
              <w:rPr>
                <w:rStyle w:val="normaltextrun"/>
                <w:b/>
                <w:sz w:val="18"/>
                <w:szCs w:val="18"/>
              </w:rPr>
              <w:t>сумма</w:t>
            </w:r>
          </w:p>
        </w:tc>
        <w:tc>
          <w:tcPr>
            <w:tcW w:w="1276" w:type="dxa"/>
          </w:tcPr>
          <w:p w:rsidR="008D4664" w:rsidRPr="008D4664" w:rsidRDefault="008D4664" w:rsidP="00755629">
            <w:pPr>
              <w:pStyle w:val="paragraph"/>
              <w:spacing w:before="0" w:after="0"/>
              <w:jc w:val="center"/>
              <w:textAlignment w:val="baseline"/>
              <w:rPr>
                <w:rStyle w:val="normaltextrun"/>
                <w:b/>
                <w:sz w:val="18"/>
                <w:szCs w:val="18"/>
              </w:rPr>
            </w:pPr>
            <w:r w:rsidRPr="008D4664">
              <w:rPr>
                <w:rStyle w:val="normaltextrun"/>
                <w:b/>
                <w:sz w:val="18"/>
                <w:szCs w:val="18"/>
              </w:rPr>
              <w:t>Отклонени</w:t>
            </w:r>
            <w:r w:rsidR="00933743">
              <w:rPr>
                <w:rStyle w:val="normaltextrun"/>
                <w:b/>
                <w:sz w:val="18"/>
                <w:szCs w:val="18"/>
              </w:rPr>
              <w:t>я от утвержденного бюджета (гр.4</w:t>
            </w:r>
            <w:r w:rsidRPr="008D4664">
              <w:rPr>
                <w:rStyle w:val="normaltextrun"/>
                <w:b/>
                <w:sz w:val="18"/>
                <w:szCs w:val="18"/>
              </w:rPr>
              <w:t>-гр.</w:t>
            </w:r>
            <w:r w:rsidR="00933743">
              <w:rPr>
                <w:rStyle w:val="normaltextrun"/>
                <w:b/>
                <w:sz w:val="18"/>
                <w:szCs w:val="18"/>
              </w:rPr>
              <w:t>3</w:t>
            </w:r>
            <w:r w:rsidRPr="008D4664">
              <w:rPr>
                <w:rStyle w:val="normaltextrun"/>
                <w:b/>
                <w:sz w:val="18"/>
                <w:szCs w:val="18"/>
              </w:rPr>
              <w:t>)</w:t>
            </w:r>
          </w:p>
        </w:tc>
        <w:tc>
          <w:tcPr>
            <w:tcW w:w="1134" w:type="dxa"/>
          </w:tcPr>
          <w:p w:rsidR="008D4664" w:rsidRPr="008D4664" w:rsidRDefault="008D4664" w:rsidP="00755629">
            <w:pPr>
              <w:pStyle w:val="paragraph"/>
              <w:spacing w:before="0" w:after="0"/>
              <w:ind w:left="-21"/>
              <w:jc w:val="center"/>
              <w:textAlignment w:val="baseline"/>
              <w:rPr>
                <w:rStyle w:val="normaltextrun"/>
                <w:b/>
                <w:sz w:val="18"/>
                <w:szCs w:val="18"/>
              </w:rPr>
            </w:pPr>
            <w:r w:rsidRPr="008D4664">
              <w:rPr>
                <w:rStyle w:val="normaltextrun"/>
                <w:b/>
                <w:sz w:val="18"/>
                <w:szCs w:val="18"/>
              </w:rPr>
              <w:t>% исполнения</w:t>
            </w:r>
            <w:r w:rsidR="00C26B67">
              <w:rPr>
                <w:rStyle w:val="normaltextrun"/>
                <w:b/>
                <w:sz w:val="18"/>
                <w:szCs w:val="18"/>
              </w:rPr>
              <w:t xml:space="preserve"> </w:t>
            </w:r>
            <w:r w:rsidRPr="008D4664">
              <w:rPr>
                <w:rStyle w:val="normaltextrun"/>
                <w:b/>
                <w:sz w:val="18"/>
                <w:szCs w:val="18"/>
              </w:rPr>
              <w:t>(гр.</w:t>
            </w:r>
            <w:r w:rsidR="009E28C9">
              <w:rPr>
                <w:rStyle w:val="normaltextrun"/>
                <w:b/>
                <w:sz w:val="18"/>
                <w:szCs w:val="18"/>
              </w:rPr>
              <w:t>4:</w:t>
            </w:r>
            <w:r w:rsidR="00C26B67">
              <w:rPr>
                <w:rStyle w:val="normaltextrun"/>
                <w:b/>
                <w:sz w:val="18"/>
                <w:szCs w:val="18"/>
              </w:rPr>
              <w:t xml:space="preserve"> </w:t>
            </w:r>
            <w:r w:rsidR="00933743">
              <w:rPr>
                <w:rStyle w:val="normaltextrun"/>
                <w:b/>
                <w:sz w:val="18"/>
                <w:szCs w:val="18"/>
              </w:rPr>
              <w:t>гр.3</w:t>
            </w:r>
            <w:r w:rsidRPr="008D4664">
              <w:rPr>
                <w:rStyle w:val="normaltextrun"/>
                <w:b/>
                <w:sz w:val="18"/>
                <w:szCs w:val="18"/>
              </w:rPr>
              <w:t>)</w:t>
            </w:r>
          </w:p>
        </w:tc>
        <w:tc>
          <w:tcPr>
            <w:tcW w:w="992" w:type="dxa"/>
          </w:tcPr>
          <w:p w:rsidR="008D4664" w:rsidRPr="008D4664" w:rsidRDefault="00A6281A" w:rsidP="00755629">
            <w:pPr>
              <w:pStyle w:val="paragraph"/>
              <w:spacing w:before="0" w:after="0"/>
              <w:ind w:left="-21"/>
              <w:jc w:val="center"/>
              <w:textAlignment w:val="baseline"/>
              <w:rPr>
                <w:rStyle w:val="normaltextrun"/>
                <w:b/>
                <w:sz w:val="18"/>
                <w:szCs w:val="18"/>
              </w:rPr>
            </w:pPr>
            <w:r>
              <w:rPr>
                <w:rStyle w:val="normaltextrun"/>
                <w:b/>
                <w:sz w:val="18"/>
                <w:szCs w:val="18"/>
              </w:rPr>
              <w:t>в</w:t>
            </w:r>
            <w:r w:rsidR="008D4664" w:rsidRPr="008D4664">
              <w:rPr>
                <w:rStyle w:val="normaltextrun"/>
                <w:b/>
                <w:sz w:val="18"/>
                <w:szCs w:val="18"/>
              </w:rPr>
              <w:t xml:space="preserve"> % к 202</w:t>
            </w:r>
            <w:r w:rsidR="00755629">
              <w:rPr>
                <w:rStyle w:val="normaltextrun"/>
                <w:b/>
                <w:sz w:val="18"/>
                <w:szCs w:val="18"/>
              </w:rPr>
              <w:t>2</w:t>
            </w:r>
            <w:r w:rsidR="008D4664" w:rsidRPr="008D4664">
              <w:rPr>
                <w:rStyle w:val="normaltextrun"/>
                <w:b/>
                <w:sz w:val="18"/>
                <w:szCs w:val="18"/>
              </w:rPr>
              <w:t xml:space="preserve"> году</w:t>
            </w:r>
            <w:r w:rsidR="004567CC">
              <w:rPr>
                <w:rStyle w:val="normaltextrun"/>
                <w:b/>
                <w:sz w:val="18"/>
                <w:szCs w:val="18"/>
              </w:rPr>
              <w:t xml:space="preserve"> (гр.4</w:t>
            </w:r>
            <w:r w:rsidR="00C26B67">
              <w:rPr>
                <w:rStyle w:val="normaltextrun"/>
                <w:b/>
                <w:sz w:val="18"/>
                <w:szCs w:val="18"/>
              </w:rPr>
              <w:t>: гр.2)</w:t>
            </w:r>
          </w:p>
        </w:tc>
      </w:tr>
      <w:tr w:rsidR="008D4664" w:rsidTr="009E28C9">
        <w:trPr>
          <w:trHeight w:val="221"/>
        </w:trPr>
        <w:tc>
          <w:tcPr>
            <w:tcW w:w="2389" w:type="dxa"/>
          </w:tcPr>
          <w:p w:rsidR="008D4664" w:rsidRPr="008D4664" w:rsidRDefault="008D4664" w:rsidP="006C115D">
            <w:pPr>
              <w:pStyle w:val="paragraph"/>
              <w:spacing w:before="0" w:after="0"/>
              <w:ind w:left="-21" w:firstLine="705"/>
              <w:jc w:val="center"/>
              <w:textAlignment w:val="baseline"/>
              <w:rPr>
                <w:rStyle w:val="normaltextrun"/>
                <w:b/>
                <w:sz w:val="18"/>
                <w:szCs w:val="18"/>
              </w:rPr>
            </w:pPr>
            <w:r w:rsidRPr="008D4664">
              <w:rPr>
                <w:rStyle w:val="normaltextrun"/>
                <w:b/>
                <w:sz w:val="18"/>
                <w:szCs w:val="18"/>
              </w:rPr>
              <w:t>1</w:t>
            </w:r>
          </w:p>
        </w:tc>
        <w:tc>
          <w:tcPr>
            <w:tcW w:w="1276"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2</w:t>
            </w:r>
          </w:p>
        </w:tc>
        <w:tc>
          <w:tcPr>
            <w:tcW w:w="1701"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3</w:t>
            </w:r>
          </w:p>
        </w:tc>
        <w:tc>
          <w:tcPr>
            <w:tcW w:w="1134"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4</w:t>
            </w:r>
          </w:p>
        </w:tc>
        <w:tc>
          <w:tcPr>
            <w:tcW w:w="1276"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5</w:t>
            </w:r>
          </w:p>
        </w:tc>
        <w:tc>
          <w:tcPr>
            <w:tcW w:w="1134"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6</w:t>
            </w:r>
          </w:p>
        </w:tc>
        <w:tc>
          <w:tcPr>
            <w:tcW w:w="992" w:type="dxa"/>
          </w:tcPr>
          <w:p w:rsidR="008D4664" w:rsidRPr="008D4664" w:rsidRDefault="008D4664" w:rsidP="006C115D">
            <w:pPr>
              <w:pStyle w:val="paragraph"/>
              <w:spacing w:before="0" w:after="0"/>
              <w:jc w:val="center"/>
              <w:textAlignment w:val="baseline"/>
              <w:rPr>
                <w:rStyle w:val="normaltextrun"/>
                <w:b/>
                <w:sz w:val="18"/>
                <w:szCs w:val="18"/>
              </w:rPr>
            </w:pPr>
            <w:r w:rsidRPr="008D4664">
              <w:rPr>
                <w:rStyle w:val="normaltextrun"/>
                <w:b/>
                <w:sz w:val="18"/>
                <w:szCs w:val="18"/>
              </w:rPr>
              <w:t>7</w:t>
            </w:r>
          </w:p>
        </w:tc>
      </w:tr>
      <w:tr w:rsidR="008D4664" w:rsidTr="009E28C9">
        <w:trPr>
          <w:trHeight w:val="107"/>
        </w:trPr>
        <w:tc>
          <w:tcPr>
            <w:tcW w:w="2389" w:type="dxa"/>
          </w:tcPr>
          <w:p w:rsidR="008D4664" w:rsidRPr="00A6281A" w:rsidRDefault="00A6281A" w:rsidP="00A6281A">
            <w:pPr>
              <w:pStyle w:val="paragraph"/>
              <w:spacing w:before="0" w:after="0"/>
              <w:textAlignment w:val="baseline"/>
              <w:rPr>
                <w:rStyle w:val="normaltextrun"/>
                <w:sz w:val="18"/>
                <w:szCs w:val="18"/>
              </w:rPr>
            </w:pPr>
            <w:r w:rsidRPr="00A6281A">
              <w:rPr>
                <w:rStyle w:val="normaltextrun"/>
                <w:sz w:val="18"/>
                <w:szCs w:val="18"/>
              </w:rPr>
              <w:t xml:space="preserve">Общий </w:t>
            </w:r>
            <w:r>
              <w:rPr>
                <w:rStyle w:val="normaltextrun"/>
                <w:sz w:val="18"/>
                <w:szCs w:val="18"/>
              </w:rPr>
              <w:t xml:space="preserve">объем доходов </w:t>
            </w:r>
          </w:p>
        </w:tc>
        <w:tc>
          <w:tcPr>
            <w:tcW w:w="1276" w:type="dxa"/>
          </w:tcPr>
          <w:p w:rsidR="00C2297E"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25 186,9</w:t>
            </w:r>
          </w:p>
        </w:tc>
        <w:tc>
          <w:tcPr>
            <w:tcW w:w="1701"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73 381,8</w:t>
            </w:r>
          </w:p>
        </w:tc>
        <w:tc>
          <w:tcPr>
            <w:tcW w:w="1134"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77 010,1</w:t>
            </w:r>
          </w:p>
        </w:tc>
        <w:tc>
          <w:tcPr>
            <w:tcW w:w="1276"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3 628,3</w:t>
            </w:r>
          </w:p>
        </w:tc>
        <w:tc>
          <w:tcPr>
            <w:tcW w:w="1134"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104,9</w:t>
            </w:r>
          </w:p>
        </w:tc>
        <w:tc>
          <w:tcPr>
            <w:tcW w:w="992"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305,7</w:t>
            </w:r>
          </w:p>
        </w:tc>
      </w:tr>
      <w:tr w:rsidR="008D4664" w:rsidTr="009E28C9">
        <w:trPr>
          <w:trHeight w:val="168"/>
        </w:trPr>
        <w:tc>
          <w:tcPr>
            <w:tcW w:w="2389" w:type="dxa"/>
          </w:tcPr>
          <w:p w:rsidR="008D4664" w:rsidRPr="00A6281A" w:rsidRDefault="00A6281A" w:rsidP="00A6281A">
            <w:pPr>
              <w:pStyle w:val="paragraph"/>
              <w:spacing w:before="0" w:after="0"/>
              <w:textAlignment w:val="baseline"/>
              <w:rPr>
                <w:rStyle w:val="normaltextrun"/>
                <w:sz w:val="18"/>
                <w:szCs w:val="18"/>
              </w:rPr>
            </w:pPr>
            <w:r>
              <w:rPr>
                <w:rStyle w:val="normaltextrun"/>
                <w:sz w:val="18"/>
                <w:szCs w:val="18"/>
              </w:rPr>
              <w:t xml:space="preserve">Общий объем расходов </w:t>
            </w:r>
          </w:p>
        </w:tc>
        <w:tc>
          <w:tcPr>
            <w:tcW w:w="1276"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25 040,7</w:t>
            </w:r>
          </w:p>
        </w:tc>
        <w:tc>
          <w:tcPr>
            <w:tcW w:w="1701"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64 236,7</w:t>
            </w:r>
          </w:p>
        </w:tc>
        <w:tc>
          <w:tcPr>
            <w:tcW w:w="1134"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58 703,4</w:t>
            </w:r>
          </w:p>
        </w:tc>
        <w:tc>
          <w:tcPr>
            <w:tcW w:w="1276"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-5 533,2</w:t>
            </w:r>
          </w:p>
        </w:tc>
        <w:tc>
          <w:tcPr>
            <w:tcW w:w="1134"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91,4</w:t>
            </w:r>
          </w:p>
        </w:tc>
        <w:tc>
          <w:tcPr>
            <w:tcW w:w="992"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234,4</w:t>
            </w:r>
          </w:p>
        </w:tc>
      </w:tr>
      <w:tr w:rsidR="008D4664" w:rsidTr="009E28C9">
        <w:trPr>
          <w:trHeight w:val="276"/>
        </w:trPr>
        <w:tc>
          <w:tcPr>
            <w:tcW w:w="2389" w:type="dxa"/>
          </w:tcPr>
          <w:p w:rsidR="00A6281A" w:rsidRPr="00A6281A" w:rsidRDefault="00A6281A" w:rsidP="00A6281A">
            <w:pPr>
              <w:pStyle w:val="paragraph"/>
              <w:spacing w:before="0" w:after="0"/>
              <w:textAlignment w:val="baseline"/>
              <w:rPr>
                <w:rStyle w:val="normaltextrun"/>
                <w:sz w:val="18"/>
                <w:szCs w:val="18"/>
              </w:rPr>
            </w:pPr>
            <w:r>
              <w:rPr>
                <w:rStyle w:val="normaltextrun"/>
                <w:sz w:val="18"/>
                <w:szCs w:val="18"/>
              </w:rPr>
              <w:t>Дефицит (-), профицит (+)</w:t>
            </w:r>
          </w:p>
        </w:tc>
        <w:tc>
          <w:tcPr>
            <w:tcW w:w="1276"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146,2</w:t>
            </w:r>
          </w:p>
        </w:tc>
        <w:tc>
          <w:tcPr>
            <w:tcW w:w="1701"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9 745,1</w:t>
            </w:r>
          </w:p>
        </w:tc>
        <w:tc>
          <w:tcPr>
            <w:tcW w:w="1134"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18 306,7</w:t>
            </w:r>
          </w:p>
        </w:tc>
        <w:tc>
          <w:tcPr>
            <w:tcW w:w="1276" w:type="dxa"/>
          </w:tcPr>
          <w:p w:rsidR="008D4664" w:rsidRPr="00A6281A" w:rsidRDefault="006C115D" w:rsidP="00A6281A">
            <w:pPr>
              <w:pStyle w:val="paragraph"/>
              <w:spacing w:before="0" w:after="0"/>
              <w:jc w:val="center"/>
              <w:textAlignment w:val="baseline"/>
              <w:rPr>
                <w:rStyle w:val="normaltextrun"/>
                <w:sz w:val="18"/>
                <w:szCs w:val="18"/>
              </w:rPr>
            </w:pPr>
            <w:r>
              <w:rPr>
                <w:rStyle w:val="normaltextrun"/>
                <w:sz w:val="18"/>
                <w:szCs w:val="18"/>
              </w:rPr>
              <w:t>8 561,6</w:t>
            </w:r>
          </w:p>
        </w:tc>
        <w:tc>
          <w:tcPr>
            <w:tcW w:w="1134" w:type="dxa"/>
          </w:tcPr>
          <w:p w:rsidR="008D4664" w:rsidRPr="00A6281A" w:rsidRDefault="00DE668C" w:rsidP="00A6281A">
            <w:pPr>
              <w:pStyle w:val="paragraph"/>
              <w:spacing w:before="0" w:after="0"/>
              <w:jc w:val="center"/>
              <w:textAlignment w:val="baseline"/>
              <w:rPr>
                <w:rStyle w:val="normaltextrun"/>
                <w:sz w:val="18"/>
                <w:szCs w:val="18"/>
              </w:rPr>
            </w:pPr>
            <w:r>
              <w:rPr>
                <w:rStyle w:val="normaltextrun"/>
                <w:sz w:val="18"/>
                <w:szCs w:val="18"/>
              </w:rPr>
              <w:t>-</w:t>
            </w:r>
          </w:p>
        </w:tc>
        <w:tc>
          <w:tcPr>
            <w:tcW w:w="992" w:type="dxa"/>
          </w:tcPr>
          <w:p w:rsidR="008D4664" w:rsidRPr="00A6281A" w:rsidRDefault="00DE668C" w:rsidP="00A6281A">
            <w:pPr>
              <w:pStyle w:val="paragraph"/>
              <w:spacing w:before="0" w:after="0"/>
              <w:jc w:val="center"/>
              <w:textAlignment w:val="baseline"/>
              <w:rPr>
                <w:rStyle w:val="normaltextrun"/>
                <w:sz w:val="18"/>
                <w:szCs w:val="18"/>
              </w:rPr>
            </w:pPr>
            <w:r>
              <w:rPr>
                <w:rStyle w:val="normaltextrun"/>
                <w:sz w:val="18"/>
                <w:szCs w:val="18"/>
              </w:rPr>
              <w:t>-</w:t>
            </w:r>
          </w:p>
        </w:tc>
      </w:tr>
    </w:tbl>
    <w:p w:rsidR="00AF61B4" w:rsidRPr="002049E4" w:rsidRDefault="00933743" w:rsidP="006455C7">
      <w:pPr>
        <w:pStyle w:val="paragraph"/>
        <w:spacing w:before="0" w:beforeAutospacing="0" w:after="0" w:afterAutospacing="0"/>
        <w:ind w:firstLine="705"/>
        <w:jc w:val="both"/>
        <w:textAlignment w:val="baseline"/>
        <w:rPr>
          <w:rStyle w:val="normaltextrun"/>
          <w:sz w:val="28"/>
          <w:szCs w:val="28"/>
        </w:rPr>
      </w:pPr>
      <w:r w:rsidRPr="002049E4">
        <w:rPr>
          <w:rStyle w:val="normaltextrun"/>
          <w:sz w:val="28"/>
          <w:szCs w:val="28"/>
        </w:rPr>
        <w:t>В ходе исполнения в бюджет поселения вносились корректировки, с учетом которых окончательно был утвержден бюджет с общим объемом</w:t>
      </w:r>
      <w:r w:rsidR="00AF61B4" w:rsidRPr="002049E4">
        <w:rPr>
          <w:rStyle w:val="normaltextrun"/>
          <w:sz w:val="28"/>
          <w:szCs w:val="28"/>
        </w:rPr>
        <w:t xml:space="preserve"> годовых назначений доходной части бюджета в сумме </w:t>
      </w:r>
      <w:r w:rsidR="006C115D" w:rsidRPr="002049E4">
        <w:rPr>
          <w:rStyle w:val="normaltextrun"/>
          <w:sz w:val="28"/>
          <w:szCs w:val="28"/>
        </w:rPr>
        <w:t>73 381,8</w:t>
      </w:r>
      <w:r w:rsidR="00AF61B4" w:rsidRPr="002049E4">
        <w:rPr>
          <w:rStyle w:val="normaltextrun"/>
          <w:sz w:val="28"/>
          <w:szCs w:val="28"/>
        </w:rPr>
        <w:t xml:space="preserve"> тыс. рублей, расходной части в сумме </w:t>
      </w:r>
      <w:r w:rsidR="006C115D" w:rsidRPr="002049E4">
        <w:rPr>
          <w:rStyle w:val="normaltextrun"/>
          <w:sz w:val="28"/>
          <w:szCs w:val="28"/>
        </w:rPr>
        <w:t xml:space="preserve">64 236,7 </w:t>
      </w:r>
      <w:r w:rsidR="00AF61B4" w:rsidRPr="002049E4">
        <w:rPr>
          <w:rStyle w:val="normaltextrun"/>
          <w:sz w:val="28"/>
          <w:szCs w:val="28"/>
        </w:rPr>
        <w:t xml:space="preserve">тыс. рублей и </w:t>
      </w:r>
      <w:r w:rsidR="006C115D" w:rsidRPr="002049E4">
        <w:rPr>
          <w:rStyle w:val="normaltextrun"/>
          <w:sz w:val="28"/>
          <w:szCs w:val="28"/>
        </w:rPr>
        <w:t>профицит</w:t>
      </w:r>
      <w:r w:rsidR="00AF61B4" w:rsidRPr="002049E4">
        <w:rPr>
          <w:rStyle w:val="normaltextrun"/>
          <w:sz w:val="28"/>
          <w:szCs w:val="28"/>
        </w:rPr>
        <w:t xml:space="preserve"> в размере </w:t>
      </w:r>
      <w:r w:rsidR="006C115D" w:rsidRPr="002049E4">
        <w:rPr>
          <w:rStyle w:val="normaltextrun"/>
          <w:sz w:val="28"/>
          <w:szCs w:val="28"/>
        </w:rPr>
        <w:t>9 745,1</w:t>
      </w:r>
      <w:r w:rsidR="00AF61B4" w:rsidRPr="002049E4">
        <w:rPr>
          <w:rStyle w:val="normaltextrun"/>
          <w:sz w:val="28"/>
          <w:szCs w:val="28"/>
        </w:rPr>
        <w:t xml:space="preserve"> тыс. рублей. При этом доходная часть бюджета поселения увеличилась на </w:t>
      </w:r>
      <w:r w:rsidR="006C115D" w:rsidRPr="002049E4">
        <w:rPr>
          <w:rStyle w:val="normaltextrun"/>
          <w:sz w:val="28"/>
          <w:szCs w:val="28"/>
        </w:rPr>
        <w:t>3 628,3</w:t>
      </w:r>
      <w:r w:rsidR="00AF61B4" w:rsidRPr="002049E4">
        <w:rPr>
          <w:rStyle w:val="normaltextrun"/>
          <w:sz w:val="28"/>
          <w:szCs w:val="28"/>
        </w:rPr>
        <w:t xml:space="preserve"> тыс. рублей (+</w:t>
      </w:r>
      <w:r w:rsidR="006C115D" w:rsidRPr="002049E4">
        <w:rPr>
          <w:rStyle w:val="normaltextrun"/>
          <w:sz w:val="28"/>
          <w:szCs w:val="28"/>
        </w:rPr>
        <w:t>4,9</w:t>
      </w:r>
      <w:r w:rsidR="002E2E07" w:rsidRPr="002049E4">
        <w:rPr>
          <w:rStyle w:val="normaltextrun"/>
          <w:sz w:val="28"/>
          <w:szCs w:val="28"/>
        </w:rPr>
        <w:t>%</w:t>
      </w:r>
      <w:r w:rsidR="00AF61B4" w:rsidRPr="002049E4">
        <w:rPr>
          <w:rStyle w:val="normaltextrun"/>
          <w:sz w:val="28"/>
          <w:szCs w:val="28"/>
        </w:rPr>
        <w:t xml:space="preserve">), расходная часть бюджета </w:t>
      </w:r>
      <w:r w:rsidR="002E2E07" w:rsidRPr="002049E4">
        <w:rPr>
          <w:rStyle w:val="normaltextrun"/>
          <w:sz w:val="28"/>
          <w:szCs w:val="28"/>
        </w:rPr>
        <w:t xml:space="preserve">уменьшилась на </w:t>
      </w:r>
      <w:r w:rsidR="006C115D" w:rsidRPr="002049E4">
        <w:rPr>
          <w:rStyle w:val="normaltextrun"/>
          <w:sz w:val="28"/>
          <w:szCs w:val="28"/>
        </w:rPr>
        <w:t>5 533,2</w:t>
      </w:r>
      <w:r w:rsidR="002E2E07" w:rsidRPr="002049E4">
        <w:rPr>
          <w:rStyle w:val="normaltextrun"/>
          <w:sz w:val="28"/>
          <w:szCs w:val="28"/>
        </w:rPr>
        <w:t xml:space="preserve"> тыс. рублей (</w:t>
      </w:r>
      <w:r w:rsidR="006C115D" w:rsidRPr="002049E4">
        <w:rPr>
          <w:rStyle w:val="normaltextrun"/>
          <w:sz w:val="28"/>
          <w:szCs w:val="28"/>
        </w:rPr>
        <w:t>1,4</w:t>
      </w:r>
      <w:r w:rsidR="00755629" w:rsidRPr="002049E4">
        <w:rPr>
          <w:rStyle w:val="normaltextrun"/>
          <w:sz w:val="28"/>
          <w:szCs w:val="28"/>
        </w:rPr>
        <w:t>%</w:t>
      </w:r>
      <w:r w:rsidR="002E2E07" w:rsidRPr="002049E4">
        <w:rPr>
          <w:rStyle w:val="normaltextrun"/>
          <w:sz w:val="28"/>
          <w:szCs w:val="28"/>
        </w:rPr>
        <w:t>)</w:t>
      </w:r>
      <w:r w:rsidR="00AF61B4" w:rsidRPr="002049E4">
        <w:rPr>
          <w:rStyle w:val="normaltextrun"/>
          <w:sz w:val="28"/>
          <w:szCs w:val="28"/>
        </w:rPr>
        <w:t>. Исполнение по доходам к уровню 202</w:t>
      </w:r>
      <w:r w:rsidR="00755629" w:rsidRPr="002049E4">
        <w:rPr>
          <w:rStyle w:val="normaltextrun"/>
          <w:sz w:val="28"/>
          <w:szCs w:val="28"/>
        </w:rPr>
        <w:t>2</w:t>
      </w:r>
      <w:r w:rsidR="00AF61B4" w:rsidRPr="002049E4">
        <w:rPr>
          <w:rStyle w:val="normaltextrun"/>
          <w:sz w:val="28"/>
          <w:szCs w:val="28"/>
        </w:rPr>
        <w:t xml:space="preserve"> года составило </w:t>
      </w:r>
      <w:r w:rsidR="006C115D" w:rsidRPr="002049E4">
        <w:rPr>
          <w:rStyle w:val="normaltextrun"/>
          <w:sz w:val="28"/>
          <w:szCs w:val="28"/>
        </w:rPr>
        <w:t>205,7</w:t>
      </w:r>
      <w:r w:rsidR="00AF61B4" w:rsidRPr="002049E4">
        <w:rPr>
          <w:rStyle w:val="normaltextrun"/>
          <w:sz w:val="28"/>
          <w:szCs w:val="28"/>
        </w:rPr>
        <w:t xml:space="preserve">%, по расходам составило </w:t>
      </w:r>
      <w:r w:rsidR="002049E4" w:rsidRPr="002049E4">
        <w:rPr>
          <w:rStyle w:val="normaltextrun"/>
          <w:sz w:val="28"/>
          <w:szCs w:val="28"/>
        </w:rPr>
        <w:t>134,4</w:t>
      </w:r>
      <w:r w:rsidR="00AF61B4" w:rsidRPr="002049E4">
        <w:rPr>
          <w:rStyle w:val="normaltextrun"/>
          <w:sz w:val="28"/>
          <w:szCs w:val="28"/>
        </w:rPr>
        <w:t>%.</w:t>
      </w:r>
    </w:p>
    <w:p w:rsidR="0031525F" w:rsidRDefault="00AF61B4" w:rsidP="006455C7">
      <w:pPr>
        <w:pStyle w:val="paragraph"/>
        <w:spacing w:before="0" w:beforeAutospacing="0" w:after="0" w:afterAutospacing="0"/>
        <w:ind w:firstLine="705"/>
        <w:jc w:val="both"/>
        <w:textAlignment w:val="baseline"/>
        <w:rPr>
          <w:rStyle w:val="normaltextrun"/>
          <w:sz w:val="28"/>
          <w:szCs w:val="28"/>
        </w:rPr>
      </w:pPr>
      <w:r w:rsidRPr="002049E4">
        <w:rPr>
          <w:rStyle w:val="normaltextrun"/>
          <w:sz w:val="28"/>
          <w:szCs w:val="28"/>
        </w:rPr>
        <w:t>Бюджет поселения за 202</w:t>
      </w:r>
      <w:r w:rsidR="00755629" w:rsidRPr="002049E4">
        <w:rPr>
          <w:rStyle w:val="normaltextrun"/>
          <w:sz w:val="28"/>
          <w:szCs w:val="28"/>
        </w:rPr>
        <w:t>3</w:t>
      </w:r>
      <w:r w:rsidRPr="002049E4">
        <w:rPr>
          <w:rStyle w:val="normaltextrun"/>
          <w:sz w:val="28"/>
          <w:szCs w:val="28"/>
        </w:rPr>
        <w:t xml:space="preserve"> год согласно представленному Отчету исполнен к уточненному бюджету по доходам на </w:t>
      </w:r>
      <w:r w:rsidR="002049E4" w:rsidRPr="002049E4">
        <w:rPr>
          <w:rStyle w:val="normaltextrun"/>
          <w:sz w:val="28"/>
          <w:szCs w:val="28"/>
        </w:rPr>
        <w:t>104,9</w:t>
      </w:r>
      <w:r w:rsidRPr="002049E4">
        <w:rPr>
          <w:rStyle w:val="normaltextrun"/>
          <w:sz w:val="28"/>
          <w:szCs w:val="28"/>
        </w:rPr>
        <w:t xml:space="preserve">%, по расходам на </w:t>
      </w:r>
      <w:r w:rsidR="002049E4" w:rsidRPr="002049E4">
        <w:rPr>
          <w:rStyle w:val="normaltextrun"/>
          <w:sz w:val="28"/>
          <w:szCs w:val="28"/>
        </w:rPr>
        <w:t>91,4</w:t>
      </w:r>
      <w:r w:rsidRPr="002049E4">
        <w:rPr>
          <w:rStyle w:val="normaltextrun"/>
          <w:sz w:val="28"/>
          <w:szCs w:val="28"/>
        </w:rPr>
        <w:t xml:space="preserve">%, с </w:t>
      </w:r>
      <w:r w:rsidR="002049E4" w:rsidRPr="002049E4">
        <w:rPr>
          <w:rStyle w:val="normaltextrun"/>
          <w:sz w:val="28"/>
          <w:szCs w:val="28"/>
        </w:rPr>
        <w:t>профицитом</w:t>
      </w:r>
      <w:r w:rsidR="005A65B1" w:rsidRPr="002049E4">
        <w:rPr>
          <w:rStyle w:val="normaltextrun"/>
          <w:sz w:val="28"/>
          <w:szCs w:val="28"/>
        </w:rPr>
        <w:t xml:space="preserve"> в</w:t>
      </w:r>
      <w:r w:rsidRPr="002049E4">
        <w:rPr>
          <w:rStyle w:val="normaltextrun"/>
          <w:sz w:val="28"/>
          <w:szCs w:val="28"/>
        </w:rPr>
        <w:t xml:space="preserve"> сумме </w:t>
      </w:r>
      <w:r w:rsidR="002049E4" w:rsidRPr="002049E4">
        <w:rPr>
          <w:rStyle w:val="normaltextrun"/>
          <w:sz w:val="28"/>
          <w:szCs w:val="28"/>
        </w:rPr>
        <w:t>18 306,7</w:t>
      </w:r>
      <w:r w:rsidRPr="002049E4">
        <w:rPr>
          <w:rStyle w:val="normaltextrun"/>
          <w:sz w:val="28"/>
          <w:szCs w:val="28"/>
        </w:rPr>
        <w:t xml:space="preserve"> тыс. рублей.</w:t>
      </w:r>
    </w:p>
    <w:p w:rsidR="00950087" w:rsidRPr="002E2E07" w:rsidRDefault="002E2E07" w:rsidP="002E2E0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4.</w:t>
      </w:r>
      <w:r w:rsidR="00950087" w:rsidRPr="002E2E07">
        <w:rPr>
          <w:rFonts w:ascii="Times New Roman" w:hAnsi="Times New Roman" w:cs="Times New Roman"/>
          <w:b/>
          <w:sz w:val="28"/>
          <w:szCs w:val="28"/>
        </w:rPr>
        <w:t>Результаты проверки и анализа исполне</w:t>
      </w:r>
      <w:r w:rsidR="00876C0C" w:rsidRPr="002E2E07">
        <w:rPr>
          <w:rFonts w:ascii="Times New Roman" w:hAnsi="Times New Roman" w:cs="Times New Roman"/>
          <w:b/>
          <w:sz w:val="28"/>
          <w:szCs w:val="28"/>
        </w:rPr>
        <w:t>ния местного бюджета по доходам</w:t>
      </w:r>
    </w:p>
    <w:p w:rsidR="0017559A" w:rsidRPr="002049E4"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2049E4">
        <w:rPr>
          <w:rFonts w:ascii="Times New Roman" w:hAnsi="Times New Roman" w:cs="Times New Roman"/>
          <w:sz w:val="28"/>
          <w:szCs w:val="28"/>
        </w:rPr>
        <w:t xml:space="preserve">Доходы бюджета </w:t>
      </w:r>
      <w:r w:rsidR="002049E4" w:rsidRPr="002049E4">
        <w:rPr>
          <w:rFonts w:ascii="Times New Roman" w:hAnsi="Times New Roman" w:cs="Times New Roman"/>
          <w:sz w:val="28"/>
          <w:szCs w:val="28"/>
        </w:rPr>
        <w:t>Шаталовского</w:t>
      </w:r>
      <w:r w:rsidRPr="002049E4">
        <w:rPr>
          <w:rFonts w:ascii="Times New Roman" w:hAnsi="Times New Roman" w:cs="Times New Roman"/>
          <w:sz w:val="28"/>
          <w:szCs w:val="28"/>
        </w:rPr>
        <w:t xml:space="preserve"> сельского поселения за отчётный период исполнены в сумме </w:t>
      </w:r>
      <w:r w:rsidR="002049E4" w:rsidRPr="002049E4">
        <w:rPr>
          <w:rFonts w:ascii="Times New Roman" w:hAnsi="Times New Roman" w:cs="Times New Roman"/>
          <w:sz w:val="28"/>
          <w:szCs w:val="28"/>
        </w:rPr>
        <w:t>77 010,1</w:t>
      </w:r>
      <w:r w:rsidRPr="002049E4">
        <w:rPr>
          <w:rFonts w:ascii="Times New Roman" w:hAnsi="Times New Roman" w:cs="Times New Roman"/>
          <w:sz w:val="28"/>
          <w:szCs w:val="28"/>
        </w:rPr>
        <w:t xml:space="preserve"> тыс. рублей или </w:t>
      </w:r>
      <w:r w:rsidR="002049E4" w:rsidRPr="002049E4">
        <w:rPr>
          <w:rFonts w:ascii="Times New Roman" w:hAnsi="Times New Roman" w:cs="Times New Roman"/>
          <w:sz w:val="28"/>
          <w:szCs w:val="28"/>
        </w:rPr>
        <w:t>104,9</w:t>
      </w:r>
      <w:r w:rsidRPr="002049E4">
        <w:rPr>
          <w:rFonts w:ascii="Times New Roman" w:hAnsi="Times New Roman" w:cs="Times New Roman"/>
          <w:sz w:val="28"/>
          <w:szCs w:val="28"/>
        </w:rPr>
        <w:t>% от плановых назначений</w:t>
      </w:r>
      <w:r w:rsidR="007C7E3F" w:rsidRPr="002049E4">
        <w:rPr>
          <w:rFonts w:ascii="Times New Roman" w:hAnsi="Times New Roman" w:cs="Times New Roman"/>
          <w:sz w:val="28"/>
          <w:szCs w:val="28"/>
        </w:rPr>
        <w:t xml:space="preserve"> (</w:t>
      </w:r>
      <w:r w:rsidR="002049E4" w:rsidRPr="002049E4">
        <w:rPr>
          <w:rFonts w:ascii="Times New Roman" w:hAnsi="Times New Roman" w:cs="Times New Roman"/>
          <w:sz w:val="28"/>
          <w:szCs w:val="28"/>
        </w:rPr>
        <w:t>73 981,8</w:t>
      </w:r>
      <w:r w:rsidR="007C7E3F" w:rsidRPr="002049E4">
        <w:rPr>
          <w:rFonts w:ascii="Times New Roman" w:hAnsi="Times New Roman" w:cs="Times New Roman"/>
          <w:sz w:val="28"/>
          <w:szCs w:val="28"/>
        </w:rPr>
        <w:t xml:space="preserve"> тыс. рублей)</w:t>
      </w:r>
      <w:r w:rsidRPr="002049E4">
        <w:rPr>
          <w:rFonts w:ascii="Times New Roman" w:hAnsi="Times New Roman" w:cs="Times New Roman"/>
          <w:sz w:val="28"/>
          <w:szCs w:val="28"/>
        </w:rPr>
        <w:t xml:space="preserve">. </w:t>
      </w:r>
      <w:r w:rsidR="003F2AD8" w:rsidRPr="002049E4">
        <w:rPr>
          <w:rFonts w:ascii="Times New Roman" w:hAnsi="Times New Roman" w:cs="Times New Roman"/>
          <w:sz w:val="28"/>
          <w:szCs w:val="28"/>
        </w:rPr>
        <w:t>В</w:t>
      </w:r>
      <w:r w:rsidRPr="002049E4">
        <w:rPr>
          <w:rFonts w:ascii="Times New Roman" w:hAnsi="Times New Roman" w:cs="Times New Roman"/>
          <w:sz w:val="28"/>
          <w:szCs w:val="28"/>
        </w:rPr>
        <w:t xml:space="preserve"> том числе поступления налоговых и неналоговых доходов исполнены в сумме </w:t>
      </w:r>
      <w:r w:rsidR="002049E4" w:rsidRPr="002049E4">
        <w:rPr>
          <w:rFonts w:ascii="Times New Roman" w:hAnsi="Times New Roman" w:cs="Times New Roman"/>
          <w:sz w:val="28"/>
          <w:szCs w:val="28"/>
        </w:rPr>
        <w:t>46 625,1</w:t>
      </w:r>
      <w:r w:rsidRPr="002049E4">
        <w:rPr>
          <w:rFonts w:ascii="Times New Roman" w:hAnsi="Times New Roman" w:cs="Times New Roman"/>
          <w:sz w:val="28"/>
          <w:szCs w:val="28"/>
        </w:rPr>
        <w:t xml:space="preserve"> тыс. рублей или </w:t>
      </w:r>
      <w:r w:rsidR="002049E4" w:rsidRPr="002049E4">
        <w:rPr>
          <w:rFonts w:ascii="Times New Roman" w:hAnsi="Times New Roman" w:cs="Times New Roman"/>
          <w:sz w:val="28"/>
          <w:szCs w:val="28"/>
        </w:rPr>
        <w:t>106,9</w:t>
      </w:r>
      <w:r w:rsidR="007C7E3F" w:rsidRPr="002049E4">
        <w:rPr>
          <w:rFonts w:ascii="Times New Roman" w:hAnsi="Times New Roman" w:cs="Times New Roman"/>
          <w:sz w:val="28"/>
          <w:szCs w:val="28"/>
        </w:rPr>
        <w:t xml:space="preserve">%, безвозмездные поступления исполнены в сумме </w:t>
      </w:r>
      <w:r w:rsidR="002049E4" w:rsidRPr="002049E4">
        <w:rPr>
          <w:rFonts w:ascii="Times New Roman" w:hAnsi="Times New Roman" w:cs="Times New Roman"/>
          <w:sz w:val="28"/>
          <w:szCs w:val="28"/>
        </w:rPr>
        <w:t>30 385,0</w:t>
      </w:r>
      <w:r w:rsidR="007C7E3F" w:rsidRPr="002049E4">
        <w:rPr>
          <w:rFonts w:ascii="Times New Roman" w:hAnsi="Times New Roman" w:cs="Times New Roman"/>
          <w:sz w:val="28"/>
          <w:szCs w:val="28"/>
        </w:rPr>
        <w:t xml:space="preserve"> тыс. рублей или 100%.</w:t>
      </w:r>
      <w:r w:rsidRPr="002049E4">
        <w:rPr>
          <w:rFonts w:ascii="Times New Roman" w:hAnsi="Times New Roman" w:cs="Times New Roman"/>
          <w:sz w:val="28"/>
          <w:szCs w:val="28"/>
        </w:rPr>
        <w:t xml:space="preserve"> </w:t>
      </w:r>
    </w:p>
    <w:p w:rsidR="004C147E"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2049E4">
        <w:rPr>
          <w:rFonts w:ascii="Times New Roman" w:hAnsi="Times New Roman" w:cs="Times New Roman"/>
          <w:sz w:val="28"/>
          <w:szCs w:val="28"/>
        </w:rPr>
        <w:t xml:space="preserve">Анализ доходов </w:t>
      </w:r>
      <w:r w:rsidR="00847CC6">
        <w:rPr>
          <w:rFonts w:ascii="Times New Roman" w:hAnsi="Times New Roman" w:cs="Times New Roman"/>
          <w:sz w:val="28"/>
          <w:szCs w:val="28"/>
        </w:rPr>
        <w:t>Шаталовского</w:t>
      </w:r>
      <w:r w:rsidRPr="002049E4">
        <w:rPr>
          <w:rFonts w:ascii="Times New Roman" w:hAnsi="Times New Roman" w:cs="Times New Roman"/>
          <w:sz w:val="28"/>
          <w:szCs w:val="28"/>
        </w:rPr>
        <w:t xml:space="preserve"> сельского поселения за 202</w:t>
      </w:r>
      <w:r w:rsidR="00755629" w:rsidRPr="002049E4">
        <w:rPr>
          <w:rFonts w:ascii="Times New Roman" w:hAnsi="Times New Roman" w:cs="Times New Roman"/>
          <w:sz w:val="28"/>
          <w:szCs w:val="28"/>
        </w:rPr>
        <w:t>3</w:t>
      </w:r>
      <w:r w:rsidRPr="002049E4">
        <w:rPr>
          <w:rFonts w:ascii="Times New Roman" w:hAnsi="Times New Roman" w:cs="Times New Roman"/>
          <w:sz w:val="28"/>
          <w:szCs w:val="28"/>
        </w:rPr>
        <w:t xml:space="preserve"> год приведен в таблице №4:</w:t>
      </w:r>
      <w:r>
        <w:rPr>
          <w:rFonts w:ascii="Times New Roman" w:hAnsi="Times New Roman" w:cs="Times New Roman"/>
          <w:sz w:val="28"/>
          <w:szCs w:val="28"/>
        </w:rPr>
        <w:t xml:space="preserve">  </w:t>
      </w:r>
    </w:p>
    <w:p w:rsidR="0017559A" w:rsidRPr="0017559A" w:rsidRDefault="0017559A" w:rsidP="00DC2BEF">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003A58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59A">
        <w:rPr>
          <w:rFonts w:ascii="Times New Roman" w:hAnsi="Times New Roman" w:cs="Times New Roman"/>
          <w:sz w:val="18"/>
          <w:szCs w:val="18"/>
        </w:rPr>
        <w:t>Таблица №4 (тыс. рублей)</w:t>
      </w:r>
    </w:p>
    <w:tbl>
      <w:tblPr>
        <w:tblW w:w="992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276"/>
        <w:gridCol w:w="1276"/>
        <w:gridCol w:w="1275"/>
        <w:gridCol w:w="709"/>
        <w:gridCol w:w="992"/>
        <w:gridCol w:w="851"/>
      </w:tblGrid>
      <w:tr w:rsidR="0017559A" w:rsidTr="003A5839">
        <w:trPr>
          <w:trHeight w:val="148"/>
        </w:trPr>
        <w:tc>
          <w:tcPr>
            <w:tcW w:w="3543" w:type="dxa"/>
            <w:vMerge w:val="restart"/>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Вид доходов</w:t>
            </w:r>
          </w:p>
        </w:tc>
        <w:tc>
          <w:tcPr>
            <w:tcW w:w="1276" w:type="dxa"/>
            <w:vMerge w:val="restart"/>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Исполнение 202</w:t>
            </w:r>
            <w:r w:rsidR="00755629">
              <w:rPr>
                <w:rFonts w:ascii="Times New Roman" w:hAnsi="Times New Roman" w:cs="Times New Roman"/>
                <w:b/>
                <w:sz w:val="18"/>
                <w:szCs w:val="18"/>
              </w:rPr>
              <w:t>2</w:t>
            </w:r>
            <w:r w:rsidRPr="0017559A">
              <w:rPr>
                <w:rFonts w:ascii="Times New Roman" w:hAnsi="Times New Roman" w:cs="Times New Roman"/>
                <w:b/>
                <w:sz w:val="18"/>
                <w:szCs w:val="18"/>
              </w:rPr>
              <w:t xml:space="preserve"> год</w:t>
            </w:r>
          </w:p>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тыс. рублей</w:t>
            </w:r>
          </w:p>
        </w:tc>
        <w:tc>
          <w:tcPr>
            <w:tcW w:w="2551" w:type="dxa"/>
            <w:gridSpan w:val="2"/>
          </w:tcPr>
          <w:p w:rsidR="0017559A" w:rsidRPr="0017559A" w:rsidRDefault="0017559A" w:rsidP="00755629">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202</w:t>
            </w:r>
            <w:r w:rsidR="00755629">
              <w:rPr>
                <w:rFonts w:ascii="Times New Roman" w:hAnsi="Times New Roman" w:cs="Times New Roman"/>
                <w:b/>
                <w:sz w:val="18"/>
                <w:szCs w:val="18"/>
              </w:rPr>
              <w:t>3</w:t>
            </w:r>
            <w:r w:rsidRPr="0017559A">
              <w:rPr>
                <w:rFonts w:ascii="Times New Roman" w:hAnsi="Times New Roman" w:cs="Times New Roman"/>
                <w:b/>
                <w:sz w:val="18"/>
                <w:szCs w:val="18"/>
              </w:rPr>
              <w:t xml:space="preserve"> год, тыс. рублей</w:t>
            </w:r>
          </w:p>
        </w:tc>
        <w:tc>
          <w:tcPr>
            <w:tcW w:w="709" w:type="dxa"/>
            <w:vMerge w:val="restart"/>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Структура %</w:t>
            </w:r>
          </w:p>
        </w:tc>
        <w:tc>
          <w:tcPr>
            <w:tcW w:w="1843" w:type="dxa"/>
            <w:gridSpan w:val="2"/>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Процент исполнения, %</w:t>
            </w:r>
          </w:p>
        </w:tc>
      </w:tr>
      <w:tr w:rsidR="0017559A" w:rsidTr="003A5839">
        <w:trPr>
          <w:trHeight w:val="166"/>
        </w:trPr>
        <w:tc>
          <w:tcPr>
            <w:tcW w:w="3543" w:type="dxa"/>
            <w:vMerge/>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p>
        </w:tc>
        <w:tc>
          <w:tcPr>
            <w:tcW w:w="1276" w:type="dxa"/>
            <w:vMerge/>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p>
        </w:tc>
        <w:tc>
          <w:tcPr>
            <w:tcW w:w="1276" w:type="dxa"/>
          </w:tcPr>
          <w:p w:rsidR="0017559A" w:rsidRPr="0017559A" w:rsidRDefault="0017559A" w:rsidP="00755629">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Уточненный план</w:t>
            </w:r>
            <w:r w:rsidR="002D51F5">
              <w:rPr>
                <w:rFonts w:ascii="Times New Roman" w:hAnsi="Times New Roman" w:cs="Times New Roman"/>
                <w:b/>
                <w:sz w:val="18"/>
                <w:szCs w:val="18"/>
              </w:rPr>
              <w:t xml:space="preserve"> на 31.12.202</w:t>
            </w:r>
            <w:r w:rsidR="00755629">
              <w:rPr>
                <w:rFonts w:ascii="Times New Roman" w:hAnsi="Times New Roman" w:cs="Times New Roman"/>
                <w:b/>
                <w:sz w:val="18"/>
                <w:szCs w:val="18"/>
              </w:rPr>
              <w:t>3</w:t>
            </w:r>
            <w:r w:rsidR="002D51F5">
              <w:rPr>
                <w:rFonts w:ascii="Times New Roman" w:hAnsi="Times New Roman" w:cs="Times New Roman"/>
                <w:b/>
                <w:sz w:val="18"/>
                <w:szCs w:val="18"/>
              </w:rPr>
              <w:t>г</w:t>
            </w:r>
            <w:r w:rsidR="00E21F40">
              <w:rPr>
                <w:rFonts w:ascii="Times New Roman" w:hAnsi="Times New Roman" w:cs="Times New Roman"/>
                <w:b/>
                <w:sz w:val="18"/>
                <w:szCs w:val="18"/>
              </w:rPr>
              <w:t xml:space="preserve"> </w:t>
            </w:r>
          </w:p>
        </w:tc>
        <w:tc>
          <w:tcPr>
            <w:tcW w:w="1275" w:type="dxa"/>
          </w:tcPr>
          <w:p w:rsidR="0017559A" w:rsidRPr="0017559A" w:rsidRDefault="0017559A" w:rsidP="00755629">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Исполнение</w:t>
            </w:r>
            <w:r w:rsidR="002D51F5">
              <w:rPr>
                <w:rFonts w:ascii="Times New Roman" w:hAnsi="Times New Roman" w:cs="Times New Roman"/>
                <w:b/>
                <w:sz w:val="18"/>
                <w:szCs w:val="18"/>
              </w:rPr>
              <w:t xml:space="preserve"> на 01.01.202</w:t>
            </w:r>
            <w:r w:rsidR="00755629">
              <w:rPr>
                <w:rFonts w:ascii="Times New Roman" w:hAnsi="Times New Roman" w:cs="Times New Roman"/>
                <w:b/>
                <w:sz w:val="18"/>
                <w:szCs w:val="18"/>
              </w:rPr>
              <w:t>4</w:t>
            </w:r>
            <w:r w:rsidR="002D51F5">
              <w:rPr>
                <w:rFonts w:ascii="Times New Roman" w:hAnsi="Times New Roman" w:cs="Times New Roman"/>
                <w:b/>
                <w:sz w:val="18"/>
                <w:szCs w:val="18"/>
              </w:rPr>
              <w:t>г</w:t>
            </w:r>
          </w:p>
        </w:tc>
        <w:tc>
          <w:tcPr>
            <w:tcW w:w="709" w:type="dxa"/>
            <w:vMerge/>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p>
        </w:tc>
        <w:tc>
          <w:tcPr>
            <w:tcW w:w="992"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17559A">
              <w:rPr>
                <w:rFonts w:ascii="Times New Roman" w:hAnsi="Times New Roman" w:cs="Times New Roman"/>
                <w:b/>
                <w:sz w:val="18"/>
                <w:szCs w:val="18"/>
              </w:rPr>
              <w:t>к плану</w:t>
            </w:r>
            <w:r w:rsidR="00637326">
              <w:rPr>
                <w:rFonts w:ascii="Times New Roman" w:hAnsi="Times New Roman" w:cs="Times New Roman"/>
                <w:b/>
                <w:sz w:val="18"/>
                <w:szCs w:val="18"/>
              </w:rPr>
              <w:t xml:space="preserve"> (уточн.)</w:t>
            </w:r>
          </w:p>
        </w:tc>
        <w:tc>
          <w:tcPr>
            <w:tcW w:w="851" w:type="dxa"/>
          </w:tcPr>
          <w:p w:rsidR="0017559A" w:rsidRPr="0017559A" w:rsidRDefault="007C7E3F" w:rsidP="003A5839">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к </w:t>
            </w:r>
            <w:r w:rsidRPr="0017559A">
              <w:rPr>
                <w:rFonts w:ascii="Times New Roman" w:hAnsi="Times New Roman" w:cs="Times New Roman"/>
                <w:b/>
                <w:sz w:val="18"/>
                <w:szCs w:val="18"/>
              </w:rPr>
              <w:t>202</w:t>
            </w:r>
            <w:r w:rsidR="003A5839">
              <w:rPr>
                <w:rFonts w:ascii="Times New Roman" w:hAnsi="Times New Roman" w:cs="Times New Roman"/>
                <w:b/>
                <w:sz w:val="18"/>
                <w:szCs w:val="18"/>
              </w:rPr>
              <w:t>2</w:t>
            </w:r>
            <w:r w:rsidR="0017559A" w:rsidRPr="0017559A">
              <w:rPr>
                <w:rFonts w:ascii="Times New Roman" w:hAnsi="Times New Roman" w:cs="Times New Roman"/>
                <w:b/>
                <w:sz w:val="18"/>
                <w:szCs w:val="18"/>
              </w:rPr>
              <w:t xml:space="preserve"> году</w:t>
            </w:r>
          </w:p>
        </w:tc>
      </w:tr>
      <w:tr w:rsidR="0017559A" w:rsidRPr="0084703A" w:rsidTr="003A5839">
        <w:trPr>
          <w:trHeight w:val="139"/>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Налог на доходы физических лиц</w:t>
            </w:r>
          </w:p>
        </w:tc>
        <w:tc>
          <w:tcPr>
            <w:tcW w:w="1276" w:type="dxa"/>
          </w:tcPr>
          <w:p w:rsidR="0017559A" w:rsidRPr="0017559A" w:rsidRDefault="008501B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12 117,8</w:t>
            </w:r>
          </w:p>
        </w:tc>
        <w:tc>
          <w:tcPr>
            <w:tcW w:w="1276" w:type="dxa"/>
          </w:tcPr>
          <w:p w:rsidR="0017559A" w:rsidRPr="0017559A" w:rsidRDefault="00E21F40"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38 736,8</w:t>
            </w:r>
          </w:p>
        </w:tc>
        <w:tc>
          <w:tcPr>
            <w:tcW w:w="1275" w:type="dxa"/>
          </w:tcPr>
          <w:p w:rsidR="0017559A" w:rsidRPr="0017559A" w:rsidRDefault="00E21F40"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41 211,3</w:t>
            </w:r>
          </w:p>
        </w:tc>
        <w:tc>
          <w:tcPr>
            <w:tcW w:w="709" w:type="dxa"/>
          </w:tcPr>
          <w:p w:rsidR="0017559A"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53,5</w:t>
            </w:r>
          </w:p>
        </w:tc>
        <w:tc>
          <w:tcPr>
            <w:tcW w:w="992"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106,4</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340,1</w:t>
            </w:r>
          </w:p>
        </w:tc>
      </w:tr>
      <w:tr w:rsidR="0017559A" w:rsidRPr="0084703A" w:rsidTr="003A5839">
        <w:trPr>
          <w:trHeight w:val="183"/>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Налог на товары, работы, услуги (акцизы)</w:t>
            </w:r>
          </w:p>
        </w:tc>
        <w:tc>
          <w:tcPr>
            <w:tcW w:w="1276" w:type="dxa"/>
          </w:tcPr>
          <w:p w:rsidR="0017559A" w:rsidRPr="0017559A" w:rsidRDefault="008501B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1 818,2</w:t>
            </w:r>
          </w:p>
        </w:tc>
        <w:tc>
          <w:tcPr>
            <w:tcW w:w="1276" w:type="dxa"/>
          </w:tcPr>
          <w:p w:rsidR="0017559A" w:rsidRPr="00CC7CF5" w:rsidRDefault="00CC7CF5" w:rsidP="00CC7CF5">
            <w:pPr>
              <w:autoSpaceDE w:val="0"/>
              <w:autoSpaceDN w:val="0"/>
              <w:adjustRightInd w:val="0"/>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2 015</w:t>
            </w:r>
            <w:r>
              <w:rPr>
                <w:rFonts w:ascii="Times New Roman" w:hAnsi="Times New Roman" w:cs="Times New Roman"/>
                <w:sz w:val="18"/>
                <w:szCs w:val="18"/>
              </w:rPr>
              <w:t>,9</w:t>
            </w:r>
          </w:p>
        </w:tc>
        <w:tc>
          <w:tcPr>
            <w:tcW w:w="1275" w:type="dxa"/>
          </w:tcPr>
          <w:p w:rsidR="0017559A" w:rsidRPr="00CC7CF5" w:rsidRDefault="00CC7CF5" w:rsidP="00B5542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lang w:val="en-US"/>
              </w:rPr>
              <w:t>2 346</w:t>
            </w:r>
            <w:r>
              <w:rPr>
                <w:rFonts w:ascii="Times New Roman" w:hAnsi="Times New Roman" w:cs="Times New Roman"/>
                <w:sz w:val="18"/>
                <w:szCs w:val="18"/>
              </w:rPr>
              <w:t>,4</w:t>
            </w:r>
          </w:p>
        </w:tc>
        <w:tc>
          <w:tcPr>
            <w:tcW w:w="709" w:type="dxa"/>
          </w:tcPr>
          <w:p w:rsidR="0017559A"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992" w:type="dxa"/>
          </w:tcPr>
          <w:p w:rsidR="0017559A" w:rsidRPr="0017559A" w:rsidRDefault="00F51E17" w:rsidP="00637326">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116,4</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129,0</w:t>
            </w:r>
          </w:p>
        </w:tc>
      </w:tr>
      <w:tr w:rsidR="0017559A" w:rsidRPr="0084703A" w:rsidTr="003A5839">
        <w:trPr>
          <w:trHeight w:val="104"/>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lastRenderedPageBreak/>
              <w:t>Единый сельскохозяйственный налог</w:t>
            </w:r>
          </w:p>
        </w:tc>
        <w:tc>
          <w:tcPr>
            <w:tcW w:w="1276" w:type="dxa"/>
          </w:tcPr>
          <w:p w:rsidR="0017559A" w:rsidRPr="0017559A" w:rsidRDefault="008501B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20,7</w:t>
            </w:r>
          </w:p>
        </w:tc>
        <w:tc>
          <w:tcPr>
            <w:tcW w:w="1276"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1275" w:type="dxa"/>
          </w:tcPr>
          <w:p w:rsidR="0017559A" w:rsidRPr="0017559A" w:rsidRDefault="00CC7CF5" w:rsidP="00D33BE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-18,9</w:t>
            </w:r>
          </w:p>
        </w:tc>
        <w:tc>
          <w:tcPr>
            <w:tcW w:w="709" w:type="dxa"/>
          </w:tcPr>
          <w:p w:rsidR="0017559A" w:rsidRPr="0017559A" w:rsidRDefault="0071091E" w:rsidP="0071091E">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17559A" w:rsidRPr="0084703A" w:rsidTr="003A5839">
        <w:trPr>
          <w:trHeight w:val="122"/>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Налог на имущество физических лиц</w:t>
            </w:r>
          </w:p>
        </w:tc>
        <w:tc>
          <w:tcPr>
            <w:tcW w:w="1276" w:type="dxa"/>
          </w:tcPr>
          <w:p w:rsidR="0017559A" w:rsidRPr="0017559A" w:rsidRDefault="008501B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334,7</w:t>
            </w:r>
          </w:p>
        </w:tc>
        <w:tc>
          <w:tcPr>
            <w:tcW w:w="1276"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256,7</w:t>
            </w:r>
          </w:p>
        </w:tc>
        <w:tc>
          <w:tcPr>
            <w:tcW w:w="1275" w:type="dxa"/>
          </w:tcPr>
          <w:p w:rsidR="0017559A" w:rsidRPr="0017559A" w:rsidRDefault="00CC7CF5" w:rsidP="00B5542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456,0</w:t>
            </w:r>
          </w:p>
        </w:tc>
        <w:tc>
          <w:tcPr>
            <w:tcW w:w="709" w:type="dxa"/>
          </w:tcPr>
          <w:p w:rsidR="0017559A"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c>
          <w:tcPr>
            <w:tcW w:w="992"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177,6</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136,2</w:t>
            </w:r>
          </w:p>
        </w:tc>
      </w:tr>
      <w:tr w:rsidR="0017559A" w:rsidRPr="0084703A" w:rsidTr="003A5839">
        <w:trPr>
          <w:trHeight w:val="201"/>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Земельный налог</w:t>
            </w:r>
          </w:p>
        </w:tc>
        <w:tc>
          <w:tcPr>
            <w:tcW w:w="1276" w:type="dxa"/>
          </w:tcPr>
          <w:p w:rsidR="0017559A" w:rsidRPr="0017559A"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1 617,8</w:t>
            </w:r>
          </w:p>
        </w:tc>
        <w:tc>
          <w:tcPr>
            <w:tcW w:w="1276"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1 743,4</w:t>
            </w:r>
          </w:p>
        </w:tc>
        <w:tc>
          <w:tcPr>
            <w:tcW w:w="1275"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1 780,4</w:t>
            </w:r>
          </w:p>
        </w:tc>
        <w:tc>
          <w:tcPr>
            <w:tcW w:w="709" w:type="dxa"/>
          </w:tcPr>
          <w:p w:rsidR="0017559A"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2,3</w:t>
            </w:r>
          </w:p>
        </w:tc>
        <w:tc>
          <w:tcPr>
            <w:tcW w:w="992"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102,1</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w:t>
            </w:r>
          </w:p>
        </w:tc>
      </w:tr>
      <w:tr w:rsidR="0017559A" w:rsidRPr="0084703A" w:rsidTr="003A5839">
        <w:trPr>
          <w:trHeight w:val="111"/>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i/>
                <w:sz w:val="18"/>
                <w:szCs w:val="18"/>
              </w:rPr>
            </w:pPr>
            <w:r w:rsidRPr="007C7E3F">
              <w:rPr>
                <w:rFonts w:ascii="Times New Roman" w:hAnsi="Times New Roman" w:cs="Times New Roman"/>
                <w:b/>
                <w:i/>
                <w:sz w:val="18"/>
                <w:szCs w:val="18"/>
              </w:rPr>
              <w:t>Итого налоговые доходы</w:t>
            </w:r>
          </w:p>
        </w:tc>
        <w:tc>
          <w:tcPr>
            <w:tcW w:w="1276" w:type="dxa"/>
          </w:tcPr>
          <w:p w:rsidR="0017559A" w:rsidRPr="007C7E3F" w:rsidRDefault="00A923F6"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15 909,3</w:t>
            </w:r>
          </w:p>
        </w:tc>
        <w:tc>
          <w:tcPr>
            <w:tcW w:w="1276" w:type="dxa"/>
          </w:tcPr>
          <w:p w:rsidR="0017559A" w:rsidRPr="007C7E3F" w:rsidRDefault="00CC7CF5"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42 753,8</w:t>
            </w:r>
          </w:p>
        </w:tc>
        <w:tc>
          <w:tcPr>
            <w:tcW w:w="1275" w:type="dxa"/>
          </w:tcPr>
          <w:p w:rsidR="0017559A" w:rsidRPr="007C7E3F" w:rsidRDefault="00CC7CF5" w:rsidP="00F02A96">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45 775,2</w:t>
            </w:r>
          </w:p>
        </w:tc>
        <w:tc>
          <w:tcPr>
            <w:tcW w:w="709" w:type="dxa"/>
          </w:tcPr>
          <w:p w:rsidR="0017559A" w:rsidRPr="007C7E3F" w:rsidRDefault="0071091E"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59,4</w:t>
            </w:r>
          </w:p>
        </w:tc>
        <w:tc>
          <w:tcPr>
            <w:tcW w:w="992" w:type="dxa"/>
          </w:tcPr>
          <w:p w:rsidR="0017559A" w:rsidRPr="007C7E3F" w:rsidRDefault="00F51E17"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107,1</w:t>
            </w:r>
          </w:p>
        </w:tc>
        <w:tc>
          <w:tcPr>
            <w:tcW w:w="851" w:type="dxa"/>
          </w:tcPr>
          <w:p w:rsidR="0017559A" w:rsidRPr="007C7E3F" w:rsidRDefault="00DE065B"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287,7</w:t>
            </w:r>
          </w:p>
        </w:tc>
      </w:tr>
      <w:tr w:rsidR="0017559A" w:rsidRPr="0084703A" w:rsidTr="003A5839">
        <w:trPr>
          <w:trHeight w:val="132"/>
        </w:trPr>
        <w:tc>
          <w:tcPr>
            <w:tcW w:w="3543" w:type="dxa"/>
          </w:tcPr>
          <w:p w:rsidR="0017559A" w:rsidRPr="0017559A" w:rsidRDefault="00A923F6" w:rsidP="005A077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276" w:type="dxa"/>
          </w:tcPr>
          <w:p w:rsidR="0017559A" w:rsidRPr="0017559A"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127,8</w:t>
            </w:r>
          </w:p>
        </w:tc>
        <w:tc>
          <w:tcPr>
            <w:tcW w:w="1276"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136,8</w:t>
            </w:r>
          </w:p>
        </w:tc>
        <w:tc>
          <w:tcPr>
            <w:tcW w:w="1275"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143,5</w:t>
            </w:r>
          </w:p>
        </w:tc>
        <w:tc>
          <w:tcPr>
            <w:tcW w:w="709" w:type="dxa"/>
          </w:tcPr>
          <w:p w:rsidR="0017559A"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992"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104,9</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112.3</w:t>
            </w:r>
          </w:p>
        </w:tc>
      </w:tr>
      <w:tr w:rsidR="002D51F5" w:rsidRPr="0084703A" w:rsidTr="003A5839">
        <w:trPr>
          <w:trHeight w:val="191"/>
        </w:trPr>
        <w:tc>
          <w:tcPr>
            <w:tcW w:w="3543" w:type="dxa"/>
          </w:tcPr>
          <w:p w:rsidR="002D51F5" w:rsidRPr="0017559A" w:rsidRDefault="002D51F5" w:rsidP="002D51F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Доходы от оказания платных услуг и компенсации затрат государства </w:t>
            </w:r>
          </w:p>
        </w:tc>
        <w:tc>
          <w:tcPr>
            <w:tcW w:w="1276" w:type="dxa"/>
          </w:tcPr>
          <w:p w:rsidR="002D51F5"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131,2</w:t>
            </w:r>
          </w:p>
        </w:tc>
        <w:tc>
          <w:tcPr>
            <w:tcW w:w="1276" w:type="dxa"/>
          </w:tcPr>
          <w:p w:rsidR="002D51F5" w:rsidRPr="0017559A" w:rsidRDefault="00CC7CF5" w:rsidP="0046311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tcPr>
          <w:p w:rsidR="002D51F5" w:rsidRPr="0017559A" w:rsidRDefault="00CC7CF5" w:rsidP="0046311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9" w:type="dxa"/>
          </w:tcPr>
          <w:p w:rsidR="002D51F5"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Pr>
          <w:p w:rsidR="002D51F5"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rsidR="002D51F5"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17559A" w:rsidRPr="0084703A" w:rsidTr="003A5839">
        <w:trPr>
          <w:trHeight w:val="191"/>
        </w:trPr>
        <w:tc>
          <w:tcPr>
            <w:tcW w:w="3543" w:type="dxa"/>
          </w:tcPr>
          <w:p w:rsidR="0017559A" w:rsidRPr="0017559A" w:rsidRDefault="007C7E3F"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Доходы от продажи материальных и нематериальных активов</w:t>
            </w:r>
          </w:p>
        </w:tc>
        <w:tc>
          <w:tcPr>
            <w:tcW w:w="1276" w:type="dxa"/>
          </w:tcPr>
          <w:p w:rsidR="0017559A" w:rsidRPr="0017559A"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76"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1275" w:type="dxa"/>
          </w:tcPr>
          <w:p w:rsidR="0017559A"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tcPr>
          <w:p w:rsidR="0017559A"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2D51F5" w:rsidRPr="0084703A" w:rsidTr="003A5839">
        <w:trPr>
          <w:trHeight w:val="191"/>
        </w:trPr>
        <w:tc>
          <w:tcPr>
            <w:tcW w:w="3543" w:type="dxa"/>
          </w:tcPr>
          <w:p w:rsidR="002D51F5" w:rsidRDefault="002D51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Штрафы, санкции, возмещение ущерба</w:t>
            </w:r>
          </w:p>
        </w:tc>
        <w:tc>
          <w:tcPr>
            <w:tcW w:w="1276" w:type="dxa"/>
          </w:tcPr>
          <w:p w:rsidR="002D51F5"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76" w:type="dxa"/>
          </w:tcPr>
          <w:p w:rsidR="002D51F5"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704,1</w:t>
            </w:r>
          </w:p>
        </w:tc>
        <w:tc>
          <w:tcPr>
            <w:tcW w:w="1275" w:type="dxa"/>
          </w:tcPr>
          <w:p w:rsidR="002D51F5" w:rsidRPr="0017559A" w:rsidRDefault="00CC7CF5"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704,1</w:t>
            </w:r>
          </w:p>
        </w:tc>
        <w:tc>
          <w:tcPr>
            <w:tcW w:w="709" w:type="dxa"/>
          </w:tcPr>
          <w:p w:rsidR="002D51F5" w:rsidRPr="0017559A" w:rsidRDefault="0071091E"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0,9</w:t>
            </w:r>
          </w:p>
        </w:tc>
        <w:tc>
          <w:tcPr>
            <w:tcW w:w="992" w:type="dxa"/>
          </w:tcPr>
          <w:p w:rsidR="002D51F5"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2D51F5"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17559A" w:rsidRPr="0084703A" w:rsidTr="003A5839">
        <w:trPr>
          <w:trHeight w:val="122"/>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i/>
                <w:sz w:val="18"/>
                <w:szCs w:val="18"/>
              </w:rPr>
            </w:pPr>
            <w:r w:rsidRPr="007C7E3F">
              <w:rPr>
                <w:rFonts w:ascii="Times New Roman" w:hAnsi="Times New Roman" w:cs="Times New Roman"/>
                <w:b/>
                <w:i/>
                <w:sz w:val="18"/>
                <w:szCs w:val="18"/>
              </w:rPr>
              <w:t>Итого неналоговых доходов</w:t>
            </w:r>
          </w:p>
        </w:tc>
        <w:tc>
          <w:tcPr>
            <w:tcW w:w="1276" w:type="dxa"/>
          </w:tcPr>
          <w:p w:rsidR="0017559A" w:rsidRPr="007C7E3F" w:rsidRDefault="00A923F6"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259,0</w:t>
            </w:r>
          </w:p>
        </w:tc>
        <w:tc>
          <w:tcPr>
            <w:tcW w:w="1276" w:type="dxa"/>
          </w:tcPr>
          <w:p w:rsidR="0017559A" w:rsidRPr="007C7E3F" w:rsidRDefault="00CC7CF5" w:rsidP="00D33BE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843,0</w:t>
            </w:r>
          </w:p>
        </w:tc>
        <w:tc>
          <w:tcPr>
            <w:tcW w:w="1275" w:type="dxa"/>
          </w:tcPr>
          <w:p w:rsidR="0017559A" w:rsidRPr="007C7E3F" w:rsidRDefault="00CC7CF5" w:rsidP="00463118">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849,7</w:t>
            </w:r>
          </w:p>
        </w:tc>
        <w:tc>
          <w:tcPr>
            <w:tcW w:w="709" w:type="dxa"/>
          </w:tcPr>
          <w:p w:rsidR="0017559A" w:rsidRPr="007C7E3F" w:rsidRDefault="0071091E"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1,1</w:t>
            </w:r>
          </w:p>
        </w:tc>
        <w:tc>
          <w:tcPr>
            <w:tcW w:w="992" w:type="dxa"/>
          </w:tcPr>
          <w:p w:rsidR="0017559A" w:rsidRPr="007C7E3F" w:rsidRDefault="00F51E17"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100,8</w:t>
            </w:r>
          </w:p>
        </w:tc>
        <w:tc>
          <w:tcPr>
            <w:tcW w:w="851" w:type="dxa"/>
          </w:tcPr>
          <w:p w:rsidR="0017559A" w:rsidRPr="007C7E3F" w:rsidRDefault="00DE065B"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328,1</w:t>
            </w:r>
          </w:p>
        </w:tc>
      </w:tr>
      <w:tr w:rsidR="008501B5" w:rsidRPr="0084703A" w:rsidTr="003A5839">
        <w:trPr>
          <w:trHeight w:val="122"/>
        </w:trPr>
        <w:tc>
          <w:tcPr>
            <w:tcW w:w="3543" w:type="dxa"/>
          </w:tcPr>
          <w:p w:rsidR="008501B5" w:rsidRPr="008501B5" w:rsidRDefault="008501B5" w:rsidP="007C7E3F">
            <w:pPr>
              <w:autoSpaceDE w:val="0"/>
              <w:autoSpaceDN w:val="0"/>
              <w:adjustRightInd w:val="0"/>
              <w:spacing w:after="0" w:line="240" w:lineRule="auto"/>
              <w:jc w:val="center"/>
              <w:rPr>
                <w:rFonts w:ascii="Times New Roman" w:hAnsi="Times New Roman" w:cs="Times New Roman"/>
                <w:b/>
                <w:sz w:val="18"/>
                <w:szCs w:val="18"/>
              </w:rPr>
            </w:pPr>
            <w:r w:rsidRPr="008501B5">
              <w:rPr>
                <w:rFonts w:ascii="Times New Roman" w:hAnsi="Times New Roman" w:cs="Times New Roman"/>
                <w:b/>
                <w:sz w:val="18"/>
                <w:szCs w:val="18"/>
              </w:rPr>
              <w:t>Налоговые и неналоговые доходы всего</w:t>
            </w:r>
          </w:p>
        </w:tc>
        <w:tc>
          <w:tcPr>
            <w:tcW w:w="1276" w:type="dxa"/>
          </w:tcPr>
          <w:p w:rsidR="008501B5" w:rsidRPr="008501B5" w:rsidRDefault="00A923F6"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16 168,3</w:t>
            </w:r>
          </w:p>
        </w:tc>
        <w:tc>
          <w:tcPr>
            <w:tcW w:w="1276" w:type="dxa"/>
          </w:tcPr>
          <w:p w:rsidR="008501B5" w:rsidRPr="008501B5" w:rsidRDefault="00CC7CF5" w:rsidP="00D33BE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43 596,7</w:t>
            </w:r>
          </w:p>
        </w:tc>
        <w:tc>
          <w:tcPr>
            <w:tcW w:w="1275" w:type="dxa"/>
          </w:tcPr>
          <w:p w:rsidR="008501B5" w:rsidRPr="008501B5" w:rsidRDefault="00CC7CF5" w:rsidP="00CC7CF5">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46 625,1</w:t>
            </w:r>
          </w:p>
        </w:tc>
        <w:tc>
          <w:tcPr>
            <w:tcW w:w="709" w:type="dxa"/>
          </w:tcPr>
          <w:p w:rsidR="008501B5" w:rsidRPr="008501B5" w:rsidRDefault="0071091E"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60,5</w:t>
            </w:r>
          </w:p>
        </w:tc>
        <w:tc>
          <w:tcPr>
            <w:tcW w:w="992" w:type="dxa"/>
          </w:tcPr>
          <w:p w:rsidR="008501B5" w:rsidRPr="008501B5" w:rsidRDefault="00F51E17"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106,9</w:t>
            </w:r>
          </w:p>
        </w:tc>
        <w:tc>
          <w:tcPr>
            <w:tcW w:w="851" w:type="dxa"/>
          </w:tcPr>
          <w:p w:rsidR="008501B5" w:rsidRPr="008501B5" w:rsidRDefault="00DE065B"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288,4</w:t>
            </w:r>
          </w:p>
        </w:tc>
      </w:tr>
      <w:tr w:rsidR="0017559A" w:rsidRPr="0084703A" w:rsidTr="003A5839">
        <w:trPr>
          <w:trHeight w:val="183"/>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Дотации бюджетам бюджетной системы РФ</w:t>
            </w:r>
          </w:p>
        </w:tc>
        <w:tc>
          <w:tcPr>
            <w:tcW w:w="1276" w:type="dxa"/>
          </w:tcPr>
          <w:p w:rsidR="0017559A" w:rsidRPr="0017559A"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8 526,5</w:t>
            </w:r>
          </w:p>
        </w:tc>
        <w:tc>
          <w:tcPr>
            <w:tcW w:w="1276" w:type="dxa"/>
          </w:tcPr>
          <w:p w:rsidR="0017559A" w:rsidRPr="0017559A" w:rsidRDefault="00420B6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8 145,9</w:t>
            </w:r>
          </w:p>
        </w:tc>
        <w:tc>
          <w:tcPr>
            <w:tcW w:w="1275" w:type="dxa"/>
          </w:tcPr>
          <w:p w:rsidR="0017559A" w:rsidRPr="0017559A" w:rsidRDefault="00420B6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8 145,9</w:t>
            </w:r>
          </w:p>
        </w:tc>
        <w:tc>
          <w:tcPr>
            <w:tcW w:w="709"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10,6</w:t>
            </w:r>
          </w:p>
        </w:tc>
        <w:tc>
          <w:tcPr>
            <w:tcW w:w="992" w:type="dxa"/>
          </w:tcPr>
          <w:p w:rsidR="0017559A" w:rsidRDefault="0017559A" w:rsidP="007C7E3F">
            <w:pPr>
              <w:autoSpaceDE w:val="0"/>
              <w:autoSpaceDN w:val="0"/>
              <w:adjustRightInd w:val="0"/>
              <w:spacing w:after="0" w:line="240" w:lineRule="auto"/>
              <w:jc w:val="center"/>
              <w:rPr>
                <w:rFonts w:ascii="Times New Roman" w:hAnsi="Times New Roman" w:cs="Times New Roman"/>
                <w:sz w:val="18"/>
                <w:szCs w:val="18"/>
              </w:rPr>
            </w:pPr>
          </w:p>
          <w:p w:rsidR="00DE065B"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95,5</w:t>
            </w:r>
          </w:p>
        </w:tc>
      </w:tr>
      <w:tr w:rsidR="005A0779" w:rsidRPr="0084703A" w:rsidTr="003A5839">
        <w:trPr>
          <w:trHeight w:val="183"/>
        </w:trPr>
        <w:tc>
          <w:tcPr>
            <w:tcW w:w="3543" w:type="dxa"/>
          </w:tcPr>
          <w:p w:rsidR="005A0779" w:rsidRPr="0017559A" w:rsidRDefault="002D51F5" w:rsidP="00420B67">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С</w:t>
            </w:r>
            <w:r w:rsidR="005A0779">
              <w:rPr>
                <w:rFonts w:ascii="Times New Roman" w:hAnsi="Times New Roman" w:cs="Times New Roman"/>
                <w:sz w:val="18"/>
                <w:szCs w:val="18"/>
              </w:rPr>
              <w:t xml:space="preserve">убсидии бюджетам </w:t>
            </w:r>
            <w:r w:rsidR="00420B67">
              <w:rPr>
                <w:rFonts w:ascii="Times New Roman" w:hAnsi="Times New Roman" w:cs="Times New Roman"/>
                <w:sz w:val="18"/>
                <w:szCs w:val="18"/>
              </w:rPr>
              <w:t>бюджетной системы РФ (межбюджетные субсидии)</w:t>
            </w:r>
          </w:p>
        </w:tc>
        <w:tc>
          <w:tcPr>
            <w:tcW w:w="1276" w:type="dxa"/>
          </w:tcPr>
          <w:p w:rsidR="005A0779" w:rsidRPr="0017559A"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276" w:type="dxa"/>
          </w:tcPr>
          <w:p w:rsidR="005A0779" w:rsidRDefault="00420B6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21 858,0</w:t>
            </w:r>
          </w:p>
        </w:tc>
        <w:tc>
          <w:tcPr>
            <w:tcW w:w="1275" w:type="dxa"/>
          </w:tcPr>
          <w:p w:rsidR="005A0779" w:rsidRDefault="00420B6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21 858,0</w:t>
            </w:r>
          </w:p>
        </w:tc>
        <w:tc>
          <w:tcPr>
            <w:tcW w:w="709" w:type="dxa"/>
          </w:tcPr>
          <w:p w:rsidR="005A0779"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28,4</w:t>
            </w:r>
          </w:p>
        </w:tc>
        <w:tc>
          <w:tcPr>
            <w:tcW w:w="992" w:type="dxa"/>
          </w:tcPr>
          <w:p w:rsidR="005A0779"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5A0779"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17559A" w:rsidRPr="0084703A" w:rsidTr="003A5839">
        <w:trPr>
          <w:trHeight w:val="183"/>
        </w:trPr>
        <w:tc>
          <w:tcPr>
            <w:tcW w:w="3543" w:type="dxa"/>
          </w:tcPr>
          <w:p w:rsidR="0017559A" w:rsidRPr="0017559A" w:rsidRDefault="0017559A" w:rsidP="007C7E3F">
            <w:pPr>
              <w:autoSpaceDE w:val="0"/>
              <w:autoSpaceDN w:val="0"/>
              <w:adjustRightInd w:val="0"/>
              <w:spacing w:after="0" w:line="240" w:lineRule="auto"/>
              <w:jc w:val="center"/>
              <w:rPr>
                <w:rFonts w:ascii="Times New Roman" w:hAnsi="Times New Roman" w:cs="Times New Roman"/>
                <w:sz w:val="18"/>
                <w:szCs w:val="18"/>
              </w:rPr>
            </w:pPr>
            <w:r w:rsidRPr="0017559A">
              <w:rPr>
                <w:rFonts w:ascii="Times New Roman" w:hAnsi="Times New Roman" w:cs="Times New Roman"/>
                <w:sz w:val="18"/>
                <w:szCs w:val="18"/>
              </w:rPr>
              <w:t>Субвенции бюджетам бюджетной системы РФ</w:t>
            </w:r>
          </w:p>
        </w:tc>
        <w:tc>
          <w:tcPr>
            <w:tcW w:w="1276" w:type="dxa"/>
          </w:tcPr>
          <w:p w:rsidR="0017559A" w:rsidRPr="0017559A" w:rsidRDefault="00A923F6"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492,1</w:t>
            </w:r>
          </w:p>
        </w:tc>
        <w:tc>
          <w:tcPr>
            <w:tcW w:w="1276" w:type="dxa"/>
          </w:tcPr>
          <w:p w:rsidR="0017559A" w:rsidRPr="0017559A" w:rsidRDefault="00420B6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381,1</w:t>
            </w:r>
          </w:p>
        </w:tc>
        <w:tc>
          <w:tcPr>
            <w:tcW w:w="1275" w:type="dxa"/>
          </w:tcPr>
          <w:p w:rsidR="0017559A" w:rsidRPr="0017559A" w:rsidRDefault="00420B67" w:rsidP="00D353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381,1</w:t>
            </w:r>
          </w:p>
        </w:tc>
        <w:tc>
          <w:tcPr>
            <w:tcW w:w="709" w:type="dxa"/>
          </w:tcPr>
          <w:p w:rsidR="0017559A" w:rsidRPr="0017559A" w:rsidRDefault="00F51E17"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0,5</w:t>
            </w:r>
          </w:p>
        </w:tc>
        <w:tc>
          <w:tcPr>
            <w:tcW w:w="992"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17559A" w:rsidRPr="0017559A" w:rsidRDefault="00DE065B" w:rsidP="007C7E3F">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77,4</w:t>
            </w:r>
          </w:p>
        </w:tc>
      </w:tr>
      <w:tr w:rsidR="0017559A" w:rsidRPr="0084703A" w:rsidTr="003A5839">
        <w:trPr>
          <w:trHeight w:val="183"/>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i/>
                <w:sz w:val="18"/>
                <w:szCs w:val="18"/>
              </w:rPr>
            </w:pPr>
            <w:r w:rsidRPr="007C7E3F">
              <w:rPr>
                <w:rFonts w:ascii="Times New Roman" w:hAnsi="Times New Roman" w:cs="Times New Roman"/>
                <w:b/>
                <w:i/>
                <w:sz w:val="18"/>
                <w:szCs w:val="18"/>
              </w:rPr>
              <w:t>Итого безвозмездных поступлений</w:t>
            </w:r>
          </w:p>
        </w:tc>
        <w:tc>
          <w:tcPr>
            <w:tcW w:w="1276" w:type="dxa"/>
          </w:tcPr>
          <w:p w:rsidR="0017559A" w:rsidRPr="007C7E3F" w:rsidRDefault="00A923F6"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9 018,6</w:t>
            </w:r>
          </w:p>
        </w:tc>
        <w:tc>
          <w:tcPr>
            <w:tcW w:w="1276" w:type="dxa"/>
          </w:tcPr>
          <w:p w:rsidR="0017559A" w:rsidRPr="007C7E3F" w:rsidRDefault="00420B67"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30 385,0</w:t>
            </w:r>
          </w:p>
        </w:tc>
        <w:tc>
          <w:tcPr>
            <w:tcW w:w="1275" w:type="dxa"/>
          </w:tcPr>
          <w:p w:rsidR="0017559A" w:rsidRPr="007C7E3F" w:rsidRDefault="00420B67"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30 385,0</w:t>
            </w:r>
          </w:p>
        </w:tc>
        <w:tc>
          <w:tcPr>
            <w:tcW w:w="709" w:type="dxa"/>
          </w:tcPr>
          <w:p w:rsidR="0017559A" w:rsidRPr="007C7E3F" w:rsidRDefault="00F51E17"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39,5</w:t>
            </w:r>
          </w:p>
        </w:tc>
        <w:tc>
          <w:tcPr>
            <w:tcW w:w="992" w:type="dxa"/>
          </w:tcPr>
          <w:p w:rsidR="0017559A" w:rsidRPr="007C7E3F" w:rsidRDefault="00DE065B"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100,0</w:t>
            </w:r>
          </w:p>
        </w:tc>
        <w:tc>
          <w:tcPr>
            <w:tcW w:w="851" w:type="dxa"/>
          </w:tcPr>
          <w:p w:rsidR="0017559A" w:rsidRPr="007C7E3F" w:rsidRDefault="00DE065B" w:rsidP="007C7E3F">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336,9</w:t>
            </w:r>
          </w:p>
        </w:tc>
      </w:tr>
      <w:tr w:rsidR="0017559A" w:rsidRPr="0084703A" w:rsidTr="003A5839">
        <w:trPr>
          <w:trHeight w:val="115"/>
        </w:trPr>
        <w:tc>
          <w:tcPr>
            <w:tcW w:w="3543" w:type="dxa"/>
          </w:tcPr>
          <w:p w:rsidR="0017559A" w:rsidRPr="007C7E3F" w:rsidRDefault="0017559A" w:rsidP="007C7E3F">
            <w:pPr>
              <w:autoSpaceDE w:val="0"/>
              <w:autoSpaceDN w:val="0"/>
              <w:adjustRightInd w:val="0"/>
              <w:spacing w:after="0" w:line="240" w:lineRule="auto"/>
              <w:jc w:val="center"/>
              <w:rPr>
                <w:rFonts w:ascii="Times New Roman" w:hAnsi="Times New Roman" w:cs="Times New Roman"/>
                <w:b/>
                <w:sz w:val="18"/>
                <w:szCs w:val="18"/>
              </w:rPr>
            </w:pPr>
            <w:r w:rsidRPr="007C7E3F">
              <w:rPr>
                <w:rFonts w:ascii="Times New Roman" w:hAnsi="Times New Roman" w:cs="Times New Roman"/>
                <w:b/>
                <w:sz w:val="18"/>
                <w:szCs w:val="18"/>
              </w:rPr>
              <w:t>ВСЕГО ДОХОДЫ:</w:t>
            </w:r>
          </w:p>
        </w:tc>
        <w:tc>
          <w:tcPr>
            <w:tcW w:w="1276" w:type="dxa"/>
          </w:tcPr>
          <w:p w:rsidR="0017559A" w:rsidRPr="007C7E3F" w:rsidRDefault="00A923F6"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25 186,9</w:t>
            </w:r>
          </w:p>
        </w:tc>
        <w:tc>
          <w:tcPr>
            <w:tcW w:w="1276" w:type="dxa"/>
          </w:tcPr>
          <w:p w:rsidR="0017559A" w:rsidRPr="007C7E3F" w:rsidRDefault="00420B67" w:rsidP="00D33BE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73 981,7</w:t>
            </w:r>
          </w:p>
        </w:tc>
        <w:tc>
          <w:tcPr>
            <w:tcW w:w="1275" w:type="dxa"/>
          </w:tcPr>
          <w:p w:rsidR="0017559A" w:rsidRPr="007C7E3F" w:rsidRDefault="00420B67" w:rsidP="00D33BE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77 010,1</w:t>
            </w:r>
          </w:p>
        </w:tc>
        <w:tc>
          <w:tcPr>
            <w:tcW w:w="709" w:type="dxa"/>
          </w:tcPr>
          <w:p w:rsidR="0017559A" w:rsidRPr="007C7E3F" w:rsidRDefault="00F51E17"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100,0</w:t>
            </w:r>
          </w:p>
        </w:tc>
        <w:tc>
          <w:tcPr>
            <w:tcW w:w="992" w:type="dxa"/>
          </w:tcPr>
          <w:p w:rsidR="0017559A" w:rsidRPr="007C7E3F" w:rsidRDefault="00DE065B"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104,1</w:t>
            </w:r>
          </w:p>
        </w:tc>
        <w:tc>
          <w:tcPr>
            <w:tcW w:w="851" w:type="dxa"/>
          </w:tcPr>
          <w:p w:rsidR="0017559A" w:rsidRPr="007C7E3F" w:rsidRDefault="00DE065B" w:rsidP="007C7E3F">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305,7</w:t>
            </w:r>
          </w:p>
        </w:tc>
      </w:tr>
    </w:tbl>
    <w:p w:rsidR="0017559A" w:rsidRPr="00427883"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427883">
        <w:rPr>
          <w:rFonts w:ascii="Times New Roman" w:hAnsi="Times New Roman" w:cs="Times New Roman"/>
          <w:sz w:val="28"/>
          <w:szCs w:val="28"/>
        </w:rPr>
        <w:t xml:space="preserve">Указанный процент исполнения доходной части бюджета поселения сложился в первую очередь за счет перевыполнения плана по </w:t>
      </w:r>
      <w:r w:rsidR="00BF6753" w:rsidRPr="00427883">
        <w:rPr>
          <w:rFonts w:ascii="Times New Roman" w:hAnsi="Times New Roman" w:cs="Times New Roman"/>
          <w:sz w:val="28"/>
          <w:szCs w:val="28"/>
        </w:rPr>
        <w:t xml:space="preserve">налогу на доходы физических лиц, </w:t>
      </w:r>
      <w:r w:rsidR="00CA3ABC" w:rsidRPr="00427883">
        <w:rPr>
          <w:rFonts w:ascii="Times New Roman" w:hAnsi="Times New Roman" w:cs="Times New Roman"/>
          <w:sz w:val="28"/>
          <w:szCs w:val="28"/>
        </w:rPr>
        <w:t xml:space="preserve">акцизам, </w:t>
      </w:r>
      <w:r w:rsidR="004C147E" w:rsidRPr="00427883">
        <w:rPr>
          <w:rFonts w:ascii="Times New Roman" w:hAnsi="Times New Roman" w:cs="Times New Roman"/>
          <w:sz w:val="28"/>
          <w:szCs w:val="28"/>
        </w:rPr>
        <w:t xml:space="preserve">налога на имущество физических лиц, </w:t>
      </w:r>
      <w:r w:rsidR="00CA3ABC" w:rsidRPr="00427883">
        <w:rPr>
          <w:rFonts w:ascii="Times New Roman" w:hAnsi="Times New Roman" w:cs="Times New Roman"/>
          <w:sz w:val="28"/>
          <w:szCs w:val="28"/>
        </w:rPr>
        <w:t>земельного налога</w:t>
      </w:r>
      <w:r w:rsidRPr="00427883">
        <w:rPr>
          <w:rFonts w:ascii="Times New Roman" w:hAnsi="Times New Roman" w:cs="Times New Roman"/>
          <w:sz w:val="28"/>
          <w:szCs w:val="28"/>
        </w:rPr>
        <w:t>,</w:t>
      </w:r>
      <w:r w:rsidR="004C147E" w:rsidRPr="00427883">
        <w:rPr>
          <w:rFonts w:ascii="Times New Roman" w:hAnsi="Times New Roman" w:cs="Times New Roman"/>
          <w:sz w:val="28"/>
          <w:szCs w:val="28"/>
        </w:rPr>
        <w:t xml:space="preserve"> доходов, получаемых в виде арендной платы за земли, аренду имущества</w:t>
      </w:r>
      <w:r w:rsidRPr="00427883">
        <w:rPr>
          <w:rFonts w:ascii="Times New Roman" w:hAnsi="Times New Roman" w:cs="Times New Roman"/>
          <w:sz w:val="28"/>
          <w:szCs w:val="28"/>
        </w:rPr>
        <w:t xml:space="preserve"> и выполнения плана по безвозмездным поступлениям.</w:t>
      </w:r>
    </w:p>
    <w:p w:rsidR="00F02A96" w:rsidRPr="00C403CF"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C403CF">
        <w:rPr>
          <w:rFonts w:ascii="Times New Roman" w:hAnsi="Times New Roman" w:cs="Times New Roman"/>
          <w:sz w:val="28"/>
          <w:szCs w:val="28"/>
        </w:rPr>
        <w:t xml:space="preserve">Основным источником поступлений в бюджет поселения стали </w:t>
      </w:r>
      <w:r w:rsidR="00CA3ABC" w:rsidRPr="00C403CF">
        <w:rPr>
          <w:rFonts w:ascii="Times New Roman" w:hAnsi="Times New Roman" w:cs="Times New Roman"/>
          <w:sz w:val="28"/>
          <w:szCs w:val="28"/>
        </w:rPr>
        <w:t>налоговые доходы</w:t>
      </w:r>
      <w:r w:rsidRPr="00C403CF">
        <w:rPr>
          <w:rFonts w:ascii="Times New Roman" w:hAnsi="Times New Roman" w:cs="Times New Roman"/>
          <w:sz w:val="28"/>
          <w:szCs w:val="28"/>
        </w:rPr>
        <w:t xml:space="preserve"> –</w:t>
      </w:r>
      <w:r w:rsidR="00B4349C" w:rsidRPr="00C403CF">
        <w:rPr>
          <w:rFonts w:ascii="Times New Roman" w:hAnsi="Times New Roman" w:cs="Times New Roman"/>
          <w:sz w:val="28"/>
          <w:szCs w:val="28"/>
        </w:rPr>
        <w:t xml:space="preserve"> </w:t>
      </w:r>
      <w:r w:rsidR="00F02A96" w:rsidRPr="00C403CF">
        <w:rPr>
          <w:rFonts w:ascii="Times New Roman" w:hAnsi="Times New Roman" w:cs="Times New Roman"/>
          <w:sz w:val="28"/>
          <w:szCs w:val="28"/>
        </w:rPr>
        <w:t>107,</w:t>
      </w:r>
      <w:r w:rsidR="00C403CF" w:rsidRPr="00C403CF">
        <w:rPr>
          <w:rFonts w:ascii="Times New Roman" w:hAnsi="Times New Roman" w:cs="Times New Roman"/>
          <w:sz w:val="28"/>
          <w:szCs w:val="28"/>
        </w:rPr>
        <w:t>1</w:t>
      </w:r>
      <w:r w:rsidRPr="00C403CF">
        <w:rPr>
          <w:rFonts w:ascii="Times New Roman" w:hAnsi="Times New Roman" w:cs="Times New Roman"/>
          <w:sz w:val="28"/>
          <w:szCs w:val="28"/>
        </w:rPr>
        <w:t xml:space="preserve">% </w:t>
      </w:r>
      <w:r w:rsidR="00CA3ABC" w:rsidRPr="00C403CF">
        <w:rPr>
          <w:rFonts w:ascii="Times New Roman" w:hAnsi="Times New Roman" w:cs="Times New Roman"/>
          <w:sz w:val="28"/>
          <w:szCs w:val="28"/>
        </w:rPr>
        <w:t>от плановых</w:t>
      </w:r>
      <w:r w:rsidR="00C25A77" w:rsidRPr="00C403CF">
        <w:rPr>
          <w:rFonts w:ascii="Times New Roman" w:hAnsi="Times New Roman" w:cs="Times New Roman"/>
          <w:sz w:val="28"/>
          <w:szCs w:val="28"/>
        </w:rPr>
        <w:t xml:space="preserve"> доходов</w:t>
      </w:r>
      <w:r w:rsidR="00CA3ABC" w:rsidRPr="00C403CF">
        <w:rPr>
          <w:rFonts w:ascii="Times New Roman" w:hAnsi="Times New Roman" w:cs="Times New Roman"/>
          <w:sz w:val="28"/>
          <w:szCs w:val="28"/>
        </w:rPr>
        <w:t xml:space="preserve"> (</w:t>
      </w:r>
      <w:r w:rsidR="00C403CF" w:rsidRPr="00C403CF">
        <w:rPr>
          <w:rFonts w:ascii="Times New Roman" w:hAnsi="Times New Roman" w:cs="Times New Roman"/>
          <w:sz w:val="28"/>
          <w:szCs w:val="28"/>
        </w:rPr>
        <w:t>77 010,1</w:t>
      </w:r>
      <w:r w:rsidR="00CA3ABC" w:rsidRPr="00C403CF">
        <w:rPr>
          <w:rFonts w:ascii="Times New Roman" w:hAnsi="Times New Roman" w:cs="Times New Roman"/>
          <w:sz w:val="28"/>
          <w:szCs w:val="28"/>
        </w:rPr>
        <w:t xml:space="preserve"> тыс. рублей)</w:t>
      </w:r>
      <w:r w:rsidRPr="00C403CF">
        <w:rPr>
          <w:rFonts w:ascii="Times New Roman" w:hAnsi="Times New Roman" w:cs="Times New Roman"/>
          <w:sz w:val="28"/>
          <w:szCs w:val="28"/>
        </w:rPr>
        <w:t xml:space="preserve">. Удельный вес собственных доходов поселения составляет </w:t>
      </w:r>
      <w:r w:rsidR="00C403CF" w:rsidRPr="00C403CF">
        <w:rPr>
          <w:rFonts w:ascii="Times New Roman" w:hAnsi="Times New Roman" w:cs="Times New Roman"/>
          <w:sz w:val="28"/>
          <w:szCs w:val="28"/>
        </w:rPr>
        <w:t>60,5</w:t>
      </w:r>
      <w:r w:rsidRPr="00C403CF">
        <w:rPr>
          <w:rFonts w:ascii="Times New Roman" w:hAnsi="Times New Roman" w:cs="Times New Roman"/>
          <w:sz w:val="28"/>
          <w:szCs w:val="28"/>
        </w:rPr>
        <w:t xml:space="preserve">%, в том числе налоговые доходы – </w:t>
      </w:r>
      <w:r w:rsidR="00C403CF" w:rsidRPr="00C403CF">
        <w:rPr>
          <w:rFonts w:ascii="Times New Roman" w:hAnsi="Times New Roman" w:cs="Times New Roman"/>
          <w:sz w:val="28"/>
          <w:szCs w:val="28"/>
        </w:rPr>
        <w:t>59,4</w:t>
      </w:r>
      <w:r w:rsidRPr="00C403CF">
        <w:rPr>
          <w:rFonts w:ascii="Times New Roman" w:hAnsi="Times New Roman" w:cs="Times New Roman"/>
          <w:sz w:val="28"/>
          <w:szCs w:val="28"/>
        </w:rPr>
        <w:t xml:space="preserve">% или </w:t>
      </w:r>
      <w:r w:rsidR="00C403CF" w:rsidRPr="00C403CF">
        <w:rPr>
          <w:rFonts w:ascii="Times New Roman" w:hAnsi="Times New Roman" w:cs="Times New Roman"/>
          <w:sz w:val="28"/>
          <w:szCs w:val="28"/>
        </w:rPr>
        <w:t xml:space="preserve">45 775,2 </w:t>
      </w:r>
      <w:r w:rsidRPr="00C403CF">
        <w:rPr>
          <w:rFonts w:ascii="Times New Roman" w:hAnsi="Times New Roman" w:cs="Times New Roman"/>
          <w:sz w:val="28"/>
          <w:szCs w:val="28"/>
        </w:rPr>
        <w:t xml:space="preserve">тыс. рублей, неналоговые доходы – </w:t>
      </w:r>
      <w:r w:rsidR="00C403CF" w:rsidRPr="00C403CF">
        <w:rPr>
          <w:rFonts w:ascii="Times New Roman" w:hAnsi="Times New Roman" w:cs="Times New Roman"/>
          <w:sz w:val="28"/>
          <w:szCs w:val="28"/>
        </w:rPr>
        <w:t>1,1</w:t>
      </w:r>
      <w:r w:rsidRPr="00C403CF">
        <w:rPr>
          <w:rFonts w:ascii="Times New Roman" w:hAnsi="Times New Roman" w:cs="Times New Roman"/>
          <w:sz w:val="28"/>
          <w:szCs w:val="28"/>
        </w:rPr>
        <w:t xml:space="preserve">% или </w:t>
      </w:r>
      <w:r w:rsidR="00C403CF" w:rsidRPr="00C403CF">
        <w:rPr>
          <w:rFonts w:ascii="Times New Roman" w:hAnsi="Times New Roman" w:cs="Times New Roman"/>
          <w:sz w:val="28"/>
          <w:szCs w:val="28"/>
        </w:rPr>
        <w:t>849,7</w:t>
      </w:r>
      <w:r w:rsidRPr="00C403CF">
        <w:rPr>
          <w:rFonts w:ascii="Times New Roman" w:hAnsi="Times New Roman" w:cs="Times New Roman"/>
          <w:sz w:val="28"/>
          <w:szCs w:val="28"/>
        </w:rPr>
        <w:t xml:space="preserve"> тыс. рублей. </w:t>
      </w:r>
    </w:p>
    <w:p w:rsidR="00B4349C" w:rsidRPr="00385AE3"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385AE3">
        <w:rPr>
          <w:rFonts w:ascii="Times New Roman" w:hAnsi="Times New Roman" w:cs="Times New Roman"/>
          <w:sz w:val="28"/>
          <w:szCs w:val="28"/>
        </w:rPr>
        <w:t xml:space="preserve">В структуре налоговых и неналоговых доходов поселения наибольший удельный вес составляют </w:t>
      </w:r>
      <w:r w:rsidR="005F6132" w:rsidRPr="00385AE3">
        <w:rPr>
          <w:rFonts w:ascii="Times New Roman" w:hAnsi="Times New Roman" w:cs="Times New Roman"/>
          <w:sz w:val="28"/>
          <w:szCs w:val="28"/>
        </w:rPr>
        <w:t>доходы</w:t>
      </w:r>
      <w:r w:rsidR="00385AE3" w:rsidRPr="00385AE3">
        <w:rPr>
          <w:rFonts w:ascii="Times New Roman" w:hAnsi="Times New Roman" w:cs="Times New Roman"/>
          <w:sz w:val="28"/>
          <w:szCs w:val="28"/>
        </w:rPr>
        <w:t xml:space="preserve"> по налогу на доходы физических лиц (88,4%), доходы </w:t>
      </w:r>
      <w:r w:rsidR="005F6132" w:rsidRPr="00385AE3">
        <w:rPr>
          <w:rFonts w:ascii="Times New Roman" w:hAnsi="Times New Roman" w:cs="Times New Roman"/>
          <w:sz w:val="28"/>
          <w:szCs w:val="28"/>
        </w:rPr>
        <w:t>от уплаты акцизов (</w:t>
      </w:r>
      <w:r w:rsidR="00385AE3" w:rsidRPr="00385AE3">
        <w:rPr>
          <w:rFonts w:ascii="Times New Roman" w:hAnsi="Times New Roman" w:cs="Times New Roman"/>
          <w:sz w:val="28"/>
          <w:szCs w:val="28"/>
        </w:rPr>
        <w:t>5,0</w:t>
      </w:r>
      <w:r w:rsidR="005F6132" w:rsidRPr="00385AE3">
        <w:rPr>
          <w:rFonts w:ascii="Times New Roman" w:hAnsi="Times New Roman" w:cs="Times New Roman"/>
          <w:sz w:val="28"/>
          <w:szCs w:val="28"/>
        </w:rPr>
        <w:t xml:space="preserve">%), </w:t>
      </w:r>
      <w:r w:rsidRPr="00385AE3">
        <w:rPr>
          <w:rFonts w:ascii="Times New Roman" w:hAnsi="Times New Roman" w:cs="Times New Roman"/>
          <w:sz w:val="28"/>
          <w:szCs w:val="28"/>
        </w:rPr>
        <w:t xml:space="preserve">доходы </w:t>
      </w:r>
      <w:r w:rsidR="005F6132" w:rsidRPr="00385AE3">
        <w:rPr>
          <w:rFonts w:ascii="Times New Roman" w:hAnsi="Times New Roman" w:cs="Times New Roman"/>
          <w:sz w:val="28"/>
          <w:szCs w:val="28"/>
        </w:rPr>
        <w:t>по земельному налогу (</w:t>
      </w:r>
      <w:r w:rsidR="00385AE3" w:rsidRPr="00385AE3">
        <w:rPr>
          <w:rFonts w:ascii="Times New Roman" w:hAnsi="Times New Roman" w:cs="Times New Roman"/>
          <w:sz w:val="28"/>
          <w:szCs w:val="28"/>
        </w:rPr>
        <w:t>3,8</w:t>
      </w:r>
      <w:r w:rsidR="005F6132" w:rsidRPr="00385AE3">
        <w:rPr>
          <w:rFonts w:ascii="Times New Roman" w:hAnsi="Times New Roman" w:cs="Times New Roman"/>
          <w:sz w:val="28"/>
          <w:szCs w:val="28"/>
        </w:rPr>
        <w:t>%).</w:t>
      </w:r>
      <w:r w:rsidRPr="00385AE3">
        <w:rPr>
          <w:rFonts w:ascii="Times New Roman" w:hAnsi="Times New Roman" w:cs="Times New Roman"/>
          <w:sz w:val="28"/>
          <w:szCs w:val="28"/>
        </w:rPr>
        <w:t xml:space="preserve"> </w:t>
      </w:r>
    </w:p>
    <w:p w:rsidR="0017559A" w:rsidRPr="007E5750"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385AE3">
        <w:rPr>
          <w:rFonts w:ascii="Times New Roman" w:hAnsi="Times New Roman" w:cs="Times New Roman"/>
          <w:sz w:val="28"/>
          <w:szCs w:val="28"/>
        </w:rPr>
        <w:t>Налоговые доходы за 202</w:t>
      </w:r>
      <w:r w:rsidR="00C25A77" w:rsidRPr="00385AE3">
        <w:rPr>
          <w:rFonts w:ascii="Times New Roman" w:hAnsi="Times New Roman" w:cs="Times New Roman"/>
          <w:sz w:val="28"/>
          <w:szCs w:val="28"/>
        </w:rPr>
        <w:t>3</w:t>
      </w:r>
      <w:r w:rsidRPr="00385AE3">
        <w:rPr>
          <w:rFonts w:ascii="Times New Roman" w:hAnsi="Times New Roman" w:cs="Times New Roman"/>
          <w:sz w:val="28"/>
          <w:szCs w:val="28"/>
        </w:rPr>
        <w:t xml:space="preserve"> год исполнены на </w:t>
      </w:r>
      <w:r w:rsidR="00385AE3" w:rsidRPr="00385AE3">
        <w:rPr>
          <w:rFonts w:ascii="Times New Roman" w:hAnsi="Times New Roman" w:cs="Times New Roman"/>
          <w:sz w:val="28"/>
          <w:szCs w:val="28"/>
        </w:rPr>
        <w:t>107,1</w:t>
      </w:r>
      <w:r w:rsidRPr="00385AE3">
        <w:rPr>
          <w:rFonts w:ascii="Times New Roman" w:hAnsi="Times New Roman" w:cs="Times New Roman"/>
          <w:sz w:val="28"/>
          <w:szCs w:val="28"/>
        </w:rPr>
        <w:t>% и составили</w:t>
      </w:r>
      <w:r w:rsidR="00385AE3" w:rsidRPr="00385AE3">
        <w:rPr>
          <w:rFonts w:ascii="Times New Roman" w:hAnsi="Times New Roman" w:cs="Times New Roman"/>
          <w:sz w:val="28"/>
          <w:szCs w:val="28"/>
        </w:rPr>
        <w:t xml:space="preserve"> 45 775,2 </w:t>
      </w:r>
      <w:r w:rsidRPr="00385AE3">
        <w:rPr>
          <w:rFonts w:ascii="Times New Roman" w:hAnsi="Times New Roman" w:cs="Times New Roman"/>
          <w:sz w:val="28"/>
          <w:szCs w:val="28"/>
        </w:rPr>
        <w:t xml:space="preserve">тыс. рублей, что </w:t>
      </w:r>
      <w:r w:rsidR="00385AE3" w:rsidRPr="00385AE3">
        <w:rPr>
          <w:rFonts w:ascii="Times New Roman" w:hAnsi="Times New Roman" w:cs="Times New Roman"/>
          <w:sz w:val="28"/>
          <w:szCs w:val="28"/>
        </w:rPr>
        <w:t>выше</w:t>
      </w:r>
      <w:r w:rsidRPr="00385AE3">
        <w:rPr>
          <w:rFonts w:ascii="Times New Roman" w:hAnsi="Times New Roman" w:cs="Times New Roman"/>
          <w:sz w:val="28"/>
          <w:szCs w:val="28"/>
        </w:rPr>
        <w:t xml:space="preserve"> уровня 202</w:t>
      </w:r>
      <w:r w:rsidR="00C25A77" w:rsidRPr="00385AE3">
        <w:rPr>
          <w:rFonts w:ascii="Times New Roman" w:hAnsi="Times New Roman" w:cs="Times New Roman"/>
          <w:sz w:val="28"/>
          <w:szCs w:val="28"/>
        </w:rPr>
        <w:t>2</w:t>
      </w:r>
      <w:r w:rsidRPr="00385AE3">
        <w:rPr>
          <w:rFonts w:ascii="Times New Roman" w:hAnsi="Times New Roman" w:cs="Times New Roman"/>
          <w:sz w:val="28"/>
          <w:szCs w:val="28"/>
        </w:rPr>
        <w:t xml:space="preserve"> года на </w:t>
      </w:r>
      <w:r w:rsidR="00385AE3" w:rsidRPr="00385AE3">
        <w:rPr>
          <w:rFonts w:ascii="Times New Roman" w:hAnsi="Times New Roman" w:cs="Times New Roman"/>
          <w:sz w:val="28"/>
          <w:szCs w:val="28"/>
        </w:rPr>
        <w:t>29 865,9</w:t>
      </w:r>
      <w:r w:rsidRPr="00385AE3">
        <w:rPr>
          <w:rFonts w:ascii="Times New Roman" w:hAnsi="Times New Roman" w:cs="Times New Roman"/>
          <w:sz w:val="28"/>
          <w:szCs w:val="28"/>
        </w:rPr>
        <w:t xml:space="preserve"> тыс. рублей (</w:t>
      </w:r>
      <w:r w:rsidR="00385AE3" w:rsidRPr="00385AE3">
        <w:rPr>
          <w:rFonts w:ascii="Times New Roman" w:hAnsi="Times New Roman" w:cs="Times New Roman"/>
          <w:sz w:val="28"/>
          <w:szCs w:val="28"/>
        </w:rPr>
        <w:t>187,7</w:t>
      </w:r>
      <w:r w:rsidRPr="00385AE3">
        <w:rPr>
          <w:rFonts w:ascii="Times New Roman" w:hAnsi="Times New Roman" w:cs="Times New Roman"/>
          <w:sz w:val="28"/>
          <w:szCs w:val="28"/>
        </w:rPr>
        <w:t xml:space="preserve">%). Поступления НДФЛ составили </w:t>
      </w:r>
      <w:r w:rsidR="00385AE3" w:rsidRPr="00385AE3">
        <w:rPr>
          <w:rFonts w:ascii="Times New Roman" w:hAnsi="Times New Roman" w:cs="Times New Roman"/>
          <w:sz w:val="28"/>
          <w:szCs w:val="28"/>
        </w:rPr>
        <w:t>106,4</w:t>
      </w:r>
      <w:r w:rsidR="00E43938" w:rsidRPr="00385AE3">
        <w:rPr>
          <w:rFonts w:ascii="Times New Roman" w:hAnsi="Times New Roman" w:cs="Times New Roman"/>
          <w:sz w:val="28"/>
          <w:szCs w:val="28"/>
        </w:rPr>
        <w:t>%</w:t>
      </w:r>
      <w:r w:rsidRPr="00385AE3">
        <w:rPr>
          <w:rFonts w:ascii="Times New Roman" w:hAnsi="Times New Roman" w:cs="Times New Roman"/>
          <w:sz w:val="28"/>
          <w:szCs w:val="28"/>
        </w:rPr>
        <w:t xml:space="preserve"> от плановых назначений или </w:t>
      </w:r>
      <w:r w:rsidR="00385AE3" w:rsidRPr="00385AE3">
        <w:rPr>
          <w:rFonts w:ascii="Times New Roman" w:hAnsi="Times New Roman" w:cs="Times New Roman"/>
          <w:sz w:val="28"/>
          <w:szCs w:val="28"/>
        </w:rPr>
        <w:t>41 211,3</w:t>
      </w:r>
      <w:r w:rsidRPr="00385AE3">
        <w:rPr>
          <w:rFonts w:ascii="Times New Roman" w:hAnsi="Times New Roman" w:cs="Times New Roman"/>
          <w:sz w:val="28"/>
          <w:szCs w:val="28"/>
        </w:rPr>
        <w:t xml:space="preserve"> тыс. рублей (</w:t>
      </w:r>
      <w:r w:rsidR="00E43938" w:rsidRPr="00385AE3">
        <w:rPr>
          <w:rFonts w:ascii="Times New Roman" w:hAnsi="Times New Roman" w:cs="Times New Roman"/>
          <w:sz w:val="28"/>
          <w:szCs w:val="28"/>
        </w:rPr>
        <w:t>у</w:t>
      </w:r>
      <w:r w:rsidR="00385AE3" w:rsidRPr="00385AE3">
        <w:rPr>
          <w:rFonts w:ascii="Times New Roman" w:hAnsi="Times New Roman" w:cs="Times New Roman"/>
          <w:sz w:val="28"/>
          <w:szCs w:val="28"/>
        </w:rPr>
        <w:t>величились</w:t>
      </w:r>
      <w:r w:rsidRPr="00385AE3">
        <w:rPr>
          <w:rFonts w:ascii="Times New Roman" w:hAnsi="Times New Roman" w:cs="Times New Roman"/>
          <w:sz w:val="28"/>
          <w:szCs w:val="28"/>
        </w:rPr>
        <w:t xml:space="preserve"> в сравнении с 202</w:t>
      </w:r>
      <w:r w:rsidR="00C25A77" w:rsidRPr="00385AE3">
        <w:rPr>
          <w:rFonts w:ascii="Times New Roman" w:hAnsi="Times New Roman" w:cs="Times New Roman"/>
          <w:sz w:val="28"/>
          <w:szCs w:val="28"/>
        </w:rPr>
        <w:t>2</w:t>
      </w:r>
      <w:r w:rsidRPr="00385AE3">
        <w:rPr>
          <w:rFonts w:ascii="Times New Roman" w:hAnsi="Times New Roman" w:cs="Times New Roman"/>
          <w:sz w:val="28"/>
          <w:szCs w:val="28"/>
        </w:rPr>
        <w:t xml:space="preserve"> годом на </w:t>
      </w:r>
      <w:r w:rsidR="00385AE3" w:rsidRPr="00385AE3">
        <w:rPr>
          <w:rFonts w:ascii="Times New Roman" w:hAnsi="Times New Roman" w:cs="Times New Roman"/>
          <w:sz w:val="28"/>
          <w:szCs w:val="28"/>
        </w:rPr>
        <w:t>29 093,5 тыс. рублей или на 240,1</w:t>
      </w:r>
      <w:r w:rsidRPr="00385AE3">
        <w:rPr>
          <w:rFonts w:ascii="Times New Roman" w:hAnsi="Times New Roman" w:cs="Times New Roman"/>
          <w:sz w:val="28"/>
          <w:szCs w:val="28"/>
        </w:rPr>
        <w:t xml:space="preserve">%). </w:t>
      </w:r>
      <w:r w:rsidR="00385AE3">
        <w:rPr>
          <w:rFonts w:ascii="Times New Roman" w:hAnsi="Times New Roman" w:cs="Times New Roman"/>
          <w:sz w:val="28"/>
          <w:szCs w:val="28"/>
        </w:rPr>
        <w:t xml:space="preserve">Поступление доходов от уплаты акцизов исполнены на 116,4% от плановых назначений и составили 2 346,4 тыс. рублей (увеличились в сравнении с 2022 годом на 29,1%). </w:t>
      </w:r>
      <w:r w:rsidRPr="00385AE3">
        <w:rPr>
          <w:rFonts w:ascii="Times New Roman" w:hAnsi="Times New Roman" w:cs="Times New Roman"/>
          <w:sz w:val="28"/>
          <w:szCs w:val="28"/>
        </w:rPr>
        <w:t>Поступления земельного налога составил</w:t>
      </w:r>
      <w:r w:rsidR="005F6132" w:rsidRPr="00385AE3">
        <w:rPr>
          <w:rFonts w:ascii="Times New Roman" w:hAnsi="Times New Roman" w:cs="Times New Roman"/>
          <w:sz w:val="28"/>
          <w:szCs w:val="28"/>
        </w:rPr>
        <w:t>о</w:t>
      </w:r>
      <w:r w:rsidRPr="00385AE3">
        <w:rPr>
          <w:rFonts w:ascii="Times New Roman" w:hAnsi="Times New Roman" w:cs="Times New Roman"/>
          <w:sz w:val="28"/>
          <w:szCs w:val="28"/>
        </w:rPr>
        <w:t xml:space="preserve"> </w:t>
      </w:r>
      <w:r w:rsidR="00385AE3" w:rsidRPr="00385AE3">
        <w:rPr>
          <w:rFonts w:ascii="Times New Roman" w:hAnsi="Times New Roman" w:cs="Times New Roman"/>
          <w:sz w:val="28"/>
          <w:szCs w:val="28"/>
        </w:rPr>
        <w:t>2,3</w:t>
      </w:r>
      <w:r w:rsidRPr="00385AE3">
        <w:rPr>
          <w:rFonts w:ascii="Times New Roman" w:hAnsi="Times New Roman" w:cs="Times New Roman"/>
          <w:sz w:val="28"/>
          <w:szCs w:val="28"/>
        </w:rPr>
        <w:t xml:space="preserve">% от плановых назначений или </w:t>
      </w:r>
      <w:r w:rsidR="00385AE3" w:rsidRPr="00385AE3">
        <w:rPr>
          <w:rFonts w:ascii="Times New Roman" w:hAnsi="Times New Roman" w:cs="Times New Roman"/>
          <w:sz w:val="28"/>
          <w:szCs w:val="28"/>
        </w:rPr>
        <w:t>1 780,4</w:t>
      </w:r>
      <w:r w:rsidR="00E43938" w:rsidRPr="00385AE3">
        <w:rPr>
          <w:rFonts w:ascii="Times New Roman" w:hAnsi="Times New Roman" w:cs="Times New Roman"/>
          <w:sz w:val="28"/>
          <w:szCs w:val="28"/>
        </w:rPr>
        <w:t xml:space="preserve"> тыс. рублей (</w:t>
      </w:r>
      <w:r w:rsidR="00385AE3" w:rsidRPr="00385AE3">
        <w:rPr>
          <w:rFonts w:ascii="Times New Roman" w:hAnsi="Times New Roman" w:cs="Times New Roman"/>
          <w:sz w:val="28"/>
          <w:szCs w:val="28"/>
        </w:rPr>
        <w:t>10,1</w:t>
      </w:r>
      <w:r w:rsidRPr="00385AE3">
        <w:rPr>
          <w:rFonts w:ascii="Times New Roman" w:hAnsi="Times New Roman" w:cs="Times New Roman"/>
          <w:sz w:val="28"/>
          <w:szCs w:val="28"/>
        </w:rPr>
        <w:t>% к уровню 202</w:t>
      </w:r>
      <w:r w:rsidR="00C25A77" w:rsidRPr="00385AE3">
        <w:rPr>
          <w:rFonts w:ascii="Times New Roman" w:hAnsi="Times New Roman" w:cs="Times New Roman"/>
          <w:sz w:val="28"/>
          <w:szCs w:val="28"/>
        </w:rPr>
        <w:t>2</w:t>
      </w:r>
      <w:r w:rsidRPr="00385AE3">
        <w:rPr>
          <w:rFonts w:ascii="Times New Roman" w:hAnsi="Times New Roman" w:cs="Times New Roman"/>
          <w:sz w:val="28"/>
          <w:szCs w:val="28"/>
        </w:rPr>
        <w:t xml:space="preserve"> года). </w:t>
      </w:r>
      <w:r w:rsidRPr="007E5750">
        <w:rPr>
          <w:rFonts w:ascii="Times New Roman" w:hAnsi="Times New Roman" w:cs="Times New Roman"/>
          <w:sz w:val="28"/>
          <w:szCs w:val="28"/>
        </w:rPr>
        <w:t xml:space="preserve">Поступления налога на имущество </w:t>
      </w:r>
      <w:r w:rsidR="007E5750" w:rsidRPr="007E5750">
        <w:rPr>
          <w:rFonts w:ascii="Times New Roman" w:hAnsi="Times New Roman" w:cs="Times New Roman"/>
          <w:sz w:val="28"/>
          <w:szCs w:val="28"/>
        </w:rPr>
        <w:t>составило 177,6%</w:t>
      </w:r>
      <w:r w:rsidR="00385AE3" w:rsidRPr="007E5750">
        <w:rPr>
          <w:rFonts w:ascii="Times New Roman" w:hAnsi="Times New Roman" w:cs="Times New Roman"/>
          <w:sz w:val="28"/>
          <w:szCs w:val="28"/>
        </w:rPr>
        <w:t xml:space="preserve"> о</w:t>
      </w:r>
      <w:r w:rsidRPr="007E5750">
        <w:rPr>
          <w:rFonts w:ascii="Times New Roman" w:hAnsi="Times New Roman" w:cs="Times New Roman"/>
          <w:sz w:val="28"/>
          <w:szCs w:val="28"/>
        </w:rPr>
        <w:t xml:space="preserve">т плановых назначений или </w:t>
      </w:r>
      <w:r w:rsidR="007E5750" w:rsidRPr="007E5750">
        <w:rPr>
          <w:rFonts w:ascii="Times New Roman" w:hAnsi="Times New Roman" w:cs="Times New Roman"/>
          <w:sz w:val="28"/>
          <w:szCs w:val="28"/>
        </w:rPr>
        <w:t>456,0</w:t>
      </w:r>
      <w:r w:rsidR="00E43938" w:rsidRPr="007E5750">
        <w:rPr>
          <w:rFonts w:ascii="Times New Roman" w:hAnsi="Times New Roman" w:cs="Times New Roman"/>
          <w:sz w:val="28"/>
          <w:szCs w:val="28"/>
        </w:rPr>
        <w:t xml:space="preserve"> тыс. рублей, что </w:t>
      </w:r>
      <w:r w:rsidR="00C25A77" w:rsidRPr="007E5750">
        <w:rPr>
          <w:rFonts w:ascii="Times New Roman" w:hAnsi="Times New Roman" w:cs="Times New Roman"/>
          <w:sz w:val="28"/>
          <w:szCs w:val="28"/>
        </w:rPr>
        <w:t>выше</w:t>
      </w:r>
      <w:r w:rsidR="00E43938" w:rsidRPr="007E5750">
        <w:rPr>
          <w:rFonts w:ascii="Times New Roman" w:hAnsi="Times New Roman" w:cs="Times New Roman"/>
          <w:sz w:val="28"/>
          <w:szCs w:val="28"/>
        </w:rPr>
        <w:t xml:space="preserve"> уровня 202</w:t>
      </w:r>
      <w:r w:rsidR="00C25A77" w:rsidRPr="007E5750">
        <w:rPr>
          <w:rFonts w:ascii="Times New Roman" w:hAnsi="Times New Roman" w:cs="Times New Roman"/>
          <w:sz w:val="28"/>
          <w:szCs w:val="28"/>
        </w:rPr>
        <w:t>2</w:t>
      </w:r>
      <w:r w:rsidR="00E43938" w:rsidRPr="007E5750">
        <w:rPr>
          <w:rFonts w:ascii="Times New Roman" w:hAnsi="Times New Roman" w:cs="Times New Roman"/>
          <w:sz w:val="28"/>
          <w:szCs w:val="28"/>
        </w:rPr>
        <w:t xml:space="preserve"> года на </w:t>
      </w:r>
      <w:r w:rsidR="007E5750" w:rsidRPr="007E5750">
        <w:rPr>
          <w:rFonts w:ascii="Times New Roman" w:hAnsi="Times New Roman" w:cs="Times New Roman"/>
          <w:sz w:val="28"/>
          <w:szCs w:val="28"/>
        </w:rPr>
        <w:t>121,3</w:t>
      </w:r>
      <w:r w:rsidR="00E43938" w:rsidRPr="007E5750">
        <w:rPr>
          <w:rFonts w:ascii="Times New Roman" w:hAnsi="Times New Roman" w:cs="Times New Roman"/>
          <w:sz w:val="28"/>
          <w:szCs w:val="28"/>
        </w:rPr>
        <w:t xml:space="preserve"> тыс. рублей (</w:t>
      </w:r>
      <w:r w:rsidR="00220081" w:rsidRPr="007E5750">
        <w:rPr>
          <w:rFonts w:ascii="Times New Roman" w:hAnsi="Times New Roman" w:cs="Times New Roman"/>
          <w:sz w:val="28"/>
          <w:szCs w:val="28"/>
        </w:rPr>
        <w:t xml:space="preserve">+ </w:t>
      </w:r>
      <w:r w:rsidR="007E5750" w:rsidRPr="007E5750">
        <w:rPr>
          <w:rFonts w:ascii="Times New Roman" w:hAnsi="Times New Roman" w:cs="Times New Roman"/>
          <w:sz w:val="28"/>
          <w:szCs w:val="28"/>
        </w:rPr>
        <w:t>36,2</w:t>
      </w:r>
      <w:r w:rsidR="00E43938" w:rsidRPr="007E5750">
        <w:rPr>
          <w:rFonts w:ascii="Times New Roman" w:hAnsi="Times New Roman" w:cs="Times New Roman"/>
          <w:sz w:val="28"/>
          <w:szCs w:val="28"/>
        </w:rPr>
        <w:t>%).</w:t>
      </w:r>
    </w:p>
    <w:p w:rsidR="00C91034" w:rsidRPr="007E5750" w:rsidRDefault="0017559A" w:rsidP="00AF069A">
      <w:pPr>
        <w:autoSpaceDE w:val="0"/>
        <w:autoSpaceDN w:val="0"/>
        <w:adjustRightInd w:val="0"/>
        <w:spacing w:after="0" w:line="240" w:lineRule="auto"/>
        <w:ind w:firstLine="709"/>
        <w:jc w:val="both"/>
        <w:rPr>
          <w:rFonts w:ascii="Times New Roman" w:hAnsi="Times New Roman" w:cs="Times New Roman"/>
          <w:sz w:val="28"/>
          <w:szCs w:val="28"/>
        </w:rPr>
      </w:pPr>
      <w:r w:rsidRPr="007E5750">
        <w:rPr>
          <w:rFonts w:ascii="Times New Roman" w:hAnsi="Times New Roman" w:cs="Times New Roman"/>
          <w:sz w:val="28"/>
          <w:szCs w:val="28"/>
        </w:rPr>
        <w:t>Неналоговые доходы бюджета поселения</w:t>
      </w:r>
      <w:r w:rsidR="00162B01" w:rsidRPr="007E5750">
        <w:rPr>
          <w:rFonts w:ascii="Times New Roman" w:hAnsi="Times New Roman" w:cs="Times New Roman"/>
          <w:sz w:val="28"/>
          <w:szCs w:val="28"/>
        </w:rPr>
        <w:t xml:space="preserve"> исполнены в сумме </w:t>
      </w:r>
      <w:r w:rsidR="007E5750" w:rsidRPr="007E5750">
        <w:rPr>
          <w:rFonts w:ascii="Times New Roman" w:hAnsi="Times New Roman" w:cs="Times New Roman"/>
          <w:sz w:val="28"/>
          <w:szCs w:val="28"/>
        </w:rPr>
        <w:t>849,7</w:t>
      </w:r>
      <w:r w:rsidR="00162B01" w:rsidRPr="007E5750">
        <w:rPr>
          <w:rFonts w:ascii="Times New Roman" w:hAnsi="Times New Roman" w:cs="Times New Roman"/>
          <w:sz w:val="28"/>
          <w:szCs w:val="28"/>
        </w:rPr>
        <w:t xml:space="preserve"> тыс. рублей</w:t>
      </w:r>
      <w:r w:rsidRPr="007E5750">
        <w:rPr>
          <w:rFonts w:ascii="Times New Roman" w:hAnsi="Times New Roman" w:cs="Times New Roman"/>
          <w:sz w:val="28"/>
          <w:szCs w:val="28"/>
        </w:rPr>
        <w:t xml:space="preserve"> </w:t>
      </w:r>
      <w:r w:rsidR="00162B01" w:rsidRPr="007E5750">
        <w:rPr>
          <w:rFonts w:ascii="Times New Roman" w:hAnsi="Times New Roman" w:cs="Times New Roman"/>
          <w:sz w:val="28"/>
          <w:szCs w:val="28"/>
        </w:rPr>
        <w:t xml:space="preserve">или </w:t>
      </w:r>
      <w:r w:rsidR="007E5750" w:rsidRPr="007E5750">
        <w:rPr>
          <w:rFonts w:ascii="Times New Roman" w:hAnsi="Times New Roman" w:cs="Times New Roman"/>
          <w:sz w:val="28"/>
          <w:szCs w:val="28"/>
        </w:rPr>
        <w:t>1,1</w:t>
      </w:r>
      <w:r w:rsidR="00162B01" w:rsidRPr="007E5750">
        <w:rPr>
          <w:rFonts w:ascii="Times New Roman" w:hAnsi="Times New Roman" w:cs="Times New Roman"/>
          <w:sz w:val="28"/>
          <w:szCs w:val="28"/>
        </w:rPr>
        <w:t>% в общей структуре доходов за 202</w:t>
      </w:r>
      <w:r w:rsidR="00220081" w:rsidRPr="007E5750">
        <w:rPr>
          <w:rFonts w:ascii="Times New Roman" w:hAnsi="Times New Roman" w:cs="Times New Roman"/>
          <w:sz w:val="28"/>
          <w:szCs w:val="28"/>
        </w:rPr>
        <w:t>3</w:t>
      </w:r>
      <w:r w:rsidR="00162B01" w:rsidRPr="007E5750">
        <w:rPr>
          <w:rFonts w:ascii="Times New Roman" w:hAnsi="Times New Roman" w:cs="Times New Roman"/>
          <w:sz w:val="28"/>
          <w:szCs w:val="28"/>
        </w:rPr>
        <w:t xml:space="preserve"> год, по сравнению с 202</w:t>
      </w:r>
      <w:r w:rsidR="00220081" w:rsidRPr="007E5750">
        <w:rPr>
          <w:rFonts w:ascii="Times New Roman" w:hAnsi="Times New Roman" w:cs="Times New Roman"/>
          <w:sz w:val="28"/>
          <w:szCs w:val="28"/>
        </w:rPr>
        <w:t>2</w:t>
      </w:r>
      <w:r w:rsidR="00162B01" w:rsidRPr="007E5750">
        <w:rPr>
          <w:rFonts w:ascii="Times New Roman" w:hAnsi="Times New Roman" w:cs="Times New Roman"/>
          <w:sz w:val="28"/>
          <w:szCs w:val="28"/>
        </w:rPr>
        <w:t xml:space="preserve"> годом неналоговые доходы у</w:t>
      </w:r>
      <w:r w:rsidR="00C91034" w:rsidRPr="007E5750">
        <w:rPr>
          <w:rFonts w:ascii="Times New Roman" w:hAnsi="Times New Roman" w:cs="Times New Roman"/>
          <w:sz w:val="28"/>
          <w:szCs w:val="28"/>
        </w:rPr>
        <w:t>величились</w:t>
      </w:r>
      <w:r w:rsidR="00162B01" w:rsidRPr="007E5750">
        <w:rPr>
          <w:rFonts w:ascii="Times New Roman" w:hAnsi="Times New Roman" w:cs="Times New Roman"/>
          <w:sz w:val="28"/>
          <w:szCs w:val="28"/>
        </w:rPr>
        <w:t xml:space="preserve"> на </w:t>
      </w:r>
      <w:r w:rsidR="007E5750" w:rsidRPr="007E5750">
        <w:rPr>
          <w:rFonts w:ascii="Times New Roman" w:hAnsi="Times New Roman" w:cs="Times New Roman"/>
          <w:sz w:val="28"/>
          <w:szCs w:val="28"/>
        </w:rPr>
        <w:t>590,7</w:t>
      </w:r>
      <w:r w:rsidR="00C91034" w:rsidRPr="007E5750">
        <w:rPr>
          <w:rFonts w:ascii="Times New Roman" w:hAnsi="Times New Roman" w:cs="Times New Roman"/>
          <w:sz w:val="28"/>
          <w:szCs w:val="28"/>
        </w:rPr>
        <w:t xml:space="preserve"> </w:t>
      </w:r>
      <w:r w:rsidR="00162B01" w:rsidRPr="007E5750">
        <w:rPr>
          <w:rFonts w:ascii="Times New Roman" w:hAnsi="Times New Roman" w:cs="Times New Roman"/>
          <w:sz w:val="28"/>
          <w:szCs w:val="28"/>
        </w:rPr>
        <w:t>тыс. рублей (</w:t>
      </w:r>
      <w:r w:rsidR="00C91034" w:rsidRPr="007E5750">
        <w:rPr>
          <w:rFonts w:ascii="Times New Roman" w:hAnsi="Times New Roman" w:cs="Times New Roman"/>
          <w:sz w:val="28"/>
          <w:szCs w:val="28"/>
        </w:rPr>
        <w:t>+</w:t>
      </w:r>
      <w:r w:rsidR="007E5750" w:rsidRPr="007E5750">
        <w:rPr>
          <w:rFonts w:ascii="Times New Roman" w:hAnsi="Times New Roman" w:cs="Times New Roman"/>
          <w:sz w:val="28"/>
          <w:szCs w:val="28"/>
        </w:rPr>
        <w:t>228,1</w:t>
      </w:r>
      <w:r w:rsidR="00162B01" w:rsidRPr="007E5750">
        <w:rPr>
          <w:rFonts w:ascii="Times New Roman" w:hAnsi="Times New Roman" w:cs="Times New Roman"/>
          <w:sz w:val="28"/>
          <w:szCs w:val="28"/>
        </w:rPr>
        <w:t>%).</w:t>
      </w:r>
    </w:p>
    <w:p w:rsidR="00162B01" w:rsidRPr="007E5750" w:rsidRDefault="00162B01" w:rsidP="00AF069A">
      <w:pPr>
        <w:autoSpaceDE w:val="0"/>
        <w:autoSpaceDN w:val="0"/>
        <w:adjustRightInd w:val="0"/>
        <w:spacing w:after="0" w:line="240" w:lineRule="auto"/>
        <w:ind w:firstLine="709"/>
        <w:jc w:val="both"/>
        <w:rPr>
          <w:rFonts w:ascii="Times New Roman" w:hAnsi="Times New Roman" w:cs="Times New Roman"/>
          <w:sz w:val="28"/>
          <w:szCs w:val="28"/>
        </w:rPr>
      </w:pPr>
      <w:r w:rsidRPr="007E5750">
        <w:rPr>
          <w:rFonts w:ascii="Times New Roman" w:hAnsi="Times New Roman" w:cs="Times New Roman"/>
          <w:sz w:val="28"/>
          <w:szCs w:val="28"/>
        </w:rPr>
        <w:t>Неналоговые доходы поступили от:</w:t>
      </w:r>
    </w:p>
    <w:p w:rsidR="009A7BF9" w:rsidRPr="00C32FFE" w:rsidRDefault="00162B01"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 xml:space="preserve">- </w:t>
      </w:r>
      <w:r w:rsidR="007E5750" w:rsidRPr="00C32FFE">
        <w:rPr>
          <w:rFonts w:ascii="Times New Roman" w:hAnsi="Times New Roman" w:cs="Times New Roman"/>
          <w:sz w:val="28"/>
          <w:szCs w:val="28"/>
        </w:rPr>
        <w:t>использования имущества, находящегося в государственной и муниципальной собственности в</w:t>
      </w:r>
      <w:r w:rsidRPr="00C32FFE">
        <w:rPr>
          <w:rFonts w:ascii="Times New Roman" w:hAnsi="Times New Roman" w:cs="Times New Roman"/>
          <w:sz w:val="28"/>
          <w:szCs w:val="28"/>
        </w:rPr>
        <w:t xml:space="preserve"> сумме </w:t>
      </w:r>
      <w:r w:rsidR="007E5750" w:rsidRPr="00C32FFE">
        <w:rPr>
          <w:rFonts w:ascii="Times New Roman" w:hAnsi="Times New Roman" w:cs="Times New Roman"/>
          <w:sz w:val="28"/>
          <w:szCs w:val="28"/>
        </w:rPr>
        <w:t>143,5</w:t>
      </w:r>
      <w:r w:rsidR="00714859" w:rsidRPr="00C32FFE">
        <w:rPr>
          <w:rFonts w:ascii="Times New Roman" w:hAnsi="Times New Roman" w:cs="Times New Roman"/>
          <w:sz w:val="28"/>
          <w:szCs w:val="28"/>
        </w:rPr>
        <w:t xml:space="preserve"> </w:t>
      </w:r>
      <w:r w:rsidRPr="00C32FFE">
        <w:rPr>
          <w:rFonts w:ascii="Times New Roman" w:hAnsi="Times New Roman" w:cs="Times New Roman"/>
          <w:sz w:val="28"/>
          <w:szCs w:val="28"/>
        </w:rPr>
        <w:t xml:space="preserve">тыс. рублей или </w:t>
      </w:r>
      <w:r w:rsidR="007E5750" w:rsidRPr="00C32FFE">
        <w:rPr>
          <w:rFonts w:ascii="Times New Roman" w:hAnsi="Times New Roman" w:cs="Times New Roman"/>
          <w:sz w:val="28"/>
          <w:szCs w:val="28"/>
        </w:rPr>
        <w:t>104,9</w:t>
      </w:r>
      <w:r w:rsidRPr="00C32FFE">
        <w:rPr>
          <w:rFonts w:ascii="Times New Roman" w:hAnsi="Times New Roman" w:cs="Times New Roman"/>
          <w:sz w:val="28"/>
          <w:szCs w:val="28"/>
        </w:rPr>
        <w:t xml:space="preserve">% от </w:t>
      </w:r>
      <w:r w:rsidRPr="00C32FFE">
        <w:rPr>
          <w:rFonts w:ascii="Times New Roman" w:hAnsi="Times New Roman" w:cs="Times New Roman"/>
          <w:sz w:val="28"/>
          <w:szCs w:val="28"/>
        </w:rPr>
        <w:lastRenderedPageBreak/>
        <w:t>уточненных плановых назначений (</w:t>
      </w:r>
      <w:r w:rsidR="007E5750" w:rsidRPr="00C32FFE">
        <w:rPr>
          <w:rFonts w:ascii="Times New Roman" w:hAnsi="Times New Roman" w:cs="Times New Roman"/>
          <w:sz w:val="28"/>
          <w:szCs w:val="28"/>
        </w:rPr>
        <w:t>136,8</w:t>
      </w:r>
      <w:r w:rsidR="00714859" w:rsidRPr="00C32FFE">
        <w:rPr>
          <w:rFonts w:ascii="Times New Roman" w:hAnsi="Times New Roman" w:cs="Times New Roman"/>
          <w:sz w:val="28"/>
          <w:szCs w:val="28"/>
        </w:rPr>
        <w:t xml:space="preserve"> </w:t>
      </w:r>
      <w:r w:rsidRPr="00C32FFE">
        <w:rPr>
          <w:rFonts w:ascii="Times New Roman" w:hAnsi="Times New Roman" w:cs="Times New Roman"/>
          <w:sz w:val="28"/>
          <w:szCs w:val="28"/>
        </w:rPr>
        <w:t xml:space="preserve">тыс. рублей), что </w:t>
      </w:r>
      <w:r w:rsidR="00220081" w:rsidRPr="00C32FFE">
        <w:rPr>
          <w:rFonts w:ascii="Times New Roman" w:hAnsi="Times New Roman" w:cs="Times New Roman"/>
          <w:sz w:val="28"/>
          <w:szCs w:val="28"/>
        </w:rPr>
        <w:t>выше</w:t>
      </w:r>
      <w:r w:rsidRPr="00C32FFE">
        <w:rPr>
          <w:rFonts w:ascii="Times New Roman" w:hAnsi="Times New Roman" w:cs="Times New Roman"/>
          <w:sz w:val="28"/>
          <w:szCs w:val="28"/>
        </w:rPr>
        <w:t xml:space="preserve"> уровня 202</w:t>
      </w:r>
      <w:r w:rsidR="00220081" w:rsidRPr="00C32FFE">
        <w:rPr>
          <w:rFonts w:ascii="Times New Roman" w:hAnsi="Times New Roman" w:cs="Times New Roman"/>
          <w:sz w:val="28"/>
          <w:szCs w:val="28"/>
        </w:rPr>
        <w:t>2</w:t>
      </w:r>
      <w:r w:rsidRPr="00C32FFE">
        <w:rPr>
          <w:rFonts w:ascii="Times New Roman" w:hAnsi="Times New Roman" w:cs="Times New Roman"/>
          <w:sz w:val="28"/>
          <w:szCs w:val="28"/>
        </w:rPr>
        <w:t xml:space="preserve"> года на </w:t>
      </w:r>
      <w:r w:rsidR="007E5750" w:rsidRPr="00C32FFE">
        <w:rPr>
          <w:rFonts w:ascii="Times New Roman" w:hAnsi="Times New Roman" w:cs="Times New Roman"/>
          <w:sz w:val="28"/>
          <w:szCs w:val="28"/>
        </w:rPr>
        <w:t>15,7</w:t>
      </w:r>
      <w:r w:rsidR="009A7BF9" w:rsidRPr="00C32FFE">
        <w:rPr>
          <w:rFonts w:ascii="Times New Roman" w:hAnsi="Times New Roman" w:cs="Times New Roman"/>
          <w:sz w:val="28"/>
          <w:szCs w:val="28"/>
        </w:rPr>
        <w:t xml:space="preserve"> тыс. рублей (</w:t>
      </w:r>
      <w:r w:rsidR="00C91034" w:rsidRPr="00C32FFE">
        <w:rPr>
          <w:rFonts w:ascii="Times New Roman" w:hAnsi="Times New Roman" w:cs="Times New Roman"/>
          <w:sz w:val="28"/>
          <w:szCs w:val="28"/>
        </w:rPr>
        <w:t>+</w:t>
      </w:r>
      <w:r w:rsidR="007E5750" w:rsidRPr="00C32FFE">
        <w:rPr>
          <w:rFonts w:ascii="Times New Roman" w:hAnsi="Times New Roman" w:cs="Times New Roman"/>
          <w:sz w:val="28"/>
          <w:szCs w:val="28"/>
        </w:rPr>
        <w:t>12,3</w:t>
      </w:r>
      <w:r w:rsidR="009A7BF9" w:rsidRPr="00C32FFE">
        <w:rPr>
          <w:rFonts w:ascii="Times New Roman" w:hAnsi="Times New Roman" w:cs="Times New Roman"/>
          <w:sz w:val="28"/>
          <w:szCs w:val="28"/>
        </w:rPr>
        <w:t>%)</w:t>
      </w:r>
      <w:r w:rsidR="00C32FFE" w:rsidRPr="00C32FFE">
        <w:rPr>
          <w:rFonts w:ascii="Times New Roman" w:hAnsi="Times New Roman" w:cs="Times New Roman"/>
          <w:sz w:val="28"/>
          <w:szCs w:val="28"/>
        </w:rPr>
        <w:t>;</w:t>
      </w:r>
    </w:p>
    <w:p w:rsidR="005456DD" w:rsidRDefault="00C32FFE"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w:t>
      </w:r>
      <w:r w:rsidR="009A7BF9" w:rsidRPr="00C32FFE">
        <w:rPr>
          <w:rFonts w:ascii="Times New Roman" w:hAnsi="Times New Roman" w:cs="Times New Roman"/>
          <w:sz w:val="28"/>
          <w:szCs w:val="28"/>
        </w:rPr>
        <w:t xml:space="preserve"> продажи материальных и нематериальных активов в сумме </w:t>
      </w:r>
      <w:r w:rsidRPr="00C32FFE">
        <w:rPr>
          <w:rFonts w:ascii="Times New Roman" w:hAnsi="Times New Roman" w:cs="Times New Roman"/>
          <w:sz w:val="28"/>
          <w:szCs w:val="28"/>
        </w:rPr>
        <w:t>2,1</w:t>
      </w:r>
      <w:r w:rsidR="005456DD" w:rsidRPr="00C32FFE">
        <w:rPr>
          <w:rFonts w:ascii="Times New Roman" w:hAnsi="Times New Roman" w:cs="Times New Roman"/>
          <w:sz w:val="28"/>
          <w:szCs w:val="28"/>
        </w:rPr>
        <w:t xml:space="preserve"> </w:t>
      </w:r>
      <w:r w:rsidR="009A7BF9" w:rsidRPr="00C32FFE">
        <w:rPr>
          <w:rFonts w:ascii="Times New Roman" w:hAnsi="Times New Roman" w:cs="Times New Roman"/>
          <w:sz w:val="28"/>
          <w:szCs w:val="28"/>
        </w:rPr>
        <w:t>тыс. рублей или 100% от</w:t>
      </w:r>
      <w:r w:rsidR="005456DD" w:rsidRPr="00C32FFE">
        <w:rPr>
          <w:rFonts w:ascii="Times New Roman" w:hAnsi="Times New Roman" w:cs="Times New Roman"/>
          <w:sz w:val="28"/>
          <w:szCs w:val="28"/>
        </w:rPr>
        <w:t xml:space="preserve"> уточненных плановых назначений;</w:t>
      </w:r>
    </w:p>
    <w:p w:rsidR="00C32FFE" w:rsidRDefault="00C32FFE" w:rsidP="00AF069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штрафы, санкции, возмещение ущерба в сумме 704,1 тыс. рублей</w:t>
      </w:r>
      <w:r w:rsidRPr="00C32FFE">
        <w:rPr>
          <w:rFonts w:ascii="Times New Roman" w:hAnsi="Times New Roman" w:cs="Times New Roman"/>
          <w:sz w:val="28"/>
          <w:szCs w:val="28"/>
        </w:rPr>
        <w:t xml:space="preserve"> или 100% от уточненных плановых назначений</w:t>
      </w:r>
      <w:r>
        <w:rPr>
          <w:rFonts w:ascii="Times New Roman" w:hAnsi="Times New Roman" w:cs="Times New Roman"/>
          <w:sz w:val="28"/>
          <w:szCs w:val="28"/>
        </w:rPr>
        <w:t>.</w:t>
      </w:r>
    </w:p>
    <w:p w:rsidR="009A7BF9" w:rsidRPr="00C32FFE" w:rsidRDefault="009A7BF9"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Безвозмездные поступления от других бюджетов в 202</w:t>
      </w:r>
      <w:r w:rsidR="007D1301" w:rsidRPr="00C32FFE">
        <w:rPr>
          <w:rFonts w:ascii="Times New Roman" w:hAnsi="Times New Roman" w:cs="Times New Roman"/>
          <w:sz w:val="28"/>
          <w:szCs w:val="28"/>
        </w:rPr>
        <w:t>3</w:t>
      </w:r>
      <w:r w:rsidRPr="00C32FFE">
        <w:rPr>
          <w:rFonts w:ascii="Times New Roman" w:hAnsi="Times New Roman" w:cs="Times New Roman"/>
          <w:sz w:val="28"/>
          <w:szCs w:val="28"/>
        </w:rPr>
        <w:t xml:space="preserve"> году составили </w:t>
      </w:r>
      <w:r w:rsidR="00C32FFE" w:rsidRPr="00C32FFE">
        <w:rPr>
          <w:rFonts w:ascii="Times New Roman" w:hAnsi="Times New Roman" w:cs="Times New Roman"/>
          <w:sz w:val="28"/>
          <w:szCs w:val="28"/>
        </w:rPr>
        <w:t>30 385,0</w:t>
      </w:r>
      <w:r w:rsidRPr="00C32FFE">
        <w:rPr>
          <w:rFonts w:ascii="Times New Roman" w:hAnsi="Times New Roman" w:cs="Times New Roman"/>
          <w:sz w:val="28"/>
          <w:szCs w:val="28"/>
        </w:rPr>
        <w:t xml:space="preserve"> тыс. рублей или 100,0 % при уточненном</w:t>
      </w:r>
      <w:r w:rsidR="007D1301" w:rsidRPr="00C32FFE">
        <w:rPr>
          <w:rFonts w:ascii="Times New Roman" w:hAnsi="Times New Roman" w:cs="Times New Roman"/>
          <w:sz w:val="28"/>
          <w:szCs w:val="28"/>
        </w:rPr>
        <w:t xml:space="preserve"> плане бюджета поселения на 2023</w:t>
      </w:r>
      <w:r w:rsidRPr="00C32FFE">
        <w:rPr>
          <w:rFonts w:ascii="Times New Roman" w:hAnsi="Times New Roman" w:cs="Times New Roman"/>
          <w:sz w:val="28"/>
          <w:szCs w:val="28"/>
        </w:rPr>
        <w:t xml:space="preserve"> год в сумме </w:t>
      </w:r>
      <w:r w:rsidR="00C32FFE" w:rsidRPr="00C32FFE">
        <w:rPr>
          <w:rFonts w:ascii="Times New Roman" w:hAnsi="Times New Roman" w:cs="Times New Roman"/>
          <w:sz w:val="28"/>
          <w:szCs w:val="28"/>
        </w:rPr>
        <w:t>30 385,0</w:t>
      </w:r>
      <w:r w:rsidRPr="00C32FFE">
        <w:rPr>
          <w:rFonts w:ascii="Times New Roman" w:hAnsi="Times New Roman" w:cs="Times New Roman"/>
          <w:sz w:val="28"/>
          <w:szCs w:val="28"/>
        </w:rPr>
        <w:t xml:space="preserve"> тыс. рублей. Удельный вес безвозмездных поступлений составляет </w:t>
      </w:r>
      <w:r w:rsidR="00C32FFE" w:rsidRPr="00C32FFE">
        <w:rPr>
          <w:rFonts w:ascii="Times New Roman" w:hAnsi="Times New Roman" w:cs="Times New Roman"/>
          <w:sz w:val="28"/>
          <w:szCs w:val="28"/>
        </w:rPr>
        <w:t>39,5</w:t>
      </w:r>
      <w:r w:rsidRPr="00C32FFE">
        <w:rPr>
          <w:rFonts w:ascii="Times New Roman" w:hAnsi="Times New Roman" w:cs="Times New Roman"/>
          <w:sz w:val="28"/>
          <w:szCs w:val="28"/>
        </w:rPr>
        <w:t xml:space="preserve"> % в общей сумме доходов бюджета сельского поселения. </w:t>
      </w:r>
    </w:p>
    <w:p w:rsidR="009A7BF9" w:rsidRPr="00C32FFE" w:rsidRDefault="009A7BF9"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 xml:space="preserve">Структура безвозмездных поступлений состоит из: </w:t>
      </w:r>
    </w:p>
    <w:p w:rsidR="009A7BF9" w:rsidRPr="00C32FFE" w:rsidRDefault="009A7BF9"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 xml:space="preserve">- дотаций бюджетам поселений на выравнивание бюджетной обеспеченности, поступивших в сумме </w:t>
      </w:r>
      <w:r w:rsidR="00C32FFE" w:rsidRPr="00C32FFE">
        <w:rPr>
          <w:rFonts w:ascii="Times New Roman" w:hAnsi="Times New Roman" w:cs="Times New Roman"/>
          <w:sz w:val="28"/>
          <w:szCs w:val="28"/>
        </w:rPr>
        <w:t>8 145,9</w:t>
      </w:r>
      <w:r w:rsidRPr="00C32FFE">
        <w:rPr>
          <w:rFonts w:ascii="Times New Roman" w:hAnsi="Times New Roman" w:cs="Times New Roman"/>
          <w:sz w:val="28"/>
          <w:szCs w:val="28"/>
        </w:rPr>
        <w:t xml:space="preserve"> тыс. рублей при плане </w:t>
      </w:r>
      <w:r w:rsidR="00C32FFE" w:rsidRPr="00C32FFE">
        <w:rPr>
          <w:rFonts w:ascii="Times New Roman" w:hAnsi="Times New Roman" w:cs="Times New Roman"/>
          <w:sz w:val="28"/>
          <w:szCs w:val="28"/>
        </w:rPr>
        <w:t>8 145,9</w:t>
      </w:r>
      <w:r w:rsidRPr="00C32FFE">
        <w:rPr>
          <w:rFonts w:ascii="Times New Roman" w:hAnsi="Times New Roman" w:cs="Times New Roman"/>
          <w:sz w:val="28"/>
          <w:szCs w:val="28"/>
        </w:rPr>
        <w:t xml:space="preserve"> тыс. рублей</w:t>
      </w:r>
      <w:r w:rsidR="00714859" w:rsidRPr="00C32FFE">
        <w:rPr>
          <w:rFonts w:ascii="Times New Roman" w:hAnsi="Times New Roman" w:cs="Times New Roman"/>
          <w:sz w:val="28"/>
          <w:szCs w:val="28"/>
        </w:rPr>
        <w:t xml:space="preserve"> или 100%</w:t>
      </w:r>
      <w:r w:rsidRPr="00C32FFE">
        <w:rPr>
          <w:rFonts w:ascii="Times New Roman" w:hAnsi="Times New Roman" w:cs="Times New Roman"/>
          <w:sz w:val="28"/>
          <w:szCs w:val="28"/>
        </w:rPr>
        <w:t xml:space="preserve">. Сумма поступлений составляет </w:t>
      </w:r>
      <w:r w:rsidR="00C32FFE" w:rsidRPr="00C32FFE">
        <w:rPr>
          <w:rFonts w:ascii="Times New Roman" w:hAnsi="Times New Roman" w:cs="Times New Roman"/>
          <w:sz w:val="28"/>
          <w:szCs w:val="28"/>
        </w:rPr>
        <w:t>26,8</w:t>
      </w:r>
      <w:r w:rsidRPr="00C32FFE">
        <w:rPr>
          <w:rFonts w:ascii="Times New Roman" w:hAnsi="Times New Roman" w:cs="Times New Roman"/>
          <w:sz w:val="28"/>
          <w:szCs w:val="28"/>
        </w:rPr>
        <w:t xml:space="preserve"> % от безвозмездных поступлений, поступивших в доход бюджета (</w:t>
      </w:r>
      <w:r w:rsidR="00C32FFE" w:rsidRPr="00C32FFE">
        <w:rPr>
          <w:rFonts w:ascii="Times New Roman" w:hAnsi="Times New Roman" w:cs="Times New Roman"/>
          <w:sz w:val="28"/>
          <w:szCs w:val="28"/>
        </w:rPr>
        <w:t>30 385,0</w:t>
      </w:r>
      <w:r w:rsidRPr="00C32FFE">
        <w:rPr>
          <w:rFonts w:ascii="Times New Roman" w:hAnsi="Times New Roman" w:cs="Times New Roman"/>
          <w:sz w:val="28"/>
          <w:szCs w:val="28"/>
        </w:rPr>
        <w:t xml:space="preserve"> тыс. рублей)</w:t>
      </w:r>
      <w:r w:rsidR="00714859" w:rsidRPr="00C32FFE">
        <w:rPr>
          <w:rFonts w:ascii="Times New Roman" w:hAnsi="Times New Roman" w:cs="Times New Roman"/>
          <w:sz w:val="28"/>
          <w:szCs w:val="28"/>
        </w:rPr>
        <w:t>. По сравнению с 202</w:t>
      </w:r>
      <w:r w:rsidR="000A02CB" w:rsidRPr="00C32FFE">
        <w:rPr>
          <w:rFonts w:ascii="Times New Roman" w:hAnsi="Times New Roman" w:cs="Times New Roman"/>
          <w:sz w:val="28"/>
          <w:szCs w:val="28"/>
        </w:rPr>
        <w:t>2</w:t>
      </w:r>
      <w:r w:rsidR="00714859" w:rsidRPr="00C32FFE">
        <w:rPr>
          <w:rFonts w:ascii="Times New Roman" w:hAnsi="Times New Roman" w:cs="Times New Roman"/>
          <w:sz w:val="28"/>
          <w:szCs w:val="28"/>
        </w:rPr>
        <w:t xml:space="preserve"> годом дотации на выравнивание бюджетной обеспеченности у</w:t>
      </w:r>
      <w:r w:rsidR="00C5169B" w:rsidRPr="00C32FFE">
        <w:rPr>
          <w:rFonts w:ascii="Times New Roman" w:hAnsi="Times New Roman" w:cs="Times New Roman"/>
          <w:sz w:val="28"/>
          <w:szCs w:val="28"/>
        </w:rPr>
        <w:t>меньшились</w:t>
      </w:r>
      <w:r w:rsidR="00714859" w:rsidRPr="00C32FFE">
        <w:rPr>
          <w:rFonts w:ascii="Times New Roman" w:hAnsi="Times New Roman" w:cs="Times New Roman"/>
          <w:sz w:val="28"/>
          <w:szCs w:val="28"/>
        </w:rPr>
        <w:t xml:space="preserve"> на </w:t>
      </w:r>
      <w:r w:rsidR="00C32FFE" w:rsidRPr="00C32FFE">
        <w:rPr>
          <w:rFonts w:ascii="Times New Roman" w:hAnsi="Times New Roman" w:cs="Times New Roman"/>
          <w:sz w:val="28"/>
          <w:szCs w:val="28"/>
        </w:rPr>
        <w:t>380,6</w:t>
      </w:r>
      <w:r w:rsidR="00714859" w:rsidRPr="00C32FFE">
        <w:rPr>
          <w:rFonts w:ascii="Times New Roman" w:hAnsi="Times New Roman" w:cs="Times New Roman"/>
          <w:sz w:val="28"/>
          <w:szCs w:val="28"/>
        </w:rPr>
        <w:t xml:space="preserve"> тыс. рублей или (</w:t>
      </w:r>
      <w:r w:rsidR="00C5169B" w:rsidRPr="00C32FFE">
        <w:rPr>
          <w:rFonts w:ascii="Times New Roman" w:hAnsi="Times New Roman" w:cs="Times New Roman"/>
          <w:sz w:val="28"/>
          <w:szCs w:val="28"/>
        </w:rPr>
        <w:t xml:space="preserve">- </w:t>
      </w:r>
      <w:r w:rsidR="00C32FFE" w:rsidRPr="00C32FFE">
        <w:rPr>
          <w:rFonts w:ascii="Times New Roman" w:hAnsi="Times New Roman" w:cs="Times New Roman"/>
          <w:sz w:val="28"/>
          <w:szCs w:val="28"/>
        </w:rPr>
        <w:t>4,5</w:t>
      </w:r>
      <w:r w:rsidR="00714859" w:rsidRPr="00C32FFE">
        <w:rPr>
          <w:rFonts w:ascii="Times New Roman" w:hAnsi="Times New Roman" w:cs="Times New Roman"/>
          <w:sz w:val="28"/>
          <w:szCs w:val="28"/>
        </w:rPr>
        <w:t>%)</w:t>
      </w:r>
      <w:r w:rsidRPr="00C32FFE">
        <w:rPr>
          <w:rFonts w:ascii="Times New Roman" w:hAnsi="Times New Roman" w:cs="Times New Roman"/>
          <w:sz w:val="28"/>
          <w:szCs w:val="28"/>
        </w:rPr>
        <w:t xml:space="preserve">; </w:t>
      </w:r>
    </w:p>
    <w:p w:rsidR="009E0076" w:rsidRPr="00C32FFE" w:rsidRDefault="009E0076"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 xml:space="preserve">- субсидии бюджетам сельских поселений, поступивших в </w:t>
      </w:r>
      <w:r w:rsidR="0016104B" w:rsidRPr="00C32FFE">
        <w:rPr>
          <w:rFonts w:ascii="Times New Roman" w:hAnsi="Times New Roman" w:cs="Times New Roman"/>
          <w:sz w:val="28"/>
          <w:szCs w:val="28"/>
        </w:rPr>
        <w:t xml:space="preserve">сумме </w:t>
      </w:r>
      <w:r w:rsidR="00C32FFE" w:rsidRPr="00C32FFE">
        <w:rPr>
          <w:rFonts w:ascii="Times New Roman" w:hAnsi="Times New Roman" w:cs="Times New Roman"/>
          <w:sz w:val="28"/>
          <w:szCs w:val="28"/>
        </w:rPr>
        <w:t>21 858,0</w:t>
      </w:r>
      <w:r w:rsidRPr="00C32FFE">
        <w:rPr>
          <w:rFonts w:ascii="Times New Roman" w:hAnsi="Times New Roman" w:cs="Times New Roman"/>
          <w:sz w:val="28"/>
          <w:szCs w:val="28"/>
        </w:rPr>
        <w:t xml:space="preserve"> тыс. рублей при плане </w:t>
      </w:r>
      <w:r w:rsidR="00C32FFE" w:rsidRPr="00C32FFE">
        <w:rPr>
          <w:rFonts w:ascii="Times New Roman" w:hAnsi="Times New Roman" w:cs="Times New Roman"/>
          <w:sz w:val="28"/>
          <w:szCs w:val="28"/>
        </w:rPr>
        <w:t>858,0</w:t>
      </w:r>
      <w:r w:rsidRPr="00C32FFE">
        <w:rPr>
          <w:rFonts w:ascii="Times New Roman" w:hAnsi="Times New Roman" w:cs="Times New Roman"/>
          <w:sz w:val="28"/>
          <w:szCs w:val="28"/>
        </w:rPr>
        <w:t xml:space="preserve"> тыс. рублей или 100%. Сумма поступлений составляет </w:t>
      </w:r>
      <w:r w:rsidR="00C32FFE" w:rsidRPr="00C32FFE">
        <w:rPr>
          <w:rFonts w:ascii="Times New Roman" w:hAnsi="Times New Roman" w:cs="Times New Roman"/>
          <w:sz w:val="28"/>
          <w:szCs w:val="28"/>
        </w:rPr>
        <w:t>71,9</w:t>
      </w:r>
      <w:r w:rsidRPr="00C32FFE">
        <w:rPr>
          <w:rFonts w:ascii="Times New Roman" w:hAnsi="Times New Roman" w:cs="Times New Roman"/>
          <w:sz w:val="28"/>
          <w:szCs w:val="28"/>
        </w:rPr>
        <w:t xml:space="preserve"> % от безвозмездных поступлений, поступивших в доход бюджета (</w:t>
      </w:r>
      <w:r w:rsidR="00C32FFE" w:rsidRPr="00C32FFE">
        <w:rPr>
          <w:rFonts w:ascii="Times New Roman" w:hAnsi="Times New Roman" w:cs="Times New Roman"/>
          <w:sz w:val="28"/>
          <w:szCs w:val="28"/>
        </w:rPr>
        <w:t>30 385,0 тыс. рублей)</w:t>
      </w:r>
      <w:r w:rsidRPr="00C32FFE">
        <w:rPr>
          <w:rFonts w:ascii="Times New Roman" w:hAnsi="Times New Roman" w:cs="Times New Roman"/>
          <w:sz w:val="28"/>
          <w:szCs w:val="28"/>
        </w:rPr>
        <w:t xml:space="preserve">; </w:t>
      </w:r>
    </w:p>
    <w:p w:rsidR="009A7BF9" w:rsidRPr="00C32FFE" w:rsidRDefault="009A7BF9" w:rsidP="00AF069A">
      <w:pPr>
        <w:autoSpaceDE w:val="0"/>
        <w:autoSpaceDN w:val="0"/>
        <w:adjustRightInd w:val="0"/>
        <w:spacing w:after="0" w:line="240" w:lineRule="auto"/>
        <w:ind w:firstLine="709"/>
        <w:jc w:val="both"/>
        <w:rPr>
          <w:rFonts w:ascii="Times New Roman" w:hAnsi="Times New Roman" w:cs="Times New Roman"/>
          <w:sz w:val="28"/>
          <w:szCs w:val="28"/>
        </w:rPr>
      </w:pPr>
      <w:r w:rsidRPr="00C32FFE">
        <w:rPr>
          <w:rFonts w:ascii="Times New Roman" w:hAnsi="Times New Roman" w:cs="Times New Roman"/>
          <w:sz w:val="28"/>
          <w:szCs w:val="28"/>
        </w:rPr>
        <w:t>- суб</w:t>
      </w:r>
      <w:r w:rsidR="009E0076" w:rsidRPr="00C32FFE">
        <w:rPr>
          <w:rFonts w:ascii="Times New Roman" w:hAnsi="Times New Roman" w:cs="Times New Roman"/>
          <w:sz w:val="28"/>
          <w:szCs w:val="28"/>
        </w:rPr>
        <w:t>венции</w:t>
      </w:r>
      <w:r w:rsidRPr="00C32FFE">
        <w:rPr>
          <w:rFonts w:ascii="Times New Roman" w:hAnsi="Times New Roman" w:cs="Times New Roman"/>
          <w:sz w:val="28"/>
          <w:szCs w:val="28"/>
        </w:rPr>
        <w:t xml:space="preserve"> бюджетам поселений на осуществление первичного воинского учета на территориях, где отсутствуют военные комиссариаты, поступивших в сумме </w:t>
      </w:r>
      <w:r w:rsidR="00C32FFE" w:rsidRPr="00C32FFE">
        <w:rPr>
          <w:rFonts w:ascii="Times New Roman" w:hAnsi="Times New Roman" w:cs="Times New Roman"/>
          <w:sz w:val="28"/>
          <w:szCs w:val="28"/>
        </w:rPr>
        <w:t>381,1</w:t>
      </w:r>
      <w:r w:rsidRPr="00C32FFE">
        <w:rPr>
          <w:rFonts w:ascii="Times New Roman" w:hAnsi="Times New Roman" w:cs="Times New Roman"/>
          <w:sz w:val="28"/>
          <w:szCs w:val="28"/>
        </w:rPr>
        <w:t xml:space="preserve"> тыс. рублей при плане </w:t>
      </w:r>
      <w:r w:rsidR="00C32FFE" w:rsidRPr="00C32FFE">
        <w:rPr>
          <w:rFonts w:ascii="Times New Roman" w:hAnsi="Times New Roman" w:cs="Times New Roman"/>
          <w:sz w:val="28"/>
          <w:szCs w:val="28"/>
        </w:rPr>
        <w:t>381,1</w:t>
      </w:r>
      <w:r w:rsidRPr="00C32FFE">
        <w:rPr>
          <w:rFonts w:ascii="Times New Roman" w:hAnsi="Times New Roman" w:cs="Times New Roman"/>
          <w:sz w:val="28"/>
          <w:szCs w:val="28"/>
        </w:rPr>
        <w:t xml:space="preserve"> тыс. рублей. Уточненные бюджетные назначения выполнены на 100 %. Исполнение по отношению к 202</w:t>
      </w:r>
      <w:r w:rsidR="000A02CB" w:rsidRPr="00C32FFE">
        <w:rPr>
          <w:rFonts w:ascii="Times New Roman" w:hAnsi="Times New Roman" w:cs="Times New Roman"/>
          <w:sz w:val="28"/>
          <w:szCs w:val="28"/>
        </w:rPr>
        <w:t>2</w:t>
      </w:r>
      <w:r w:rsidRPr="00C32FFE">
        <w:rPr>
          <w:rFonts w:ascii="Times New Roman" w:hAnsi="Times New Roman" w:cs="Times New Roman"/>
          <w:sz w:val="28"/>
          <w:szCs w:val="28"/>
        </w:rPr>
        <w:t xml:space="preserve"> году составило </w:t>
      </w:r>
      <w:r w:rsidR="00C32FFE" w:rsidRPr="00C32FFE">
        <w:rPr>
          <w:rFonts w:ascii="Times New Roman" w:hAnsi="Times New Roman" w:cs="Times New Roman"/>
          <w:sz w:val="28"/>
          <w:szCs w:val="28"/>
        </w:rPr>
        <w:t>77,4</w:t>
      </w:r>
      <w:r w:rsidRPr="00C32FFE">
        <w:rPr>
          <w:rFonts w:ascii="Times New Roman" w:hAnsi="Times New Roman" w:cs="Times New Roman"/>
          <w:sz w:val="28"/>
          <w:szCs w:val="28"/>
        </w:rPr>
        <w:t xml:space="preserve">%. Сумма поступлений составляет </w:t>
      </w:r>
      <w:r w:rsidR="00C32FFE" w:rsidRPr="00C32FFE">
        <w:rPr>
          <w:rFonts w:ascii="Times New Roman" w:hAnsi="Times New Roman" w:cs="Times New Roman"/>
          <w:sz w:val="28"/>
          <w:szCs w:val="28"/>
        </w:rPr>
        <w:t>1,2</w:t>
      </w:r>
      <w:r w:rsidRPr="00C32FFE">
        <w:rPr>
          <w:rFonts w:ascii="Times New Roman" w:hAnsi="Times New Roman" w:cs="Times New Roman"/>
          <w:sz w:val="28"/>
          <w:szCs w:val="28"/>
        </w:rPr>
        <w:t>% от безвозмездных поступлений, поступивших в доход бюджета (</w:t>
      </w:r>
      <w:r w:rsidR="00C32FFE" w:rsidRPr="00C32FFE">
        <w:rPr>
          <w:rFonts w:ascii="Times New Roman" w:hAnsi="Times New Roman" w:cs="Times New Roman"/>
          <w:sz w:val="28"/>
          <w:szCs w:val="28"/>
        </w:rPr>
        <w:t>30 385,0 тыс. рублей).</w:t>
      </w:r>
      <w:r w:rsidRPr="00C32FFE">
        <w:rPr>
          <w:rFonts w:ascii="Times New Roman" w:hAnsi="Times New Roman" w:cs="Times New Roman"/>
          <w:sz w:val="28"/>
          <w:szCs w:val="28"/>
        </w:rPr>
        <w:t xml:space="preserve"> </w:t>
      </w:r>
    </w:p>
    <w:p w:rsidR="00646B24" w:rsidRPr="0019418C" w:rsidRDefault="00E02498" w:rsidP="00AF069A">
      <w:pPr>
        <w:autoSpaceDE w:val="0"/>
        <w:autoSpaceDN w:val="0"/>
        <w:adjustRightInd w:val="0"/>
        <w:spacing w:after="0" w:line="240" w:lineRule="auto"/>
        <w:ind w:firstLine="709"/>
        <w:jc w:val="both"/>
        <w:rPr>
          <w:rFonts w:ascii="Times New Roman" w:hAnsi="Times New Roman" w:cs="Times New Roman"/>
          <w:sz w:val="28"/>
          <w:szCs w:val="28"/>
        </w:rPr>
      </w:pPr>
      <w:r w:rsidRPr="0019418C">
        <w:rPr>
          <w:rFonts w:ascii="Times New Roman" w:hAnsi="Times New Roman" w:cs="Times New Roman"/>
          <w:sz w:val="28"/>
          <w:szCs w:val="28"/>
        </w:rPr>
        <w:t>По сравнению с показателями 202</w:t>
      </w:r>
      <w:r w:rsidR="000A02CB" w:rsidRPr="0019418C">
        <w:rPr>
          <w:rFonts w:ascii="Times New Roman" w:hAnsi="Times New Roman" w:cs="Times New Roman"/>
          <w:sz w:val="28"/>
          <w:szCs w:val="28"/>
        </w:rPr>
        <w:t>2</w:t>
      </w:r>
      <w:r w:rsidR="009A7BF9" w:rsidRPr="0019418C">
        <w:rPr>
          <w:rFonts w:ascii="Times New Roman" w:hAnsi="Times New Roman" w:cs="Times New Roman"/>
          <w:sz w:val="28"/>
          <w:szCs w:val="28"/>
        </w:rPr>
        <w:t xml:space="preserve"> года безвозмездные пост</w:t>
      </w:r>
      <w:r w:rsidRPr="0019418C">
        <w:rPr>
          <w:rFonts w:ascii="Times New Roman" w:hAnsi="Times New Roman" w:cs="Times New Roman"/>
          <w:sz w:val="28"/>
          <w:szCs w:val="28"/>
        </w:rPr>
        <w:t>упления от других бюджетов в 202</w:t>
      </w:r>
      <w:r w:rsidR="000A02CB" w:rsidRPr="0019418C">
        <w:rPr>
          <w:rFonts w:ascii="Times New Roman" w:hAnsi="Times New Roman" w:cs="Times New Roman"/>
          <w:sz w:val="28"/>
          <w:szCs w:val="28"/>
        </w:rPr>
        <w:t>3</w:t>
      </w:r>
      <w:r w:rsidR="009A7BF9" w:rsidRPr="0019418C">
        <w:rPr>
          <w:rFonts w:ascii="Times New Roman" w:hAnsi="Times New Roman" w:cs="Times New Roman"/>
          <w:sz w:val="28"/>
          <w:szCs w:val="28"/>
        </w:rPr>
        <w:t xml:space="preserve"> году у</w:t>
      </w:r>
      <w:r w:rsidR="00C32FFE" w:rsidRPr="0019418C">
        <w:rPr>
          <w:rFonts w:ascii="Times New Roman" w:hAnsi="Times New Roman" w:cs="Times New Roman"/>
          <w:sz w:val="28"/>
          <w:szCs w:val="28"/>
        </w:rPr>
        <w:t>величились</w:t>
      </w:r>
      <w:r w:rsidR="000A02CB" w:rsidRPr="0019418C">
        <w:rPr>
          <w:rFonts w:ascii="Times New Roman" w:hAnsi="Times New Roman" w:cs="Times New Roman"/>
          <w:sz w:val="28"/>
          <w:szCs w:val="28"/>
        </w:rPr>
        <w:t xml:space="preserve"> </w:t>
      </w:r>
      <w:r w:rsidR="009A7BF9" w:rsidRPr="0019418C">
        <w:rPr>
          <w:rFonts w:ascii="Times New Roman" w:hAnsi="Times New Roman" w:cs="Times New Roman"/>
          <w:sz w:val="28"/>
          <w:szCs w:val="28"/>
        </w:rPr>
        <w:t xml:space="preserve">на </w:t>
      </w:r>
      <w:r w:rsidR="00C32FFE" w:rsidRPr="0019418C">
        <w:rPr>
          <w:rFonts w:ascii="Times New Roman" w:hAnsi="Times New Roman" w:cs="Times New Roman"/>
          <w:sz w:val="28"/>
          <w:szCs w:val="28"/>
        </w:rPr>
        <w:t>21 366,4</w:t>
      </w:r>
      <w:r w:rsidR="009A7BF9" w:rsidRPr="0019418C">
        <w:rPr>
          <w:rFonts w:ascii="Times New Roman" w:hAnsi="Times New Roman" w:cs="Times New Roman"/>
          <w:sz w:val="28"/>
          <w:szCs w:val="28"/>
        </w:rPr>
        <w:t xml:space="preserve"> тыс. рублей или на </w:t>
      </w:r>
      <w:r w:rsidR="0019418C" w:rsidRPr="0019418C">
        <w:rPr>
          <w:rFonts w:ascii="Times New Roman" w:hAnsi="Times New Roman" w:cs="Times New Roman"/>
          <w:sz w:val="28"/>
          <w:szCs w:val="28"/>
        </w:rPr>
        <w:t>236,9</w:t>
      </w:r>
      <w:r w:rsidR="009A7BF9" w:rsidRPr="0019418C">
        <w:rPr>
          <w:rFonts w:ascii="Times New Roman" w:hAnsi="Times New Roman" w:cs="Times New Roman"/>
          <w:sz w:val="28"/>
          <w:szCs w:val="28"/>
        </w:rPr>
        <w:t xml:space="preserve"> % за счет у</w:t>
      </w:r>
      <w:r w:rsidR="0019418C" w:rsidRPr="0019418C">
        <w:rPr>
          <w:rFonts w:ascii="Times New Roman" w:hAnsi="Times New Roman" w:cs="Times New Roman"/>
          <w:sz w:val="28"/>
          <w:szCs w:val="28"/>
        </w:rPr>
        <w:t>величения</w:t>
      </w:r>
      <w:r w:rsidR="008936CA" w:rsidRPr="0019418C">
        <w:rPr>
          <w:rFonts w:ascii="Times New Roman" w:hAnsi="Times New Roman" w:cs="Times New Roman"/>
          <w:sz w:val="28"/>
          <w:szCs w:val="28"/>
        </w:rPr>
        <w:t xml:space="preserve"> </w:t>
      </w:r>
      <w:r w:rsidR="009E0076" w:rsidRPr="0019418C">
        <w:rPr>
          <w:rFonts w:ascii="Times New Roman" w:hAnsi="Times New Roman" w:cs="Times New Roman"/>
          <w:sz w:val="28"/>
          <w:szCs w:val="28"/>
        </w:rPr>
        <w:t>субсиди</w:t>
      </w:r>
      <w:r w:rsidR="0016104B" w:rsidRPr="0019418C">
        <w:rPr>
          <w:rFonts w:ascii="Times New Roman" w:hAnsi="Times New Roman" w:cs="Times New Roman"/>
          <w:sz w:val="28"/>
          <w:szCs w:val="28"/>
        </w:rPr>
        <w:t>и</w:t>
      </w:r>
      <w:r w:rsidR="009E0076" w:rsidRPr="0019418C">
        <w:rPr>
          <w:rFonts w:ascii="Times New Roman" w:hAnsi="Times New Roman" w:cs="Times New Roman"/>
          <w:sz w:val="28"/>
          <w:szCs w:val="28"/>
        </w:rPr>
        <w:t xml:space="preserve"> бюджетам сельских поселений</w:t>
      </w:r>
      <w:r w:rsidR="009A7BF9" w:rsidRPr="0019418C">
        <w:rPr>
          <w:rFonts w:ascii="Times New Roman" w:hAnsi="Times New Roman" w:cs="Times New Roman"/>
          <w:sz w:val="28"/>
          <w:szCs w:val="28"/>
        </w:rPr>
        <w:t>.</w:t>
      </w:r>
    </w:p>
    <w:p w:rsidR="00644B2F" w:rsidRPr="008936CA" w:rsidRDefault="00314C6F" w:rsidP="00AF069A">
      <w:pPr>
        <w:spacing w:after="0" w:line="240" w:lineRule="auto"/>
        <w:ind w:firstLine="709"/>
        <w:rPr>
          <w:rFonts w:ascii="Times New Roman" w:hAnsi="Times New Roman" w:cs="Times New Roman"/>
          <w:b/>
          <w:sz w:val="28"/>
          <w:szCs w:val="28"/>
        </w:rPr>
      </w:pPr>
      <w:r w:rsidRPr="008936CA">
        <w:rPr>
          <w:rFonts w:ascii="Times New Roman" w:hAnsi="Times New Roman" w:cs="Times New Roman"/>
          <w:b/>
          <w:sz w:val="28"/>
          <w:szCs w:val="28"/>
        </w:rPr>
        <w:t>5.</w:t>
      </w:r>
      <w:r w:rsidR="00644B2F" w:rsidRPr="008936CA">
        <w:rPr>
          <w:rFonts w:ascii="Times New Roman" w:hAnsi="Times New Roman" w:cs="Times New Roman"/>
          <w:b/>
          <w:sz w:val="28"/>
          <w:szCs w:val="28"/>
        </w:rPr>
        <w:t>Результаты проверки и анализа исполнения местного бюджета по расходам</w:t>
      </w:r>
    </w:p>
    <w:p w:rsidR="00644B2F" w:rsidRPr="00217285" w:rsidRDefault="00644B2F" w:rsidP="00AF069A">
      <w:pPr>
        <w:autoSpaceDE w:val="0"/>
        <w:autoSpaceDN w:val="0"/>
        <w:adjustRightInd w:val="0"/>
        <w:spacing w:after="0" w:line="240" w:lineRule="auto"/>
        <w:ind w:firstLine="709"/>
        <w:jc w:val="both"/>
        <w:rPr>
          <w:rFonts w:ascii="Times New Roman" w:hAnsi="Times New Roman" w:cs="Times New Roman"/>
          <w:sz w:val="28"/>
          <w:szCs w:val="28"/>
        </w:rPr>
      </w:pPr>
      <w:r w:rsidRPr="00C930EE">
        <w:rPr>
          <w:rFonts w:ascii="Times New Roman" w:hAnsi="Times New Roman" w:cs="Times New Roman"/>
          <w:sz w:val="28"/>
          <w:szCs w:val="28"/>
        </w:rPr>
        <w:t xml:space="preserve">Согласно представленному проекту решения расходная часть бюджета </w:t>
      </w:r>
      <w:r w:rsidR="0019418C" w:rsidRPr="00C930EE">
        <w:rPr>
          <w:rFonts w:ascii="Times New Roman" w:hAnsi="Times New Roman" w:cs="Times New Roman"/>
          <w:sz w:val="28"/>
          <w:szCs w:val="28"/>
        </w:rPr>
        <w:t>Шаталовского</w:t>
      </w:r>
      <w:r w:rsidRPr="00C930EE">
        <w:rPr>
          <w:rFonts w:ascii="Times New Roman" w:hAnsi="Times New Roman" w:cs="Times New Roman"/>
          <w:sz w:val="28"/>
          <w:szCs w:val="28"/>
        </w:rPr>
        <w:t xml:space="preserve"> сельского поселения в 202</w:t>
      </w:r>
      <w:r w:rsidR="00EB59D4" w:rsidRPr="00C930EE">
        <w:rPr>
          <w:rFonts w:ascii="Times New Roman" w:hAnsi="Times New Roman" w:cs="Times New Roman"/>
          <w:sz w:val="28"/>
          <w:szCs w:val="28"/>
        </w:rPr>
        <w:t>3</w:t>
      </w:r>
      <w:r w:rsidRPr="00C930EE">
        <w:rPr>
          <w:rFonts w:ascii="Times New Roman" w:hAnsi="Times New Roman" w:cs="Times New Roman"/>
          <w:sz w:val="28"/>
          <w:szCs w:val="28"/>
        </w:rPr>
        <w:t xml:space="preserve"> году исполнена в сумме </w:t>
      </w:r>
      <w:r w:rsidR="00C930EE" w:rsidRPr="00C930EE">
        <w:rPr>
          <w:rFonts w:ascii="Times New Roman" w:hAnsi="Times New Roman" w:cs="Times New Roman"/>
          <w:sz w:val="28"/>
          <w:szCs w:val="28"/>
        </w:rPr>
        <w:t>58 703,4</w:t>
      </w:r>
      <w:r w:rsidRPr="00C930EE">
        <w:rPr>
          <w:rFonts w:ascii="Times New Roman" w:hAnsi="Times New Roman" w:cs="Times New Roman"/>
          <w:sz w:val="28"/>
          <w:szCs w:val="28"/>
        </w:rPr>
        <w:t xml:space="preserve"> тыс.</w:t>
      </w:r>
      <w:r w:rsidRPr="0019418C">
        <w:rPr>
          <w:rFonts w:ascii="Times New Roman" w:hAnsi="Times New Roman" w:cs="Times New Roman"/>
          <w:sz w:val="28"/>
          <w:szCs w:val="28"/>
          <w:highlight w:val="yellow"/>
        </w:rPr>
        <w:t xml:space="preserve"> </w:t>
      </w:r>
      <w:r w:rsidRPr="008C18F0">
        <w:rPr>
          <w:rFonts w:ascii="Times New Roman" w:hAnsi="Times New Roman" w:cs="Times New Roman"/>
          <w:sz w:val="28"/>
          <w:szCs w:val="28"/>
        </w:rPr>
        <w:t xml:space="preserve">рублей или на </w:t>
      </w:r>
      <w:r w:rsidR="008C18F0" w:rsidRPr="008C18F0">
        <w:rPr>
          <w:rFonts w:ascii="Times New Roman" w:hAnsi="Times New Roman" w:cs="Times New Roman"/>
          <w:sz w:val="28"/>
          <w:szCs w:val="28"/>
        </w:rPr>
        <w:t>91,4</w:t>
      </w:r>
      <w:r w:rsidRPr="008C18F0">
        <w:rPr>
          <w:rFonts w:ascii="Times New Roman" w:hAnsi="Times New Roman" w:cs="Times New Roman"/>
          <w:sz w:val="28"/>
          <w:szCs w:val="28"/>
        </w:rPr>
        <w:t>% от плановых назначений</w:t>
      </w:r>
      <w:r w:rsidR="00AF20C1" w:rsidRPr="008C18F0">
        <w:rPr>
          <w:rFonts w:ascii="Times New Roman" w:hAnsi="Times New Roman" w:cs="Times New Roman"/>
          <w:sz w:val="28"/>
          <w:szCs w:val="28"/>
        </w:rPr>
        <w:t xml:space="preserve"> (</w:t>
      </w:r>
      <w:r w:rsidR="008C18F0" w:rsidRPr="008C18F0">
        <w:rPr>
          <w:rFonts w:ascii="Times New Roman" w:hAnsi="Times New Roman" w:cs="Times New Roman"/>
          <w:sz w:val="28"/>
          <w:szCs w:val="28"/>
        </w:rPr>
        <w:t>64 236,7</w:t>
      </w:r>
      <w:r w:rsidR="00AF20C1" w:rsidRPr="008C18F0">
        <w:rPr>
          <w:rFonts w:ascii="Times New Roman" w:hAnsi="Times New Roman" w:cs="Times New Roman"/>
          <w:sz w:val="28"/>
          <w:szCs w:val="28"/>
        </w:rPr>
        <w:t xml:space="preserve"> тыс. рублей)</w:t>
      </w:r>
      <w:r w:rsidRPr="008C18F0">
        <w:rPr>
          <w:rFonts w:ascii="Times New Roman" w:hAnsi="Times New Roman" w:cs="Times New Roman"/>
          <w:sz w:val="28"/>
          <w:szCs w:val="28"/>
        </w:rPr>
        <w:t>.</w:t>
      </w:r>
      <w:r w:rsidR="008936CA" w:rsidRPr="008C18F0">
        <w:rPr>
          <w:rFonts w:ascii="Times New Roman" w:hAnsi="Times New Roman" w:cs="Times New Roman"/>
          <w:sz w:val="28"/>
          <w:szCs w:val="28"/>
        </w:rPr>
        <w:t xml:space="preserve"> </w:t>
      </w:r>
      <w:r w:rsidRPr="00217285">
        <w:rPr>
          <w:rFonts w:ascii="Times New Roman" w:hAnsi="Times New Roman" w:cs="Times New Roman"/>
          <w:sz w:val="28"/>
          <w:szCs w:val="28"/>
        </w:rPr>
        <w:t>Исполненные расходы к уровню 202</w:t>
      </w:r>
      <w:r w:rsidR="00113510" w:rsidRPr="00217285">
        <w:rPr>
          <w:rFonts w:ascii="Times New Roman" w:hAnsi="Times New Roman" w:cs="Times New Roman"/>
          <w:sz w:val="28"/>
          <w:szCs w:val="28"/>
        </w:rPr>
        <w:t>2</w:t>
      </w:r>
      <w:r w:rsidRPr="00217285">
        <w:rPr>
          <w:rFonts w:ascii="Times New Roman" w:hAnsi="Times New Roman" w:cs="Times New Roman"/>
          <w:sz w:val="28"/>
          <w:szCs w:val="28"/>
        </w:rPr>
        <w:t xml:space="preserve"> года у</w:t>
      </w:r>
      <w:r w:rsidR="00217285" w:rsidRPr="00217285">
        <w:rPr>
          <w:rFonts w:ascii="Times New Roman" w:hAnsi="Times New Roman" w:cs="Times New Roman"/>
          <w:sz w:val="28"/>
          <w:szCs w:val="28"/>
        </w:rPr>
        <w:t>величились</w:t>
      </w:r>
      <w:r w:rsidRPr="00217285">
        <w:rPr>
          <w:rFonts w:ascii="Times New Roman" w:hAnsi="Times New Roman" w:cs="Times New Roman"/>
          <w:sz w:val="28"/>
          <w:szCs w:val="28"/>
        </w:rPr>
        <w:t xml:space="preserve"> на </w:t>
      </w:r>
      <w:r w:rsidR="00217285" w:rsidRPr="00217285">
        <w:rPr>
          <w:rFonts w:ascii="Times New Roman" w:hAnsi="Times New Roman" w:cs="Times New Roman"/>
          <w:sz w:val="28"/>
          <w:szCs w:val="28"/>
        </w:rPr>
        <w:t>33 662,7</w:t>
      </w:r>
      <w:r w:rsidRPr="00217285">
        <w:rPr>
          <w:rFonts w:ascii="Times New Roman" w:hAnsi="Times New Roman" w:cs="Times New Roman"/>
          <w:sz w:val="28"/>
          <w:szCs w:val="28"/>
        </w:rPr>
        <w:t xml:space="preserve"> тыс. рублей (</w:t>
      </w:r>
      <w:r w:rsidR="00217285" w:rsidRPr="00217285">
        <w:rPr>
          <w:rFonts w:ascii="Times New Roman" w:hAnsi="Times New Roman" w:cs="Times New Roman"/>
          <w:sz w:val="28"/>
          <w:szCs w:val="28"/>
        </w:rPr>
        <w:t>134,4</w:t>
      </w:r>
      <w:r w:rsidRPr="00217285">
        <w:rPr>
          <w:rFonts w:ascii="Times New Roman" w:hAnsi="Times New Roman" w:cs="Times New Roman"/>
          <w:sz w:val="28"/>
          <w:szCs w:val="28"/>
        </w:rPr>
        <w:t>%). Распределение расходов бюджета по направлениям в 202</w:t>
      </w:r>
      <w:r w:rsidR="00EB59D4" w:rsidRPr="00217285">
        <w:rPr>
          <w:rFonts w:ascii="Times New Roman" w:hAnsi="Times New Roman" w:cs="Times New Roman"/>
          <w:sz w:val="28"/>
          <w:szCs w:val="28"/>
        </w:rPr>
        <w:t>3</w:t>
      </w:r>
      <w:r w:rsidRPr="00217285">
        <w:rPr>
          <w:rFonts w:ascii="Times New Roman" w:hAnsi="Times New Roman" w:cs="Times New Roman"/>
          <w:sz w:val="28"/>
          <w:szCs w:val="28"/>
        </w:rPr>
        <w:t xml:space="preserve"> году отражено в таблице</w:t>
      </w:r>
      <w:r w:rsidR="00AF20C1" w:rsidRPr="00217285">
        <w:rPr>
          <w:rFonts w:ascii="Times New Roman" w:hAnsi="Times New Roman" w:cs="Times New Roman"/>
          <w:sz w:val="28"/>
          <w:szCs w:val="28"/>
        </w:rPr>
        <w:t xml:space="preserve"> №5</w:t>
      </w:r>
      <w:r w:rsidRPr="00217285">
        <w:rPr>
          <w:rFonts w:ascii="Times New Roman" w:hAnsi="Times New Roman" w:cs="Times New Roman"/>
          <w:sz w:val="28"/>
          <w:szCs w:val="28"/>
        </w:rPr>
        <w:t>:</w:t>
      </w:r>
    </w:p>
    <w:p w:rsidR="00AF20C1" w:rsidRPr="00217285" w:rsidRDefault="00AF20C1" w:rsidP="00644B2F">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28"/>
          <w:szCs w:val="28"/>
        </w:rPr>
        <w:t xml:space="preserve">                                                                                                               </w:t>
      </w:r>
      <w:r w:rsidRPr="00217285">
        <w:rPr>
          <w:rFonts w:ascii="Times New Roman" w:hAnsi="Times New Roman" w:cs="Times New Roman"/>
          <w:sz w:val="18"/>
          <w:szCs w:val="18"/>
        </w:rPr>
        <w:t>Таблица №5 (тыс. рублей)</w:t>
      </w:r>
    </w:p>
    <w:tbl>
      <w:tblPr>
        <w:tblW w:w="991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2268"/>
        <w:gridCol w:w="993"/>
        <w:gridCol w:w="1134"/>
        <w:gridCol w:w="1417"/>
        <w:gridCol w:w="1134"/>
        <w:gridCol w:w="851"/>
        <w:gridCol w:w="708"/>
        <w:gridCol w:w="851"/>
      </w:tblGrid>
      <w:tr w:rsidR="00862D40" w:rsidRPr="0019418C" w:rsidTr="00F90292">
        <w:trPr>
          <w:trHeight w:val="227"/>
        </w:trPr>
        <w:tc>
          <w:tcPr>
            <w:tcW w:w="557" w:type="dxa"/>
            <w:vMerge w:val="restart"/>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КБК</w:t>
            </w:r>
          </w:p>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раздела</w:t>
            </w:r>
          </w:p>
        </w:tc>
        <w:tc>
          <w:tcPr>
            <w:tcW w:w="2268" w:type="dxa"/>
            <w:vMerge w:val="restart"/>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Наименование показателя</w:t>
            </w:r>
          </w:p>
        </w:tc>
        <w:tc>
          <w:tcPr>
            <w:tcW w:w="993" w:type="dxa"/>
            <w:vMerge w:val="restart"/>
          </w:tcPr>
          <w:p w:rsidR="00862D40" w:rsidRPr="00217285" w:rsidRDefault="00862D40" w:rsidP="007B4417">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Исполнено в 2022 году</w:t>
            </w:r>
          </w:p>
        </w:tc>
        <w:tc>
          <w:tcPr>
            <w:tcW w:w="1134" w:type="dxa"/>
            <w:vMerge w:val="restart"/>
          </w:tcPr>
          <w:p w:rsidR="00862D40" w:rsidRPr="00217285" w:rsidRDefault="00862D40" w:rsidP="00217285">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Утверждено на 2023 год Решение от 1</w:t>
            </w:r>
            <w:r w:rsidR="00217285" w:rsidRPr="00217285">
              <w:rPr>
                <w:rFonts w:ascii="Times New Roman" w:hAnsi="Times New Roman" w:cs="Times New Roman"/>
                <w:b/>
                <w:sz w:val="18"/>
                <w:szCs w:val="18"/>
              </w:rPr>
              <w:t>4</w:t>
            </w:r>
            <w:r w:rsidRPr="00217285">
              <w:rPr>
                <w:rFonts w:ascii="Times New Roman" w:hAnsi="Times New Roman" w:cs="Times New Roman"/>
                <w:b/>
                <w:sz w:val="18"/>
                <w:szCs w:val="18"/>
              </w:rPr>
              <w:t>.12.2022г №</w:t>
            </w:r>
            <w:r w:rsidR="00217285" w:rsidRPr="00217285">
              <w:rPr>
                <w:rFonts w:ascii="Times New Roman" w:hAnsi="Times New Roman" w:cs="Times New Roman"/>
                <w:b/>
                <w:sz w:val="18"/>
                <w:szCs w:val="18"/>
              </w:rPr>
              <w:t>44</w:t>
            </w:r>
          </w:p>
        </w:tc>
        <w:tc>
          <w:tcPr>
            <w:tcW w:w="4110" w:type="dxa"/>
            <w:gridSpan w:val="4"/>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Исполнение в 2023 году</w:t>
            </w:r>
          </w:p>
        </w:tc>
        <w:tc>
          <w:tcPr>
            <w:tcW w:w="851" w:type="dxa"/>
            <w:vMerge w:val="restart"/>
          </w:tcPr>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 xml:space="preserve">Удельный вес в общей сумме </w:t>
            </w:r>
            <w:r w:rsidR="00F90292" w:rsidRPr="00217285">
              <w:rPr>
                <w:rFonts w:ascii="Times New Roman" w:hAnsi="Times New Roman" w:cs="Times New Roman"/>
                <w:b/>
                <w:sz w:val="18"/>
                <w:szCs w:val="18"/>
              </w:rPr>
              <w:t>расходов,</w:t>
            </w:r>
            <w:r w:rsidRPr="00217285">
              <w:rPr>
                <w:rFonts w:ascii="Times New Roman" w:hAnsi="Times New Roman" w:cs="Times New Roman"/>
                <w:b/>
                <w:sz w:val="18"/>
                <w:szCs w:val="18"/>
              </w:rPr>
              <w:t xml:space="preserve"> %</w:t>
            </w:r>
          </w:p>
        </w:tc>
      </w:tr>
      <w:tr w:rsidR="007F361B" w:rsidRPr="0019418C" w:rsidTr="00F90292">
        <w:trPr>
          <w:trHeight w:val="331"/>
        </w:trPr>
        <w:tc>
          <w:tcPr>
            <w:tcW w:w="557"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2268"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993"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1134"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c>
          <w:tcPr>
            <w:tcW w:w="1417" w:type="dxa"/>
          </w:tcPr>
          <w:p w:rsidR="007F361B" w:rsidRPr="00217285" w:rsidRDefault="007F361B" w:rsidP="00217285">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 xml:space="preserve">Утверждено по бюджету (уточненный план) </w:t>
            </w:r>
            <w:r w:rsidR="00217285" w:rsidRPr="00217285">
              <w:rPr>
                <w:rFonts w:ascii="Times New Roman" w:hAnsi="Times New Roman" w:cs="Times New Roman"/>
                <w:b/>
                <w:sz w:val="18"/>
                <w:szCs w:val="18"/>
              </w:rPr>
              <w:t>Решение от 18</w:t>
            </w:r>
            <w:r w:rsidR="00FD6980" w:rsidRPr="00217285">
              <w:rPr>
                <w:rFonts w:ascii="Times New Roman" w:hAnsi="Times New Roman" w:cs="Times New Roman"/>
                <w:b/>
                <w:sz w:val="18"/>
                <w:szCs w:val="18"/>
              </w:rPr>
              <w:t xml:space="preserve">.12.2023 </w:t>
            </w:r>
            <w:r w:rsidR="00FD6980" w:rsidRPr="00217285">
              <w:rPr>
                <w:rFonts w:ascii="Times New Roman" w:hAnsi="Times New Roman" w:cs="Times New Roman"/>
                <w:b/>
                <w:sz w:val="18"/>
                <w:szCs w:val="18"/>
              </w:rPr>
              <w:lastRenderedPageBreak/>
              <w:t>№52</w:t>
            </w:r>
          </w:p>
        </w:tc>
        <w:tc>
          <w:tcPr>
            <w:tcW w:w="1134" w:type="dxa"/>
          </w:tcPr>
          <w:p w:rsidR="007F361B" w:rsidRPr="00217285" w:rsidRDefault="007F361B" w:rsidP="007B4417">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lastRenderedPageBreak/>
              <w:t>Исполнено на 01.01.202</w:t>
            </w:r>
            <w:r w:rsidR="007B4417" w:rsidRPr="00217285">
              <w:rPr>
                <w:rFonts w:ascii="Times New Roman" w:hAnsi="Times New Roman" w:cs="Times New Roman"/>
                <w:b/>
                <w:sz w:val="18"/>
                <w:szCs w:val="18"/>
              </w:rPr>
              <w:t>4</w:t>
            </w:r>
            <w:r w:rsidRPr="00217285">
              <w:rPr>
                <w:rFonts w:ascii="Times New Roman" w:hAnsi="Times New Roman" w:cs="Times New Roman"/>
                <w:b/>
                <w:sz w:val="18"/>
                <w:szCs w:val="18"/>
              </w:rPr>
              <w:t>г</w:t>
            </w:r>
          </w:p>
        </w:tc>
        <w:tc>
          <w:tcPr>
            <w:tcW w:w="851" w:type="dxa"/>
          </w:tcPr>
          <w:p w:rsidR="007F361B"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Отклонения от уточненного плана</w:t>
            </w:r>
          </w:p>
        </w:tc>
        <w:tc>
          <w:tcPr>
            <w:tcW w:w="708"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w:t>
            </w:r>
          </w:p>
          <w:p w:rsidR="00862D40" w:rsidRPr="00217285" w:rsidRDefault="00862D40" w:rsidP="00F67BBD">
            <w:pPr>
              <w:autoSpaceDE w:val="0"/>
              <w:autoSpaceDN w:val="0"/>
              <w:adjustRightInd w:val="0"/>
              <w:spacing w:after="0" w:line="240" w:lineRule="auto"/>
              <w:jc w:val="center"/>
              <w:rPr>
                <w:rFonts w:ascii="Times New Roman" w:hAnsi="Times New Roman" w:cs="Times New Roman"/>
                <w:b/>
                <w:sz w:val="18"/>
                <w:szCs w:val="18"/>
              </w:rPr>
            </w:pPr>
            <w:r w:rsidRPr="00217285">
              <w:rPr>
                <w:rFonts w:ascii="Times New Roman" w:hAnsi="Times New Roman" w:cs="Times New Roman"/>
                <w:b/>
                <w:sz w:val="18"/>
                <w:szCs w:val="18"/>
              </w:rPr>
              <w:t>исполнения</w:t>
            </w:r>
          </w:p>
        </w:tc>
        <w:tc>
          <w:tcPr>
            <w:tcW w:w="851" w:type="dxa"/>
            <w:vMerge/>
          </w:tcPr>
          <w:p w:rsidR="007F361B" w:rsidRPr="0019418C" w:rsidRDefault="007F361B" w:rsidP="00F67BBD">
            <w:pPr>
              <w:autoSpaceDE w:val="0"/>
              <w:autoSpaceDN w:val="0"/>
              <w:adjustRightInd w:val="0"/>
              <w:spacing w:after="0" w:line="240" w:lineRule="auto"/>
              <w:jc w:val="center"/>
              <w:rPr>
                <w:rFonts w:ascii="Times New Roman" w:hAnsi="Times New Roman" w:cs="Times New Roman"/>
                <w:sz w:val="18"/>
                <w:szCs w:val="18"/>
                <w:highlight w:val="yellow"/>
              </w:rPr>
            </w:pPr>
          </w:p>
        </w:tc>
      </w:tr>
      <w:tr w:rsidR="007F361B" w:rsidRPr="0019418C" w:rsidTr="00F90292">
        <w:trPr>
          <w:trHeight w:val="79"/>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lastRenderedPageBreak/>
              <w:t>01</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Общегосударственные вопросы</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7 743,2</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7 752,0</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8 517,8</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8 380,0</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- 137,8</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98,4</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14,3</w:t>
            </w:r>
          </w:p>
        </w:tc>
      </w:tr>
      <w:tr w:rsidR="007F361B" w:rsidRPr="0019418C" w:rsidTr="00F90292">
        <w:trPr>
          <w:trHeight w:val="168"/>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02</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Национальная оборона</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327,1</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376,8</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381,1</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381,1</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0,6</w:t>
            </w:r>
          </w:p>
        </w:tc>
      </w:tr>
      <w:tr w:rsidR="007F361B" w:rsidRPr="0019418C" w:rsidTr="00F90292">
        <w:trPr>
          <w:trHeight w:val="372"/>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03</w:t>
            </w:r>
          </w:p>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 xml:space="preserve">Национальная безопасность и </w:t>
            </w:r>
          </w:p>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правоохранительная деятельность</w:t>
            </w:r>
          </w:p>
        </w:tc>
        <w:tc>
          <w:tcPr>
            <w:tcW w:w="993" w:type="dxa"/>
          </w:tcPr>
          <w:p w:rsidR="007F361B" w:rsidRPr="00217285" w:rsidRDefault="00A3282B" w:rsidP="00AF20C1">
            <w:pPr>
              <w:jc w:val="center"/>
              <w:rPr>
                <w:rFonts w:ascii="Times New Roman" w:hAnsi="Times New Roman" w:cs="Times New Roman"/>
                <w:sz w:val="18"/>
                <w:szCs w:val="18"/>
              </w:rPr>
            </w:pPr>
            <w:r>
              <w:rPr>
                <w:rFonts w:ascii="Times New Roman" w:hAnsi="Times New Roman" w:cs="Times New Roman"/>
                <w:sz w:val="18"/>
                <w:szCs w:val="18"/>
              </w:rPr>
              <w:t>335,2</w:t>
            </w:r>
          </w:p>
        </w:tc>
        <w:tc>
          <w:tcPr>
            <w:tcW w:w="1134" w:type="dxa"/>
          </w:tcPr>
          <w:p w:rsidR="007F361B" w:rsidRPr="00217285" w:rsidRDefault="00A3282B" w:rsidP="007F361B">
            <w:pPr>
              <w:jc w:val="center"/>
              <w:rPr>
                <w:rFonts w:ascii="Times New Roman" w:hAnsi="Times New Roman" w:cs="Times New Roman"/>
                <w:sz w:val="18"/>
                <w:szCs w:val="18"/>
              </w:rPr>
            </w:pPr>
            <w:r>
              <w:rPr>
                <w:rFonts w:ascii="Times New Roman" w:hAnsi="Times New Roman" w:cs="Times New Roman"/>
                <w:sz w:val="18"/>
                <w:szCs w:val="18"/>
              </w:rPr>
              <w:t>500,0</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1 025,7</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1 025,7</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1,7</w:t>
            </w:r>
          </w:p>
        </w:tc>
      </w:tr>
      <w:tr w:rsidR="007F361B" w:rsidRPr="0019418C" w:rsidTr="00F90292">
        <w:trPr>
          <w:trHeight w:val="168"/>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04</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Национальная экономика</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4 264,4</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3 615,9</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30 376,5</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30 207,7</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-168,8</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99,4</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51,5</w:t>
            </w:r>
          </w:p>
        </w:tc>
      </w:tr>
      <w:tr w:rsidR="007F361B" w:rsidRPr="0019418C" w:rsidTr="00F90292">
        <w:trPr>
          <w:trHeight w:val="128"/>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05</w:t>
            </w:r>
          </w:p>
        </w:tc>
        <w:tc>
          <w:tcPr>
            <w:tcW w:w="2268" w:type="dxa"/>
          </w:tcPr>
          <w:p w:rsidR="007F361B" w:rsidRPr="00217285" w:rsidRDefault="00F90292" w:rsidP="00F9029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Жилищ</w:t>
            </w:r>
            <w:r w:rsidR="007F361B" w:rsidRPr="00217285">
              <w:rPr>
                <w:rFonts w:ascii="Times New Roman" w:hAnsi="Times New Roman" w:cs="Times New Roman"/>
                <w:sz w:val="18"/>
                <w:szCs w:val="18"/>
              </w:rPr>
              <w:t>но - коммунальное хозяйств</w:t>
            </w:r>
            <w:r>
              <w:rPr>
                <w:rFonts w:ascii="Times New Roman" w:hAnsi="Times New Roman" w:cs="Times New Roman"/>
                <w:sz w:val="18"/>
                <w:szCs w:val="18"/>
              </w:rPr>
              <w:t>о</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11 684,9</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11 537,2</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23 326,4</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18 099,6</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-5 226,8</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77,6</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30,8</w:t>
            </w:r>
          </w:p>
        </w:tc>
      </w:tr>
      <w:tr w:rsidR="00A3282B" w:rsidRPr="0019418C" w:rsidTr="00F90292">
        <w:trPr>
          <w:trHeight w:val="128"/>
        </w:trPr>
        <w:tc>
          <w:tcPr>
            <w:tcW w:w="557" w:type="dxa"/>
          </w:tcPr>
          <w:p w:rsidR="00A3282B" w:rsidRPr="00217285" w:rsidRDefault="00A3282B" w:rsidP="00F67BBD">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07</w:t>
            </w:r>
          </w:p>
        </w:tc>
        <w:tc>
          <w:tcPr>
            <w:tcW w:w="2268" w:type="dxa"/>
          </w:tcPr>
          <w:p w:rsidR="00A3282B" w:rsidRPr="00217285" w:rsidRDefault="00A3282B" w:rsidP="00F9029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Образование</w:t>
            </w:r>
          </w:p>
        </w:tc>
        <w:tc>
          <w:tcPr>
            <w:tcW w:w="993" w:type="dxa"/>
          </w:tcPr>
          <w:p w:rsidR="00A3282B"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15,8</w:t>
            </w:r>
          </w:p>
        </w:tc>
        <w:tc>
          <w:tcPr>
            <w:tcW w:w="1134" w:type="dxa"/>
          </w:tcPr>
          <w:p w:rsidR="00A3282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35,0</w:t>
            </w:r>
          </w:p>
        </w:tc>
        <w:tc>
          <w:tcPr>
            <w:tcW w:w="1417"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32,8</w:t>
            </w:r>
          </w:p>
        </w:tc>
        <w:tc>
          <w:tcPr>
            <w:tcW w:w="1134"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32,8</w:t>
            </w:r>
          </w:p>
        </w:tc>
        <w:tc>
          <w:tcPr>
            <w:tcW w:w="851"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A3282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0,1</w:t>
            </w:r>
          </w:p>
        </w:tc>
      </w:tr>
      <w:tr w:rsidR="007F361B" w:rsidRPr="0019418C" w:rsidTr="00F90292">
        <w:trPr>
          <w:trHeight w:val="183"/>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08</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Культура, кинематография</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7,4</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0,2</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7F361B" w:rsidRPr="0019418C" w:rsidTr="00F90292">
        <w:trPr>
          <w:trHeight w:val="45"/>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sz w:val="18"/>
                <w:szCs w:val="18"/>
              </w:rPr>
            </w:pPr>
            <w:r w:rsidRPr="00217285">
              <w:rPr>
                <w:rFonts w:ascii="Times New Roman" w:hAnsi="Times New Roman" w:cs="Times New Roman"/>
                <w:sz w:val="18"/>
                <w:szCs w:val="18"/>
              </w:rPr>
              <w:t>10</w:t>
            </w:r>
          </w:p>
        </w:tc>
        <w:tc>
          <w:tcPr>
            <w:tcW w:w="2268" w:type="dxa"/>
          </w:tcPr>
          <w:p w:rsidR="007F361B" w:rsidRPr="00217285" w:rsidRDefault="007F361B" w:rsidP="00F90292">
            <w:pPr>
              <w:autoSpaceDE w:val="0"/>
              <w:autoSpaceDN w:val="0"/>
              <w:adjustRightInd w:val="0"/>
              <w:spacing w:after="0" w:line="240" w:lineRule="auto"/>
              <w:jc w:val="both"/>
              <w:rPr>
                <w:rFonts w:ascii="Times New Roman" w:hAnsi="Times New Roman" w:cs="Times New Roman"/>
                <w:sz w:val="18"/>
                <w:szCs w:val="18"/>
              </w:rPr>
            </w:pPr>
            <w:r w:rsidRPr="00217285">
              <w:rPr>
                <w:rFonts w:ascii="Times New Roman" w:hAnsi="Times New Roman" w:cs="Times New Roman"/>
                <w:sz w:val="18"/>
                <w:szCs w:val="18"/>
              </w:rPr>
              <w:t>Социальная политика</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635,7</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565,9</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565,9</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0,9</w:t>
            </w:r>
          </w:p>
        </w:tc>
      </w:tr>
      <w:tr w:rsidR="00A3282B" w:rsidRPr="0019418C" w:rsidTr="00F90292">
        <w:trPr>
          <w:trHeight w:val="45"/>
        </w:trPr>
        <w:tc>
          <w:tcPr>
            <w:tcW w:w="557" w:type="dxa"/>
          </w:tcPr>
          <w:p w:rsidR="00A3282B" w:rsidRPr="00217285" w:rsidRDefault="00A3282B" w:rsidP="00A3282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2268" w:type="dxa"/>
          </w:tcPr>
          <w:p w:rsidR="00A3282B" w:rsidRPr="00217285" w:rsidRDefault="00A3282B" w:rsidP="00F9029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Физическая культура и спорт</w:t>
            </w:r>
          </w:p>
        </w:tc>
        <w:tc>
          <w:tcPr>
            <w:tcW w:w="993" w:type="dxa"/>
          </w:tcPr>
          <w:p w:rsidR="00A3282B" w:rsidRDefault="00A3282B" w:rsidP="00AF20C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26,9</w:t>
            </w:r>
          </w:p>
        </w:tc>
        <w:tc>
          <w:tcPr>
            <w:tcW w:w="1134" w:type="dxa"/>
          </w:tcPr>
          <w:p w:rsidR="00A3282B" w:rsidRPr="00217285" w:rsidRDefault="00A3282B" w:rsidP="007F361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30,0</w:t>
            </w:r>
          </w:p>
        </w:tc>
        <w:tc>
          <w:tcPr>
            <w:tcW w:w="1417"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10,3</w:t>
            </w:r>
          </w:p>
        </w:tc>
        <w:tc>
          <w:tcPr>
            <w:tcW w:w="1134"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10,3</w:t>
            </w:r>
          </w:p>
        </w:tc>
        <w:tc>
          <w:tcPr>
            <w:tcW w:w="851"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Pr>
          <w:p w:rsidR="00A3282B" w:rsidRPr="00217285" w:rsidRDefault="0013241D"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851" w:type="dxa"/>
          </w:tcPr>
          <w:p w:rsidR="00A3282B" w:rsidRPr="00217285" w:rsidRDefault="00F90292" w:rsidP="00862D40">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7F361B" w:rsidRPr="0019418C" w:rsidTr="00F90292">
        <w:trPr>
          <w:trHeight w:val="45"/>
        </w:trPr>
        <w:tc>
          <w:tcPr>
            <w:tcW w:w="557"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b/>
                <w:i/>
                <w:sz w:val="18"/>
                <w:szCs w:val="18"/>
              </w:rPr>
            </w:pPr>
          </w:p>
        </w:tc>
        <w:tc>
          <w:tcPr>
            <w:tcW w:w="2268" w:type="dxa"/>
          </w:tcPr>
          <w:p w:rsidR="007F361B" w:rsidRPr="00217285" w:rsidRDefault="007F361B" w:rsidP="00F67BBD">
            <w:pPr>
              <w:autoSpaceDE w:val="0"/>
              <w:autoSpaceDN w:val="0"/>
              <w:adjustRightInd w:val="0"/>
              <w:spacing w:after="0" w:line="240" w:lineRule="auto"/>
              <w:jc w:val="center"/>
              <w:rPr>
                <w:rFonts w:ascii="Times New Roman" w:hAnsi="Times New Roman" w:cs="Times New Roman"/>
                <w:b/>
                <w:i/>
                <w:sz w:val="18"/>
                <w:szCs w:val="18"/>
              </w:rPr>
            </w:pPr>
            <w:r w:rsidRPr="00217285">
              <w:rPr>
                <w:rFonts w:ascii="Times New Roman" w:hAnsi="Times New Roman" w:cs="Times New Roman"/>
                <w:b/>
                <w:i/>
                <w:sz w:val="18"/>
                <w:szCs w:val="18"/>
              </w:rPr>
              <w:t>ВСЕГО РАСХОДОВ:</w:t>
            </w:r>
          </w:p>
        </w:tc>
        <w:tc>
          <w:tcPr>
            <w:tcW w:w="993" w:type="dxa"/>
          </w:tcPr>
          <w:p w:rsidR="007F361B" w:rsidRPr="00217285" w:rsidRDefault="00A3282B" w:rsidP="00AF20C1">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25 040,7</w:t>
            </w:r>
          </w:p>
        </w:tc>
        <w:tc>
          <w:tcPr>
            <w:tcW w:w="1134" w:type="dxa"/>
          </w:tcPr>
          <w:p w:rsidR="007F361B" w:rsidRPr="00217285" w:rsidRDefault="00A3282B" w:rsidP="007F361B">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24 347,1</w:t>
            </w:r>
          </w:p>
        </w:tc>
        <w:tc>
          <w:tcPr>
            <w:tcW w:w="1417"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64 236,7</w:t>
            </w:r>
          </w:p>
        </w:tc>
        <w:tc>
          <w:tcPr>
            <w:tcW w:w="1134"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58 703,4</w:t>
            </w:r>
          </w:p>
        </w:tc>
        <w:tc>
          <w:tcPr>
            <w:tcW w:w="851" w:type="dxa"/>
          </w:tcPr>
          <w:p w:rsidR="007F361B" w:rsidRPr="00217285" w:rsidRDefault="0013241D"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-5 533,3</w:t>
            </w:r>
          </w:p>
        </w:tc>
        <w:tc>
          <w:tcPr>
            <w:tcW w:w="708"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91,4</w:t>
            </w:r>
          </w:p>
        </w:tc>
        <w:tc>
          <w:tcPr>
            <w:tcW w:w="851" w:type="dxa"/>
          </w:tcPr>
          <w:p w:rsidR="007F361B" w:rsidRPr="00217285" w:rsidRDefault="00F90292" w:rsidP="00862D40">
            <w:pPr>
              <w:autoSpaceDE w:val="0"/>
              <w:autoSpaceDN w:val="0"/>
              <w:adjustRightInd w:val="0"/>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100,0</w:t>
            </w:r>
          </w:p>
        </w:tc>
      </w:tr>
    </w:tbl>
    <w:p w:rsidR="00FD6980" w:rsidRPr="00F90292"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F90292">
        <w:rPr>
          <w:rFonts w:ascii="Times New Roman" w:hAnsi="Times New Roman" w:cs="Times New Roman"/>
          <w:sz w:val="28"/>
          <w:szCs w:val="28"/>
        </w:rPr>
        <w:t>Исходя из анализа данной таблицы, основная доля расходов бюджета поселения в 202</w:t>
      </w:r>
      <w:r w:rsidR="00113510" w:rsidRPr="00F90292">
        <w:rPr>
          <w:rFonts w:ascii="Times New Roman" w:hAnsi="Times New Roman" w:cs="Times New Roman"/>
          <w:sz w:val="28"/>
          <w:szCs w:val="28"/>
        </w:rPr>
        <w:t>3</w:t>
      </w:r>
      <w:r w:rsidRPr="00F90292">
        <w:rPr>
          <w:rFonts w:ascii="Times New Roman" w:hAnsi="Times New Roman" w:cs="Times New Roman"/>
          <w:sz w:val="28"/>
          <w:szCs w:val="28"/>
        </w:rPr>
        <w:t xml:space="preserve"> году приходится на расходы по</w:t>
      </w:r>
      <w:r w:rsidR="00113510" w:rsidRPr="00F90292">
        <w:rPr>
          <w:rFonts w:ascii="Times New Roman" w:hAnsi="Times New Roman" w:cs="Times New Roman"/>
          <w:sz w:val="28"/>
          <w:szCs w:val="28"/>
        </w:rPr>
        <w:t xml:space="preserve">: общегосударственным вопросам – </w:t>
      </w:r>
      <w:r w:rsidR="00F90292" w:rsidRPr="00F90292">
        <w:rPr>
          <w:rFonts w:ascii="Times New Roman" w:hAnsi="Times New Roman" w:cs="Times New Roman"/>
          <w:sz w:val="28"/>
          <w:szCs w:val="28"/>
        </w:rPr>
        <w:t>14,3</w:t>
      </w:r>
      <w:r w:rsidR="00113510" w:rsidRPr="00F90292">
        <w:rPr>
          <w:rFonts w:ascii="Times New Roman" w:hAnsi="Times New Roman" w:cs="Times New Roman"/>
          <w:sz w:val="28"/>
          <w:szCs w:val="28"/>
        </w:rPr>
        <w:t xml:space="preserve">%, </w:t>
      </w:r>
      <w:r w:rsidRPr="00F90292">
        <w:rPr>
          <w:rFonts w:ascii="Times New Roman" w:hAnsi="Times New Roman" w:cs="Times New Roman"/>
          <w:sz w:val="28"/>
          <w:szCs w:val="28"/>
        </w:rPr>
        <w:t xml:space="preserve">национальной экономике – </w:t>
      </w:r>
      <w:r w:rsidR="00F90292" w:rsidRPr="00F90292">
        <w:rPr>
          <w:rFonts w:ascii="Times New Roman" w:hAnsi="Times New Roman" w:cs="Times New Roman"/>
          <w:sz w:val="28"/>
          <w:szCs w:val="28"/>
        </w:rPr>
        <w:t>51,5</w:t>
      </w:r>
      <w:r w:rsidRPr="00F90292">
        <w:rPr>
          <w:rFonts w:ascii="Times New Roman" w:hAnsi="Times New Roman" w:cs="Times New Roman"/>
          <w:sz w:val="28"/>
          <w:szCs w:val="28"/>
        </w:rPr>
        <w:t xml:space="preserve">%, жилищно- коммунальному хозяйству – </w:t>
      </w:r>
      <w:r w:rsidR="00F90292" w:rsidRPr="00F90292">
        <w:rPr>
          <w:rFonts w:ascii="Times New Roman" w:hAnsi="Times New Roman" w:cs="Times New Roman"/>
          <w:sz w:val="28"/>
          <w:szCs w:val="28"/>
        </w:rPr>
        <w:t>30,8</w:t>
      </w:r>
      <w:r w:rsidRPr="00F90292">
        <w:rPr>
          <w:rFonts w:ascii="Times New Roman" w:hAnsi="Times New Roman" w:cs="Times New Roman"/>
          <w:sz w:val="28"/>
          <w:szCs w:val="28"/>
        </w:rPr>
        <w:t xml:space="preserve"> % от общего объема расходов. Исполнение по разделам расходной части бюджета поселения сложилось в интервале от 9</w:t>
      </w:r>
      <w:r w:rsidR="00F90292" w:rsidRPr="00F90292">
        <w:rPr>
          <w:rFonts w:ascii="Times New Roman" w:hAnsi="Times New Roman" w:cs="Times New Roman"/>
          <w:sz w:val="28"/>
          <w:szCs w:val="28"/>
        </w:rPr>
        <w:t>8,0</w:t>
      </w:r>
      <w:r w:rsidRPr="00F90292">
        <w:rPr>
          <w:rFonts w:ascii="Times New Roman" w:hAnsi="Times New Roman" w:cs="Times New Roman"/>
          <w:sz w:val="28"/>
          <w:szCs w:val="28"/>
        </w:rPr>
        <w:t xml:space="preserve">% до 100% от бюджетных назначений. </w:t>
      </w:r>
    </w:p>
    <w:p w:rsidR="0074110A" w:rsidRPr="00075BF8" w:rsidRDefault="009B23DB"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xml:space="preserve">Неисполненные назначения составили в сумме </w:t>
      </w:r>
      <w:r w:rsidR="00F90292" w:rsidRPr="00075BF8">
        <w:rPr>
          <w:rFonts w:ascii="Times New Roman" w:hAnsi="Times New Roman" w:cs="Times New Roman"/>
          <w:sz w:val="28"/>
          <w:szCs w:val="28"/>
        </w:rPr>
        <w:t>5 533,3</w:t>
      </w:r>
      <w:r w:rsidRPr="00075BF8">
        <w:rPr>
          <w:rFonts w:ascii="Times New Roman" w:hAnsi="Times New Roman" w:cs="Times New Roman"/>
          <w:sz w:val="28"/>
          <w:szCs w:val="28"/>
        </w:rPr>
        <w:t xml:space="preserve"> тыс. рублей</w:t>
      </w:r>
      <w:r w:rsidR="0074110A" w:rsidRPr="00075BF8">
        <w:rPr>
          <w:rFonts w:ascii="Times New Roman" w:hAnsi="Times New Roman" w:cs="Times New Roman"/>
          <w:sz w:val="28"/>
          <w:szCs w:val="28"/>
        </w:rPr>
        <w:t xml:space="preserve"> из них по подразделу:</w:t>
      </w:r>
    </w:p>
    <w:p w:rsidR="0074110A" w:rsidRPr="00075BF8" w:rsidRDefault="0074110A"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- 0102 «Функционирование высшего должностного лица субъекта Российской Федерации и муниципального образования» в сумме 1,2 тыс. рублей;</w:t>
      </w:r>
    </w:p>
    <w:p w:rsidR="0074110A" w:rsidRPr="00075BF8" w:rsidRDefault="0074110A"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сумме </w:t>
      </w:r>
      <w:r w:rsidR="00956A5F" w:rsidRPr="00075BF8">
        <w:rPr>
          <w:rFonts w:ascii="Times New Roman" w:hAnsi="Times New Roman" w:cs="Times New Roman"/>
          <w:sz w:val="28"/>
          <w:szCs w:val="28"/>
        </w:rPr>
        <w:t>15,8</w:t>
      </w:r>
      <w:r w:rsidRPr="00075BF8">
        <w:rPr>
          <w:rFonts w:ascii="Times New Roman" w:hAnsi="Times New Roman" w:cs="Times New Roman"/>
          <w:sz w:val="28"/>
          <w:szCs w:val="28"/>
        </w:rPr>
        <w:t xml:space="preserve"> тыс. рублей;</w:t>
      </w:r>
    </w:p>
    <w:p w:rsidR="0074110A" w:rsidRPr="00075BF8" w:rsidRDefault="0074110A"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- 0113 «</w:t>
      </w:r>
      <w:r w:rsidR="009B23DB" w:rsidRPr="00075BF8">
        <w:rPr>
          <w:rFonts w:ascii="Times New Roman" w:hAnsi="Times New Roman" w:cs="Times New Roman"/>
          <w:sz w:val="28"/>
          <w:szCs w:val="28"/>
        </w:rPr>
        <w:t xml:space="preserve">Другие общегосударственные вопросы» </w:t>
      </w:r>
      <w:r w:rsidRPr="00075BF8">
        <w:rPr>
          <w:rFonts w:ascii="Times New Roman" w:hAnsi="Times New Roman" w:cs="Times New Roman"/>
          <w:sz w:val="28"/>
          <w:szCs w:val="28"/>
        </w:rPr>
        <w:t>в сумме 120,6 тыс. рублей;</w:t>
      </w:r>
    </w:p>
    <w:p w:rsidR="00956A5F" w:rsidRPr="00075BF8" w:rsidRDefault="00956A5F"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- 0409 «Дорожное хозяйство» в сумме 168,7 тыс. рублей;</w:t>
      </w:r>
    </w:p>
    <w:p w:rsidR="00956A5F" w:rsidRPr="00075BF8" w:rsidRDefault="00956A5F"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xml:space="preserve">- 0502 «Коммунальное хозяйство» в сумме </w:t>
      </w:r>
      <w:r w:rsidR="00075BF8">
        <w:rPr>
          <w:rFonts w:ascii="Times New Roman" w:hAnsi="Times New Roman" w:cs="Times New Roman"/>
          <w:sz w:val="28"/>
          <w:szCs w:val="28"/>
        </w:rPr>
        <w:t>35,7</w:t>
      </w:r>
      <w:r w:rsidRPr="00075BF8">
        <w:rPr>
          <w:rFonts w:ascii="Times New Roman" w:hAnsi="Times New Roman" w:cs="Times New Roman"/>
          <w:sz w:val="28"/>
          <w:szCs w:val="28"/>
        </w:rPr>
        <w:t xml:space="preserve"> тыс. рублей;</w:t>
      </w:r>
    </w:p>
    <w:p w:rsidR="00956A5F" w:rsidRPr="00075BF8" w:rsidRDefault="00956A5F" w:rsidP="00AF069A">
      <w:pPr>
        <w:autoSpaceDE w:val="0"/>
        <w:autoSpaceDN w:val="0"/>
        <w:adjustRightInd w:val="0"/>
        <w:spacing w:after="0" w:line="240" w:lineRule="auto"/>
        <w:ind w:firstLine="709"/>
        <w:jc w:val="both"/>
        <w:rPr>
          <w:rFonts w:ascii="Times New Roman" w:hAnsi="Times New Roman" w:cs="Times New Roman"/>
          <w:sz w:val="28"/>
          <w:szCs w:val="28"/>
        </w:rPr>
      </w:pPr>
      <w:r w:rsidRPr="00075BF8">
        <w:rPr>
          <w:rFonts w:ascii="Times New Roman" w:hAnsi="Times New Roman" w:cs="Times New Roman"/>
          <w:sz w:val="28"/>
          <w:szCs w:val="28"/>
        </w:rPr>
        <w:t>- 0503 «Благоустройство» в сумме 5 191,1 тыс. рублей.</w:t>
      </w:r>
    </w:p>
    <w:p w:rsidR="00FD6980" w:rsidRPr="00075BF8" w:rsidRDefault="00FD6980" w:rsidP="00AF069A">
      <w:pPr>
        <w:autoSpaceDE w:val="0"/>
        <w:autoSpaceDN w:val="0"/>
        <w:adjustRightInd w:val="0"/>
        <w:spacing w:after="0" w:line="240" w:lineRule="auto"/>
        <w:ind w:firstLine="709"/>
        <w:jc w:val="both"/>
        <w:rPr>
          <w:rFonts w:ascii="Times New Roman" w:hAnsi="Times New Roman" w:cs="Times New Roman"/>
          <w:bCs/>
          <w:sz w:val="28"/>
          <w:szCs w:val="28"/>
        </w:rPr>
      </w:pPr>
      <w:r w:rsidRPr="00075BF8">
        <w:rPr>
          <w:rFonts w:ascii="Times New Roman" w:hAnsi="Times New Roman" w:cs="Times New Roman"/>
          <w:bCs/>
          <w:sz w:val="28"/>
          <w:szCs w:val="28"/>
        </w:rPr>
        <w:t>Объем расходной части бюджета сельского поселения за 202</w:t>
      </w:r>
      <w:r w:rsidR="009B23DB" w:rsidRPr="00075BF8">
        <w:rPr>
          <w:rFonts w:ascii="Times New Roman" w:hAnsi="Times New Roman" w:cs="Times New Roman"/>
          <w:bCs/>
          <w:sz w:val="28"/>
          <w:szCs w:val="28"/>
        </w:rPr>
        <w:t>3</w:t>
      </w:r>
      <w:r w:rsidRPr="00075BF8">
        <w:rPr>
          <w:rFonts w:ascii="Times New Roman" w:hAnsi="Times New Roman" w:cs="Times New Roman"/>
          <w:bCs/>
          <w:sz w:val="28"/>
          <w:szCs w:val="28"/>
        </w:rPr>
        <w:t xml:space="preserve"> год у</w:t>
      </w:r>
      <w:r w:rsidR="00075BF8" w:rsidRPr="00075BF8">
        <w:rPr>
          <w:rFonts w:ascii="Times New Roman" w:hAnsi="Times New Roman" w:cs="Times New Roman"/>
          <w:bCs/>
          <w:sz w:val="28"/>
          <w:szCs w:val="28"/>
        </w:rPr>
        <w:t>величился</w:t>
      </w:r>
      <w:r w:rsidRPr="00075BF8">
        <w:rPr>
          <w:rFonts w:ascii="Times New Roman" w:hAnsi="Times New Roman" w:cs="Times New Roman"/>
          <w:bCs/>
          <w:sz w:val="28"/>
          <w:szCs w:val="28"/>
        </w:rPr>
        <w:t xml:space="preserve"> по сравнению с 202</w:t>
      </w:r>
      <w:r w:rsidR="009B23DB" w:rsidRPr="00075BF8">
        <w:rPr>
          <w:rFonts w:ascii="Times New Roman" w:hAnsi="Times New Roman" w:cs="Times New Roman"/>
          <w:bCs/>
          <w:sz w:val="28"/>
          <w:szCs w:val="28"/>
        </w:rPr>
        <w:t>2</w:t>
      </w:r>
      <w:r w:rsidRPr="00075BF8">
        <w:rPr>
          <w:rFonts w:ascii="Times New Roman" w:hAnsi="Times New Roman" w:cs="Times New Roman"/>
          <w:bCs/>
          <w:sz w:val="28"/>
          <w:szCs w:val="28"/>
        </w:rPr>
        <w:t xml:space="preserve"> годом на</w:t>
      </w:r>
      <w:r w:rsidR="009B23DB" w:rsidRPr="00075BF8">
        <w:rPr>
          <w:rFonts w:ascii="Times New Roman" w:hAnsi="Times New Roman" w:cs="Times New Roman"/>
          <w:bCs/>
          <w:sz w:val="28"/>
          <w:szCs w:val="28"/>
        </w:rPr>
        <w:t xml:space="preserve"> </w:t>
      </w:r>
      <w:r w:rsidR="00075BF8" w:rsidRPr="00075BF8">
        <w:rPr>
          <w:rFonts w:ascii="Times New Roman" w:hAnsi="Times New Roman" w:cs="Times New Roman"/>
          <w:bCs/>
          <w:sz w:val="28"/>
          <w:szCs w:val="28"/>
        </w:rPr>
        <w:t>33 662,7</w:t>
      </w:r>
      <w:r w:rsidR="002C2488" w:rsidRPr="00075BF8">
        <w:rPr>
          <w:rFonts w:ascii="Times New Roman" w:hAnsi="Times New Roman" w:cs="Times New Roman"/>
          <w:bCs/>
          <w:sz w:val="28"/>
          <w:szCs w:val="28"/>
        </w:rPr>
        <w:t xml:space="preserve"> тыс.</w:t>
      </w:r>
      <w:r w:rsidRPr="00075BF8">
        <w:rPr>
          <w:rFonts w:ascii="Times New Roman" w:hAnsi="Times New Roman" w:cs="Times New Roman"/>
          <w:bCs/>
          <w:sz w:val="28"/>
          <w:szCs w:val="28"/>
        </w:rPr>
        <w:t xml:space="preserve"> рублей.</w:t>
      </w:r>
    </w:p>
    <w:p w:rsidR="00FD6980" w:rsidRPr="001510A8" w:rsidRDefault="00FD6980" w:rsidP="00AF069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1510A8">
        <w:rPr>
          <w:rFonts w:ascii="Times New Roman" w:hAnsi="Times New Roman" w:cs="Times New Roman"/>
          <w:b/>
          <w:i/>
          <w:sz w:val="28"/>
          <w:szCs w:val="28"/>
          <w:u w:val="single"/>
        </w:rPr>
        <w:t xml:space="preserve">Расходы по разделу 01 «Общегосударственные вопросы». </w:t>
      </w:r>
    </w:p>
    <w:p w:rsidR="00FD6980" w:rsidRPr="001510A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1510A8">
        <w:rPr>
          <w:rFonts w:ascii="Times New Roman" w:hAnsi="Times New Roman" w:cs="Times New Roman"/>
          <w:sz w:val="28"/>
          <w:szCs w:val="28"/>
        </w:rPr>
        <w:t xml:space="preserve">Первоначально бюджетом были предусмотрены расходы в сумме </w:t>
      </w:r>
      <w:r w:rsidR="001510A8" w:rsidRPr="001510A8">
        <w:rPr>
          <w:rFonts w:ascii="Times New Roman" w:hAnsi="Times New Roman" w:cs="Times New Roman"/>
          <w:sz w:val="28"/>
          <w:szCs w:val="28"/>
        </w:rPr>
        <w:t>7 752,0</w:t>
      </w:r>
      <w:r w:rsidRPr="001510A8">
        <w:rPr>
          <w:rFonts w:ascii="Times New Roman" w:hAnsi="Times New Roman" w:cs="Times New Roman"/>
          <w:sz w:val="28"/>
          <w:szCs w:val="28"/>
        </w:rPr>
        <w:t xml:space="preserve"> тыс. рублей, в течение года плановые назначения увеличились на </w:t>
      </w:r>
      <w:r w:rsidR="001510A8" w:rsidRPr="001510A8">
        <w:rPr>
          <w:rFonts w:ascii="Times New Roman" w:hAnsi="Times New Roman" w:cs="Times New Roman"/>
          <w:sz w:val="28"/>
          <w:szCs w:val="28"/>
        </w:rPr>
        <w:t>765,8</w:t>
      </w:r>
      <w:r w:rsidRPr="001510A8">
        <w:rPr>
          <w:rFonts w:ascii="Times New Roman" w:hAnsi="Times New Roman" w:cs="Times New Roman"/>
          <w:sz w:val="28"/>
          <w:szCs w:val="28"/>
        </w:rPr>
        <w:t xml:space="preserve"> тыс. рублей и на конец отчетного периода составили </w:t>
      </w:r>
      <w:r w:rsidR="001510A8" w:rsidRPr="001510A8">
        <w:rPr>
          <w:rFonts w:ascii="Times New Roman" w:hAnsi="Times New Roman" w:cs="Times New Roman"/>
          <w:sz w:val="28"/>
          <w:szCs w:val="28"/>
        </w:rPr>
        <w:t>8 517,8</w:t>
      </w:r>
      <w:r w:rsidRPr="001510A8">
        <w:rPr>
          <w:rFonts w:ascii="Times New Roman" w:hAnsi="Times New Roman" w:cs="Times New Roman"/>
          <w:sz w:val="28"/>
          <w:szCs w:val="28"/>
        </w:rPr>
        <w:t xml:space="preserve"> тыс. рублей. Фактически расходы за 202</w:t>
      </w:r>
      <w:r w:rsidR="002C2488" w:rsidRPr="001510A8">
        <w:rPr>
          <w:rFonts w:ascii="Times New Roman" w:hAnsi="Times New Roman" w:cs="Times New Roman"/>
          <w:sz w:val="28"/>
          <w:szCs w:val="28"/>
        </w:rPr>
        <w:t>3</w:t>
      </w:r>
      <w:r w:rsidRPr="001510A8">
        <w:rPr>
          <w:rFonts w:ascii="Times New Roman" w:hAnsi="Times New Roman" w:cs="Times New Roman"/>
          <w:sz w:val="28"/>
          <w:szCs w:val="28"/>
        </w:rPr>
        <w:t xml:space="preserve"> год составили </w:t>
      </w:r>
      <w:r w:rsidR="001510A8" w:rsidRPr="001510A8">
        <w:rPr>
          <w:rFonts w:ascii="Times New Roman" w:hAnsi="Times New Roman" w:cs="Times New Roman"/>
          <w:sz w:val="28"/>
          <w:szCs w:val="28"/>
        </w:rPr>
        <w:t>8 380,0</w:t>
      </w:r>
      <w:r w:rsidRPr="001510A8">
        <w:rPr>
          <w:rFonts w:ascii="Times New Roman" w:hAnsi="Times New Roman" w:cs="Times New Roman"/>
          <w:sz w:val="28"/>
          <w:szCs w:val="28"/>
        </w:rPr>
        <w:t xml:space="preserve"> тыс. рублей или </w:t>
      </w:r>
      <w:r w:rsidR="001510A8" w:rsidRPr="001510A8">
        <w:rPr>
          <w:rFonts w:ascii="Times New Roman" w:hAnsi="Times New Roman" w:cs="Times New Roman"/>
          <w:sz w:val="28"/>
          <w:szCs w:val="28"/>
        </w:rPr>
        <w:t>98,4</w:t>
      </w:r>
      <w:r w:rsidRPr="001510A8">
        <w:rPr>
          <w:rFonts w:ascii="Times New Roman" w:hAnsi="Times New Roman" w:cs="Times New Roman"/>
          <w:sz w:val="28"/>
          <w:szCs w:val="28"/>
        </w:rPr>
        <w:t xml:space="preserve"> % к уточненному плану. По сравнению с 202</w:t>
      </w:r>
      <w:r w:rsidR="0095264F" w:rsidRPr="001510A8">
        <w:rPr>
          <w:rFonts w:ascii="Times New Roman" w:hAnsi="Times New Roman" w:cs="Times New Roman"/>
          <w:sz w:val="28"/>
          <w:szCs w:val="28"/>
        </w:rPr>
        <w:t>2</w:t>
      </w:r>
      <w:r w:rsidRPr="001510A8">
        <w:rPr>
          <w:rFonts w:ascii="Times New Roman" w:hAnsi="Times New Roman" w:cs="Times New Roman"/>
          <w:sz w:val="28"/>
          <w:szCs w:val="28"/>
        </w:rPr>
        <w:t xml:space="preserve"> годом (</w:t>
      </w:r>
      <w:r w:rsidR="001510A8" w:rsidRPr="001510A8">
        <w:rPr>
          <w:rFonts w:ascii="Times New Roman" w:hAnsi="Times New Roman" w:cs="Times New Roman"/>
          <w:sz w:val="28"/>
          <w:szCs w:val="28"/>
        </w:rPr>
        <w:t>7 743,2</w:t>
      </w:r>
      <w:r w:rsidRPr="001510A8">
        <w:rPr>
          <w:rFonts w:ascii="Times New Roman" w:hAnsi="Times New Roman" w:cs="Times New Roman"/>
          <w:sz w:val="28"/>
          <w:szCs w:val="28"/>
        </w:rPr>
        <w:t xml:space="preserve"> тыс. рублей) расходы увеличились на </w:t>
      </w:r>
      <w:r w:rsidR="001510A8" w:rsidRPr="001510A8">
        <w:rPr>
          <w:rFonts w:ascii="Times New Roman" w:hAnsi="Times New Roman" w:cs="Times New Roman"/>
          <w:sz w:val="28"/>
          <w:szCs w:val="28"/>
        </w:rPr>
        <w:t>636,8</w:t>
      </w:r>
      <w:r w:rsidR="0095264F" w:rsidRPr="001510A8">
        <w:rPr>
          <w:rFonts w:ascii="Times New Roman" w:hAnsi="Times New Roman" w:cs="Times New Roman"/>
          <w:sz w:val="28"/>
          <w:szCs w:val="28"/>
        </w:rPr>
        <w:t xml:space="preserve"> </w:t>
      </w:r>
      <w:r w:rsidRPr="001510A8">
        <w:rPr>
          <w:rFonts w:ascii="Times New Roman" w:hAnsi="Times New Roman" w:cs="Times New Roman"/>
          <w:sz w:val="28"/>
          <w:szCs w:val="28"/>
        </w:rPr>
        <w:t xml:space="preserve">тыс. рублей или на </w:t>
      </w:r>
      <w:r w:rsidR="001510A8" w:rsidRPr="001510A8">
        <w:rPr>
          <w:rFonts w:ascii="Times New Roman" w:hAnsi="Times New Roman" w:cs="Times New Roman"/>
          <w:sz w:val="28"/>
          <w:szCs w:val="28"/>
        </w:rPr>
        <w:t>8,2</w:t>
      </w:r>
      <w:r w:rsidRPr="001510A8">
        <w:rPr>
          <w:rFonts w:ascii="Times New Roman" w:hAnsi="Times New Roman" w:cs="Times New Roman"/>
          <w:sz w:val="28"/>
          <w:szCs w:val="28"/>
        </w:rPr>
        <w:t xml:space="preserve"> %. Основную долю расходов в разделе «Общегосударственные вопросы» составляют расходы по подразделу:</w:t>
      </w:r>
    </w:p>
    <w:p w:rsidR="00FD6980" w:rsidRPr="001510A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1510A8">
        <w:rPr>
          <w:rFonts w:ascii="Times New Roman" w:hAnsi="Times New Roman" w:cs="Times New Roman"/>
          <w:sz w:val="28"/>
          <w:szCs w:val="28"/>
        </w:rPr>
        <w:t>-</w:t>
      </w:r>
      <w:r w:rsidR="001510A8" w:rsidRPr="001510A8">
        <w:rPr>
          <w:rFonts w:ascii="Times New Roman" w:hAnsi="Times New Roman" w:cs="Times New Roman"/>
          <w:sz w:val="28"/>
          <w:szCs w:val="28"/>
        </w:rPr>
        <w:t xml:space="preserve"> </w:t>
      </w:r>
      <w:r w:rsidRPr="001510A8">
        <w:rPr>
          <w:rFonts w:ascii="Times New Roman" w:hAnsi="Times New Roman" w:cs="Times New Roman"/>
          <w:sz w:val="28"/>
          <w:szCs w:val="28"/>
        </w:rPr>
        <w:t xml:space="preserve">0102 «Функционирование высшего должностного лица субъекта Российской Федерации и муниципального образования» в размере </w:t>
      </w:r>
      <w:r w:rsidR="001510A8" w:rsidRPr="001510A8">
        <w:rPr>
          <w:rFonts w:ascii="Times New Roman" w:hAnsi="Times New Roman" w:cs="Times New Roman"/>
          <w:sz w:val="28"/>
          <w:szCs w:val="28"/>
        </w:rPr>
        <w:t xml:space="preserve">858,7 </w:t>
      </w:r>
      <w:r w:rsidRPr="001510A8">
        <w:rPr>
          <w:rFonts w:ascii="Times New Roman" w:hAnsi="Times New Roman" w:cs="Times New Roman"/>
          <w:sz w:val="28"/>
          <w:szCs w:val="28"/>
        </w:rPr>
        <w:t xml:space="preserve">тыс. рублей (расходы на выплату Главе муниципального образования </w:t>
      </w:r>
      <w:r w:rsidR="001510A8" w:rsidRPr="001510A8">
        <w:rPr>
          <w:rFonts w:ascii="Times New Roman" w:hAnsi="Times New Roman" w:cs="Times New Roman"/>
          <w:sz w:val="28"/>
          <w:szCs w:val="28"/>
        </w:rPr>
        <w:t>Шаталовского</w:t>
      </w:r>
      <w:r w:rsidRPr="001510A8">
        <w:rPr>
          <w:rFonts w:ascii="Times New Roman" w:hAnsi="Times New Roman" w:cs="Times New Roman"/>
          <w:sz w:val="28"/>
          <w:szCs w:val="28"/>
        </w:rPr>
        <w:t xml:space="preserve"> сельского поселения);</w:t>
      </w:r>
    </w:p>
    <w:p w:rsidR="00FD6980" w:rsidRPr="001510A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1510A8">
        <w:rPr>
          <w:rFonts w:ascii="Times New Roman" w:hAnsi="Times New Roman" w:cs="Times New Roman"/>
          <w:sz w:val="28"/>
          <w:szCs w:val="28"/>
        </w:rPr>
        <w:lastRenderedPageBreak/>
        <w:t xml:space="preserve">- 0104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размере </w:t>
      </w:r>
      <w:r w:rsidR="001510A8" w:rsidRPr="001510A8">
        <w:rPr>
          <w:rFonts w:ascii="Times New Roman" w:hAnsi="Times New Roman" w:cs="Times New Roman"/>
          <w:sz w:val="28"/>
          <w:szCs w:val="28"/>
        </w:rPr>
        <w:t>6 771,9</w:t>
      </w:r>
      <w:r w:rsidRPr="001510A8">
        <w:rPr>
          <w:rFonts w:ascii="Times New Roman" w:hAnsi="Times New Roman" w:cs="Times New Roman"/>
          <w:sz w:val="28"/>
          <w:szCs w:val="28"/>
        </w:rPr>
        <w:t xml:space="preserve"> тыс. рублей (в том числе: на обеспечение деятельности исполнительных органов местных администраций – </w:t>
      </w:r>
      <w:r w:rsidR="001510A8" w:rsidRPr="001510A8">
        <w:rPr>
          <w:rFonts w:ascii="Times New Roman" w:hAnsi="Times New Roman" w:cs="Times New Roman"/>
          <w:sz w:val="28"/>
          <w:szCs w:val="28"/>
        </w:rPr>
        <w:t>6 760,5</w:t>
      </w:r>
      <w:r w:rsidRPr="001510A8">
        <w:rPr>
          <w:rFonts w:ascii="Times New Roman" w:hAnsi="Times New Roman" w:cs="Times New Roman"/>
          <w:sz w:val="28"/>
          <w:szCs w:val="28"/>
        </w:rPr>
        <w:t xml:space="preserve"> тыс. рублей; на защиту населения и территории от чрезвычайных ситуаций природного и техногенного характера, пожарная безопасность – </w:t>
      </w:r>
      <w:r w:rsidR="001510A8" w:rsidRPr="001510A8">
        <w:rPr>
          <w:rFonts w:ascii="Times New Roman" w:hAnsi="Times New Roman" w:cs="Times New Roman"/>
          <w:sz w:val="28"/>
          <w:szCs w:val="28"/>
        </w:rPr>
        <w:t>11,4</w:t>
      </w:r>
      <w:r w:rsidRPr="001510A8">
        <w:rPr>
          <w:rFonts w:ascii="Times New Roman" w:hAnsi="Times New Roman" w:cs="Times New Roman"/>
          <w:sz w:val="28"/>
          <w:szCs w:val="28"/>
        </w:rPr>
        <w:t xml:space="preserve"> тыс. рублей;</w:t>
      </w:r>
    </w:p>
    <w:p w:rsidR="00FD6980" w:rsidRPr="001510A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1510A8">
        <w:rPr>
          <w:rFonts w:ascii="Times New Roman" w:hAnsi="Times New Roman" w:cs="Times New Roman"/>
          <w:sz w:val="28"/>
          <w:szCs w:val="28"/>
        </w:rPr>
        <w:t>- 0106 «Обеспечение деятельности финансовых, налоговых и таможенных органов и органов финансового (финансово-бюджетного) надзора» в размере 2</w:t>
      </w:r>
      <w:r w:rsidR="006A2126" w:rsidRPr="001510A8">
        <w:rPr>
          <w:rFonts w:ascii="Times New Roman" w:hAnsi="Times New Roman" w:cs="Times New Roman"/>
          <w:sz w:val="28"/>
          <w:szCs w:val="28"/>
        </w:rPr>
        <w:t>4</w:t>
      </w:r>
      <w:r w:rsidRPr="001510A8">
        <w:rPr>
          <w:rFonts w:ascii="Times New Roman" w:hAnsi="Times New Roman" w:cs="Times New Roman"/>
          <w:sz w:val="28"/>
          <w:szCs w:val="28"/>
        </w:rPr>
        <w:t>,</w:t>
      </w:r>
      <w:r w:rsidR="001510A8" w:rsidRPr="001510A8">
        <w:rPr>
          <w:rFonts w:ascii="Times New Roman" w:hAnsi="Times New Roman" w:cs="Times New Roman"/>
          <w:sz w:val="28"/>
          <w:szCs w:val="28"/>
        </w:rPr>
        <w:t>4</w:t>
      </w:r>
      <w:r w:rsidRPr="001510A8">
        <w:rPr>
          <w:rFonts w:ascii="Times New Roman" w:hAnsi="Times New Roman" w:cs="Times New Roman"/>
          <w:sz w:val="28"/>
          <w:szCs w:val="28"/>
        </w:rPr>
        <w:t xml:space="preserve"> тыс. рублей (в том числе: иные межбюджетные трансферты на формирование, исполнение бюджетов за счет средств </w:t>
      </w:r>
      <w:r w:rsidR="001510A8" w:rsidRPr="001510A8">
        <w:rPr>
          <w:rFonts w:ascii="Times New Roman" w:hAnsi="Times New Roman" w:cs="Times New Roman"/>
          <w:sz w:val="28"/>
          <w:szCs w:val="28"/>
        </w:rPr>
        <w:t>Шаталовского</w:t>
      </w:r>
      <w:r w:rsidRPr="001510A8">
        <w:rPr>
          <w:rFonts w:ascii="Times New Roman" w:hAnsi="Times New Roman" w:cs="Times New Roman"/>
          <w:sz w:val="28"/>
          <w:szCs w:val="28"/>
        </w:rPr>
        <w:t xml:space="preserve"> сельского поселения – 0,2 тыс. рублей; иные межбюджетные трансферты на осуществление контроля в сфере закупок товаров, работ, услуг для обеспечения муниципальных нужд за счет средств </w:t>
      </w:r>
      <w:r w:rsidR="001510A8" w:rsidRPr="001510A8">
        <w:rPr>
          <w:rFonts w:ascii="Times New Roman" w:hAnsi="Times New Roman" w:cs="Times New Roman"/>
          <w:sz w:val="28"/>
          <w:szCs w:val="28"/>
        </w:rPr>
        <w:t>Шаталовского</w:t>
      </w:r>
      <w:r w:rsidRPr="001510A8">
        <w:rPr>
          <w:rFonts w:ascii="Times New Roman" w:hAnsi="Times New Roman" w:cs="Times New Roman"/>
          <w:sz w:val="28"/>
          <w:szCs w:val="28"/>
        </w:rPr>
        <w:t xml:space="preserve"> поселения – 0,2 тыс. рублей; иные межбюджетные трансферты на осуществление внешнего муниципального контроля за счет средств </w:t>
      </w:r>
      <w:r w:rsidR="001510A8" w:rsidRPr="001510A8">
        <w:rPr>
          <w:rFonts w:ascii="Times New Roman" w:hAnsi="Times New Roman" w:cs="Times New Roman"/>
          <w:sz w:val="28"/>
          <w:szCs w:val="28"/>
        </w:rPr>
        <w:t>Шаталовского</w:t>
      </w:r>
      <w:r w:rsidRPr="001510A8">
        <w:rPr>
          <w:rFonts w:ascii="Times New Roman" w:hAnsi="Times New Roman" w:cs="Times New Roman"/>
          <w:sz w:val="28"/>
          <w:szCs w:val="28"/>
        </w:rPr>
        <w:t xml:space="preserve"> поселения – </w:t>
      </w:r>
      <w:r w:rsidR="006A2126" w:rsidRPr="001510A8">
        <w:rPr>
          <w:rFonts w:ascii="Times New Roman" w:hAnsi="Times New Roman" w:cs="Times New Roman"/>
          <w:sz w:val="28"/>
          <w:szCs w:val="28"/>
        </w:rPr>
        <w:t>24</w:t>
      </w:r>
      <w:r w:rsidRPr="001510A8">
        <w:rPr>
          <w:rFonts w:ascii="Times New Roman" w:hAnsi="Times New Roman" w:cs="Times New Roman"/>
          <w:sz w:val="28"/>
          <w:szCs w:val="28"/>
        </w:rPr>
        <w:t>,0 тыс. рублей);</w:t>
      </w:r>
    </w:p>
    <w:p w:rsidR="00034777" w:rsidRPr="006D0DB9"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 xml:space="preserve">- 0113 «Другие общегосударственные вопросы» в размере </w:t>
      </w:r>
      <w:r w:rsidR="001510A8" w:rsidRPr="006D0DB9">
        <w:rPr>
          <w:rFonts w:ascii="Times New Roman" w:hAnsi="Times New Roman" w:cs="Times New Roman"/>
          <w:sz w:val="28"/>
          <w:szCs w:val="28"/>
        </w:rPr>
        <w:t>725,0</w:t>
      </w:r>
      <w:r w:rsidRPr="006D0DB9">
        <w:rPr>
          <w:rFonts w:ascii="Times New Roman" w:hAnsi="Times New Roman" w:cs="Times New Roman"/>
          <w:sz w:val="28"/>
          <w:szCs w:val="28"/>
        </w:rPr>
        <w:t xml:space="preserve"> тыс. рублей (в том числе: </w:t>
      </w:r>
      <w:r w:rsidR="00624BBB" w:rsidRPr="006D0DB9">
        <w:rPr>
          <w:rFonts w:ascii="Times New Roman" w:hAnsi="Times New Roman" w:cs="Times New Roman"/>
          <w:sz w:val="28"/>
          <w:szCs w:val="28"/>
        </w:rPr>
        <w:t xml:space="preserve">на осуществление полномочий по выдаче уведомлений о планируемым сносе объекта капитального </w:t>
      </w:r>
      <w:r w:rsidR="00034777" w:rsidRPr="006D0DB9">
        <w:rPr>
          <w:rFonts w:ascii="Times New Roman" w:hAnsi="Times New Roman" w:cs="Times New Roman"/>
          <w:sz w:val="28"/>
          <w:szCs w:val="28"/>
        </w:rPr>
        <w:t xml:space="preserve">строительства и о завершении сноса объекта капитального строительства за счет средств </w:t>
      </w:r>
      <w:r w:rsidR="001510A8" w:rsidRPr="006D0DB9">
        <w:rPr>
          <w:rFonts w:ascii="Times New Roman" w:hAnsi="Times New Roman" w:cs="Times New Roman"/>
          <w:sz w:val="28"/>
          <w:szCs w:val="28"/>
        </w:rPr>
        <w:t>Шаталовского</w:t>
      </w:r>
      <w:r w:rsidR="00034777" w:rsidRPr="006D0DB9">
        <w:rPr>
          <w:rFonts w:ascii="Times New Roman" w:hAnsi="Times New Roman" w:cs="Times New Roman"/>
          <w:sz w:val="28"/>
          <w:szCs w:val="28"/>
        </w:rPr>
        <w:t xml:space="preserve"> сельского поселения – 0,2 тыс. рублей; на уплату налогов, сборов и иных платежей – </w:t>
      </w:r>
      <w:r w:rsidR="006D0DB9" w:rsidRPr="006D0DB9">
        <w:rPr>
          <w:rFonts w:ascii="Times New Roman" w:hAnsi="Times New Roman" w:cs="Times New Roman"/>
          <w:sz w:val="28"/>
          <w:szCs w:val="28"/>
        </w:rPr>
        <w:t>17</w:t>
      </w:r>
      <w:r w:rsidR="00034777" w:rsidRPr="006D0DB9">
        <w:rPr>
          <w:rFonts w:ascii="Times New Roman" w:hAnsi="Times New Roman" w:cs="Times New Roman"/>
          <w:sz w:val="28"/>
          <w:szCs w:val="28"/>
        </w:rPr>
        <w:t xml:space="preserve">,0 тыс. рублей; на мероприятия в области других общегосударственных расходов – </w:t>
      </w:r>
      <w:r w:rsidR="006D0DB9" w:rsidRPr="006D0DB9">
        <w:rPr>
          <w:rFonts w:ascii="Times New Roman" w:hAnsi="Times New Roman" w:cs="Times New Roman"/>
          <w:sz w:val="28"/>
          <w:szCs w:val="28"/>
        </w:rPr>
        <w:t>707,8</w:t>
      </w:r>
      <w:r w:rsidR="00034777" w:rsidRPr="006D0DB9">
        <w:rPr>
          <w:rFonts w:ascii="Times New Roman" w:hAnsi="Times New Roman" w:cs="Times New Roman"/>
          <w:sz w:val="28"/>
          <w:szCs w:val="28"/>
        </w:rPr>
        <w:t xml:space="preserve"> тыс. рублей).</w:t>
      </w:r>
    </w:p>
    <w:p w:rsidR="00FD6980" w:rsidRPr="006D0DB9" w:rsidRDefault="00FD6980" w:rsidP="00AF069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6D0DB9">
        <w:rPr>
          <w:rFonts w:ascii="Times New Roman" w:hAnsi="Times New Roman" w:cs="Times New Roman"/>
          <w:b/>
          <w:i/>
          <w:sz w:val="28"/>
          <w:szCs w:val="28"/>
          <w:u w:val="single"/>
        </w:rPr>
        <w:t xml:space="preserve">Раздел 02 «Национальная оборона». </w:t>
      </w:r>
    </w:p>
    <w:p w:rsidR="00FD6980" w:rsidRPr="006D0DB9"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 xml:space="preserve">Первоначально бюджетом были предусмотрены расходы в сумме </w:t>
      </w:r>
      <w:r w:rsidR="006D0DB9" w:rsidRPr="006D0DB9">
        <w:rPr>
          <w:rFonts w:ascii="Times New Roman" w:hAnsi="Times New Roman" w:cs="Times New Roman"/>
          <w:sz w:val="28"/>
          <w:szCs w:val="28"/>
        </w:rPr>
        <w:t>376,8</w:t>
      </w:r>
      <w:r w:rsidRPr="006D0DB9">
        <w:rPr>
          <w:rFonts w:ascii="Times New Roman" w:hAnsi="Times New Roman" w:cs="Times New Roman"/>
          <w:sz w:val="28"/>
          <w:szCs w:val="28"/>
        </w:rPr>
        <w:t xml:space="preserve"> тыс. рублей, в течение года плановые назначения увеличились на </w:t>
      </w:r>
      <w:r w:rsidR="006D0DB9" w:rsidRPr="006D0DB9">
        <w:rPr>
          <w:rFonts w:ascii="Times New Roman" w:hAnsi="Times New Roman" w:cs="Times New Roman"/>
          <w:sz w:val="28"/>
          <w:szCs w:val="28"/>
        </w:rPr>
        <w:t>4,3</w:t>
      </w:r>
      <w:r w:rsidRPr="006D0DB9">
        <w:rPr>
          <w:rFonts w:ascii="Times New Roman" w:hAnsi="Times New Roman" w:cs="Times New Roman"/>
          <w:sz w:val="28"/>
          <w:szCs w:val="28"/>
        </w:rPr>
        <w:t xml:space="preserve"> тыс. рублей. Фактически расходы за 202</w:t>
      </w:r>
      <w:r w:rsidR="00034777" w:rsidRPr="006D0DB9">
        <w:rPr>
          <w:rFonts w:ascii="Times New Roman" w:hAnsi="Times New Roman" w:cs="Times New Roman"/>
          <w:sz w:val="28"/>
          <w:szCs w:val="28"/>
        </w:rPr>
        <w:t>3</w:t>
      </w:r>
      <w:r w:rsidRPr="006D0DB9">
        <w:rPr>
          <w:rFonts w:ascii="Times New Roman" w:hAnsi="Times New Roman" w:cs="Times New Roman"/>
          <w:sz w:val="28"/>
          <w:szCs w:val="28"/>
        </w:rPr>
        <w:t xml:space="preserve"> год составили </w:t>
      </w:r>
      <w:r w:rsidR="006D0DB9" w:rsidRPr="006D0DB9">
        <w:rPr>
          <w:rFonts w:ascii="Times New Roman" w:hAnsi="Times New Roman" w:cs="Times New Roman"/>
          <w:sz w:val="28"/>
          <w:szCs w:val="28"/>
        </w:rPr>
        <w:t>381,1</w:t>
      </w:r>
      <w:r w:rsidRPr="006D0DB9">
        <w:rPr>
          <w:rFonts w:ascii="Times New Roman" w:hAnsi="Times New Roman" w:cs="Times New Roman"/>
          <w:sz w:val="28"/>
          <w:szCs w:val="28"/>
        </w:rPr>
        <w:t xml:space="preserve"> тыс. рублей или 100 % к уточненному плану, кроме того, по сравнению с 202</w:t>
      </w:r>
      <w:r w:rsidR="00034777" w:rsidRPr="006D0DB9">
        <w:rPr>
          <w:rFonts w:ascii="Times New Roman" w:hAnsi="Times New Roman" w:cs="Times New Roman"/>
          <w:sz w:val="28"/>
          <w:szCs w:val="28"/>
        </w:rPr>
        <w:t>2</w:t>
      </w:r>
      <w:r w:rsidRPr="006D0DB9">
        <w:rPr>
          <w:rFonts w:ascii="Times New Roman" w:hAnsi="Times New Roman" w:cs="Times New Roman"/>
          <w:sz w:val="28"/>
          <w:szCs w:val="28"/>
        </w:rPr>
        <w:t xml:space="preserve"> годом (</w:t>
      </w:r>
      <w:r w:rsidR="006D0DB9" w:rsidRPr="006D0DB9">
        <w:rPr>
          <w:rFonts w:ascii="Times New Roman" w:hAnsi="Times New Roman" w:cs="Times New Roman"/>
          <w:sz w:val="28"/>
          <w:szCs w:val="28"/>
        </w:rPr>
        <w:t>327,1</w:t>
      </w:r>
      <w:r w:rsidRPr="006D0DB9">
        <w:rPr>
          <w:rFonts w:ascii="Times New Roman" w:hAnsi="Times New Roman" w:cs="Times New Roman"/>
          <w:sz w:val="28"/>
          <w:szCs w:val="28"/>
        </w:rPr>
        <w:t xml:space="preserve"> тыс. рублей) расходы увеличились на </w:t>
      </w:r>
      <w:r w:rsidR="006D0DB9" w:rsidRPr="006D0DB9">
        <w:rPr>
          <w:rFonts w:ascii="Times New Roman" w:hAnsi="Times New Roman" w:cs="Times New Roman"/>
          <w:sz w:val="28"/>
          <w:szCs w:val="28"/>
        </w:rPr>
        <w:t>49,7</w:t>
      </w:r>
      <w:r w:rsidRPr="006D0DB9">
        <w:rPr>
          <w:rFonts w:ascii="Times New Roman" w:hAnsi="Times New Roman" w:cs="Times New Roman"/>
          <w:sz w:val="28"/>
          <w:szCs w:val="28"/>
        </w:rPr>
        <w:t xml:space="preserve"> тыс. рублей или на +</w:t>
      </w:r>
      <w:r w:rsidR="006D0DB9" w:rsidRPr="006D0DB9">
        <w:rPr>
          <w:rFonts w:ascii="Times New Roman" w:hAnsi="Times New Roman" w:cs="Times New Roman"/>
          <w:sz w:val="28"/>
          <w:szCs w:val="28"/>
        </w:rPr>
        <w:t>15,2</w:t>
      </w:r>
      <w:r w:rsidRPr="006D0DB9">
        <w:rPr>
          <w:rFonts w:ascii="Times New Roman" w:hAnsi="Times New Roman" w:cs="Times New Roman"/>
          <w:sz w:val="28"/>
          <w:szCs w:val="28"/>
        </w:rPr>
        <w:t xml:space="preserve"> %. Расходы направлены на осуществление первичного воинского учета на территориях, где отсутствуют военные комиссариаты (в том числе: на выплаты персоналу – 2</w:t>
      </w:r>
      <w:r w:rsidR="006343D7" w:rsidRPr="006D0DB9">
        <w:rPr>
          <w:rFonts w:ascii="Times New Roman" w:hAnsi="Times New Roman" w:cs="Times New Roman"/>
          <w:sz w:val="28"/>
          <w:szCs w:val="28"/>
        </w:rPr>
        <w:t>78,8</w:t>
      </w:r>
      <w:r w:rsidRPr="006D0DB9">
        <w:rPr>
          <w:rFonts w:ascii="Times New Roman" w:hAnsi="Times New Roman" w:cs="Times New Roman"/>
          <w:sz w:val="28"/>
          <w:szCs w:val="28"/>
        </w:rPr>
        <w:t xml:space="preserve"> тыс. рублей; на закупку товаров, работ и услуг – </w:t>
      </w:r>
      <w:r w:rsidR="006D0DB9" w:rsidRPr="006D0DB9">
        <w:rPr>
          <w:rFonts w:ascii="Times New Roman" w:hAnsi="Times New Roman" w:cs="Times New Roman"/>
          <w:sz w:val="28"/>
          <w:szCs w:val="28"/>
        </w:rPr>
        <w:t>102,2</w:t>
      </w:r>
      <w:r w:rsidRPr="006D0DB9">
        <w:rPr>
          <w:rFonts w:ascii="Times New Roman" w:hAnsi="Times New Roman" w:cs="Times New Roman"/>
          <w:sz w:val="28"/>
          <w:szCs w:val="28"/>
        </w:rPr>
        <w:t xml:space="preserve"> тыс. рублей).</w:t>
      </w:r>
    </w:p>
    <w:p w:rsidR="00FD6980" w:rsidRPr="006D0DB9"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D0DB9">
        <w:rPr>
          <w:rFonts w:ascii="Times New Roman" w:hAnsi="Times New Roman" w:cs="Times New Roman"/>
          <w:b/>
          <w:i/>
          <w:sz w:val="28"/>
          <w:szCs w:val="28"/>
          <w:u w:val="single"/>
        </w:rPr>
        <w:t>Раздел 03 «Национальная безопасность и правоохранительная деятельность».</w:t>
      </w:r>
      <w:r w:rsidRPr="006D0DB9">
        <w:rPr>
          <w:rFonts w:ascii="Times New Roman" w:hAnsi="Times New Roman" w:cs="Times New Roman"/>
          <w:b/>
          <w:i/>
          <w:sz w:val="28"/>
          <w:szCs w:val="28"/>
        </w:rPr>
        <w:t xml:space="preserve"> </w:t>
      </w:r>
    </w:p>
    <w:p w:rsidR="00FD6980" w:rsidRPr="006D0DB9"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D0DB9">
        <w:rPr>
          <w:rFonts w:ascii="Times New Roman" w:hAnsi="Times New Roman" w:cs="Times New Roman"/>
          <w:sz w:val="28"/>
          <w:szCs w:val="28"/>
        </w:rPr>
        <w:t xml:space="preserve">Первоначально бюджетом сельского поселения были предусмотрены расходы в сумме </w:t>
      </w:r>
      <w:r w:rsidR="006D0DB9" w:rsidRPr="006D0DB9">
        <w:rPr>
          <w:rFonts w:ascii="Times New Roman" w:hAnsi="Times New Roman" w:cs="Times New Roman"/>
          <w:sz w:val="28"/>
          <w:szCs w:val="28"/>
        </w:rPr>
        <w:t>500,0</w:t>
      </w:r>
      <w:r w:rsidRPr="006D0DB9">
        <w:rPr>
          <w:rFonts w:ascii="Times New Roman" w:hAnsi="Times New Roman" w:cs="Times New Roman"/>
          <w:sz w:val="28"/>
          <w:szCs w:val="28"/>
        </w:rPr>
        <w:t xml:space="preserve"> тыс. рублей, в течение года плановые назначения у</w:t>
      </w:r>
      <w:r w:rsidR="006D0DB9" w:rsidRPr="006D0DB9">
        <w:rPr>
          <w:rFonts w:ascii="Times New Roman" w:hAnsi="Times New Roman" w:cs="Times New Roman"/>
          <w:sz w:val="28"/>
          <w:szCs w:val="28"/>
        </w:rPr>
        <w:t>величились</w:t>
      </w:r>
      <w:r w:rsidRPr="006D0DB9">
        <w:rPr>
          <w:rFonts w:ascii="Times New Roman" w:hAnsi="Times New Roman" w:cs="Times New Roman"/>
          <w:sz w:val="28"/>
          <w:szCs w:val="28"/>
        </w:rPr>
        <w:t xml:space="preserve"> на </w:t>
      </w:r>
      <w:r w:rsidR="006D0DB9" w:rsidRPr="006D0DB9">
        <w:rPr>
          <w:rFonts w:ascii="Times New Roman" w:hAnsi="Times New Roman" w:cs="Times New Roman"/>
          <w:sz w:val="28"/>
          <w:szCs w:val="28"/>
        </w:rPr>
        <w:t>525,7</w:t>
      </w:r>
      <w:r w:rsidRPr="006D0DB9">
        <w:rPr>
          <w:rFonts w:ascii="Times New Roman" w:hAnsi="Times New Roman" w:cs="Times New Roman"/>
          <w:sz w:val="28"/>
          <w:szCs w:val="28"/>
        </w:rPr>
        <w:t xml:space="preserve"> тыс. рублей и составили на конец отчетного периода </w:t>
      </w:r>
      <w:r w:rsidR="006D0DB9" w:rsidRPr="006D0DB9">
        <w:rPr>
          <w:rFonts w:ascii="Times New Roman" w:hAnsi="Times New Roman" w:cs="Times New Roman"/>
          <w:sz w:val="28"/>
          <w:szCs w:val="28"/>
        </w:rPr>
        <w:t>1 025,7</w:t>
      </w:r>
      <w:r w:rsidRPr="006D0DB9">
        <w:rPr>
          <w:rFonts w:ascii="Times New Roman" w:hAnsi="Times New Roman" w:cs="Times New Roman"/>
          <w:sz w:val="28"/>
          <w:szCs w:val="28"/>
        </w:rPr>
        <w:t xml:space="preserve"> тыс. рублей, фактически расходы за 202</w:t>
      </w:r>
      <w:r w:rsidR="006343D7" w:rsidRPr="006D0DB9">
        <w:rPr>
          <w:rFonts w:ascii="Times New Roman" w:hAnsi="Times New Roman" w:cs="Times New Roman"/>
          <w:sz w:val="28"/>
          <w:szCs w:val="28"/>
        </w:rPr>
        <w:t>3</w:t>
      </w:r>
      <w:r w:rsidRPr="006D0DB9">
        <w:rPr>
          <w:rFonts w:ascii="Times New Roman" w:hAnsi="Times New Roman" w:cs="Times New Roman"/>
          <w:sz w:val="28"/>
          <w:szCs w:val="28"/>
        </w:rPr>
        <w:t xml:space="preserve"> год составили </w:t>
      </w:r>
      <w:r w:rsidR="006D0DB9" w:rsidRPr="006D0DB9">
        <w:rPr>
          <w:rFonts w:ascii="Times New Roman" w:hAnsi="Times New Roman" w:cs="Times New Roman"/>
          <w:sz w:val="28"/>
          <w:szCs w:val="28"/>
        </w:rPr>
        <w:t>1 025,7</w:t>
      </w:r>
      <w:r w:rsidRPr="006D0DB9">
        <w:rPr>
          <w:rFonts w:ascii="Times New Roman" w:hAnsi="Times New Roman" w:cs="Times New Roman"/>
          <w:sz w:val="28"/>
          <w:szCs w:val="28"/>
        </w:rPr>
        <w:t xml:space="preserve"> тыс. рублей или 100 % к уточненному плану. По сравнению с 202</w:t>
      </w:r>
      <w:r w:rsidR="006D0DB9" w:rsidRPr="006D0DB9">
        <w:rPr>
          <w:rFonts w:ascii="Times New Roman" w:hAnsi="Times New Roman" w:cs="Times New Roman"/>
          <w:sz w:val="28"/>
          <w:szCs w:val="28"/>
        </w:rPr>
        <w:t>2</w:t>
      </w:r>
      <w:r w:rsidRPr="006D0DB9">
        <w:rPr>
          <w:rFonts w:ascii="Times New Roman" w:hAnsi="Times New Roman" w:cs="Times New Roman"/>
          <w:sz w:val="28"/>
          <w:szCs w:val="28"/>
        </w:rPr>
        <w:t xml:space="preserve"> годом (</w:t>
      </w:r>
      <w:r w:rsidR="006D0DB9" w:rsidRPr="006D0DB9">
        <w:rPr>
          <w:rFonts w:ascii="Times New Roman" w:hAnsi="Times New Roman" w:cs="Times New Roman"/>
          <w:sz w:val="28"/>
          <w:szCs w:val="28"/>
        </w:rPr>
        <w:t>335,2</w:t>
      </w:r>
      <w:r w:rsidRPr="006D0DB9">
        <w:rPr>
          <w:rFonts w:ascii="Times New Roman" w:hAnsi="Times New Roman" w:cs="Times New Roman"/>
          <w:sz w:val="28"/>
          <w:szCs w:val="28"/>
        </w:rPr>
        <w:t xml:space="preserve"> тыс. рублей) расходы у</w:t>
      </w:r>
      <w:r w:rsidR="006343D7" w:rsidRPr="006D0DB9">
        <w:rPr>
          <w:rFonts w:ascii="Times New Roman" w:hAnsi="Times New Roman" w:cs="Times New Roman"/>
          <w:sz w:val="28"/>
          <w:szCs w:val="28"/>
        </w:rPr>
        <w:t>величились</w:t>
      </w:r>
      <w:r w:rsidRPr="006D0DB9">
        <w:rPr>
          <w:rFonts w:ascii="Times New Roman" w:hAnsi="Times New Roman" w:cs="Times New Roman"/>
          <w:sz w:val="28"/>
          <w:szCs w:val="28"/>
        </w:rPr>
        <w:t xml:space="preserve"> на </w:t>
      </w:r>
      <w:r w:rsidR="006D0DB9" w:rsidRPr="006D0DB9">
        <w:rPr>
          <w:rFonts w:ascii="Times New Roman" w:hAnsi="Times New Roman" w:cs="Times New Roman"/>
          <w:sz w:val="28"/>
          <w:szCs w:val="28"/>
        </w:rPr>
        <w:t xml:space="preserve">690,5 </w:t>
      </w:r>
      <w:r w:rsidRPr="006D0DB9">
        <w:rPr>
          <w:rFonts w:ascii="Times New Roman" w:hAnsi="Times New Roman" w:cs="Times New Roman"/>
          <w:sz w:val="28"/>
          <w:szCs w:val="28"/>
        </w:rPr>
        <w:t xml:space="preserve">тыс. рублей или на </w:t>
      </w:r>
      <w:r w:rsidR="006343D7" w:rsidRPr="006D0DB9">
        <w:rPr>
          <w:rFonts w:ascii="Times New Roman" w:hAnsi="Times New Roman" w:cs="Times New Roman"/>
          <w:sz w:val="28"/>
          <w:szCs w:val="28"/>
        </w:rPr>
        <w:t>+</w:t>
      </w:r>
      <w:r w:rsidR="006D0DB9" w:rsidRPr="006D0DB9">
        <w:rPr>
          <w:rFonts w:ascii="Times New Roman" w:hAnsi="Times New Roman" w:cs="Times New Roman"/>
          <w:sz w:val="28"/>
          <w:szCs w:val="28"/>
        </w:rPr>
        <w:t>206</w:t>
      </w:r>
      <w:r w:rsidRPr="006D0DB9">
        <w:rPr>
          <w:rFonts w:ascii="Times New Roman" w:hAnsi="Times New Roman" w:cs="Times New Roman"/>
          <w:sz w:val="28"/>
          <w:szCs w:val="28"/>
        </w:rPr>
        <w:t>%. Расходы направлены на предупреждение и ликвидацию последствий чрезвычайных ситуаций и стихийных бедствий природного и техногенного характера, пожарная безопасность (закупка товаров, работ и услуг для обеспечения муниципальных нужд).</w:t>
      </w:r>
    </w:p>
    <w:p w:rsidR="00FD6980" w:rsidRPr="000D1543" w:rsidRDefault="00FD6980" w:rsidP="00AF069A">
      <w:pPr>
        <w:autoSpaceDE w:val="0"/>
        <w:autoSpaceDN w:val="0"/>
        <w:adjustRightInd w:val="0"/>
        <w:spacing w:after="0" w:line="240" w:lineRule="auto"/>
        <w:ind w:firstLine="709"/>
        <w:jc w:val="both"/>
        <w:rPr>
          <w:rFonts w:ascii="Times New Roman" w:hAnsi="Times New Roman" w:cs="Times New Roman"/>
          <w:i/>
          <w:sz w:val="28"/>
          <w:szCs w:val="28"/>
        </w:rPr>
      </w:pPr>
      <w:r w:rsidRPr="000D1543">
        <w:rPr>
          <w:rFonts w:ascii="Times New Roman" w:hAnsi="Times New Roman" w:cs="Times New Roman"/>
          <w:b/>
          <w:i/>
          <w:sz w:val="28"/>
          <w:szCs w:val="28"/>
          <w:u w:val="single"/>
        </w:rPr>
        <w:lastRenderedPageBreak/>
        <w:t>Раздел 04 «Национальная экономика».</w:t>
      </w:r>
      <w:r w:rsidRPr="000D1543">
        <w:rPr>
          <w:rFonts w:ascii="Times New Roman" w:hAnsi="Times New Roman" w:cs="Times New Roman"/>
          <w:i/>
          <w:sz w:val="28"/>
          <w:szCs w:val="28"/>
        </w:rPr>
        <w:t xml:space="preserve"> </w:t>
      </w:r>
    </w:p>
    <w:p w:rsidR="00FD6980" w:rsidRPr="000D1543"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0D1543">
        <w:rPr>
          <w:rFonts w:ascii="Times New Roman" w:hAnsi="Times New Roman" w:cs="Times New Roman"/>
          <w:sz w:val="28"/>
          <w:szCs w:val="28"/>
        </w:rPr>
        <w:t xml:space="preserve">Первоначально бюджетом сельского поселения были предусмотрены расходы в сумме </w:t>
      </w:r>
      <w:r w:rsidR="000D1543" w:rsidRPr="000D1543">
        <w:rPr>
          <w:rFonts w:ascii="Times New Roman" w:hAnsi="Times New Roman" w:cs="Times New Roman"/>
          <w:sz w:val="28"/>
          <w:szCs w:val="28"/>
        </w:rPr>
        <w:t>3 615,9</w:t>
      </w:r>
      <w:r w:rsidRPr="000D1543">
        <w:rPr>
          <w:rFonts w:ascii="Times New Roman" w:hAnsi="Times New Roman" w:cs="Times New Roman"/>
          <w:sz w:val="28"/>
          <w:szCs w:val="28"/>
        </w:rPr>
        <w:t xml:space="preserve"> тыс. рублей. В течение года плановые назначения увеличились на </w:t>
      </w:r>
      <w:r w:rsidR="000D1543" w:rsidRPr="000D1543">
        <w:rPr>
          <w:rFonts w:ascii="Times New Roman" w:hAnsi="Times New Roman" w:cs="Times New Roman"/>
          <w:sz w:val="28"/>
          <w:szCs w:val="28"/>
        </w:rPr>
        <w:t>26 760,6</w:t>
      </w:r>
      <w:r w:rsidRPr="000D1543">
        <w:rPr>
          <w:rFonts w:ascii="Times New Roman" w:hAnsi="Times New Roman" w:cs="Times New Roman"/>
          <w:sz w:val="28"/>
          <w:szCs w:val="28"/>
        </w:rPr>
        <w:t xml:space="preserve"> тыс. рублей и составили </w:t>
      </w:r>
      <w:r w:rsidR="000D1543" w:rsidRPr="000D1543">
        <w:rPr>
          <w:rFonts w:ascii="Times New Roman" w:hAnsi="Times New Roman" w:cs="Times New Roman"/>
          <w:sz w:val="28"/>
          <w:szCs w:val="28"/>
        </w:rPr>
        <w:t>30 376,5</w:t>
      </w:r>
      <w:r w:rsidRPr="000D1543">
        <w:rPr>
          <w:rFonts w:ascii="Times New Roman" w:hAnsi="Times New Roman" w:cs="Times New Roman"/>
          <w:sz w:val="28"/>
          <w:szCs w:val="28"/>
        </w:rPr>
        <w:t xml:space="preserve"> тыс. рублей, фактически расходы за 202</w:t>
      </w:r>
      <w:r w:rsidR="006343D7" w:rsidRPr="000D1543">
        <w:rPr>
          <w:rFonts w:ascii="Times New Roman" w:hAnsi="Times New Roman" w:cs="Times New Roman"/>
          <w:sz w:val="28"/>
          <w:szCs w:val="28"/>
        </w:rPr>
        <w:t>3</w:t>
      </w:r>
      <w:r w:rsidRPr="000D1543">
        <w:rPr>
          <w:rFonts w:ascii="Times New Roman" w:hAnsi="Times New Roman" w:cs="Times New Roman"/>
          <w:sz w:val="28"/>
          <w:szCs w:val="28"/>
        </w:rPr>
        <w:t xml:space="preserve"> год составили </w:t>
      </w:r>
      <w:r w:rsidR="000D1543" w:rsidRPr="000D1543">
        <w:rPr>
          <w:rFonts w:ascii="Times New Roman" w:hAnsi="Times New Roman" w:cs="Times New Roman"/>
          <w:sz w:val="28"/>
          <w:szCs w:val="28"/>
        </w:rPr>
        <w:t>30 207,7</w:t>
      </w:r>
      <w:r w:rsidRPr="000D1543">
        <w:rPr>
          <w:rFonts w:ascii="Times New Roman" w:hAnsi="Times New Roman" w:cs="Times New Roman"/>
          <w:sz w:val="28"/>
          <w:szCs w:val="28"/>
        </w:rPr>
        <w:t xml:space="preserve"> тыс. рублей или </w:t>
      </w:r>
      <w:r w:rsidR="000D1543" w:rsidRPr="000D1543">
        <w:rPr>
          <w:rFonts w:ascii="Times New Roman" w:hAnsi="Times New Roman" w:cs="Times New Roman"/>
          <w:sz w:val="28"/>
          <w:szCs w:val="28"/>
        </w:rPr>
        <w:t>99,4</w:t>
      </w:r>
      <w:r w:rsidRPr="000D1543">
        <w:rPr>
          <w:rFonts w:ascii="Times New Roman" w:hAnsi="Times New Roman" w:cs="Times New Roman"/>
          <w:sz w:val="28"/>
          <w:szCs w:val="28"/>
        </w:rPr>
        <w:t>% к уточненному плану. По сравнению с 202</w:t>
      </w:r>
      <w:r w:rsidR="006343D7" w:rsidRPr="000D1543">
        <w:rPr>
          <w:rFonts w:ascii="Times New Roman" w:hAnsi="Times New Roman" w:cs="Times New Roman"/>
          <w:sz w:val="28"/>
          <w:szCs w:val="28"/>
        </w:rPr>
        <w:t>2</w:t>
      </w:r>
      <w:r w:rsidRPr="000D1543">
        <w:rPr>
          <w:rFonts w:ascii="Times New Roman" w:hAnsi="Times New Roman" w:cs="Times New Roman"/>
          <w:sz w:val="28"/>
          <w:szCs w:val="28"/>
        </w:rPr>
        <w:t xml:space="preserve"> годом (</w:t>
      </w:r>
      <w:r w:rsidR="000D1543">
        <w:rPr>
          <w:rFonts w:ascii="Times New Roman" w:hAnsi="Times New Roman" w:cs="Times New Roman"/>
          <w:sz w:val="28"/>
          <w:szCs w:val="28"/>
        </w:rPr>
        <w:t>4 264,4</w:t>
      </w:r>
      <w:r w:rsidRPr="000D1543">
        <w:rPr>
          <w:rFonts w:ascii="Times New Roman" w:hAnsi="Times New Roman" w:cs="Times New Roman"/>
          <w:sz w:val="28"/>
          <w:szCs w:val="28"/>
        </w:rPr>
        <w:t xml:space="preserve"> тыс. рублей) расходы у</w:t>
      </w:r>
      <w:r w:rsidR="000D1543" w:rsidRPr="000D1543">
        <w:rPr>
          <w:rFonts w:ascii="Times New Roman" w:hAnsi="Times New Roman" w:cs="Times New Roman"/>
          <w:sz w:val="28"/>
          <w:szCs w:val="28"/>
        </w:rPr>
        <w:t>величились</w:t>
      </w:r>
      <w:r w:rsidRPr="000D1543">
        <w:rPr>
          <w:rFonts w:ascii="Times New Roman" w:hAnsi="Times New Roman" w:cs="Times New Roman"/>
          <w:sz w:val="28"/>
          <w:szCs w:val="28"/>
        </w:rPr>
        <w:t xml:space="preserve"> на </w:t>
      </w:r>
      <w:r w:rsidR="000D1543" w:rsidRPr="000D1543">
        <w:rPr>
          <w:rFonts w:ascii="Times New Roman" w:hAnsi="Times New Roman" w:cs="Times New Roman"/>
          <w:sz w:val="28"/>
          <w:szCs w:val="28"/>
        </w:rPr>
        <w:t>25 943,3</w:t>
      </w:r>
      <w:r w:rsidRPr="000D1543">
        <w:rPr>
          <w:rFonts w:ascii="Times New Roman" w:hAnsi="Times New Roman" w:cs="Times New Roman"/>
          <w:sz w:val="28"/>
          <w:szCs w:val="28"/>
        </w:rPr>
        <w:t xml:space="preserve"> тыс. рублей или на </w:t>
      </w:r>
      <w:r w:rsidR="000D1543" w:rsidRPr="000D1543">
        <w:rPr>
          <w:rFonts w:ascii="Times New Roman" w:hAnsi="Times New Roman" w:cs="Times New Roman"/>
          <w:sz w:val="28"/>
          <w:szCs w:val="28"/>
        </w:rPr>
        <w:t>608,4</w:t>
      </w:r>
      <w:r w:rsidRPr="000D1543">
        <w:rPr>
          <w:rFonts w:ascii="Times New Roman" w:hAnsi="Times New Roman" w:cs="Times New Roman"/>
          <w:sz w:val="28"/>
          <w:szCs w:val="28"/>
        </w:rPr>
        <w:t>%. Основную долю расходов в разделе Национальной экономики» составляют расходы по подразделу:</w:t>
      </w:r>
    </w:p>
    <w:p w:rsidR="00FD6980" w:rsidRPr="000D1543"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0D1543">
        <w:rPr>
          <w:rFonts w:ascii="Times New Roman" w:hAnsi="Times New Roman" w:cs="Times New Roman"/>
          <w:sz w:val="28"/>
          <w:szCs w:val="28"/>
        </w:rPr>
        <w:t xml:space="preserve">- 0406 «Водное хозяйство» в размере </w:t>
      </w:r>
      <w:r w:rsidR="000D1543" w:rsidRPr="000D1543">
        <w:rPr>
          <w:rFonts w:ascii="Times New Roman" w:hAnsi="Times New Roman" w:cs="Times New Roman"/>
          <w:sz w:val="28"/>
          <w:szCs w:val="28"/>
        </w:rPr>
        <w:t>242,46</w:t>
      </w:r>
      <w:r w:rsidRPr="000D1543">
        <w:rPr>
          <w:rFonts w:ascii="Times New Roman" w:hAnsi="Times New Roman" w:cs="Times New Roman"/>
          <w:sz w:val="28"/>
          <w:szCs w:val="28"/>
        </w:rPr>
        <w:t xml:space="preserve"> тыс. рублей (на мероприятия по обслуживанию и содержанию гидротехнических сооружений);</w:t>
      </w:r>
    </w:p>
    <w:p w:rsidR="00FD6980" w:rsidRPr="00680BC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80BC8">
        <w:rPr>
          <w:rFonts w:ascii="Times New Roman" w:hAnsi="Times New Roman" w:cs="Times New Roman"/>
          <w:sz w:val="28"/>
          <w:szCs w:val="28"/>
        </w:rPr>
        <w:t xml:space="preserve">- 0409 «Дорожное хозяйство» в размере </w:t>
      </w:r>
      <w:r w:rsidR="000D1543" w:rsidRPr="00680BC8">
        <w:rPr>
          <w:rFonts w:ascii="Times New Roman" w:hAnsi="Times New Roman" w:cs="Times New Roman"/>
          <w:sz w:val="28"/>
          <w:szCs w:val="28"/>
        </w:rPr>
        <w:t>29 689,3</w:t>
      </w:r>
      <w:r w:rsidRPr="00680BC8">
        <w:rPr>
          <w:rFonts w:ascii="Times New Roman" w:hAnsi="Times New Roman" w:cs="Times New Roman"/>
          <w:sz w:val="28"/>
          <w:szCs w:val="28"/>
        </w:rPr>
        <w:t xml:space="preserve"> тыс. рублей (в том числе: на содержание, проведение текущих и капитальных ремонтов автомобильных дорог общего пользования местного значения</w:t>
      </w:r>
      <w:r w:rsidR="000D1543" w:rsidRPr="00680BC8">
        <w:rPr>
          <w:rFonts w:ascii="Times New Roman" w:hAnsi="Times New Roman" w:cs="Times New Roman"/>
          <w:sz w:val="28"/>
          <w:szCs w:val="28"/>
        </w:rPr>
        <w:t xml:space="preserve"> и дорожных сооружений на них</w:t>
      </w:r>
      <w:r w:rsidRPr="00680BC8">
        <w:rPr>
          <w:rFonts w:ascii="Times New Roman" w:hAnsi="Times New Roman" w:cs="Times New Roman"/>
          <w:sz w:val="28"/>
          <w:szCs w:val="28"/>
        </w:rPr>
        <w:t xml:space="preserve"> – </w:t>
      </w:r>
      <w:r w:rsidR="000D1543" w:rsidRPr="00680BC8">
        <w:rPr>
          <w:rFonts w:ascii="Times New Roman" w:hAnsi="Times New Roman" w:cs="Times New Roman"/>
          <w:sz w:val="28"/>
          <w:szCs w:val="28"/>
        </w:rPr>
        <w:t>9 187,4</w:t>
      </w:r>
      <w:r w:rsidR="006343D7" w:rsidRPr="00680BC8">
        <w:rPr>
          <w:rFonts w:ascii="Times New Roman" w:hAnsi="Times New Roman" w:cs="Times New Roman"/>
          <w:sz w:val="28"/>
          <w:szCs w:val="28"/>
        </w:rPr>
        <w:t xml:space="preserve"> тыс. рублей</w:t>
      </w:r>
      <w:r w:rsidR="000D1543" w:rsidRPr="00680BC8">
        <w:rPr>
          <w:rFonts w:ascii="Times New Roman" w:hAnsi="Times New Roman" w:cs="Times New Roman"/>
          <w:sz w:val="28"/>
          <w:szCs w:val="28"/>
        </w:rPr>
        <w:t xml:space="preserve">; на проектирование, строительство, реконструкцию, капитальный ремонт и ремонт автомобильных дорог общего пользования местного значения – 20 017,9 тыс. рублей; на строительство, модернизацию, ремонт и содержание автомобильных дорог общего пользования, в том числе дорог в поселениях (за исключением дорог автомобильного значения) </w:t>
      </w:r>
      <w:r w:rsidR="00680BC8" w:rsidRPr="00680BC8">
        <w:rPr>
          <w:rFonts w:ascii="Times New Roman" w:hAnsi="Times New Roman" w:cs="Times New Roman"/>
          <w:sz w:val="28"/>
          <w:szCs w:val="28"/>
        </w:rPr>
        <w:t>–</w:t>
      </w:r>
      <w:r w:rsidR="000D1543" w:rsidRPr="00680BC8">
        <w:rPr>
          <w:rFonts w:ascii="Times New Roman" w:hAnsi="Times New Roman" w:cs="Times New Roman"/>
          <w:sz w:val="28"/>
          <w:szCs w:val="28"/>
        </w:rPr>
        <w:t xml:space="preserve"> </w:t>
      </w:r>
      <w:r w:rsidR="00680BC8" w:rsidRPr="00680BC8">
        <w:rPr>
          <w:rFonts w:ascii="Times New Roman" w:hAnsi="Times New Roman" w:cs="Times New Roman"/>
          <w:sz w:val="28"/>
          <w:szCs w:val="28"/>
        </w:rPr>
        <w:t>484,0 тыс. рублей</w:t>
      </w:r>
      <w:r w:rsidRPr="00680BC8">
        <w:rPr>
          <w:rFonts w:ascii="Times New Roman" w:hAnsi="Times New Roman" w:cs="Times New Roman"/>
          <w:sz w:val="28"/>
          <w:szCs w:val="28"/>
        </w:rPr>
        <w:t xml:space="preserve">); </w:t>
      </w:r>
    </w:p>
    <w:p w:rsidR="00FD6980" w:rsidRPr="00680BC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80BC8">
        <w:rPr>
          <w:rFonts w:ascii="Times New Roman" w:hAnsi="Times New Roman" w:cs="Times New Roman"/>
          <w:sz w:val="28"/>
          <w:szCs w:val="28"/>
        </w:rPr>
        <w:t xml:space="preserve">- 0412 «Другие вопросы в области национальной экономике» в размере </w:t>
      </w:r>
      <w:r w:rsidR="00680BC8" w:rsidRPr="00680BC8">
        <w:rPr>
          <w:rFonts w:ascii="Times New Roman" w:hAnsi="Times New Roman" w:cs="Times New Roman"/>
          <w:sz w:val="28"/>
          <w:szCs w:val="28"/>
        </w:rPr>
        <w:t>275,9</w:t>
      </w:r>
      <w:r w:rsidRPr="00680BC8">
        <w:rPr>
          <w:rFonts w:ascii="Times New Roman" w:hAnsi="Times New Roman" w:cs="Times New Roman"/>
          <w:sz w:val="28"/>
          <w:szCs w:val="28"/>
        </w:rPr>
        <w:t xml:space="preserve"> тыс. рублей (</w:t>
      </w:r>
      <w:r w:rsidR="006343D7" w:rsidRPr="00680BC8">
        <w:rPr>
          <w:rFonts w:ascii="Times New Roman" w:hAnsi="Times New Roman" w:cs="Times New Roman"/>
          <w:sz w:val="28"/>
          <w:szCs w:val="28"/>
        </w:rPr>
        <w:t xml:space="preserve">в том числе: на </w:t>
      </w:r>
      <w:r w:rsidRPr="00680BC8">
        <w:rPr>
          <w:rFonts w:ascii="Times New Roman" w:hAnsi="Times New Roman" w:cs="Times New Roman"/>
          <w:sz w:val="28"/>
          <w:szCs w:val="28"/>
        </w:rPr>
        <w:t>проведение кадастровых работ в отношении земельных участков</w:t>
      </w:r>
      <w:r w:rsidR="006343D7" w:rsidRPr="00680BC8">
        <w:rPr>
          <w:rFonts w:ascii="Times New Roman" w:hAnsi="Times New Roman" w:cs="Times New Roman"/>
          <w:sz w:val="28"/>
          <w:szCs w:val="28"/>
        </w:rPr>
        <w:t xml:space="preserve"> – </w:t>
      </w:r>
      <w:r w:rsidR="00680BC8" w:rsidRPr="00680BC8">
        <w:rPr>
          <w:rFonts w:ascii="Times New Roman" w:hAnsi="Times New Roman" w:cs="Times New Roman"/>
          <w:sz w:val="28"/>
          <w:szCs w:val="28"/>
        </w:rPr>
        <w:t>209,9</w:t>
      </w:r>
      <w:r w:rsidR="006343D7" w:rsidRPr="00680BC8">
        <w:rPr>
          <w:rFonts w:ascii="Times New Roman" w:hAnsi="Times New Roman" w:cs="Times New Roman"/>
          <w:sz w:val="28"/>
          <w:szCs w:val="28"/>
        </w:rPr>
        <w:t xml:space="preserve"> тыс. рублей; на </w:t>
      </w:r>
      <w:r w:rsidR="00680BC8" w:rsidRPr="00680BC8">
        <w:rPr>
          <w:rFonts w:ascii="Times New Roman" w:hAnsi="Times New Roman" w:cs="Times New Roman"/>
          <w:sz w:val="28"/>
          <w:szCs w:val="28"/>
        </w:rPr>
        <w:t>мероприятия по землеустройству и землепользованию</w:t>
      </w:r>
      <w:r w:rsidR="007C27E6" w:rsidRPr="00680BC8">
        <w:rPr>
          <w:rFonts w:ascii="Times New Roman" w:hAnsi="Times New Roman" w:cs="Times New Roman"/>
          <w:sz w:val="28"/>
          <w:szCs w:val="28"/>
        </w:rPr>
        <w:t xml:space="preserve"> – </w:t>
      </w:r>
      <w:r w:rsidR="00680BC8" w:rsidRPr="00680BC8">
        <w:rPr>
          <w:rFonts w:ascii="Times New Roman" w:hAnsi="Times New Roman" w:cs="Times New Roman"/>
          <w:sz w:val="28"/>
          <w:szCs w:val="28"/>
        </w:rPr>
        <w:t>66,0</w:t>
      </w:r>
      <w:r w:rsidR="007C27E6" w:rsidRPr="00680BC8">
        <w:rPr>
          <w:rFonts w:ascii="Times New Roman" w:hAnsi="Times New Roman" w:cs="Times New Roman"/>
          <w:sz w:val="28"/>
          <w:szCs w:val="28"/>
        </w:rPr>
        <w:t xml:space="preserve"> тыс. рублей</w:t>
      </w:r>
      <w:r w:rsidRPr="00680BC8">
        <w:rPr>
          <w:rFonts w:ascii="Times New Roman" w:hAnsi="Times New Roman" w:cs="Times New Roman"/>
          <w:sz w:val="28"/>
          <w:szCs w:val="28"/>
        </w:rPr>
        <w:t>).</w:t>
      </w:r>
    </w:p>
    <w:p w:rsidR="00FD6980" w:rsidRPr="00680BC8" w:rsidRDefault="00FD6980" w:rsidP="00AF069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680BC8">
        <w:rPr>
          <w:rFonts w:ascii="Times New Roman" w:hAnsi="Times New Roman" w:cs="Times New Roman"/>
          <w:b/>
          <w:i/>
          <w:sz w:val="28"/>
          <w:szCs w:val="28"/>
          <w:u w:val="single"/>
        </w:rPr>
        <w:t xml:space="preserve">Раздел 05 «Жилищно-коммунальное хозяйство». </w:t>
      </w:r>
    </w:p>
    <w:p w:rsidR="00FD6980" w:rsidRPr="00680BC8"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80BC8">
        <w:rPr>
          <w:rFonts w:ascii="Times New Roman" w:hAnsi="Times New Roman" w:cs="Times New Roman"/>
          <w:sz w:val="28"/>
          <w:szCs w:val="28"/>
        </w:rPr>
        <w:t xml:space="preserve">Первоначально бюджетом сельского поселения были предусмотрены расходы в сумме </w:t>
      </w:r>
      <w:r w:rsidR="00680BC8" w:rsidRPr="00680BC8">
        <w:rPr>
          <w:rFonts w:ascii="Times New Roman" w:hAnsi="Times New Roman" w:cs="Times New Roman"/>
          <w:sz w:val="28"/>
          <w:szCs w:val="28"/>
        </w:rPr>
        <w:t>11 537,2</w:t>
      </w:r>
      <w:r w:rsidRPr="00680BC8">
        <w:rPr>
          <w:rFonts w:ascii="Times New Roman" w:hAnsi="Times New Roman" w:cs="Times New Roman"/>
          <w:sz w:val="28"/>
          <w:szCs w:val="28"/>
        </w:rPr>
        <w:t xml:space="preserve"> тыс. рублей, в течение года плановые назначения у</w:t>
      </w:r>
      <w:r w:rsidR="00680BC8" w:rsidRPr="00680BC8">
        <w:rPr>
          <w:rFonts w:ascii="Times New Roman" w:hAnsi="Times New Roman" w:cs="Times New Roman"/>
          <w:sz w:val="28"/>
          <w:szCs w:val="28"/>
        </w:rPr>
        <w:t>величились</w:t>
      </w:r>
      <w:r w:rsidRPr="00680BC8">
        <w:rPr>
          <w:rFonts w:ascii="Times New Roman" w:hAnsi="Times New Roman" w:cs="Times New Roman"/>
          <w:sz w:val="28"/>
          <w:szCs w:val="28"/>
        </w:rPr>
        <w:t xml:space="preserve"> на</w:t>
      </w:r>
      <w:r w:rsidR="007C27E6" w:rsidRPr="00680BC8">
        <w:rPr>
          <w:rFonts w:ascii="Times New Roman" w:hAnsi="Times New Roman" w:cs="Times New Roman"/>
          <w:sz w:val="28"/>
          <w:szCs w:val="28"/>
        </w:rPr>
        <w:t xml:space="preserve"> </w:t>
      </w:r>
      <w:r w:rsidR="00680BC8" w:rsidRPr="00680BC8">
        <w:rPr>
          <w:rFonts w:ascii="Times New Roman" w:hAnsi="Times New Roman" w:cs="Times New Roman"/>
          <w:sz w:val="28"/>
          <w:szCs w:val="28"/>
        </w:rPr>
        <w:t>11 789,2</w:t>
      </w:r>
      <w:r w:rsidRPr="00680BC8">
        <w:rPr>
          <w:rFonts w:ascii="Times New Roman" w:hAnsi="Times New Roman" w:cs="Times New Roman"/>
          <w:sz w:val="28"/>
          <w:szCs w:val="28"/>
        </w:rPr>
        <w:t xml:space="preserve"> тыс. рублей и составили на конец отчетного периода </w:t>
      </w:r>
      <w:r w:rsidR="00680BC8" w:rsidRPr="00680BC8">
        <w:rPr>
          <w:rFonts w:ascii="Times New Roman" w:hAnsi="Times New Roman" w:cs="Times New Roman"/>
          <w:sz w:val="28"/>
          <w:szCs w:val="28"/>
        </w:rPr>
        <w:t>23 326,4</w:t>
      </w:r>
      <w:r w:rsidRPr="00680BC8">
        <w:rPr>
          <w:rFonts w:ascii="Times New Roman" w:hAnsi="Times New Roman" w:cs="Times New Roman"/>
          <w:sz w:val="28"/>
          <w:szCs w:val="28"/>
        </w:rPr>
        <w:t xml:space="preserve"> тыс. рублей, фактически расходы за 202</w:t>
      </w:r>
      <w:r w:rsidR="007C27E6" w:rsidRPr="00680BC8">
        <w:rPr>
          <w:rFonts w:ascii="Times New Roman" w:hAnsi="Times New Roman" w:cs="Times New Roman"/>
          <w:sz w:val="28"/>
          <w:szCs w:val="28"/>
        </w:rPr>
        <w:t>3</w:t>
      </w:r>
      <w:r w:rsidRPr="00680BC8">
        <w:rPr>
          <w:rFonts w:ascii="Times New Roman" w:hAnsi="Times New Roman" w:cs="Times New Roman"/>
          <w:sz w:val="28"/>
          <w:szCs w:val="28"/>
        </w:rPr>
        <w:t xml:space="preserve"> год составили </w:t>
      </w:r>
      <w:r w:rsidR="00680BC8" w:rsidRPr="00680BC8">
        <w:rPr>
          <w:rFonts w:ascii="Times New Roman" w:hAnsi="Times New Roman" w:cs="Times New Roman"/>
          <w:sz w:val="28"/>
          <w:szCs w:val="28"/>
        </w:rPr>
        <w:t>18 099,6</w:t>
      </w:r>
      <w:r w:rsidRPr="00680BC8">
        <w:rPr>
          <w:rFonts w:ascii="Times New Roman" w:hAnsi="Times New Roman" w:cs="Times New Roman"/>
          <w:sz w:val="28"/>
          <w:szCs w:val="28"/>
        </w:rPr>
        <w:t xml:space="preserve"> тыс. рублей или </w:t>
      </w:r>
      <w:r w:rsidR="00680BC8" w:rsidRPr="00680BC8">
        <w:rPr>
          <w:rFonts w:ascii="Times New Roman" w:hAnsi="Times New Roman" w:cs="Times New Roman"/>
          <w:sz w:val="28"/>
          <w:szCs w:val="28"/>
        </w:rPr>
        <w:t>77,6</w:t>
      </w:r>
      <w:r w:rsidRPr="00680BC8">
        <w:rPr>
          <w:rFonts w:ascii="Times New Roman" w:hAnsi="Times New Roman" w:cs="Times New Roman"/>
          <w:sz w:val="28"/>
          <w:szCs w:val="28"/>
        </w:rPr>
        <w:t>% к уточненному плану. По сравнению с 202</w:t>
      </w:r>
      <w:r w:rsidR="007C27E6" w:rsidRPr="00680BC8">
        <w:rPr>
          <w:rFonts w:ascii="Times New Roman" w:hAnsi="Times New Roman" w:cs="Times New Roman"/>
          <w:sz w:val="28"/>
          <w:szCs w:val="28"/>
        </w:rPr>
        <w:t>2</w:t>
      </w:r>
      <w:r w:rsidRPr="00680BC8">
        <w:rPr>
          <w:rFonts w:ascii="Times New Roman" w:hAnsi="Times New Roman" w:cs="Times New Roman"/>
          <w:sz w:val="28"/>
          <w:szCs w:val="28"/>
        </w:rPr>
        <w:t xml:space="preserve"> годом (</w:t>
      </w:r>
      <w:r w:rsidR="00680BC8" w:rsidRPr="00680BC8">
        <w:rPr>
          <w:rFonts w:ascii="Times New Roman" w:hAnsi="Times New Roman" w:cs="Times New Roman"/>
          <w:sz w:val="28"/>
          <w:szCs w:val="28"/>
        </w:rPr>
        <w:t>11 684,9</w:t>
      </w:r>
      <w:r w:rsidRPr="00680BC8">
        <w:rPr>
          <w:rFonts w:ascii="Times New Roman" w:hAnsi="Times New Roman" w:cs="Times New Roman"/>
          <w:sz w:val="28"/>
          <w:szCs w:val="28"/>
        </w:rPr>
        <w:t xml:space="preserve"> тыс. рублей) расходы у</w:t>
      </w:r>
      <w:r w:rsidR="00680BC8" w:rsidRPr="00680BC8">
        <w:rPr>
          <w:rFonts w:ascii="Times New Roman" w:hAnsi="Times New Roman" w:cs="Times New Roman"/>
          <w:sz w:val="28"/>
          <w:szCs w:val="28"/>
        </w:rPr>
        <w:t>величились</w:t>
      </w:r>
      <w:r w:rsidRPr="00680BC8">
        <w:rPr>
          <w:rFonts w:ascii="Times New Roman" w:hAnsi="Times New Roman" w:cs="Times New Roman"/>
          <w:sz w:val="28"/>
          <w:szCs w:val="28"/>
        </w:rPr>
        <w:t xml:space="preserve"> на </w:t>
      </w:r>
      <w:r w:rsidR="00680BC8" w:rsidRPr="00680BC8">
        <w:rPr>
          <w:rFonts w:ascii="Times New Roman" w:hAnsi="Times New Roman" w:cs="Times New Roman"/>
          <w:sz w:val="28"/>
          <w:szCs w:val="28"/>
        </w:rPr>
        <w:t>6 414,7</w:t>
      </w:r>
      <w:r w:rsidRPr="00680BC8">
        <w:rPr>
          <w:rFonts w:ascii="Times New Roman" w:hAnsi="Times New Roman" w:cs="Times New Roman"/>
          <w:sz w:val="28"/>
          <w:szCs w:val="28"/>
        </w:rPr>
        <w:t xml:space="preserve"> тыс. рублей или на </w:t>
      </w:r>
      <w:r w:rsidR="00680BC8" w:rsidRPr="00680BC8">
        <w:rPr>
          <w:rFonts w:ascii="Times New Roman" w:hAnsi="Times New Roman" w:cs="Times New Roman"/>
          <w:sz w:val="28"/>
          <w:szCs w:val="28"/>
        </w:rPr>
        <w:t>54,9</w:t>
      </w:r>
      <w:r w:rsidRPr="00680BC8">
        <w:rPr>
          <w:rFonts w:ascii="Times New Roman" w:hAnsi="Times New Roman" w:cs="Times New Roman"/>
          <w:sz w:val="28"/>
          <w:szCs w:val="28"/>
        </w:rPr>
        <w:t>%. Основную долю расходов в разделе «Жилищно-коммунальное хозяйство» составляют расходы по подразделу:</w:t>
      </w:r>
    </w:p>
    <w:p w:rsidR="00FD6980" w:rsidRPr="009B6FBA"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984637">
        <w:rPr>
          <w:rFonts w:ascii="Times New Roman" w:hAnsi="Times New Roman" w:cs="Times New Roman"/>
          <w:sz w:val="28"/>
          <w:szCs w:val="28"/>
        </w:rPr>
        <w:t xml:space="preserve">- 0501 «Жилищное хозяйство» в размере </w:t>
      </w:r>
      <w:r w:rsidR="00984637" w:rsidRPr="00984637">
        <w:rPr>
          <w:rFonts w:ascii="Times New Roman" w:hAnsi="Times New Roman" w:cs="Times New Roman"/>
          <w:sz w:val="28"/>
          <w:szCs w:val="28"/>
        </w:rPr>
        <w:t>2 429,9</w:t>
      </w:r>
      <w:r w:rsidRPr="00984637">
        <w:rPr>
          <w:rFonts w:ascii="Times New Roman" w:hAnsi="Times New Roman" w:cs="Times New Roman"/>
          <w:sz w:val="28"/>
          <w:szCs w:val="28"/>
        </w:rPr>
        <w:t xml:space="preserve"> тыс. рублей (расходы направлены на: </w:t>
      </w:r>
      <w:r w:rsidR="00984637" w:rsidRPr="00984637">
        <w:rPr>
          <w:rFonts w:ascii="Times New Roman" w:hAnsi="Times New Roman" w:cs="Times New Roman"/>
          <w:sz w:val="28"/>
          <w:szCs w:val="28"/>
        </w:rPr>
        <w:t xml:space="preserve">проведение кадастровых работ и оформление технических планов в отношении объектов недвижимого имущества – 138,9 тыс. рублей; </w:t>
      </w:r>
      <w:r w:rsidR="008F1B61">
        <w:rPr>
          <w:rFonts w:ascii="Times New Roman" w:hAnsi="Times New Roman" w:cs="Times New Roman"/>
          <w:sz w:val="28"/>
          <w:szCs w:val="28"/>
          <w:highlight w:val="yellow"/>
        </w:rPr>
        <w:t xml:space="preserve"> </w:t>
      </w:r>
      <w:r w:rsidRPr="009B6FBA">
        <w:rPr>
          <w:rFonts w:ascii="Times New Roman" w:hAnsi="Times New Roman" w:cs="Times New Roman"/>
          <w:sz w:val="28"/>
          <w:szCs w:val="28"/>
        </w:rPr>
        <w:t>капитальн</w:t>
      </w:r>
      <w:r w:rsidR="009B6FBA" w:rsidRPr="009B6FBA">
        <w:rPr>
          <w:rFonts w:ascii="Times New Roman" w:hAnsi="Times New Roman" w:cs="Times New Roman"/>
          <w:sz w:val="28"/>
          <w:szCs w:val="28"/>
        </w:rPr>
        <w:t xml:space="preserve">ый </w:t>
      </w:r>
      <w:r w:rsidR="008F1B61" w:rsidRPr="009B6FBA">
        <w:rPr>
          <w:rFonts w:ascii="Times New Roman" w:hAnsi="Times New Roman" w:cs="Times New Roman"/>
          <w:sz w:val="28"/>
          <w:szCs w:val="28"/>
        </w:rPr>
        <w:t>и текущ</w:t>
      </w:r>
      <w:r w:rsidR="009B6FBA" w:rsidRPr="009B6FBA">
        <w:rPr>
          <w:rFonts w:ascii="Times New Roman" w:hAnsi="Times New Roman" w:cs="Times New Roman"/>
          <w:sz w:val="28"/>
          <w:szCs w:val="28"/>
        </w:rPr>
        <w:t>ий</w:t>
      </w:r>
      <w:r w:rsidRPr="009B6FBA">
        <w:rPr>
          <w:rFonts w:ascii="Times New Roman" w:hAnsi="Times New Roman" w:cs="Times New Roman"/>
          <w:sz w:val="28"/>
          <w:szCs w:val="28"/>
        </w:rPr>
        <w:t xml:space="preserve"> ремонт</w:t>
      </w:r>
      <w:r w:rsidR="009B6FBA" w:rsidRPr="009B6FBA">
        <w:rPr>
          <w:rFonts w:ascii="Times New Roman" w:hAnsi="Times New Roman" w:cs="Times New Roman"/>
          <w:sz w:val="28"/>
          <w:szCs w:val="28"/>
        </w:rPr>
        <w:t xml:space="preserve"> общего имущества</w:t>
      </w:r>
      <w:r w:rsidR="008F1B61" w:rsidRPr="009B6FBA">
        <w:rPr>
          <w:rFonts w:ascii="Times New Roman" w:hAnsi="Times New Roman" w:cs="Times New Roman"/>
          <w:sz w:val="28"/>
          <w:szCs w:val="28"/>
        </w:rPr>
        <w:t xml:space="preserve"> в </w:t>
      </w:r>
      <w:r w:rsidRPr="009B6FBA">
        <w:rPr>
          <w:rFonts w:ascii="Times New Roman" w:hAnsi="Times New Roman" w:cs="Times New Roman"/>
          <w:sz w:val="28"/>
          <w:szCs w:val="28"/>
        </w:rPr>
        <w:t>м</w:t>
      </w:r>
      <w:r w:rsidR="009B6FBA" w:rsidRPr="009B6FBA">
        <w:rPr>
          <w:rFonts w:ascii="Times New Roman" w:hAnsi="Times New Roman" w:cs="Times New Roman"/>
          <w:sz w:val="28"/>
          <w:szCs w:val="28"/>
        </w:rPr>
        <w:t xml:space="preserve">ногоквартирных жилых домах </w:t>
      </w:r>
      <w:r w:rsidRPr="009B6FBA">
        <w:rPr>
          <w:rFonts w:ascii="Times New Roman" w:hAnsi="Times New Roman" w:cs="Times New Roman"/>
          <w:sz w:val="28"/>
          <w:szCs w:val="28"/>
        </w:rPr>
        <w:t xml:space="preserve">– </w:t>
      </w:r>
      <w:r w:rsidR="009B6FBA" w:rsidRPr="009B6FBA">
        <w:rPr>
          <w:rFonts w:ascii="Times New Roman" w:hAnsi="Times New Roman" w:cs="Times New Roman"/>
          <w:sz w:val="28"/>
          <w:szCs w:val="28"/>
        </w:rPr>
        <w:t xml:space="preserve">1 537,6 </w:t>
      </w:r>
      <w:r w:rsidRPr="009B6FBA">
        <w:rPr>
          <w:rFonts w:ascii="Times New Roman" w:hAnsi="Times New Roman" w:cs="Times New Roman"/>
          <w:sz w:val="28"/>
          <w:szCs w:val="28"/>
        </w:rPr>
        <w:t>тыс. рублей;</w:t>
      </w:r>
      <w:r w:rsidR="009B6FBA" w:rsidRPr="009B6FBA">
        <w:rPr>
          <w:rFonts w:ascii="Times New Roman" w:hAnsi="Times New Roman" w:cs="Times New Roman"/>
          <w:sz w:val="28"/>
          <w:szCs w:val="28"/>
        </w:rPr>
        <w:t xml:space="preserve"> мероприятия в области жилищного хозяйства – 753,2 тыс. рублей; </w:t>
      </w:r>
      <w:r w:rsidRPr="009B6FBA">
        <w:rPr>
          <w:rFonts w:ascii="Times New Roman" w:hAnsi="Times New Roman" w:cs="Times New Roman"/>
          <w:sz w:val="28"/>
          <w:szCs w:val="28"/>
        </w:rPr>
        <w:t xml:space="preserve">межбюджетные трансферты на осуществление муниципального жилищного контроля за счет средств </w:t>
      </w:r>
      <w:r w:rsidR="009B6FBA" w:rsidRPr="009B6FBA">
        <w:rPr>
          <w:rFonts w:ascii="Times New Roman" w:hAnsi="Times New Roman" w:cs="Times New Roman"/>
          <w:sz w:val="28"/>
          <w:szCs w:val="28"/>
        </w:rPr>
        <w:t>Шаталовского</w:t>
      </w:r>
      <w:r w:rsidRPr="009B6FBA">
        <w:rPr>
          <w:rFonts w:ascii="Times New Roman" w:hAnsi="Times New Roman" w:cs="Times New Roman"/>
          <w:sz w:val="28"/>
          <w:szCs w:val="28"/>
        </w:rPr>
        <w:t xml:space="preserve"> сельского поселения – 0,2 тыс. рублей);</w:t>
      </w:r>
    </w:p>
    <w:p w:rsidR="00FD6980" w:rsidRPr="006F55FB"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6F55FB">
        <w:rPr>
          <w:rFonts w:ascii="Times New Roman" w:hAnsi="Times New Roman" w:cs="Times New Roman"/>
          <w:sz w:val="28"/>
          <w:szCs w:val="28"/>
        </w:rPr>
        <w:t xml:space="preserve">- 0502 «Коммунальное хозяйство» в размере </w:t>
      </w:r>
      <w:r w:rsidR="009B6FBA" w:rsidRPr="006F55FB">
        <w:rPr>
          <w:rFonts w:ascii="Times New Roman" w:hAnsi="Times New Roman" w:cs="Times New Roman"/>
          <w:sz w:val="28"/>
          <w:szCs w:val="28"/>
        </w:rPr>
        <w:t>6 343,7</w:t>
      </w:r>
      <w:r w:rsidRPr="006F55FB">
        <w:rPr>
          <w:rFonts w:ascii="Times New Roman" w:hAnsi="Times New Roman" w:cs="Times New Roman"/>
          <w:sz w:val="28"/>
          <w:szCs w:val="28"/>
        </w:rPr>
        <w:t xml:space="preserve"> тыс. рублей (расходы направлены на:</w:t>
      </w:r>
      <w:r w:rsidR="006F55FB" w:rsidRPr="006F55FB">
        <w:rPr>
          <w:rFonts w:ascii="Times New Roman" w:hAnsi="Times New Roman" w:cs="Times New Roman"/>
          <w:sz w:val="28"/>
          <w:szCs w:val="28"/>
        </w:rPr>
        <w:t xml:space="preserve"> разработку проектно-сметной документации, проведение текущих и капитальных ремонтов систем водоснабжения, водоотведения, </w:t>
      </w:r>
      <w:r w:rsidR="006F55FB" w:rsidRPr="006F55FB">
        <w:rPr>
          <w:rFonts w:ascii="Times New Roman" w:hAnsi="Times New Roman" w:cs="Times New Roman"/>
          <w:sz w:val="28"/>
          <w:szCs w:val="28"/>
        </w:rPr>
        <w:lastRenderedPageBreak/>
        <w:t>электроснабжения, теплоснабжения – 415,7 тыс. рублей</w:t>
      </w:r>
      <w:r w:rsidRPr="006F55FB">
        <w:rPr>
          <w:rFonts w:ascii="Times New Roman" w:hAnsi="Times New Roman" w:cs="Times New Roman"/>
          <w:sz w:val="28"/>
          <w:szCs w:val="28"/>
        </w:rPr>
        <w:t>;</w:t>
      </w:r>
      <w:r w:rsidR="006F55FB" w:rsidRPr="006F55FB">
        <w:rPr>
          <w:rFonts w:ascii="Times New Roman" w:hAnsi="Times New Roman" w:cs="Times New Roman"/>
          <w:sz w:val="28"/>
          <w:szCs w:val="28"/>
        </w:rPr>
        <w:t xml:space="preserve"> техническое обслуживание и прочее содержание инженерных систем и сетей водоснабжения, водоотведения, газоснабжения, теплоснабжения – 1 100,0 тыс. рублей; предоставление субсидий муниципальным унитарным предприятиям – 3 971,5 тыс. рублей; мероприятия в области коммунального хозяйства – 891,9 тыс. рублей; </w:t>
      </w:r>
      <w:r w:rsidRPr="006F55FB">
        <w:rPr>
          <w:rFonts w:ascii="Times New Roman" w:hAnsi="Times New Roman" w:cs="Times New Roman"/>
          <w:sz w:val="28"/>
          <w:szCs w:val="28"/>
        </w:rPr>
        <w:t xml:space="preserve">межбюджетные трансферты по проверке готовности потребителей тепловой энергии и теплоснабжающих организаций к отопительному периоду за счет средств </w:t>
      </w:r>
      <w:r w:rsidR="006F55FB" w:rsidRPr="006F55FB">
        <w:rPr>
          <w:rFonts w:ascii="Times New Roman" w:hAnsi="Times New Roman" w:cs="Times New Roman"/>
          <w:sz w:val="28"/>
          <w:szCs w:val="28"/>
        </w:rPr>
        <w:t>Шаталовского</w:t>
      </w:r>
      <w:r w:rsidRPr="006F55FB">
        <w:rPr>
          <w:rFonts w:ascii="Times New Roman" w:hAnsi="Times New Roman" w:cs="Times New Roman"/>
          <w:sz w:val="28"/>
          <w:szCs w:val="28"/>
        </w:rPr>
        <w:t xml:space="preserve"> сельского поселения – 0,2 тыс. рублей.);</w:t>
      </w:r>
    </w:p>
    <w:p w:rsidR="00FD6980" w:rsidRPr="00876D47"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876D47">
        <w:rPr>
          <w:rFonts w:ascii="Times New Roman" w:hAnsi="Times New Roman" w:cs="Times New Roman"/>
          <w:sz w:val="28"/>
          <w:szCs w:val="28"/>
        </w:rPr>
        <w:t xml:space="preserve">- 0503 «Благоустройство» в размере </w:t>
      </w:r>
      <w:r w:rsidR="00C5040C" w:rsidRPr="00876D47">
        <w:rPr>
          <w:rFonts w:ascii="Times New Roman" w:hAnsi="Times New Roman" w:cs="Times New Roman"/>
          <w:sz w:val="28"/>
          <w:szCs w:val="28"/>
        </w:rPr>
        <w:t>9 326,0</w:t>
      </w:r>
      <w:r w:rsidRPr="00876D47">
        <w:rPr>
          <w:rFonts w:ascii="Times New Roman" w:hAnsi="Times New Roman" w:cs="Times New Roman"/>
          <w:sz w:val="28"/>
          <w:szCs w:val="28"/>
        </w:rPr>
        <w:t xml:space="preserve"> тыс. рублей (расходы направлены на: </w:t>
      </w:r>
      <w:r w:rsidR="00C5040C" w:rsidRPr="00876D47">
        <w:rPr>
          <w:rFonts w:ascii="Times New Roman" w:hAnsi="Times New Roman" w:cs="Times New Roman"/>
          <w:sz w:val="28"/>
          <w:szCs w:val="28"/>
        </w:rPr>
        <w:t xml:space="preserve">повышение энергетической эффективности в системах наружного освещения – </w:t>
      </w:r>
      <w:r w:rsidR="00876D47" w:rsidRPr="00876D47">
        <w:rPr>
          <w:rFonts w:ascii="Times New Roman" w:hAnsi="Times New Roman" w:cs="Times New Roman"/>
          <w:sz w:val="28"/>
          <w:szCs w:val="28"/>
        </w:rPr>
        <w:t>34,0</w:t>
      </w:r>
      <w:r w:rsidR="00C5040C" w:rsidRPr="00876D47">
        <w:rPr>
          <w:rFonts w:ascii="Times New Roman" w:hAnsi="Times New Roman" w:cs="Times New Roman"/>
          <w:sz w:val="28"/>
          <w:szCs w:val="28"/>
        </w:rPr>
        <w:t xml:space="preserve"> тыс. рублей; прочие мероприятия по благоустройству мест общего пользования – 1 803,4 тыс. рублей; восстановление и обслуживание систем уличного освещения – 325,7 тыс. рублей; организацию и содержание мест захоронения – 317,5 тыс. рублей;</w:t>
      </w:r>
      <w:r w:rsidR="00876D47" w:rsidRPr="00876D47">
        <w:rPr>
          <w:rFonts w:ascii="Times New Roman" w:hAnsi="Times New Roman" w:cs="Times New Roman"/>
          <w:sz w:val="28"/>
          <w:szCs w:val="28"/>
        </w:rPr>
        <w:t xml:space="preserve"> обеспечение комплексного развития сельских территорий (реализация мероприятий по благоустройству) – 2 418,1 тыс. рублей; </w:t>
      </w:r>
      <w:r w:rsidRPr="00876D47">
        <w:rPr>
          <w:rFonts w:ascii="Times New Roman" w:hAnsi="Times New Roman" w:cs="Times New Roman"/>
          <w:sz w:val="28"/>
          <w:szCs w:val="28"/>
        </w:rPr>
        <w:t xml:space="preserve"> уличного освещения – </w:t>
      </w:r>
      <w:r w:rsidR="00876D47" w:rsidRPr="00876D47">
        <w:rPr>
          <w:rFonts w:ascii="Times New Roman" w:hAnsi="Times New Roman" w:cs="Times New Roman"/>
          <w:sz w:val="28"/>
          <w:szCs w:val="28"/>
        </w:rPr>
        <w:t>992,0</w:t>
      </w:r>
      <w:r w:rsidRPr="00876D47">
        <w:rPr>
          <w:rFonts w:ascii="Times New Roman" w:hAnsi="Times New Roman" w:cs="Times New Roman"/>
          <w:sz w:val="28"/>
          <w:szCs w:val="28"/>
        </w:rPr>
        <w:t xml:space="preserve"> тыс. рублей; организацию и содержания мест захоронения – </w:t>
      </w:r>
      <w:r w:rsidR="00876D47" w:rsidRPr="00876D47">
        <w:rPr>
          <w:rFonts w:ascii="Times New Roman" w:hAnsi="Times New Roman" w:cs="Times New Roman"/>
          <w:sz w:val="28"/>
          <w:szCs w:val="28"/>
        </w:rPr>
        <w:t>795,6</w:t>
      </w:r>
      <w:r w:rsidRPr="00876D47">
        <w:rPr>
          <w:rFonts w:ascii="Times New Roman" w:hAnsi="Times New Roman" w:cs="Times New Roman"/>
          <w:sz w:val="28"/>
          <w:szCs w:val="28"/>
        </w:rPr>
        <w:t xml:space="preserve"> тыс. рублей; прочие мероприятия по благоустройству – </w:t>
      </w:r>
      <w:r w:rsidR="00876D47" w:rsidRPr="00876D47">
        <w:rPr>
          <w:rFonts w:ascii="Times New Roman" w:hAnsi="Times New Roman" w:cs="Times New Roman"/>
          <w:sz w:val="28"/>
          <w:szCs w:val="28"/>
        </w:rPr>
        <w:t>2 638,8</w:t>
      </w:r>
      <w:r w:rsidRPr="00876D47">
        <w:rPr>
          <w:rFonts w:ascii="Times New Roman" w:hAnsi="Times New Roman" w:cs="Times New Roman"/>
          <w:sz w:val="28"/>
          <w:szCs w:val="28"/>
        </w:rPr>
        <w:t xml:space="preserve"> тыс. рублей).</w:t>
      </w:r>
    </w:p>
    <w:p w:rsidR="008F1B61" w:rsidRPr="004154A5" w:rsidRDefault="008F1B61" w:rsidP="00AF069A">
      <w:pPr>
        <w:autoSpaceDE w:val="0"/>
        <w:autoSpaceDN w:val="0"/>
        <w:adjustRightInd w:val="0"/>
        <w:spacing w:after="0" w:line="240" w:lineRule="auto"/>
        <w:ind w:firstLine="709"/>
        <w:jc w:val="both"/>
        <w:rPr>
          <w:rFonts w:ascii="Times New Roman" w:hAnsi="Times New Roman" w:cs="Times New Roman"/>
          <w:sz w:val="28"/>
          <w:szCs w:val="28"/>
        </w:rPr>
      </w:pPr>
      <w:r w:rsidRPr="004154A5">
        <w:rPr>
          <w:rFonts w:ascii="Times New Roman" w:hAnsi="Times New Roman" w:cs="Times New Roman"/>
          <w:b/>
          <w:i/>
          <w:sz w:val="28"/>
          <w:szCs w:val="28"/>
          <w:u w:val="single"/>
        </w:rPr>
        <w:t xml:space="preserve">Раздел 07 «Образование» </w:t>
      </w:r>
    </w:p>
    <w:p w:rsidR="008F1B61" w:rsidRPr="004154A5" w:rsidRDefault="008F1B61" w:rsidP="00AF069A">
      <w:pPr>
        <w:autoSpaceDE w:val="0"/>
        <w:autoSpaceDN w:val="0"/>
        <w:adjustRightInd w:val="0"/>
        <w:spacing w:after="0" w:line="240" w:lineRule="auto"/>
        <w:ind w:firstLine="709"/>
        <w:jc w:val="both"/>
        <w:rPr>
          <w:rFonts w:ascii="Times New Roman" w:hAnsi="Times New Roman" w:cs="Times New Roman"/>
          <w:sz w:val="28"/>
          <w:szCs w:val="28"/>
        </w:rPr>
      </w:pPr>
      <w:r w:rsidRPr="004154A5">
        <w:rPr>
          <w:rFonts w:ascii="Times New Roman" w:hAnsi="Times New Roman" w:cs="Times New Roman"/>
          <w:sz w:val="28"/>
          <w:szCs w:val="28"/>
        </w:rPr>
        <w:t xml:space="preserve">Первоначально бюджетом сельского поселения предусмотрены расходы в сумме </w:t>
      </w:r>
      <w:r w:rsidR="004154A5" w:rsidRPr="004154A5">
        <w:rPr>
          <w:rFonts w:ascii="Times New Roman" w:hAnsi="Times New Roman" w:cs="Times New Roman"/>
          <w:sz w:val="28"/>
          <w:szCs w:val="28"/>
        </w:rPr>
        <w:t>35,0</w:t>
      </w:r>
      <w:r w:rsidRPr="004154A5">
        <w:rPr>
          <w:rFonts w:ascii="Times New Roman" w:hAnsi="Times New Roman" w:cs="Times New Roman"/>
          <w:sz w:val="28"/>
          <w:szCs w:val="28"/>
        </w:rPr>
        <w:t xml:space="preserve"> тыс. рублей, в течение года плановые назначения </w:t>
      </w:r>
      <w:r w:rsidR="004154A5" w:rsidRPr="004154A5">
        <w:rPr>
          <w:rFonts w:ascii="Times New Roman" w:hAnsi="Times New Roman" w:cs="Times New Roman"/>
          <w:sz w:val="28"/>
          <w:szCs w:val="28"/>
        </w:rPr>
        <w:t>уменьшились</w:t>
      </w:r>
      <w:r w:rsidRPr="004154A5">
        <w:rPr>
          <w:rFonts w:ascii="Times New Roman" w:hAnsi="Times New Roman" w:cs="Times New Roman"/>
          <w:sz w:val="28"/>
          <w:szCs w:val="28"/>
        </w:rPr>
        <w:t xml:space="preserve"> и составили </w:t>
      </w:r>
      <w:r w:rsidR="004154A5" w:rsidRPr="004154A5">
        <w:rPr>
          <w:rFonts w:ascii="Times New Roman" w:hAnsi="Times New Roman" w:cs="Times New Roman"/>
          <w:sz w:val="28"/>
          <w:szCs w:val="28"/>
        </w:rPr>
        <w:t>32,8</w:t>
      </w:r>
      <w:r w:rsidRPr="004154A5">
        <w:rPr>
          <w:rFonts w:ascii="Times New Roman" w:hAnsi="Times New Roman" w:cs="Times New Roman"/>
          <w:sz w:val="28"/>
          <w:szCs w:val="28"/>
        </w:rPr>
        <w:t xml:space="preserve"> тыс. рублей. Фактические расходы за 202</w:t>
      </w:r>
      <w:r w:rsidR="004154A5" w:rsidRPr="004154A5">
        <w:rPr>
          <w:rFonts w:ascii="Times New Roman" w:hAnsi="Times New Roman" w:cs="Times New Roman"/>
          <w:sz w:val="28"/>
          <w:szCs w:val="28"/>
        </w:rPr>
        <w:t>3</w:t>
      </w:r>
      <w:r w:rsidRPr="004154A5">
        <w:rPr>
          <w:rFonts w:ascii="Times New Roman" w:hAnsi="Times New Roman" w:cs="Times New Roman"/>
          <w:sz w:val="28"/>
          <w:szCs w:val="28"/>
        </w:rPr>
        <w:t xml:space="preserve"> год составили </w:t>
      </w:r>
      <w:r w:rsidR="004154A5" w:rsidRPr="004154A5">
        <w:rPr>
          <w:rFonts w:ascii="Times New Roman" w:hAnsi="Times New Roman" w:cs="Times New Roman"/>
          <w:sz w:val="28"/>
          <w:szCs w:val="28"/>
        </w:rPr>
        <w:t>32,8</w:t>
      </w:r>
      <w:r w:rsidRPr="004154A5">
        <w:rPr>
          <w:rFonts w:ascii="Times New Roman" w:hAnsi="Times New Roman" w:cs="Times New Roman"/>
          <w:sz w:val="28"/>
          <w:szCs w:val="28"/>
        </w:rPr>
        <w:t xml:space="preserve"> тыс. рублей или 100 % к уточненному плану. По сравнению с 202</w:t>
      </w:r>
      <w:r w:rsidR="004154A5" w:rsidRPr="004154A5">
        <w:rPr>
          <w:rFonts w:ascii="Times New Roman" w:hAnsi="Times New Roman" w:cs="Times New Roman"/>
          <w:sz w:val="28"/>
          <w:szCs w:val="28"/>
        </w:rPr>
        <w:t>2</w:t>
      </w:r>
      <w:r w:rsidRPr="004154A5">
        <w:rPr>
          <w:rFonts w:ascii="Times New Roman" w:hAnsi="Times New Roman" w:cs="Times New Roman"/>
          <w:sz w:val="28"/>
          <w:szCs w:val="28"/>
        </w:rPr>
        <w:t xml:space="preserve"> </w:t>
      </w:r>
      <w:r w:rsidR="004154A5" w:rsidRPr="004154A5">
        <w:rPr>
          <w:rFonts w:ascii="Times New Roman" w:hAnsi="Times New Roman" w:cs="Times New Roman"/>
          <w:sz w:val="28"/>
          <w:szCs w:val="28"/>
        </w:rPr>
        <w:t xml:space="preserve">годом (15,8 тыс. рублей) </w:t>
      </w:r>
      <w:r w:rsidRPr="004154A5">
        <w:rPr>
          <w:rFonts w:ascii="Times New Roman" w:hAnsi="Times New Roman" w:cs="Times New Roman"/>
          <w:sz w:val="28"/>
          <w:szCs w:val="28"/>
        </w:rPr>
        <w:t xml:space="preserve">расходы </w:t>
      </w:r>
      <w:r w:rsidR="004154A5" w:rsidRPr="004154A5">
        <w:rPr>
          <w:rFonts w:ascii="Times New Roman" w:hAnsi="Times New Roman" w:cs="Times New Roman"/>
          <w:sz w:val="28"/>
          <w:szCs w:val="28"/>
        </w:rPr>
        <w:t>увеличились на 17,0</w:t>
      </w:r>
      <w:r w:rsidRPr="004154A5">
        <w:rPr>
          <w:rFonts w:ascii="Times New Roman" w:hAnsi="Times New Roman" w:cs="Times New Roman"/>
          <w:sz w:val="28"/>
          <w:szCs w:val="28"/>
        </w:rPr>
        <w:t xml:space="preserve"> тыс. рублей или </w:t>
      </w:r>
      <w:r w:rsidR="004154A5" w:rsidRPr="004154A5">
        <w:rPr>
          <w:rFonts w:ascii="Times New Roman" w:hAnsi="Times New Roman" w:cs="Times New Roman"/>
          <w:sz w:val="28"/>
          <w:szCs w:val="28"/>
        </w:rPr>
        <w:t>107,6</w:t>
      </w:r>
      <w:r w:rsidRPr="004154A5">
        <w:rPr>
          <w:rFonts w:ascii="Times New Roman" w:hAnsi="Times New Roman" w:cs="Times New Roman"/>
          <w:sz w:val="28"/>
          <w:szCs w:val="28"/>
        </w:rPr>
        <w:t>%. Расходы направлены на</w:t>
      </w:r>
      <w:r w:rsidR="004154A5" w:rsidRPr="004154A5">
        <w:rPr>
          <w:rFonts w:ascii="Times New Roman" w:hAnsi="Times New Roman" w:cs="Times New Roman"/>
          <w:sz w:val="28"/>
          <w:szCs w:val="28"/>
        </w:rPr>
        <w:t xml:space="preserve"> организацию обучения по заочной форме работников органов местного самоуправления.</w:t>
      </w:r>
    </w:p>
    <w:p w:rsidR="00FD6980" w:rsidRPr="0079377E" w:rsidRDefault="00FD6980" w:rsidP="00AF069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79377E">
        <w:rPr>
          <w:rFonts w:ascii="Times New Roman" w:hAnsi="Times New Roman" w:cs="Times New Roman"/>
          <w:b/>
          <w:i/>
          <w:sz w:val="28"/>
          <w:szCs w:val="28"/>
          <w:u w:val="single"/>
        </w:rPr>
        <w:t xml:space="preserve">Раздел 08 «Культура, кинематография» </w:t>
      </w:r>
    </w:p>
    <w:p w:rsidR="00FD6980" w:rsidRPr="0079377E"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79377E">
        <w:rPr>
          <w:rFonts w:ascii="Times New Roman" w:hAnsi="Times New Roman" w:cs="Times New Roman"/>
          <w:sz w:val="28"/>
          <w:szCs w:val="28"/>
        </w:rPr>
        <w:t>Первоначально бюджетом сельского поселения предусмотрены расходы в сумме 0,2 тыс. рублей, в течение года плановые назначения не изменялись и составили 0,2 тыс. рублей. Фактические расходы за 202</w:t>
      </w:r>
      <w:r w:rsidR="0079377E" w:rsidRPr="0079377E">
        <w:rPr>
          <w:rFonts w:ascii="Times New Roman" w:hAnsi="Times New Roman" w:cs="Times New Roman"/>
          <w:sz w:val="28"/>
          <w:szCs w:val="28"/>
        </w:rPr>
        <w:t>3</w:t>
      </w:r>
      <w:r w:rsidRPr="0079377E">
        <w:rPr>
          <w:rFonts w:ascii="Times New Roman" w:hAnsi="Times New Roman" w:cs="Times New Roman"/>
          <w:sz w:val="28"/>
          <w:szCs w:val="28"/>
        </w:rPr>
        <w:t xml:space="preserve"> год составили 0,2 тыс. рублей или 100 % к уточненному плану. По сравнению с 202</w:t>
      </w:r>
      <w:r w:rsidR="0079377E" w:rsidRPr="0079377E">
        <w:rPr>
          <w:rFonts w:ascii="Times New Roman" w:hAnsi="Times New Roman" w:cs="Times New Roman"/>
          <w:sz w:val="28"/>
          <w:szCs w:val="28"/>
        </w:rPr>
        <w:t>2</w:t>
      </w:r>
      <w:r w:rsidRPr="0079377E">
        <w:rPr>
          <w:rFonts w:ascii="Times New Roman" w:hAnsi="Times New Roman" w:cs="Times New Roman"/>
          <w:sz w:val="28"/>
          <w:szCs w:val="28"/>
        </w:rPr>
        <w:t xml:space="preserve"> годом расходы не изменились и составили 0,2 тыс. рублей или 100 %. Расходы направлены на создание условий для организации досуга и обеспечение жителей поселения услугами организаций культуры за счет средств </w:t>
      </w:r>
      <w:r w:rsidR="0079377E" w:rsidRPr="0079377E">
        <w:rPr>
          <w:rFonts w:ascii="Times New Roman" w:hAnsi="Times New Roman" w:cs="Times New Roman"/>
          <w:sz w:val="28"/>
          <w:szCs w:val="28"/>
        </w:rPr>
        <w:t xml:space="preserve">Шаталовского </w:t>
      </w:r>
      <w:r w:rsidRPr="0079377E">
        <w:rPr>
          <w:rFonts w:ascii="Times New Roman" w:hAnsi="Times New Roman" w:cs="Times New Roman"/>
          <w:sz w:val="28"/>
          <w:szCs w:val="28"/>
        </w:rPr>
        <w:t xml:space="preserve">сельского поселения. </w:t>
      </w:r>
    </w:p>
    <w:p w:rsidR="00FD6980" w:rsidRPr="00F654FA" w:rsidRDefault="00FD6980" w:rsidP="00AF069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F654FA">
        <w:rPr>
          <w:rFonts w:ascii="Times New Roman" w:hAnsi="Times New Roman" w:cs="Times New Roman"/>
          <w:b/>
          <w:i/>
          <w:sz w:val="28"/>
          <w:szCs w:val="28"/>
          <w:u w:val="single"/>
        </w:rPr>
        <w:t xml:space="preserve">Раздел 10 «Социальная политика» </w:t>
      </w:r>
    </w:p>
    <w:p w:rsidR="00F654FA" w:rsidRPr="00F654FA" w:rsidRDefault="00FD6980" w:rsidP="00AF069A">
      <w:pPr>
        <w:autoSpaceDE w:val="0"/>
        <w:autoSpaceDN w:val="0"/>
        <w:adjustRightInd w:val="0"/>
        <w:spacing w:after="0" w:line="240" w:lineRule="auto"/>
        <w:ind w:firstLine="709"/>
        <w:jc w:val="both"/>
        <w:rPr>
          <w:rFonts w:ascii="Times New Roman" w:hAnsi="Times New Roman" w:cs="Times New Roman"/>
          <w:sz w:val="28"/>
          <w:szCs w:val="28"/>
        </w:rPr>
      </w:pPr>
      <w:r w:rsidRPr="00F654FA">
        <w:rPr>
          <w:rFonts w:ascii="Times New Roman" w:hAnsi="Times New Roman" w:cs="Times New Roman"/>
          <w:sz w:val="28"/>
          <w:szCs w:val="28"/>
        </w:rPr>
        <w:t xml:space="preserve">Первоначально бюджетом сельского поселения предусмотрены расходы в сумме </w:t>
      </w:r>
      <w:r w:rsidR="00F654FA" w:rsidRPr="00F654FA">
        <w:rPr>
          <w:rFonts w:ascii="Times New Roman" w:hAnsi="Times New Roman" w:cs="Times New Roman"/>
          <w:sz w:val="28"/>
          <w:szCs w:val="28"/>
        </w:rPr>
        <w:t>500,0</w:t>
      </w:r>
      <w:r w:rsidR="003926BF" w:rsidRPr="00F654FA">
        <w:rPr>
          <w:rFonts w:ascii="Times New Roman" w:hAnsi="Times New Roman" w:cs="Times New Roman"/>
          <w:sz w:val="28"/>
          <w:szCs w:val="28"/>
        </w:rPr>
        <w:t xml:space="preserve"> </w:t>
      </w:r>
      <w:r w:rsidRPr="00F654FA">
        <w:rPr>
          <w:rFonts w:ascii="Times New Roman" w:hAnsi="Times New Roman" w:cs="Times New Roman"/>
          <w:sz w:val="28"/>
          <w:szCs w:val="28"/>
        </w:rPr>
        <w:t xml:space="preserve">тыс. рублей, в течение года были увеличены на </w:t>
      </w:r>
      <w:r w:rsidR="00F654FA" w:rsidRPr="00F654FA">
        <w:rPr>
          <w:rFonts w:ascii="Times New Roman" w:hAnsi="Times New Roman" w:cs="Times New Roman"/>
          <w:sz w:val="28"/>
          <w:szCs w:val="28"/>
        </w:rPr>
        <w:t xml:space="preserve">65,9 </w:t>
      </w:r>
      <w:r w:rsidRPr="00F654FA">
        <w:rPr>
          <w:rFonts w:ascii="Times New Roman" w:hAnsi="Times New Roman" w:cs="Times New Roman"/>
          <w:sz w:val="28"/>
          <w:szCs w:val="28"/>
        </w:rPr>
        <w:t xml:space="preserve">тыс. рублей и на конец отчетного периода составили </w:t>
      </w:r>
      <w:r w:rsidR="00F654FA" w:rsidRPr="00F654FA">
        <w:rPr>
          <w:rFonts w:ascii="Times New Roman" w:hAnsi="Times New Roman" w:cs="Times New Roman"/>
          <w:sz w:val="28"/>
          <w:szCs w:val="28"/>
        </w:rPr>
        <w:t>565,9</w:t>
      </w:r>
      <w:r w:rsidRPr="00F654FA">
        <w:rPr>
          <w:rFonts w:ascii="Times New Roman" w:hAnsi="Times New Roman" w:cs="Times New Roman"/>
          <w:sz w:val="28"/>
          <w:szCs w:val="28"/>
        </w:rPr>
        <w:t xml:space="preserve"> тыс. рублей. Фактические расходы за 202</w:t>
      </w:r>
      <w:r w:rsidR="003926BF" w:rsidRPr="00F654FA">
        <w:rPr>
          <w:rFonts w:ascii="Times New Roman" w:hAnsi="Times New Roman" w:cs="Times New Roman"/>
          <w:sz w:val="28"/>
          <w:szCs w:val="28"/>
        </w:rPr>
        <w:t>3</w:t>
      </w:r>
      <w:r w:rsidRPr="00F654FA">
        <w:rPr>
          <w:rFonts w:ascii="Times New Roman" w:hAnsi="Times New Roman" w:cs="Times New Roman"/>
          <w:sz w:val="28"/>
          <w:szCs w:val="28"/>
        </w:rPr>
        <w:t xml:space="preserve"> год составили </w:t>
      </w:r>
      <w:r w:rsidR="00F654FA" w:rsidRPr="00F654FA">
        <w:rPr>
          <w:rFonts w:ascii="Times New Roman" w:hAnsi="Times New Roman" w:cs="Times New Roman"/>
          <w:sz w:val="28"/>
          <w:szCs w:val="28"/>
        </w:rPr>
        <w:t>565,9</w:t>
      </w:r>
      <w:r w:rsidRPr="00F654FA">
        <w:rPr>
          <w:rFonts w:ascii="Times New Roman" w:hAnsi="Times New Roman" w:cs="Times New Roman"/>
          <w:sz w:val="28"/>
          <w:szCs w:val="28"/>
        </w:rPr>
        <w:t xml:space="preserve"> тыс. рублей или 100 % к уточненному плану, по сравнению с 202</w:t>
      </w:r>
      <w:r w:rsidR="003926BF" w:rsidRPr="00F654FA">
        <w:rPr>
          <w:rFonts w:ascii="Times New Roman" w:hAnsi="Times New Roman" w:cs="Times New Roman"/>
          <w:sz w:val="28"/>
          <w:szCs w:val="28"/>
        </w:rPr>
        <w:t>2</w:t>
      </w:r>
      <w:r w:rsidRPr="00F654FA">
        <w:rPr>
          <w:rFonts w:ascii="Times New Roman" w:hAnsi="Times New Roman" w:cs="Times New Roman"/>
          <w:sz w:val="28"/>
          <w:szCs w:val="28"/>
        </w:rPr>
        <w:t xml:space="preserve"> годом</w:t>
      </w:r>
      <w:r w:rsidR="00F654FA" w:rsidRPr="00F654FA">
        <w:rPr>
          <w:rFonts w:ascii="Times New Roman" w:hAnsi="Times New Roman" w:cs="Times New Roman"/>
          <w:sz w:val="28"/>
          <w:szCs w:val="28"/>
        </w:rPr>
        <w:t xml:space="preserve"> (635,7 тыс. рублей)</w:t>
      </w:r>
      <w:r w:rsidRPr="00F654FA">
        <w:rPr>
          <w:rFonts w:ascii="Times New Roman" w:hAnsi="Times New Roman" w:cs="Times New Roman"/>
          <w:sz w:val="28"/>
          <w:szCs w:val="28"/>
        </w:rPr>
        <w:t xml:space="preserve"> расходы у</w:t>
      </w:r>
      <w:r w:rsidR="00F654FA" w:rsidRPr="00F654FA">
        <w:rPr>
          <w:rFonts w:ascii="Times New Roman" w:hAnsi="Times New Roman" w:cs="Times New Roman"/>
          <w:sz w:val="28"/>
          <w:szCs w:val="28"/>
        </w:rPr>
        <w:t>меньшились</w:t>
      </w:r>
      <w:r w:rsidRPr="00F654FA">
        <w:rPr>
          <w:rFonts w:ascii="Times New Roman" w:hAnsi="Times New Roman" w:cs="Times New Roman"/>
          <w:sz w:val="28"/>
          <w:szCs w:val="28"/>
        </w:rPr>
        <w:t xml:space="preserve"> на </w:t>
      </w:r>
      <w:r w:rsidR="00F654FA" w:rsidRPr="00F654FA">
        <w:rPr>
          <w:rFonts w:ascii="Times New Roman" w:hAnsi="Times New Roman" w:cs="Times New Roman"/>
          <w:sz w:val="28"/>
          <w:szCs w:val="28"/>
        </w:rPr>
        <w:t>69,8</w:t>
      </w:r>
      <w:r w:rsidRPr="00F654FA">
        <w:rPr>
          <w:rFonts w:ascii="Times New Roman" w:hAnsi="Times New Roman" w:cs="Times New Roman"/>
          <w:sz w:val="28"/>
          <w:szCs w:val="28"/>
        </w:rPr>
        <w:t xml:space="preserve"> тыс. рублей или на </w:t>
      </w:r>
      <w:r w:rsidR="00F654FA" w:rsidRPr="00F654FA">
        <w:rPr>
          <w:rFonts w:ascii="Times New Roman" w:hAnsi="Times New Roman" w:cs="Times New Roman"/>
          <w:sz w:val="28"/>
          <w:szCs w:val="28"/>
        </w:rPr>
        <w:t>10,9</w:t>
      </w:r>
      <w:r w:rsidRPr="00F654FA">
        <w:rPr>
          <w:rFonts w:ascii="Times New Roman" w:hAnsi="Times New Roman" w:cs="Times New Roman"/>
          <w:sz w:val="28"/>
          <w:szCs w:val="28"/>
        </w:rPr>
        <w:t xml:space="preserve"> %. Расходы направлены на выплату пенсии за выслугу лет лицам, замещавшим муниципальные должности, должности муниципальной службы в органах местного самоуправления.</w:t>
      </w:r>
    </w:p>
    <w:p w:rsidR="00F654FA" w:rsidRPr="00F654FA" w:rsidRDefault="00F654FA" w:rsidP="00626B1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F654FA">
        <w:rPr>
          <w:rFonts w:ascii="Times New Roman" w:hAnsi="Times New Roman" w:cs="Times New Roman"/>
          <w:b/>
          <w:i/>
          <w:sz w:val="28"/>
          <w:szCs w:val="28"/>
          <w:u w:val="single"/>
        </w:rPr>
        <w:t xml:space="preserve">Раздел 11 «Физическая культура и спорт» </w:t>
      </w:r>
    </w:p>
    <w:p w:rsidR="00FD6980" w:rsidRPr="00F654FA" w:rsidRDefault="00F654FA" w:rsidP="00626B1A">
      <w:pPr>
        <w:autoSpaceDE w:val="0"/>
        <w:autoSpaceDN w:val="0"/>
        <w:adjustRightInd w:val="0"/>
        <w:spacing w:after="0" w:line="240" w:lineRule="auto"/>
        <w:ind w:firstLine="709"/>
        <w:jc w:val="both"/>
        <w:rPr>
          <w:rFonts w:ascii="Times New Roman" w:hAnsi="Times New Roman" w:cs="Times New Roman"/>
          <w:sz w:val="28"/>
          <w:szCs w:val="28"/>
        </w:rPr>
      </w:pPr>
      <w:r w:rsidRPr="00F654FA">
        <w:rPr>
          <w:rFonts w:ascii="Times New Roman" w:hAnsi="Times New Roman" w:cs="Times New Roman"/>
          <w:sz w:val="28"/>
          <w:szCs w:val="28"/>
        </w:rPr>
        <w:t xml:space="preserve">Первоначально бюджетом сельского поселения предусмотрены расходы в сумме 30,0 тыс. рублей, в течение года были уменьшены на 19,7 тыс. рублей и на конец отчетного периода составили 10,3 тыс. рублей. Фактические расходы за 2023 год составили 10,3 тыс. рублей или 100 % к уточненному плану, по сравнению с 2022 годом (26,9 тыс. рублей) расходы уменьшились на 16,6 тыс. рублей или на 61,7 %. Расходы направлены на реализацию мероприятий в области молодежной политики, физической культуры и спорта. </w:t>
      </w:r>
    </w:p>
    <w:p w:rsidR="00FD6980" w:rsidRPr="006E5254" w:rsidRDefault="00FD6980" w:rsidP="00FD6980">
      <w:pPr>
        <w:spacing w:after="0" w:line="240" w:lineRule="auto"/>
        <w:ind w:firstLine="709"/>
        <w:jc w:val="both"/>
        <w:rPr>
          <w:rFonts w:ascii="Times New Roman" w:hAnsi="Times New Roman" w:cs="Times New Roman"/>
          <w:sz w:val="28"/>
          <w:szCs w:val="28"/>
        </w:rPr>
      </w:pPr>
      <w:r w:rsidRPr="006E5254">
        <w:rPr>
          <w:rFonts w:ascii="Times New Roman" w:hAnsi="Times New Roman" w:cs="Times New Roman"/>
          <w:sz w:val="28"/>
          <w:szCs w:val="28"/>
        </w:rPr>
        <w:t>В соответствии с ведомственной структурой расходов бюджета сельского поселения на 202</w:t>
      </w:r>
      <w:r w:rsidR="003926BF" w:rsidRPr="006E5254">
        <w:rPr>
          <w:rFonts w:ascii="Times New Roman" w:hAnsi="Times New Roman" w:cs="Times New Roman"/>
          <w:sz w:val="28"/>
          <w:szCs w:val="28"/>
        </w:rPr>
        <w:t>3</w:t>
      </w:r>
      <w:r w:rsidRPr="006E5254">
        <w:rPr>
          <w:rFonts w:ascii="Times New Roman" w:hAnsi="Times New Roman" w:cs="Times New Roman"/>
          <w:sz w:val="28"/>
          <w:szCs w:val="28"/>
        </w:rPr>
        <w:t xml:space="preserve"> год, утвержденной Решением Совета депутатов от 1</w:t>
      </w:r>
      <w:r w:rsidR="006E5254" w:rsidRPr="006E5254">
        <w:rPr>
          <w:rFonts w:ascii="Times New Roman" w:hAnsi="Times New Roman" w:cs="Times New Roman"/>
          <w:sz w:val="28"/>
          <w:szCs w:val="28"/>
        </w:rPr>
        <w:t>4</w:t>
      </w:r>
      <w:r w:rsidRPr="006E5254">
        <w:rPr>
          <w:rFonts w:ascii="Times New Roman" w:hAnsi="Times New Roman" w:cs="Times New Roman"/>
          <w:sz w:val="28"/>
          <w:szCs w:val="28"/>
        </w:rPr>
        <w:t>.12.2022 №</w:t>
      </w:r>
      <w:r w:rsidR="006E5254" w:rsidRPr="006E5254">
        <w:rPr>
          <w:rFonts w:ascii="Times New Roman" w:hAnsi="Times New Roman" w:cs="Times New Roman"/>
          <w:sz w:val="28"/>
          <w:szCs w:val="28"/>
        </w:rPr>
        <w:t xml:space="preserve"> 47</w:t>
      </w:r>
      <w:r w:rsidRPr="006E5254">
        <w:rPr>
          <w:rFonts w:ascii="Times New Roman" w:hAnsi="Times New Roman" w:cs="Times New Roman"/>
          <w:sz w:val="28"/>
          <w:szCs w:val="28"/>
        </w:rPr>
        <w:t xml:space="preserve">, главным распорядителем бюджетных средств </w:t>
      </w:r>
      <w:r w:rsidR="006E5254" w:rsidRPr="006E5254">
        <w:rPr>
          <w:rFonts w:ascii="Times New Roman" w:hAnsi="Times New Roman" w:cs="Times New Roman"/>
          <w:sz w:val="28"/>
          <w:szCs w:val="28"/>
        </w:rPr>
        <w:t>Шаталовского</w:t>
      </w:r>
      <w:r w:rsidRPr="006E5254">
        <w:rPr>
          <w:rFonts w:ascii="Times New Roman" w:hAnsi="Times New Roman" w:cs="Times New Roman"/>
          <w:sz w:val="28"/>
          <w:szCs w:val="28"/>
        </w:rPr>
        <w:t xml:space="preserve"> сельского поселения является администрация </w:t>
      </w:r>
      <w:r w:rsidR="006E5254" w:rsidRPr="006E5254">
        <w:rPr>
          <w:rFonts w:ascii="Times New Roman" w:hAnsi="Times New Roman" w:cs="Times New Roman"/>
          <w:sz w:val="28"/>
          <w:szCs w:val="28"/>
        </w:rPr>
        <w:t>Шаталовского</w:t>
      </w:r>
      <w:r w:rsidRPr="006E5254">
        <w:rPr>
          <w:rFonts w:ascii="Times New Roman" w:hAnsi="Times New Roman" w:cs="Times New Roman"/>
          <w:sz w:val="28"/>
          <w:szCs w:val="28"/>
        </w:rPr>
        <w:t xml:space="preserve"> сельское поселение Починковского района Смоленской области. План по расходам исполнен администрацией </w:t>
      </w:r>
      <w:r w:rsidR="006E5254" w:rsidRPr="006E5254">
        <w:rPr>
          <w:rFonts w:ascii="Times New Roman" w:hAnsi="Times New Roman" w:cs="Times New Roman"/>
          <w:sz w:val="28"/>
          <w:szCs w:val="28"/>
        </w:rPr>
        <w:t>Шаталовского</w:t>
      </w:r>
      <w:r w:rsidRPr="006E5254">
        <w:rPr>
          <w:rFonts w:ascii="Times New Roman" w:hAnsi="Times New Roman" w:cs="Times New Roman"/>
          <w:sz w:val="28"/>
          <w:szCs w:val="28"/>
        </w:rPr>
        <w:t xml:space="preserve"> сельского поселения в 202</w:t>
      </w:r>
      <w:r w:rsidR="003B1242" w:rsidRPr="006E5254">
        <w:rPr>
          <w:rFonts w:ascii="Times New Roman" w:hAnsi="Times New Roman" w:cs="Times New Roman"/>
          <w:sz w:val="28"/>
          <w:szCs w:val="28"/>
        </w:rPr>
        <w:t>3</w:t>
      </w:r>
      <w:r w:rsidRPr="006E5254">
        <w:rPr>
          <w:rFonts w:ascii="Times New Roman" w:hAnsi="Times New Roman" w:cs="Times New Roman"/>
          <w:sz w:val="28"/>
          <w:szCs w:val="28"/>
        </w:rPr>
        <w:t xml:space="preserve"> году в объёме </w:t>
      </w:r>
      <w:r w:rsidR="006E5254" w:rsidRPr="006E5254">
        <w:rPr>
          <w:rFonts w:ascii="Times New Roman" w:hAnsi="Times New Roman" w:cs="Times New Roman"/>
          <w:sz w:val="28"/>
          <w:szCs w:val="28"/>
        </w:rPr>
        <w:t>58 703,4</w:t>
      </w:r>
      <w:r w:rsidRPr="006E5254">
        <w:rPr>
          <w:rFonts w:ascii="Times New Roman" w:hAnsi="Times New Roman" w:cs="Times New Roman"/>
          <w:sz w:val="28"/>
          <w:szCs w:val="28"/>
        </w:rPr>
        <w:t xml:space="preserve"> тыс. рублей, что составило </w:t>
      </w:r>
      <w:r w:rsidR="006E5254" w:rsidRPr="006E5254">
        <w:rPr>
          <w:rFonts w:ascii="Times New Roman" w:hAnsi="Times New Roman" w:cs="Times New Roman"/>
          <w:sz w:val="28"/>
          <w:szCs w:val="28"/>
        </w:rPr>
        <w:t>91,4</w:t>
      </w:r>
      <w:r w:rsidRPr="006E5254">
        <w:rPr>
          <w:rFonts w:ascii="Times New Roman" w:hAnsi="Times New Roman" w:cs="Times New Roman"/>
          <w:sz w:val="28"/>
          <w:szCs w:val="28"/>
        </w:rPr>
        <w:t xml:space="preserve"> % от утвержденных назначений (</w:t>
      </w:r>
      <w:r w:rsidR="006E5254" w:rsidRPr="006E5254">
        <w:rPr>
          <w:rFonts w:ascii="Times New Roman" w:hAnsi="Times New Roman" w:cs="Times New Roman"/>
          <w:sz w:val="28"/>
          <w:szCs w:val="28"/>
        </w:rPr>
        <w:t>64 236,7</w:t>
      </w:r>
      <w:r w:rsidR="003B1242" w:rsidRPr="006E5254">
        <w:rPr>
          <w:rFonts w:ascii="Times New Roman" w:hAnsi="Times New Roman" w:cs="Times New Roman"/>
          <w:sz w:val="28"/>
          <w:szCs w:val="28"/>
        </w:rPr>
        <w:t xml:space="preserve"> </w:t>
      </w:r>
      <w:r w:rsidRPr="006E5254">
        <w:rPr>
          <w:rFonts w:ascii="Times New Roman" w:hAnsi="Times New Roman" w:cs="Times New Roman"/>
          <w:sz w:val="28"/>
          <w:szCs w:val="28"/>
        </w:rPr>
        <w:t>тыс. рублей).</w:t>
      </w:r>
    </w:p>
    <w:p w:rsidR="00FD6980" w:rsidRPr="006E5254" w:rsidRDefault="00FD6980" w:rsidP="00626B1A">
      <w:pPr>
        <w:autoSpaceDE w:val="0"/>
        <w:autoSpaceDN w:val="0"/>
        <w:adjustRightInd w:val="0"/>
        <w:spacing w:after="0" w:line="240" w:lineRule="auto"/>
        <w:ind w:firstLine="709"/>
        <w:jc w:val="both"/>
        <w:rPr>
          <w:rFonts w:ascii="Times New Roman" w:hAnsi="Times New Roman" w:cs="Times New Roman"/>
          <w:bCs/>
          <w:sz w:val="28"/>
          <w:szCs w:val="28"/>
        </w:rPr>
      </w:pPr>
      <w:r w:rsidRPr="006E5254">
        <w:rPr>
          <w:rFonts w:ascii="Times New Roman" w:hAnsi="Times New Roman" w:cs="Times New Roman"/>
          <w:bCs/>
          <w:sz w:val="28"/>
          <w:szCs w:val="28"/>
        </w:rPr>
        <w:t>В ходе результата проверки и анализа исполнения местного бюджета по расходам установлено следующее.</w:t>
      </w:r>
    </w:p>
    <w:p w:rsidR="00FD6980" w:rsidRPr="006E5254" w:rsidRDefault="00FD6980" w:rsidP="00626B1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6E5254">
        <w:rPr>
          <w:rFonts w:ascii="Times New Roman" w:hAnsi="Times New Roman" w:cs="Times New Roman"/>
          <w:sz w:val="28"/>
          <w:szCs w:val="28"/>
          <w:shd w:val="clear" w:color="auto" w:fill="FFFFFF"/>
        </w:rPr>
        <w:t>Согласно </w:t>
      </w:r>
      <w:r w:rsidRPr="006E5254">
        <w:rPr>
          <w:rFonts w:ascii="Times New Roman" w:hAnsi="Times New Roman" w:cs="Times New Roman"/>
          <w:bCs/>
          <w:sz w:val="28"/>
          <w:szCs w:val="28"/>
          <w:shd w:val="clear" w:color="auto" w:fill="FFFFFF"/>
        </w:rPr>
        <w:t>ст</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34</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Бюджетного</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кодекса</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Российской</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Федерации</w:t>
      </w:r>
      <w:r w:rsidRPr="006E5254">
        <w:rPr>
          <w:rFonts w:ascii="Times New Roman" w:hAnsi="Times New Roman" w:cs="Times New Roman"/>
          <w:sz w:val="28"/>
          <w:szCs w:val="28"/>
          <w:shd w:val="clear" w:color="auto" w:fill="FFFFFF"/>
        </w:rPr>
        <w:t> (далее</w:t>
      </w:r>
      <w:r w:rsidR="006E5254" w:rsidRPr="006E5254">
        <w:rPr>
          <w:rFonts w:ascii="Times New Roman" w:hAnsi="Times New Roman" w:cs="Times New Roman"/>
          <w:sz w:val="28"/>
          <w:szCs w:val="28"/>
          <w:shd w:val="clear" w:color="auto" w:fill="FFFFFF"/>
        </w:rPr>
        <w:t xml:space="preserve"> </w:t>
      </w:r>
      <w:r w:rsidRPr="006E5254">
        <w:rPr>
          <w:rFonts w:ascii="Times New Roman" w:hAnsi="Times New Roman" w:cs="Times New Roman"/>
          <w:sz w:val="28"/>
          <w:szCs w:val="28"/>
          <w:shd w:val="clear" w:color="auto" w:fill="FFFFFF"/>
        </w:rPr>
        <w:t xml:space="preserve">– </w:t>
      </w:r>
      <w:r w:rsidRPr="006E5254">
        <w:rPr>
          <w:rFonts w:ascii="Times New Roman" w:hAnsi="Times New Roman" w:cs="Times New Roman"/>
          <w:bCs/>
          <w:sz w:val="28"/>
          <w:szCs w:val="28"/>
          <w:shd w:val="clear" w:color="auto" w:fill="FFFFFF"/>
        </w:rPr>
        <w:t>БК</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РФ</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принцип</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эффективности</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использования</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бюджетных</w:t>
      </w:r>
      <w:r w:rsidRPr="006E5254">
        <w:rPr>
          <w:rFonts w:ascii="Times New Roman" w:hAnsi="Times New Roman" w:cs="Times New Roman"/>
          <w:sz w:val="28"/>
          <w:szCs w:val="28"/>
          <w:shd w:val="clear" w:color="auto" w:fill="FFFFFF"/>
        </w:rPr>
        <w:t> </w:t>
      </w:r>
      <w:r w:rsidRPr="006E5254">
        <w:rPr>
          <w:rFonts w:ascii="Times New Roman" w:hAnsi="Times New Roman" w:cs="Times New Roman"/>
          <w:bCs/>
          <w:sz w:val="28"/>
          <w:szCs w:val="28"/>
          <w:shd w:val="clear" w:color="auto" w:fill="FFFFFF"/>
        </w:rPr>
        <w:t>средств</w:t>
      </w:r>
      <w:r w:rsidRPr="006E5254">
        <w:rPr>
          <w:rFonts w:ascii="Times New Roman" w:hAnsi="Times New Roman" w:cs="Times New Roman"/>
          <w:sz w:val="28"/>
          <w:szCs w:val="28"/>
          <w:shd w:val="clear" w:color="auto" w:fill="FFFFFF"/>
        </w:rPr>
        <w:t> означает, что при составлении и исполнении </w:t>
      </w:r>
      <w:r w:rsidRPr="006E5254">
        <w:rPr>
          <w:rFonts w:ascii="Times New Roman" w:hAnsi="Times New Roman" w:cs="Times New Roman"/>
          <w:bCs/>
          <w:sz w:val="28"/>
          <w:szCs w:val="28"/>
          <w:shd w:val="clear" w:color="auto" w:fill="FFFFFF"/>
        </w:rPr>
        <w:t>бюджетов</w:t>
      </w:r>
      <w:r w:rsidRPr="006E5254">
        <w:rPr>
          <w:rFonts w:ascii="Times New Roman" w:hAnsi="Times New Roman" w:cs="Times New Roman"/>
          <w:sz w:val="28"/>
          <w:szCs w:val="28"/>
          <w:shd w:val="clear" w:color="auto" w:fill="FFFFFF"/>
        </w:rPr>
        <w:t> участники </w:t>
      </w:r>
      <w:r w:rsidRPr="006E5254">
        <w:rPr>
          <w:rFonts w:ascii="Times New Roman" w:hAnsi="Times New Roman" w:cs="Times New Roman"/>
          <w:bCs/>
          <w:sz w:val="28"/>
          <w:szCs w:val="28"/>
          <w:shd w:val="clear" w:color="auto" w:fill="FFFFFF"/>
        </w:rPr>
        <w:t>бюджетного</w:t>
      </w:r>
      <w:r w:rsidRPr="006E5254">
        <w:rPr>
          <w:rFonts w:ascii="Times New Roman" w:hAnsi="Times New Roman" w:cs="Times New Roman"/>
          <w:sz w:val="28"/>
          <w:szCs w:val="28"/>
          <w:shd w:val="clear" w:color="auto" w:fill="FFFFFF"/>
        </w:rPr>
        <w:t> процесса в рамках установленных им </w:t>
      </w:r>
      <w:r w:rsidRPr="006E5254">
        <w:rPr>
          <w:rFonts w:ascii="Times New Roman" w:hAnsi="Times New Roman" w:cs="Times New Roman"/>
          <w:bCs/>
          <w:sz w:val="28"/>
          <w:szCs w:val="28"/>
          <w:shd w:val="clear" w:color="auto" w:fill="FFFFFF"/>
        </w:rPr>
        <w:t>бюджетных</w:t>
      </w:r>
      <w:r w:rsidRPr="006E5254">
        <w:rPr>
          <w:rFonts w:ascii="Times New Roman" w:hAnsi="Times New Roman" w:cs="Times New Roman"/>
          <w:sz w:val="28"/>
          <w:szCs w:val="28"/>
          <w:shd w:val="clear" w:color="auto" w:fill="FFFFFF"/>
        </w:rPr>
        <w:t> полномочий должны исходить из необходимости достижения заданных результатов с </w:t>
      </w:r>
      <w:r w:rsidRPr="006E5254">
        <w:rPr>
          <w:rFonts w:ascii="Times New Roman" w:hAnsi="Times New Roman" w:cs="Times New Roman"/>
          <w:bCs/>
          <w:sz w:val="28"/>
          <w:szCs w:val="28"/>
          <w:shd w:val="clear" w:color="auto" w:fill="FFFFFF"/>
        </w:rPr>
        <w:t>использованием</w:t>
      </w:r>
      <w:r w:rsidRPr="006E5254">
        <w:rPr>
          <w:rFonts w:ascii="Times New Roman" w:hAnsi="Times New Roman" w:cs="Times New Roman"/>
          <w:sz w:val="28"/>
          <w:szCs w:val="28"/>
          <w:shd w:val="clear" w:color="auto" w:fill="FFFFFF"/>
        </w:rPr>
        <w:t> наименьшего объема </w:t>
      </w:r>
      <w:r w:rsidRPr="006E5254">
        <w:rPr>
          <w:rFonts w:ascii="Times New Roman" w:hAnsi="Times New Roman" w:cs="Times New Roman"/>
          <w:bCs/>
          <w:sz w:val="28"/>
          <w:szCs w:val="28"/>
          <w:shd w:val="clear" w:color="auto" w:fill="FFFFFF"/>
        </w:rPr>
        <w:t>средств</w:t>
      </w:r>
      <w:r w:rsidRPr="006E5254">
        <w:rPr>
          <w:rFonts w:ascii="Times New Roman" w:hAnsi="Times New Roman" w:cs="Times New Roman"/>
          <w:sz w:val="28"/>
          <w:szCs w:val="28"/>
          <w:shd w:val="clear" w:color="auto" w:fill="FFFFFF"/>
        </w:rPr>
        <w:t> (экономности) и (или) достижения наилучшего результата с </w:t>
      </w:r>
      <w:r w:rsidRPr="006E5254">
        <w:rPr>
          <w:rFonts w:ascii="Times New Roman" w:hAnsi="Times New Roman" w:cs="Times New Roman"/>
          <w:bCs/>
          <w:sz w:val="28"/>
          <w:szCs w:val="28"/>
          <w:shd w:val="clear" w:color="auto" w:fill="FFFFFF"/>
        </w:rPr>
        <w:t>использованием</w:t>
      </w:r>
      <w:r w:rsidRPr="006E5254">
        <w:rPr>
          <w:rFonts w:ascii="Times New Roman" w:hAnsi="Times New Roman" w:cs="Times New Roman"/>
          <w:sz w:val="28"/>
          <w:szCs w:val="28"/>
          <w:shd w:val="clear" w:color="auto" w:fill="FFFFFF"/>
        </w:rPr>
        <w:t> определенного </w:t>
      </w:r>
      <w:r w:rsidRPr="006E5254">
        <w:rPr>
          <w:rFonts w:ascii="Times New Roman" w:hAnsi="Times New Roman" w:cs="Times New Roman"/>
          <w:bCs/>
          <w:sz w:val="28"/>
          <w:szCs w:val="28"/>
          <w:shd w:val="clear" w:color="auto" w:fill="FFFFFF"/>
        </w:rPr>
        <w:t>бюджетом</w:t>
      </w:r>
      <w:r w:rsidRPr="006E5254">
        <w:rPr>
          <w:rFonts w:ascii="Times New Roman" w:hAnsi="Times New Roman" w:cs="Times New Roman"/>
          <w:sz w:val="28"/>
          <w:szCs w:val="28"/>
          <w:shd w:val="clear" w:color="auto" w:fill="FFFFFF"/>
        </w:rPr>
        <w:t> объема </w:t>
      </w:r>
      <w:r w:rsidRPr="006E5254">
        <w:rPr>
          <w:rFonts w:ascii="Times New Roman" w:hAnsi="Times New Roman" w:cs="Times New Roman"/>
          <w:bCs/>
          <w:sz w:val="28"/>
          <w:szCs w:val="28"/>
          <w:shd w:val="clear" w:color="auto" w:fill="FFFFFF"/>
        </w:rPr>
        <w:t>средств</w:t>
      </w:r>
      <w:r w:rsidRPr="006E5254">
        <w:rPr>
          <w:rFonts w:ascii="Times New Roman" w:hAnsi="Times New Roman" w:cs="Times New Roman"/>
          <w:sz w:val="28"/>
          <w:szCs w:val="28"/>
          <w:shd w:val="clear" w:color="auto" w:fill="FFFFFF"/>
        </w:rPr>
        <w:t> (результативности).</w:t>
      </w:r>
    </w:p>
    <w:p w:rsidR="00FD6980" w:rsidRPr="00B76C4A" w:rsidRDefault="00FD6980" w:rsidP="00626B1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76C4A">
        <w:rPr>
          <w:rFonts w:ascii="Times New Roman" w:hAnsi="Times New Roman" w:cs="Times New Roman"/>
          <w:sz w:val="28"/>
          <w:szCs w:val="28"/>
          <w:shd w:val="clear" w:color="auto" w:fill="FFFFFF"/>
        </w:rPr>
        <w:t xml:space="preserve">В нарушении ст.34 БК РФ установлено не эффективное использование бюджетных средств в общей сумме </w:t>
      </w:r>
      <w:r w:rsidR="006E5254" w:rsidRPr="00B76C4A">
        <w:rPr>
          <w:rFonts w:ascii="Times New Roman" w:hAnsi="Times New Roman" w:cs="Times New Roman"/>
          <w:sz w:val="28"/>
          <w:szCs w:val="28"/>
          <w:shd w:val="clear" w:color="auto" w:fill="FFFFFF"/>
        </w:rPr>
        <w:t>3 320,71</w:t>
      </w:r>
      <w:r w:rsidRPr="00B76C4A">
        <w:rPr>
          <w:rFonts w:ascii="Times New Roman" w:hAnsi="Times New Roman" w:cs="Times New Roman"/>
          <w:sz w:val="28"/>
          <w:szCs w:val="28"/>
          <w:shd w:val="clear" w:color="auto" w:fill="FFFFFF"/>
        </w:rPr>
        <w:t xml:space="preserve"> рубл</w:t>
      </w:r>
      <w:r w:rsidR="006E5254" w:rsidRPr="00B76C4A">
        <w:rPr>
          <w:rFonts w:ascii="Times New Roman" w:hAnsi="Times New Roman" w:cs="Times New Roman"/>
          <w:sz w:val="28"/>
          <w:szCs w:val="28"/>
          <w:shd w:val="clear" w:color="auto" w:fill="FFFFFF"/>
        </w:rPr>
        <w:t>ь</w:t>
      </w:r>
      <w:r w:rsidRPr="00B76C4A">
        <w:rPr>
          <w:rFonts w:ascii="Times New Roman" w:hAnsi="Times New Roman" w:cs="Times New Roman"/>
          <w:sz w:val="28"/>
          <w:szCs w:val="28"/>
          <w:shd w:val="clear" w:color="auto" w:fill="FFFFFF"/>
        </w:rPr>
        <w:t xml:space="preserve"> в том числе по КБК:</w:t>
      </w:r>
    </w:p>
    <w:p w:rsidR="00FD6980" w:rsidRDefault="00FD6980" w:rsidP="00626B1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B76C4A">
        <w:rPr>
          <w:rFonts w:ascii="Times New Roman" w:hAnsi="Times New Roman" w:cs="Times New Roman"/>
          <w:sz w:val="28"/>
          <w:szCs w:val="28"/>
          <w:shd w:val="clear" w:color="auto" w:fill="FFFFFF"/>
        </w:rPr>
        <w:t>- 92</w:t>
      </w:r>
      <w:r w:rsidR="006E5254" w:rsidRPr="00B76C4A">
        <w:rPr>
          <w:rFonts w:ascii="Times New Roman" w:hAnsi="Times New Roman" w:cs="Times New Roman"/>
          <w:sz w:val="28"/>
          <w:szCs w:val="28"/>
          <w:shd w:val="clear" w:color="auto" w:fill="FFFFFF"/>
        </w:rPr>
        <w:t>8</w:t>
      </w:r>
      <w:r w:rsidRPr="00B76C4A">
        <w:rPr>
          <w:rFonts w:ascii="Times New Roman" w:hAnsi="Times New Roman" w:cs="Times New Roman"/>
          <w:sz w:val="28"/>
          <w:szCs w:val="28"/>
          <w:shd w:val="clear" w:color="auto" w:fill="FFFFFF"/>
        </w:rPr>
        <w:t xml:space="preserve"> </w:t>
      </w:r>
      <w:r w:rsidR="003B1242" w:rsidRPr="00B76C4A">
        <w:rPr>
          <w:rFonts w:ascii="Times New Roman" w:hAnsi="Times New Roman" w:cs="Times New Roman"/>
          <w:sz w:val="28"/>
          <w:szCs w:val="28"/>
          <w:shd w:val="clear" w:color="auto" w:fill="FFFFFF"/>
        </w:rPr>
        <w:t>0104</w:t>
      </w:r>
      <w:r w:rsidRPr="00B76C4A">
        <w:rPr>
          <w:rFonts w:ascii="Times New Roman" w:hAnsi="Times New Roman" w:cs="Times New Roman"/>
          <w:sz w:val="28"/>
          <w:szCs w:val="28"/>
          <w:shd w:val="clear" w:color="auto" w:fill="FFFFFF"/>
        </w:rPr>
        <w:t xml:space="preserve"> </w:t>
      </w:r>
      <w:r w:rsidR="003B1242" w:rsidRPr="00B76C4A">
        <w:rPr>
          <w:rFonts w:ascii="Times New Roman" w:hAnsi="Times New Roman" w:cs="Times New Roman"/>
          <w:sz w:val="28"/>
          <w:szCs w:val="28"/>
          <w:shd w:val="clear" w:color="auto" w:fill="FFFFFF"/>
        </w:rPr>
        <w:t>7300100140</w:t>
      </w:r>
      <w:r w:rsidRPr="00B76C4A">
        <w:rPr>
          <w:rFonts w:ascii="Times New Roman" w:hAnsi="Times New Roman" w:cs="Times New Roman"/>
          <w:sz w:val="28"/>
          <w:szCs w:val="28"/>
          <w:shd w:val="clear" w:color="auto" w:fill="FFFFFF"/>
        </w:rPr>
        <w:t xml:space="preserve"> 853 29</w:t>
      </w:r>
      <w:r w:rsidR="006E5254" w:rsidRPr="00B76C4A">
        <w:rPr>
          <w:rFonts w:ascii="Times New Roman" w:hAnsi="Times New Roman" w:cs="Times New Roman"/>
          <w:sz w:val="28"/>
          <w:szCs w:val="28"/>
          <w:shd w:val="clear" w:color="auto" w:fill="FFFFFF"/>
        </w:rPr>
        <w:t>3</w:t>
      </w:r>
      <w:r w:rsidRPr="00B76C4A">
        <w:rPr>
          <w:rFonts w:ascii="Times New Roman" w:hAnsi="Times New Roman" w:cs="Times New Roman"/>
          <w:sz w:val="28"/>
          <w:szCs w:val="28"/>
          <w:shd w:val="clear" w:color="auto" w:fill="FFFFFF"/>
        </w:rPr>
        <w:t xml:space="preserve"> –</w:t>
      </w:r>
      <w:r w:rsidR="00B76C4A">
        <w:rPr>
          <w:rFonts w:ascii="Times New Roman" w:hAnsi="Times New Roman" w:cs="Times New Roman"/>
          <w:sz w:val="28"/>
          <w:szCs w:val="28"/>
          <w:shd w:val="clear" w:color="auto" w:fill="FFFFFF"/>
        </w:rPr>
        <w:t xml:space="preserve"> 19,01 </w:t>
      </w:r>
      <w:r w:rsidRPr="00B76C4A">
        <w:rPr>
          <w:rFonts w:ascii="Times New Roman" w:hAnsi="Times New Roman" w:cs="Times New Roman"/>
          <w:sz w:val="28"/>
          <w:szCs w:val="28"/>
          <w:shd w:val="clear" w:color="auto" w:fill="FFFFFF"/>
        </w:rPr>
        <w:t>рубл</w:t>
      </w:r>
      <w:r w:rsidR="00B76C4A">
        <w:rPr>
          <w:rFonts w:ascii="Times New Roman" w:hAnsi="Times New Roman" w:cs="Times New Roman"/>
          <w:sz w:val="28"/>
          <w:szCs w:val="28"/>
          <w:shd w:val="clear" w:color="auto" w:fill="FFFFFF"/>
        </w:rPr>
        <w:t>ь</w:t>
      </w:r>
      <w:r w:rsidRPr="00B76C4A">
        <w:rPr>
          <w:rFonts w:ascii="Times New Roman" w:hAnsi="Times New Roman" w:cs="Times New Roman"/>
          <w:sz w:val="28"/>
          <w:szCs w:val="28"/>
          <w:shd w:val="clear" w:color="auto" w:fill="FFFFFF"/>
        </w:rPr>
        <w:t xml:space="preserve"> (штрафы за </w:t>
      </w:r>
      <w:r w:rsidR="006E5254" w:rsidRPr="00B76C4A">
        <w:rPr>
          <w:rFonts w:ascii="Times New Roman" w:hAnsi="Times New Roman" w:cs="Times New Roman"/>
          <w:sz w:val="28"/>
          <w:szCs w:val="28"/>
          <w:shd w:val="clear" w:color="auto" w:fill="FFFFFF"/>
        </w:rPr>
        <w:t>нарушение о закупках и нарушение условий контрактов (договоров));</w:t>
      </w:r>
    </w:p>
    <w:p w:rsidR="006E5254" w:rsidRDefault="006E5254" w:rsidP="00626B1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- 928 </w:t>
      </w:r>
      <w:r w:rsidR="00B76C4A">
        <w:rPr>
          <w:rFonts w:ascii="Times New Roman" w:hAnsi="Times New Roman" w:cs="Times New Roman"/>
          <w:sz w:val="28"/>
          <w:szCs w:val="28"/>
          <w:shd w:val="clear" w:color="auto" w:fill="FFFFFF"/>
        </w:rPr>
        <w:t xml:space="preserve">0503 9200300310 853 293 – 633,02 рубля </w:t>
      </w:r>
      <w:r w:rsidR="00B76C4A" w:rsidRPr="00B76C4A">
        <w:rPr>
          <w:rFonts w:ascii="Times New Roman" w:hAnsi="Times New Roman" w:cs="Times New Roman"/>
          <w:sz w:val="28"/>
          <w:szCs w:val="28"/>
          <w:shd w:val="clear" w:color="auto" w:fill="FFFFFF"/>
        </w:rPr>
        <w:t>(штрафы за нарушение о закупках и нарушение условий контрактов (договоров))</w:t>
      </w:r>
      <w:r w:rsidR="00B76C4A">
        <w:rPr>
          <w:rFonts w:ascii="Times New Roman" w:hAnsi="Times New Roman" w:cs="Times New Roman"/>
          <w:sz w:val="28"/>
          <w:szCs w:val="28"/>
          <w:shd w:val="clear" w:color="auto" w:fill="FFFFFF"/>
        </w:rPr>
        <w:t>;</w:t>
      </w:r>
    </w:p>
    <w:p w:rsidR="00B76C4A" w:rsidRPr="00017BCD" w:rsidRDefault="00B76C4A" w:rsidP="00626B1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- 928 0503 9200300340 853 293 – 2 668,68 рублей </w:t>
      </w:r>
      <w:r w:rsidRPr="00B76C4A">
        <w:rPr>
          <w:rFonts w:ascii="Times New Roman" w:hAnsi="Times New Roman" w:cs="Times New Roman"/>
          <w:sz w:val="28"/>
          <w:szCs w:val="28"/>
          <w:shd w:val="clear" w:color="auto" w:fill="FFFFFF"/>
        </w:rPr>
        <w:t>(штрафы за нарушение о закупках и нарушение условий контрактов (договоров))</w:t>
      </w:r>
      <w:r>
        <w:rPr>
          <w:rFonts w:ascii="Times New Roman" w:hAnsi="Times New Roman" w:cs="Times New Roman"/>
          <w:sz w:val="28"/>
          <w:szCs w:val="28"/>
          <w:shd w:val="clear" w:color="auto" w:fill="FFFFFF"/>
        </w:rPr>
        <w:t xml:space="preserve">. </w:t>
      </w:r>
    </w:p>
    <w:p w:rsidR="00950087" w:rsidRPr="00BF6066" w:rsidRDefault="00FD6980" w:rsidP="00626B1A">
      <w:pPr>
        <w:spacing w:after="0" w:line="240" w:lineRule="auto"/>
        <w:ind w:firstLine="709"/>
        <w:jc w:val="both"/>
        <w:rPr>
          <w:rFonts w:ascii="Times New Roman" w:hAnsi="Times New Roman" w:cs="Times New Roman"/>
          <w:b/>
          <w:sz w:val="28"/>
          <w:szCs w:val="28"/>
        </w:rPr>
      </w:pPr>
      <w:r w:rsidRPr="00BF6066">
        <w:rPr>
          <w:rFonts w:ascii="Times New Roman" w:hAnsi="Times New Roman" w:cs="Times New Roman"/>
          <w:b/>
          <w:sz w:val="28"/>
          <w:szCs w:val="28"/>
        </w:rPr>
        <w:t>6.</w:t>
      </w:r>
      <w:r w:rsidR="00626B1A">
        <w:rPr>
          <w:rFonts w:ascii="Times New Roman" w:hAnsi="Times New Roman" w:cs="Times New Roman"/>
          <w:b/>
          <w:sz w:val="28"/>
          <w:szCs w:val="28"/>
        </w:rPr>
        <w:t xml:space="preserve"> </w:t>
      </w:r>
      <w:r w:rsidR="00950087" w:rsidRPr="00BF6066">
        <w:rPr>
          <w:rFonts w:ascii="Times New Roman" w:hAnsi="Times New Roman" w:cs="Times New Roman"/>
          <w:b/>
          <w:sz w:val="28"/>
          <w:szCs w:val="28"/>
        </w:rPr>
        <w:t>Результаты проверки и анализа дебиторской и кредиторской задолженностей.</w:t>
      </w:r>
    </w:p>
    <w:p w:rsidR="00BF6066" w:rsidRPr="00303674" w:rsidRDefault="001D2FBD" w:rsidP="00626B1A">
      <w:pPr>
        <w:spacing w:after="0" w:line="240" w:lineRule="auto"/>
        <w:ind w:firstLine="709"/>
        <w:jc w:val="both"/>
        <w:rPr>
          <w:rFonts w:ascii="Times New Roman" w:hAnsi="Times New Roman" w:cs="Times New Roman"/>
          <w:sz w:val="28"/>
          <w:szCs w:val="28"/>
        </w:rPr>
      </w:pPr>
      <w:r w:rsidRPr="00303674">
        <w:rPr>
          <w:rFonts w:ascii="Times New Roman" w:hAnsi="Times New Roman" w:cs="Times New Roman"/>
          <w:sz w:val="28"/>
          <w:szCs w:val="28"/>
        </w:rPr>
        <w:t>По состоянию на 01.01.202</w:t>
      </w:r>
      <w:r w:rsidR="00090663" w:rsidRPr="00303674">
        <w:rPr>
          <w:rFonts w:ascii="Times New Roman" w:hAnsi="Times New Roman" w:cs="Times New Roman"/>
          <w:sz w:val="28"/>
          <w:szCs w:val="28"/>
        </w:rPr>
        <w:t>4</w:t>
      </w:r>
      <w:r w:rsidRPr="00303674">
        <w:rPr>
          <w:rFonts w:ascii="Times New Roman" w:hAnsi="Times New Roman" w:cs="Times New Roman"/>
          <w:sz w:val="28"/>
          <w:szCs w:val="28"/>
        </w:rPr>
        <w:t xml:space="preserve"> года объём </w:t>
      </w:r>
      <w:r w:rsidRPr="00303674">
        <w:rPr>
          <w:rFonts w:ascii="Times New Roman" w:hAnsi="Times New Roman" w:cs="Times New Roman"/>
          <w:b/>
          <w:sz w:val="28"/>
          <w:szCs w:val="28"/>
        </w:rPr>
        <w:t>дебиторской задолженности</w:t>
      </w:r>
      <w:r w:rsidRPr="00303674">
        <w:rPr>
          <w:rFonts w:ascii="Times New Roman" w:hAnsi="Times New Roman" w:cs="Times New Roman"/>
          <w:sz w:val="28"/>
          <w:szCs w:val="28"/>
        </w:rPr>
        <w:t xml:space="preserve"> составил </w:t>
      </w:r>
      <w:r w:rsidR="00303674" w:rsidRPr="00303674">
        <w:rPr>
          <w:rFonts w:ascii="Times New Roman" w:hAnsi="Times New Roman" w:cs="Times New Roman"/>
          <w:sz w:val="28"/>
          <w:szCs w:val="28"/>
        </w:rPr>
        <w:t>12 983,0</w:t>
      </w:r>
      <w:r w:rsidRPr="00303674">
        <w:rPr>
          <w:rFonts w:ascii="Times New Roman" w:hAnsi="Times New Roman" w:cs="Times New Roman"/>
          <w:sz w:val="28"/>
          <w:szCs w:val="28"/>
        </w:rPr>
        <w:t xml:space="preserve"> тыс. рублей и у</w:t>
      </w:r>
      <w:r w:rsidR="00303674" w:rsidRPr="00303674">
        <w:rPr>
          <w:rFonts w:ascii="Times New Roman" w:hAnsi="Times New Roman" w:cs="Times New Roman"/>
          <w:sz w:val="28"/>
          <w:szCs w:val="28"/>
        </w:rPr>
        <w:t>меньшилась</w:t>
      </w:r>
      <w:r w:rsidRPr="00303674">
        <w:rPr>
          <w:rFonts w:ascii="Times New Roman" w:hAnsi="Times New Roman" w:cs="Times New Roman"/>
          <w:sz w:val="28"/>
          <w:szCs w:val="28"/>
        </w:rPr>
        <w:t xml:space="preserve"> по сравнению </w:t>
      </w:r>
      <w:r w:rsidR="00BF6066" w:rsidRPr="00303674">
        <w:rPr>
          <w:rFonts w:ascii="Times New Roman" w:hAnsi="Times New Roman" w:cs="Times New Roman"/>
          <w:sz w:val="28"/>
          <w:szCs w:val="28"/>
        </w:rPr>
        <w:t>на</w:t>
      </w:r>
      <w:r w:rsidRPr="00303674">
        <w:rPr>
          <w:rFonts w:ascii="Times New Roman" w:hAnsi="Times New Roman" w:cs="Times New Roman"/>
          <w:sz w:val="28"/>
          <w:szCs w:val="28"/>
        </w:rPr>
        <w:t xml:space="preserve"> 01.01.202</w:t>
      </w:r>
      <w:r w:rsidR="004F04E8" w:rsidRPr="00303674">
        <w:rPr>
          <w:rFonts w:ascii="Times New Roman" w:hAnsi="Times New Roman" w:cs="Times New Roman"/>
          <w:sz w:val="28"/>
          <w:szCs w:val="28"/>
        </w:rPr>
        <w:t>3</w:t>
      </w:r>
      <w:r w:rsidRPr="00303674">
        <w:rPr>
          <w:rFonts w:ascii="Times New Roman" w:hAnsi="Times New Roman" w:cs="Times New Roman"/>
          <w:sz w:val="28"/>
          <w:szCs w:val="28"/>
        </w:rPr>
        <w:t xml:space="preserve"> года (</w:t>
      </w:r>
      <w:r w:rsidR="00303674" w:rsidRPr="00303674">
        <w:rPr>
          <w:rFonts w:ascii="Times New Roman" w:hAnsi="Times New Roman" w:cs="Times New Roman"/>
          <w:sz w:val="28"/>
          <w:szCs w:val="28"/>
        </w:rPr>
        <w:t>28 113,</w:t>
      </w:r>
      <w:r w:rsidR="00D26DC1">
        <w:rPr>
          <w:rFonts w:ascii="Times New Roman" w:hAnsi="Times New Roman" w:cs="Times New Roman"/>
          <w:sz w:val="28"/>
          <w:szCs w:val="28"/>
        </w:rPr>
        <w:t>5</w:t>
      </w:r>
      <w:r w:rsidRPr="00303674">
        <w:rPr>
          <w:rFonts w:ascii="Times New Roman" w:hAnsi="Times New Roman" w:cs="Times New Roman"/>
          <w:sz w:val="28"/>
          <w:szCs w:val="28"/>
        </w:rPr>
        <w:t xml:space="preserve"> тыс. рублей) на </w:t>
      </w:r>
      <w:r w:rsidR="00303674" w:rsidRPr="00303674">
        <w:rPr>
          <w:rFonts w:ascii="Times New Roman" w:hAnsi="Times New Roman" w:cs="Times New Roman"/>
          <w:sz w:val="28"/>
          <w:szCs w:val="28"/>
        </w:rPr>
        <w:t>15 130,</w:t>
      </w:r>
      <w:r w:rsidR="00D26DC1">
        <w:rPr>
          <w:rFonts w:ascii="Times New Roman" w:hAnsi="Times New Roman" w:cs="Times New Roman"/>
          <w:sz w:val="28"/>
          <w:szCs w:val="28"/>
        </w:rPr>
        <w:t>5</w:t>
      </w:r>
      <w:r w:rsidRPr="00303674">
        <w:rPr>
          <w:rFonts w:ascii="Times New Roman" w:hAnsi="Times New Roman" w:cs="Times New Roman"/>
          <w:sz w:val="28"/>
          <w:szCs w:val="28"/>
        </w:rPr>
        <w:t xml:space="preserve"> тыс. рублей или </w:t>
      </w:r>
      <w:r w:rsidR="004F04E8" w:rsidRPr="00303674">
        <w:rPr>
          <w:rFonts w:ascii="Times New Roman" w:hAnsi="Times New Roman" w:cs="Times New Roman"/>
          <w:sz w:val="28"/>
          <w:szCs w:val="28"/>
        </w:rPr>
        <w:t>(</w:t>
      </w:r>
      <w:r w:rsidR="00303674" w:rsidRPr="00303674">
        <w:rPr>
          <w:rFonts w:ascii="Times New Roman" w:hAnsi="Times New Roman" w:cs="Times New Roman"/>
          <w:sz w:val="28"/>
          <w:szCs w:val="28"/>
        </w:rPr>
        <w:t>-53,8</w:t>
      </w:r>
      <w:r w:rsidRPr="00303674">
        <w:rPr>
          <w:rFonts w:ascii="Times New Roman" w:hAnsi="Times New Roman" w:cs="Times New Roman"/>
          <w:sz w:val="28"/>
          <w:szCs w:val="28"/>
        </w:rPr>
        <w:t>%</w:t>
      </w:r>
      <w:r w:rsidR="004F04E8" w:rsidRPr="00303674">
        <w:rPr>
          <w:rFonts w:ascii="Times New Roman" w:hAnsi="Times New Roman" w:cs="Times New Roman"/>
          <w:sz w:val="28"/>
          <w:szCs w:val="28"/>
        </w:rPr>
        <w:t>)</w:t>
      </w:r>
      <w:r w:rsidRPr="00303674">
        <w:rPr>
          <w:rFonts w:ascii="Times New Roman" w:hAnsi="Times New Roman" w:cs="Times New Roman"/>
          <w:sz w:val="28"/>
          <w:szCs w:val="28"/>
        </w:rPr>
        <w:t>.</w:t>
      </w:r>
      <w:r w:rsidR="00C9398B" w:rsidRPr="00303674">
        <w:rPr>
          <w:rFonts w:ascii="Times New Roman" w:hAnsi="Times New Roman" w:cs="Times New Roman"/>
          <w:sz w:val="28"/>
          <w:szCs w:val="28"/>
        </w:rPr>
        <w:t xml:space="preserve"> </w:t>
      </w:r>
      <w:r w:rsidRPr="00303674">
        <w:rPr>
          <w:rFonts w:ascii="Times New Roman" w:hAnsi="Times New Roman" w:cs="Times New Roman"/>
          <w:sz w:val="28"/>
          <w:szCs w:val="28"/>
        </w:rPr>
        <w:t>Данные сведения подтверждаются ф. 0503169 «Сведения о дебиторской и кредиторской задолженности» (дебиторская задолженность) по состоянию на 01.01.202</w:t>
      </w:r>
      <w:r w:rsidR="004F04E8" w:rsidRPr="00303674">
        <w:rPr>
          <w:rFonts w:ascii="Times New Roman" w:hAnsi="Times New Roman" w:cs="Times New Roman"/>
          <w:sz w:val="28"/>
          <w:szCs w:val="28"/>
        </w:rPr>
        <w:t>4</w:t>
      </w:r>
      <w:r w:rsidRPr="00303674">
        <w:rPr>
          <w:rFonts w:ascii="Times New Roman" w:hAnsi="Times New Roman" w:cs="Times New Roman"/>
          <w:sz w:val="28"/>
          <w:szCs w:val="28"/>
        </w:rPr>
        <w:t xml:space="preserve">г. </w:t>
      </w:r>
    </w:p>
    <w:p w:rsidR="001D2FBD" w:rsidRDefault="001D2FBD" w:rsidP="00797060">
      <w:pPr>
        <w:spacing w:after="0" w:line="240" w:lineRule="auto"/>
        <w:ind w:firstLine="709"/>
        <w:jc w:val="both"/>
        <w:rPr>
          <w:rFonts w:ascii="Times New Roman" w:hAnsi="Times New Roman" w:cs="Times New Roman"/>
          <w:sz w:val="28"/>
          <w:szCs w:val="28"/>
        </w:rPr>
      </w:pPr>
      <w:r w:rsidRPr="00303674">
        <w:rPr>
          <w:rFonts w:ascii="Times New Roman" w:hAnsi="Times New Roman" w:cs="Times New Roman"/>
          <w:sz w:val="28"/>
          <w:szCs w:val="28"/>
        </w:rPr>
        <w:t>Информация о динамике дебиторской задолженности по состоянию на 1 января 202</w:t>
      </w:r>
      <w:r w:rsidR="004F04E8" w:rsidRPr="00303674">
        <w:rPr>
          <w:rFonts w:ascii="Times New Roman" w:hAnsi="Times New Roman" w:cs="Times New Roman"/>
          <w:sz w:val="28"/>
          <w:szCs w:val="28"/>
        </w:rPr>
        <w:t>3</w:t>
      </w:r>
      <w:r w:rsidRPr="00303674">
        <w:rPr>
          <w:rFonts w:ascii="Times New Roman" w:hAnsi="Times New Roman" w:cs="Times New Roman"/>
          <w:sz w:val="28"/>
          <w:szCs w:val="28"/>
        </w:rPr>
        <w:t xml:space="preserve"> года и 1 января 202</w:t>
      </w:r>
      <w:r w:rsidR="004F04E8" w:rsidRPr="00303674">
        <w:rPr>
          <w:rFonts w:ascii="Times New Roman" w:hAnsi="Times New Roman" w:cs="Times New Roman"/>
          <w:sz w:val="28"/>
          <w:szCs w:val="28"/>
        </w:rPr>
        <w:t>4</w:t>
      </w:r>
      <w:r w:rsidRPr="00303674">
        <w:rPr>
          <w:rFonts w:ascii="Times New Roman" w:hAnsi="Times New Roman" w:cs="Times New Roman"/>
          <w:sz w:val="28"/>
          <w:szCs w:val="28"/>
        </w:rPr>
        <w:t xml:space="preserve"> года, представленная в составе отчёта об исполнении бюджета сельского поселения за 202</w:t>
      </w:r>
      <w:r w:rsidR="004F04E8" w:rsidRPr="00303674">
        <w:rPr>
          <w:rFonts w:ascii="Times New Roman" w:hAnsi="Times New Roman" w:cs="Times New Roman"/>
          <w:sz w:val="28"/>
          <w:szCs w:val="28"/>
        </w:rPr>
        <w:t>3</w:t>
      </w:r>
      <w:r w:rsidRPr="00303674">
        <w:rPr>
          <w:rFonts w:ascii="Times New Roman" w:hAnsi="Times New Roman" w:cs="Times New Roman"/>
          <w:sz w:val="28"/>
          <w:szCs w:val="28"/>
        </w:rPr>
        <w:t xml:space="preserve"> год, приведена в таблице №</w:t>
      </w:r>
      <w:r w:rsidR="00813E8F" w:rsidRPr="00303674">
        <w:rPr>
          <w:rFonts w:ascii="Times New Roman" w:hAnsi="Times New Roman" w:cs="Times New Roman"/>
          <w:sz w:val="28"/>
          <w:szCs w:val="28"/>
        </w:rPr>
        <w:t>6</w:t>
      </w:r>
      <w:r w:rsidRPr="00303674">
        <w:rPr>
          <w:rFonts w:ascii="Times New Roman" w:hAnsi="Times New Roman" w:cs="Times New Roman"/>
          <w:sz w:val="28"/>
          <w:szCs w:val="28"/>
        </w:rPr>
        <w:t>.</w:t>
      </w:r>
      <w:r w:rsidRPr="001D2FBD">
        <w:rPr>
          <w:rFonts w:ascii="Times New Roman" w:hAnsi="Times New Roman" w:cs="Times New Roman"/>
          <w:sz w:val="28"/>
          <w:szCs w:val="28"/>
        </w:rPr>
        <w:t xml:space="preserve"> </w:t>
      </w:r>
    </w:p>
    <w:p w:rsidR="001D2FBD" w:rsidRPr="001D2FBD" w:rsidRDefault="001D2FBD" w:rsidP="00D35794">
      <w:pPr>
        <w:spacing w:after="0" w:line="24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00813E8F">
        <w:rPr>
          <w:rFonts w:ascii="Times New Roman" w:hAnsi="Times New Roman" w:cs="Times New Roman"/>
          <w:sz w:val="28"/>
          <w:szCs w:val="28"/>
        </w:rPr>
        <w:t xml:space="preserve">   </w:t>
      </w:r>
      <w:r>
        <w:rPr>
          <w:rFonts w:ascii="Times New Roman" w:hAnsi="Times New Roman" w:cs="Times New Roman"/>
          <w:sz w:val="28"/>
          <w:szCs w:val="28"/>
        </w:rPr>
        <w:t xml:space="preserve"> </w:t>
      </w:r>
      <w:r w:rsidR="00813E8F">
        <w:rPr>
          <w:rFonts w:ascii="Times New Roman" w:hAnsi="Times New Roman" w:cs="Times New Roman"/>
          <w:sz w:val="18"/>
          <w:szCs w:val="18"/>
        </w:rPr>
        <w:t xml:space="preserve">Таблица № </w:t>
      </w:r>
      <w:r w:rsidR="00634087">
        <w:rPr>
          <w:rFonts w:ascii="Times New Roman" w:hAnsi="Times New Roman" w:cs="Times New Roman"/>
          <w:sz w:val="18"/>
          <w:szCs w:val="18"/>
        </w:rPr>
        <w:t xml:space="preserve">6 </w:t>
      </w:r>
      <w:r w:rsidR="00634087" w:rsidRPr="001D2FBD">
        <w:rPr>
          <w:rFonts w:ascii="Times New Roman" w:hAnsi="Times New Roman" w:cs="Times New Roman"/>
          <w:sz w:val="18"/>
          <w:szCs w:val="18"/>
        </w:rPr>
        <w:t>(</w:t>
      </w:r>
      <w:r w:rsidRPr="001D2FBD">
        <w:rPr>
          <w:rFonts w:ascii="Times New Roman" w:hAnsi="Times New Roman" w:cs="Times New Roman"/>
          <w:sz w:val="18"/>
          <w:szCs w:val="18"/>
        </w:rPr>
        <w:t>тыс. рублей</w:t>
      </w:r>
      <w:r w:rsidR="00813E8F">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9"/>
        <w:gridCol w:w="1559"/>
        <w:gridCol w:w="1426"/>
        <w:gridCol w:w="1693"/>
      </w:tblGrid>
      <w:tr w:rsidR="001D2FBD" w:rsidTr="004F04E8">
        <w:trPr>
          <w:trHeight w:val="300"/>
        </w:trPr>
        <w:tc>
          <w:tcPr>
            <w:tcW w:w="5239" w:type="dxa"/>
          </w:tcPr>
          <w:p w:rsidR="001D2FBD" w:rsidRPr="00D35794" w:rsidRDefault="00D35794" w:rsidP="00D35794">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Наименование и номер балансового счета по учету дебиторской задолженности</w:t>
            </w:r>
          </w:p>
        </w:tc>
        <w:tc>
          <w:tcPr>
            <w:tcW w:w="1559" w:type="dxa"/>
          </w:tcPr>
          <w:p w:rsidR="001D2FBD" w:rsidRPr="00D35794" w:rsidRDefault="00D35794" w:rsidP="004F04E8">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Дебиторская задолженность на 01.01.202</w:t>
            </w:r>
            <w:r w:rsidR="004F04E8">
              <w:rPr>
                <w:rFonts w:ascii="Times New Roman" w:hAnsi="Times New Roman" w:cs="Times New Roman"/>
                <w:b/>
                <w:sz w:val="18"/>
                <w:szCs w:val="18"/>
              </w:rPr>
              <w:t>3</w:t>
            </w:r>
            <w:r w:rsidRPr="00D35794">
              <w:rPr>
                <w:rFonts w:ascii="Times New Roman" w:hAnsi="Times New Roman" w:cs="Times New Roman"/>
                <w:b/>
                <w:sz w:val="18"/>
                <w:szCs w:val="18"/>
              </w:rPr>
              <w:t xml:space="preserve"> год</w:t>
            </w:r>
          </w:p>
        </w:tc>
        <w:tc>
          <w:tcPr>
            <w:tcW w:w="1426" w:type="dxa"/>
          </w:tcPr>
          <w:p w:rsidR="001D2FBD" w:rsidRPr="00D35794" w:rsidRDefault="00D35794" w:rsidP="004F04E8">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Дебиторская задолженность на 01.01.202</w:t>
            </w:r>
            <w:r w:rsidR="004F04E8">
              <w:rPr>
                <w:rFonts w:ascii="Times New Roman" w:hAnsi="Times New Roman" w:cs="Times New Roman"/>
                <w:b/>
                <w:sz w:val="18"/>
                <w:szCs w:val="18"/>
              </w:rPr>
              <w:t>4</w:t>
            </w:r>
            <w:r w:rsidRPr="00D35794">
              <w:rPr>
                <w:rFonts w:ascii="Times New Roman" w:hAnsi="Times New Roman" w:cs="Times New Roman"/>
                <w:b/>
                <w:sz w:val="18"/>
                <w:szCs w:val="18"/>
              </w:rPr>
              <w:t xml:space="preserve"> год</w:t>
            </w:r>
          </w:p>
        </w:tc>
        <w:tc>
          <w:tcPr>
            <w:tcW w:w="1693" w:type="dxa"/>
          </w:tcPr>
          <w:p w:rsidR="001D2FBD" w:rsidRPr="00D35794" w:rsidRDefault="00D35794" w:rsidP="00D35794">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Изменения дебиторской задолженности</w:t>
            </w:r>
          </w:p>
        </w:tc>
      </w:tr>
      <w:tr w:rsidR="001D2FBD" w:rsidTr="004F04E8">
        <w:trPr>
          <w:trHeight w:val="130"/>
        </w:trPr>
        <w:tc>
          <w:tcPr>
            <w:tcW w:w="5239" w:type="dxa"/>
          </w:tcPr>
          <w:p w:rsidR="001D2FBD" w:rsidRPr="00D35794" w:rsidRDefault="00D35794" w:rsidP="00D35794">
            <w:pPr>
              <w:spacing w:after="0" w:line="240" w:lineRule="auto"/>
              <w:ind w:left="-6"/>
              <w:jc w:val="center"/>
              <w:rPr>
                <w:rFonts w:ascii="Times New Roman" w:hAnsi="Times New Roman" w:cs="Times New Roman"/>
                <w:sz w:val="18"/>
                <w:szCs w:val="18"/>
              </w:rPr>
            </w:pPr>
            <w:r w:rsidRPr="00D35794">
              <w:rPr>
                <w:rFonts w:ascii="Times New Roman" w:hAnsi="Times New Roman" w:cs="Times New Roman"/>
                <w:sz w:val="18"/>
                <w:szCs w:val="18"/>
              </w:rPr>
              <w:t>1</w:t>
            </w:r>
          </w:p>
        </w:tc>
        <w:tc>
          <w:tcPr>
            <w:tcW w:w="1559" w:type="dxa"/>
          </w:tcPr>
          <w:p w:rsidR="001D2FBD" w:rsidRPr="00D35794" w:rsidRDefault="00D35794" w:rsidP="00D35794">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2</w:t>
            </w:r>
          </w:p>
        </w:tc>
        <w:tc>
          <w:tcPr>
            <w:tcW w:w="1426" w:type="dxa"/>
          </w:tcPr>
          <w:p w:rsidR="001D2FBD" w:rsidRPr="00D35794" w:rsidRDefault="00D35794" w:rsidP="00D35794">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3</w:t>
            </w:r>
          </w:p>
        </w:tc>
        <w:tc>
          <w:tcPr>
            <w:tcW w:w="1693" w:type="dxa"/>
          </w:tcPr>
          <w:p w:rsidR="001D2FBD" w:rsidRPr="00D35794" w:rsidRDefault="00D35794" w:rsidP="00D35794">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4</w:t>
            </w:r>
            <w:r w:rsidR="00E30BE3">
              <w:rPr>
                <w:rFonts w:ascii="Times New Roman" w:hAnsi="Times New Roman" w:cs="Times New Roman"/>
                <w:sz w:val="18"/>
                <w:szCs w:val="18"/>
              </w:rPr>
              <w:t xml:space="preserve"> (гр.3-гр.2)</w:t>
            </w:r>
          </w:p>
        </w:tc>
      </w:tr>
      <w:tr w:rsidR="001D2FBD" w:rsidTr="004F04E8">
        <w:trPr>
          <w:trHeight w:val="189"/>
        </w:trPr>
        <w:tc>
          <w:tcPr>
            <w:tcW w:w="5239" w:type="dxa"/>
          </w:tcPr>
          <w:p w:rsidR="001D2FBD" w:rsidRPr="00A64490" w:rsidRDefault="00D35794" w:rsidP="00E30BE3">
            <w:pPr>
              <w:spacing w:after="0" w:line="240" w:lineRule="auto"/>
              <w:ind w:left="-6"/>
              <w:rPr>
                <w:rFonts w:ascii="Times New Roman" w:hAnsi="Times New Roman" w:cs="Times New Roman"/>
                <w:b/>
                <w:sz w:val="18"/>
                <w:szCs w:val="18"/>
              </w:rPr>
            </w:pPr>
            <w:r w:rsidRPr="00A64490">
              <w:rPr>
                <w:rFonts w:ascii="Times New Roman" w:hAnsi="Times New Roman" w:cs="Times New Roman"/>
                <w:b/>
                <w:sz w:val="18"/>
                <w:szCs w:val="18"/>
              </w:rPr>
              <w:t>Расчеты по доходам (</w:t>
            </w:r>
            <w:r w:rsidR="00E30BE3">
              <w:rPr>
                <w:rFonts w:ascii="Times New Roman" w:hAnsi="Times New Roman" w:cs="Times New Roman"/>
                <w:b/>
                <w:sz w:val="18"/>
                <w:szCs w:val="18"/>
              </w:rPr>
              <w:t>1</w:t>
            </w:r>
            <w:r w:rsidRPr="00A64490">
              <w:rPr>
                <w:rFonts w:ascii="Times New Roman" w:hAnsi="Times New Roman" w:cs="Times New Roman"/>
                <w:b/>
                <w:sz w:val="18"/>
                <w:szCs w:val="18"/>
              </w:rPr>
              <w:t> 205 00 000), в том числе:</w:t>
            </w:r>
          </w:p>
        </w:tc>
        <w:tc>
          <w:tcPr>
            <w:tcW w:w="1559" w:type="dxa"/>
          </w:tcPr>
          <w:p w:rsidR="001D2FBD" w:rsidRPr="00A64490" w:rsidRDefault="00D11925"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26 366,2</w:t>
            </w:r>
          </w:p>
        </w:tc>
        <w:tc>
          <w:tcPr>
            <w:tcW w:w="1426" w:type="dxa"/>
          </w:tcPr>
          <w:p w:rsidR="001D2FBD" w:rsidRPr="00A64490" w:rsidRDefault="00D11925"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11 202,7</w:t>
            </w:r>
          </w:p>
        </w:tc>
        <w:tc>
          <w:tcPr>
            <w:tcW w:w="1693" w:type="dxa"/>
          </w:tcPr>
          <w:p w:rsidR="001D2FBD" w:rsidRPr="00A64490" w:rsidRDefault="00D11925"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- 15 163,5</w:t>
            </w:r>
          </w:p>
        </w:tc>
      </w:tr>
      <w:tr w:rsidR="001D2FBD" w:rsidTr="004F04E8">
        <w:trPr>
          <w:trHeight w:val="175"/>
        </w:trPr>
        <w:tc>
          <w:tcPr>
            <w:tcW w:w="5239" w:type="dxa"/>
          </w:tcPr>
          <w:p w:rsidR="001D2FBD" w:rsidRPr="00D35794" w:rsidRDefault="00D35794" w:rsidP="00D35794">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11 000 Расчеты с плательщиками налоговых доходов </w:t>
            </w:r>
          </w:p>
        </w:tc>
        <w:tc>
          <w:tcPr>
            <w:tcW w:w="1559" w:type="dxa"/>
          </w:tcPr>
          <w:p w:rsidR="001D2FBD" w:rsidRPr="00D35794" w:rsidRDefault="00D11925" w:rsidP="00D14C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333,7</w:t>
            </w:r>
          </w:p>
        </w:tc>
        <w:tc>
          <w:tcPr>
            <w:tcW w:w="1426" w:type="dxa"/>
          </w:tcPr>
          <w:p w:rsidR="001D2FBD" w:rsidRPr="00D35794" w:rsidRDefault="00D11925" w:rsidP="00482E7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447,8</w:t>
            </w:r>
          </w:p>
        </w:tc>
        <w:tc>
          <w:tcPr>
            <w:tcW w:w="1693" w:type="dxa"/>
          </w:tcPr>
          <w:p w:rsidR="001D2FBD" w:rsidRPr="00D35794"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+114,1</w:t>
            </w:r>
          </w:p>
        </w:tc>
      </w:tr>
      <w:tr w:rsidR="001D2FBD" w:rsidTr="004F04E8">
        <w:trPr>
          <w:trHeight w:val="225"/>
        </w:trPr>
        <w:tc>
          <w:tcPr>
            <w:tcW w:w="5239" w:type="dxa"/>
          </w:tcPr>
          <w:p w:rsidR="001D2FBD" w:rsidRPr="00D35794" w:rsidRDefault="00D35794" w:rsidP="00A64490">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21 000 Расчеты </w:t>
            </w:r>
            <w:r w:rsidR="00A64490">
              <w:rPr>
                <w:rFonts w:ascii="Times New Roman" w:hAnsi="Times New Roman" w:cs="Times New Roman"/>
                <w:sz w:val="18"/>
                <w:szCs w:val="18"/>
              </w:rPr>
              <w:t>с плательщиками доходов от собственности</w:t>
            </w:r>
          </w:p>
        </w:tc>
        <w:tc>
          <w:tcPr>
            <w:tcW w:w="1559" w:type="dxa"/>
          </w:tcPr>
          <w:p w:rsidR="001D2FBD" w:rsidRPr="00D35794" w:rsidRDefault="00D11925" w:rsidP="00D26D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93</w:t>
            </w:r>
            <w:r w:rsidR="00D26DC1">
              <w:rPr>
                <w:rFonts w:ascii="Times New Roman" w:hAnsi="Times New Roman" w:cs="Times New Roman"/>
                <w:sz w:val="18"/>
                <w:szCs w:val="18"/>
              </w:rPr>
              <w:t>,</w:t>
            </w:r>
            <w:r>
              <w:rPr>
                <w:rFonts w:ascii="Times New Roman" w:hAnsi="Times New Roman" w:cs="Times New Roman"/>
                <w:sz w:val="18"/>
                <w:szCs w:val="18"/>
              </w:rPr>
              <w:t>4</w:t>
            </w:r>
          </w:p>
        </w:tc>
        <w:tc>
          <w:tcPr>
            <w:tcW w:w="1426" w:type="dxa"/>
          </w:tcPr>
          <w:p w:rsidR="001D2FBD" w:rsidRPr="00D35794" w:rsidRDefault="00D11925" w:rsidP="00D26DC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93</w:t>
            </w:r>
            <w:r w:rsidR="00D26DC1">
              <w:rPr>
                <w:rFonts w:ascii="Times New Roman" w:hAnsi="Times New Roman" w:cs="Times New Roman"/>
                <w:sz w:val="18"/>
                <w:szCs w:val="18"/>
              </w:rPr>
              <w:t>,</w:t>
            </w:r>
            <w:r>
              <w:rPr>
                <w:rFonts w:ascii="Times New Roman" w:hAnsi="Times New Roman" w:cs="Times New Roman"/>
                <w:sz w:val="18"/>
                <w:szCs w:val="18"/>
              </w:rPr>
              <w:t>4</w:t>
            </w:r>
          </w:p>
        </w:tc>
        <w:tc>
          <w:tcPr>
            <w:tcW w:w="1693" w:type="dxa"/>
          </w:tcPr>
          <w:p w:rsidR="001D2FBD" w:rsidRPr="00D35794"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D11925" w:rsidTr="004F04E8">
        <w:trPr>
          <w:trHeight w:val="225"/>
        </w:trPr>
        <w:tc>
          <w:tcPr>
            <w:tcW w:w="5239" w:type="dxa"/>
          </w:tcPr>
          <w:p w:rsidR="00D11925" w:rsidRDefault="00D11925" w:rsidP="00D26DC1">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23 000 Расчеты по доходам от платежей при пользовании природными ресурсами </w:t>
            </w:r>
          </w:p>
        </w:tc>
        <w:tc>
          <w:tcPr>
            <w:tcW w:w="1559" w:type="dxa"/>
          </w:tcPr>
          <w:p w:rsidR="00D11925"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324,8</w:t>
            </w:r>
          </w:p>
        </w:tc>
        <w:tc>
          <w:tcPr>
            <w:tcW w:w="1426" w:type="dxa"/>
          </w:tcPr>
          <w:p w:rsidR="00D11925"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247,6</w:t>
            </w:r>
          </w:p>
        </w:tc>
        <w:tc>
          <w:tcPr>
            <w:tcW w:w="1693" w:type="dxa"/>
          </w:tcPr>
          <w:p w:rsidR="00D11925"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-77,2</w:t>
            </w:r>
          </w:p>
        </w:tc>
      </w:tr>
      <w:tr w:rsidR="001D2FBD" w:rsidTr="004F04E8">
        <w:trPr>
          <w:trHeight w:val="209"/>
        </w:trPr>
        <w:tc>
          <w:tcPr>
            <w:tcW w:w="5239" w:type="dxa"/>
          </w:tcPr>
          <w:p w:rsidR="001D2FBD" w:rsidRPr="00D35794" w:rsidRDefault="00A64490" w:rsidP="00D35794">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w:t>
            </w:r>
            <w:r w:rsidR="00E30BE3">
              <w:rPr>
                <w:rFonts w:ascii="Times New Roman" w:hAnsi="Times New Roman" w:cs="Times New Roman"/>
                <w:sz w:val="18"/>
                <w:szCs w:val="18"/>
              </w:rPr>
              <w:t xml:space="preserve"> </w:t>
            </w:r>
            <w:r>
              <w:rPr>
                <w:rFonts w:ascii="Times New Roman" w:hAnsi="Times New Roman" w:cs="Times New Roman"/>
                <w:sz w:val="18"/>
                <w:szCs w:val="18"/>
              </w:rPr>
              <w:t>205 51 000 Расчеты по поступлениям от других бюджетов бюджетной системы Российской Федерации</w:t>
            </w:r>
          </w:p>
        </w:tc>
        <w:tc>
          <w:tcPr>
            <w:tcW w:w="1559" w:type="dxa"/>
          </w:tcPr>
          <w:p w:rsidR="001D2FBD" w:rsidRPr="00D35794"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25 614,3</w:t>
            </w:r>
          </w:p>
        </w:tc>
        <w:tc>
          <w:tcPr>
            <w:tcW w:w="1426" w:type="dxa"/>
          </w:tcPr>
          <w:p w:rsidR="001D2FBD" w:rsidRPr="00D35794"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10 414,0</w:t>
            </w:r>
          </w:p>
        </w:tc>
        <w:tc>
          <w:tcPr>
            <w:tcW w:w="1693" w:type="dxa"/>
          </w:tcPr>
          <w:p w:rsidR="001D2FBD" w:rsidRPr="00D35794" w:rsidRDefault="00D11925"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- 15 200,3</w:t>
            </w:r>
          </w:p>
        </w:tc>
      </w:tr>
      <w:tr w:rsidR="001D2FBD" w:rsidTr="004F04E8">
        <w:trPr>
          <w:trHeight w:val="239"/>
        </w:trPr>
        <w:tc>
          <w:tcPr>
            <w:tcW w:w="5239" w:type="dxa"/>
          </w:tcPr>
          <w:p w:rsidR="001D2FBD" w:rsidRPr="00E30BE3" w:rsidRDefault="00A64490" w:rsidP="00D35794">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Расчеты по выданным авансам (</w:t>
            </w:r>
            <w:r w:rsidR="00E30BE3" w:rsidRPr="00E30BE3">
              <w:rPr>
                <w:rFonts w:ascii="Times New Roman" w:hAnsi="Times New Roman" w:cs="Times New Roman"/>
                <w:b/>
                <w:sz w:val="18"/>
                <w:szCs w:val="18"/>
              </w:rPr>
              <w:t>1 206 00 000), в том числе:</w:t>
            </w:r>
          </w:p>
        </w:tc>
        <w:tc>
          <w:tcPr>
            <w:tcW w:w="1559" w:type="dxa"/>
          </w:tcPr>
          <w:p w:rsidR="001D2FBD" w:rsidRPr="00E30BE3" w:rsidRDefault="00D11925"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37,4</w:t>
            </w:r>
          </w:p>
        </w:tc>
        <w:tc>
          <w:tcPr>
            <w:tcW w:w="1426" w:type="dxa"/>
          </w:tcPr>
          <w:p w:rsidR="001D2FBD" w:rsidRPr="00E30BE3" w:rsidRDefault="00D11925"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70,3</w:t>
            </w:r>
          </w:p>
        </w:tc>
        <w:tc>
          <w:tcPr>
            <w:tcW w:w="1693" w:type="dxa"/>
          </w:tcPr>
          <w:p w:rsidR="001D2FBD" w:rsidRPr="00E30BE3" w:rsidRDefault="00D11925"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+32,9</w:t>
            </w:r>
          </w:p>
        </w:tc>
      </w:tr>
      <w:tr w:rsidR="00D26DC1" w:rsidTr="004F04E8">
        <w:trPr>
          <w:trHeight w:val="255"/>
        </w:trPr>
        <w:tc>
          <w:tcPr>
            <w:tcW w:w="5239" w:type="dxa"/>
          </w:tcPr>
          <w:p w:rsidR="00D26DC1" w:rsidRDefault="00D26DC1" w:rsidP="008802AC">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- 1 206 21 000 Расчеты по доходам от операционной аренды</w:t>
            </w:r>
          </w:p>
        </w:tc>
        <w:tc>
          <w:tcPr>
            <w:tcW w:w="1559" w:type="dxa"/>
          </w:tcPr>
          <w:p w:rsidR="00D26DC1"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26" w:type="dxa"/>
          </w:tcPr>
          <w:p w:rsidR="00D26DC1"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1693" w:type="dxa"/>
          </w:tcPr>
          <w:p w:rsidR="00D26DC1" w:rsidRPr="00D35794"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r>
      <w:tr w:rsidR="00B259D4" w:rsidTr="004F04E8">
        <w:trPr>
          <w:trHeight w:val="255"/>
        </w:trPr>
        <w:tc>
          <w:tcPr>
            <w:tcW w:w="5239" w:type="dxa"/>
          </w:tcPr>
          <w:p w:rsidR="00B259D4" w:rsidRDefault="00B259D4" w:rsidP="008802AC">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- 1 206 23 000 Расчеты по авансам по коммунальным услугам</w:t>
            </w:r>
          </w:p>
        </w:tc>
        <w:tc>
          <w:tcPr>
            <w:tcW w:w="1559" w:type="dxa"/>
          </w:tcPr>
          <w:p w:rsidR="00B259D4"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37,4</w:t>
            </w:r>
          </w:p>
        </w:tc>
        <w:tc>
          <w:tcPr>
            <w:tcW w:w="1426" w:type="dxa"/>
          </w:tcPr>
          <w:p w:rsidR="00B259D4"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64,0</w:t>
            </w:r>
          </w:p>
        </w:tc>
        <w:tc>
          <w:tcPr>
            <w:tcW w:w="1693" w:type="dxa"/>
          </w:tcPr>
          <w:p w:rsidR="00B259D4" w:rsidRPr="00D35794"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+26,6</w:t>
            </w:r>
          </w:p>
        </w:tc>
      </w:tr>
      <w:tr w:rsidR="00B259D4" w:rsidTr="004F04E8">
        <w:trPr>
          <w:trHeight w:val="255"/>
        </w:trPr>
        <w:tc>
          <w:tcPr>
            <w:tcW w:w="5239" w:type="dxa"/>
          </w:tcPr>
          <w:p w:rsidR="00B259D4" w:rsidRPr="00B259D4" w:rsidRDefault="00B259D4" w:rsidP="00F2796D">
            <w:pPr>
              <w:spacing w:after="0" w:line="240" w:lineRule="auto"/>
              <w:ind w:left="-6"/>
              <w:rPr>
                <w:rFonts w:ascii="Times New Roman" w:hAnsi="Times New Roman" w:cs="Times New Roman"/>
                <w:b/>
                <w:sz w:val="18"/>
                <w:szCs w:val="18"/>
              </w:rPr>
            </w:pPr>
            <w:r w:rsidRPr="00B259D4">
              <w:rPr>
                <w:rFonts w:ascii="Times New Roman" w:hAnsi="Times New Roman" w:cs="Times New Roman"/>
                <w:b/>
                <w:sz w:val="18"/>
                <w:szCs w:val="18"/>
              </w:rPr>
              <w:t>Расчеты по ущербу имуществу и ины</w:t>
            </w:r>
            <w:r w:rsidR="00F2796D">
              <w:rPr>
                <w:rFonts w:ascii="Times New Roman" w:hAnsi="Times New Roman" w:cs="Times New Roman"/>
                <w:b/>
                <w:sz w:val="18"/>
                <w:szCs w:val="18"/>
              </w:rPr>
              <w:t>м</w:t>
            </w:r>
            <w:r w:rsidRPr="00B259D4">
              <w:rPr>
                <w:rFonts w:ascii="Times New Roman" w:hAnsi="Times New Roman" w:cs="Times New Roman"/>
                <w:b/>
                <w:sz w:val="18"/>
                <w:szCs w:val="18"/>
              </w:rPr>
              <w:t xml:space="preserve"> доход</w:t>
            </w:r>
            <w:r w:rsidR="00F2796D">
              <w:rPr>
                <w:rFonts w:ascii="Times New Roman" w:hAnsi="Times New Roman" w:cs="Times New Roman"/>
                <w:b/>
                <w:sz w:val="18"/>
                <w:szCs w:val="18"/>
              </w:rPr>
              <w:t>ам</w:t>
            </w:r>
            <w:r>
              <w:rPr>
                <w:rFonts w:ascii="Times New Roman" w:hAnsi="Times New Roman" w:cs="Times New Roman"/>
                <w:b/>
                <w:sz w:val="18"/>
                <w:szCs w:val="18"/>
              </w:rPr>
              <w:t xml:space="preserve"> (1 209 00 000), в том числе:</w:t>
            </w:r>
          </w:p>
        </w:tc>
        <w:tc>
          <w:tcPr>
            <w:tcW w:w="1559" w:type="dxa"/>
          </w:tcPr>
          <w:p w:rsidR="00B259D4" w:rsidRPr="00B259D4" w:rsidRDefault="00D26DC1"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1 709,9</w:t>
            </w:r>
          </w:p>
        </w:tc>
        <w:tc>
          <w:tcPr>
            <w:tcW w:w="1426" w:type="dxa"/>
          </w:tcPr>
          <w:p w:rsidR="00B259D4" w:rsidRPr="00B259D4" w:rsidRDefault="00D26DC1"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1 709,9</w:t>
            </w:r>
          </w:p>
        </w:tc>
        <w:tc>
          <w:tcPr>
            <w:tcW w:w="1693" w:type="dxa"/>
          </w:tcPr>
          <w:p w:rsidR="00B259D4" w:rsidRPr="00B259D4" w:rsidRDefault="00D26DC1"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0,0</w:t>
            </w:r>
          </w:p>
        </w:tc>
      </w:tr>
      <w:tr w:rsidR="00F2796D" w:rsidRPr="00F2796D" w:rsidTr="004F04E8">
        <w:trPr>
          <w:trHeight w:val="255"/>
        </w:trPr>
        <w:tc>
          <w:tcPr>
            <w:tcW w:w="5239" w:type="dxa"/>
          </w:tcPr>
          <w:p w:rsidR="00F2796D" w:rsidRPr="00F2796D" w:rsidRDefault="00F2796D" w:rsidP="00B259D4">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- 1 209 34 000 Расчеты по доходам от компенсации затрат</w:t>
            </w:r>
          </w:p>
        </w:tc>
        <w:tc>
          <w:tcPr>
            <w:tcW w:w="1559" w:type="dxa"/>
          </w:tcPr>
          <w:p w:rsidR="00F2796D" w:rsidRPr="00F2796D" w:rsidRDefault="00D26DC1" w:rsidP="00A6449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1 709,9</w:t>
            </w:r>
          </w:p>
        </w:tc>
        <w:tc>
          <w:tcPr>
            <w:tcW w:w="1426" w:type="dxa"/>
          </w:tcPr>
          <w:p w:rsidR="00F2796D" w:rsidRPr="00F2796D" w:rsidRDefault="00D26DC1" w:rsidP="005F65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1 709,9</w:t>
            </w:r>
          </w:p>
        </w:tc>
        <w:tc>
          <w:tcPr>
            <w:tcW w:w="1693" w:type="dxa"/>
          </w:tcPr>
          <w:p w:rsidR="00F2796D" w:rsidRPr="00F2796D" w:rsidRDefault="00D26DC1" w:rsidP="005F65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E30BE3" w:rsidTr="004F04E8">
        <w:trPr>
          <w:trHeight w:val="255"/>
        </w:trPr>
        <w:tc>
          <w:tcPr>
            <w:tcW w:w="5239" w:type="dxa"/>
          </w:tcPr>
          <w:p w:rsidR="00E30BE3" w:rsidRPr="00E30BE3" w:rsidRDefault="00E30BE3" w:rsidP="00D35794">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ИТОГО:</w:t>
            </w:r>
          </w:p>
        </w:tc>
        <w:tc>
          <w:tcPr>
            <w:tcW w:w="1559" w:type="dxa"/>
          </w:tcPr>
          <w:p w:rsidR="00E30BE3" w:rsidRPr="00F2796D" w:rsidRDefault="00D26DC1"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28 113,5</w:t>
            </w:r>
          </w:p>
        </w:tc>
        <w:tc>
          <w:tcPr>
            <w:tcW w:w="1426" w:type="dxa"/>
          </w:tcPr>
          <w:p w:rsidR="00E30BE3" w:rsidRPr="00F2796D" w:rsidRDefault="00D26DC1" w:rsidP="00A6449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12 983,0</w:t>
            </w:r>
          </w:p>
        </w:tc>
        <w:tc>
          <w:tcPr>
            <w:tcW w:w="1693" w:type="dxa"/>
          </w:tcPr>
          <w:p w:rsidR="00E30BE3" w:rsidRPr="00F2796D" w:rsidRDefault="00D26DC1" w:rsidP="00B1530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-15 130,5</w:t>
            </w:r>
          </w:p>
        </w:tc>
      </w:tr>
    </w:tbl>
    <w:p w:rsidR="00DA23A2" w:rsidRDefault="00E30BE3" w:rsidP="00797060">
      <w:pPr>
        <w:spacing w:after="0" w:line="240" w:lineRule="auto"/>
        <w:ind w:firstLine="709"/>
        <w:jc w:val="both"/>
        <w:rPr>
          <w:rFonts w:ascii="Times New Roman" w:hAnsi="Times New Roman" w:cs="Times New Roman"/>
          <w:sz w:val="28"/>
          <w:szCs w:val="28"/>
        </w:rPr>
      </w:pPr>
      <w:r w:rsidRPr="005F65B6">
        <w:rPr>
          <w:rFonts w:ascii="Times New Roman" w:hAnsi="Times New Roman" w:cs="Times New Roman"/>
          <w:sz w:val="28"/>
          <w:szCs w:val="28"/>
        </w:rPr>
        <w:t>В структуре дебиторской задолженности, сложившейся на 01.01.202</w:t>
      </w:r>
      <w:r w:rsidR="00F2796D" w:rsidRPr="005F65B6">
        <w:rPr>
          <w:rFonts w:ascii="Times New Roman" w:hAnsi="Times New Roman" w:cs="Times New Roman"/>
          <w:sz w:val="28"/>
          <w:szCs w:val="28"/>
        </w:rPr>
        <w:t>4</w:t>
      </w:r>
      <w:r w:rsidRPr="005F65B6">
        <w:rPr>
          <w:rFonts w:ascii="Times New Roman" w:hAnsi="Times New Roman" w:cs="Times New Roman"/>
          <w:sz w:val="28"/>
          <w:szCs w:val="28"/>
        </w:rPr>
        <w:t xml:space="preserve"> год, расчеты по доходам</w:t>
      </w:r>
      <w:r w:rsidR="00820DDA" w:rsidRPr="005F65B6">
        <w:rPr>
          <w:rFonts w:ascii="Times New Roman" w:hAnsi="Times New Roman" w:cs="Times New Roman"/>
          <w:sz w:val="28"/>
          <w:szCs w:val="28"/>
        </w:rPr>
        <w:t xml:space="preserve"> (</w:t>
      </w:r>
      <w:r w:rsidR="005F65B6" w:rsidRPr="005F65B6">
        <w:rPr>
          <w:rFonts w:ascii="Times New Roman" w:hAnsi="Times New Roman" w:cs="Times New Roman"/>
          <w:sz w:val="28"/>
          <w:szCs w:val="28"/>
        </w:rPr>
        <w:t>1 205 00 000)</w:t>
      </w:r>
      <w:r w:rsidRPr="005F65B6">
        <w:rPr>
          <w:rFonts w:ascii="Times New Roman" w:hAnsi="Times New Roman" w:cs="Times New Roman"/>
          <w:sz w:val="28"/>
          <w:szCs w:val="28"/>
        </w:rPr>
        <w:t xml:space="preserve"> составляют</w:t>
      </w:r>
      <w:r w:rsidR="00DA23A2" w:rsidRPr="005F65B6">
        <w:rPr>
          <w:rFonts w:ascii="Times New Roman" w:hAnsi="Times New Roman" w:cs="Times New Roman"/>
          <w:sz w:val="28"/>
          <w:szCs w:val="28"/>
        </w:rPr>
        <w:t xml:space="preserve"> </w:t>
      </w:r>
      <w:r w:rsidR="00D26DC1">
        <w:rPr>
          <w:rFonts w:ascii="Times New Roman" w:hAnsi="Times New Roman" w:cs="Times New Roman"/>
          <w:sz w:val="28"/>
          <w:szCs w:val="28"/>
        </w:rPr>
        <w:t>11 202,7</w:t>
      </w:r>
      <w:r w:rsidR="00DA23A2" w:rsidRPr="005F65B6">
        <w:rPr>
          <w:rFonts w:ascii="Times New Roman" w:hAnsi="Times New Roman" w:cs="Times New Roman"/>
          <w:sz w:val="28"/>
          <w:szCs w:val="28"/>
        </w:rPr>
        <w:t xml:space="preserve"> тыс. рублей, расчеты по </w:t>
      </w:r>
      <w:r w:rsidR="00B57BD6" w:rsidRPr="005F65B6">
        <w:rPr>
          <w:rFonts w:ascii="Times New Roman" w:hAnsi="Times New Roman" w:cs="Times New Roman"/>
          <w:sz w:val="28"/>
          <w:szCs w:val="28"/>
        </w:rPr>
        <w:t>выданным авансам</w:t>
      </w:r>
      <w:r w:rsidR="005F65B6" w:rsidRPr="005F65B6">
        <w:rPr>
          <w:rFonts w:ascii="Times New Roman" w:hAnsi="Times New Roman" w:cs="Times New Roman"/>
          <w:sz w:val="28"/>
          <w:szCs w:val="28"/>
        </w:rPr>
        <w:t xml:space="preserve"> (1 206 00 000)</w:t>
      </w:r>
      <w:r w:rsidR="00B57BD6" w:rsidRPr="005F65B6">
        <w:rPr>
          <w:rFonts w:ascii="Times New Roman" w:hAnsi="Times New Roman" w:cs="Times New Roman"/>
          <w:sz w:val="28"/>
          <w:szCs w:val="28"/>
        </w:rPr>
        <w:t xml:space="preserve"> </w:t>
      </w:r>
      <w:r w:rsidR="00DA23A2" w:rsidRPr="005F65B6">
        <w:rPr>
          <w:rFonts w:ascii="Times New Roman" w:hAnsi="Times New Roman" w:cs="Times New Roman"/>
          <w:sz w:val="28"/>
          <w:szCs w:val="28"/>
        </w:rPr>
        <w:t xml:space="preserve">составили </w:t>
      </w:r>
      <w:r w:rsidR="00D26DC1">
        <w:rPr>
          <w:rFonts w:ascii="Times New Roman" w:hAnsi="Times New Roman" w:cs="Times New Roman"/>
          <w:sz w:val="28"/>
          <w:szCs w:val="28"/>
        </w:rPr>
        <w:t>70,3</w:t>
      </w:r>
      <w:r w:rsidR="00F2796D" w:rsidRPr="005F65B6">
        <w:rPr>
          <w:rFonts w:ascii="Times New Roman" w:hAnsi="Times New Roman" w:cs="Times New Roman"/>
          <w:sz w:val="28"/>
          <w:szCs w:val="28"/>
        </w:rPr>
        <w:t xml:space="preserve"> </w:t>
      </w:r>
      <w:r w:rsidR="00DA23A2" w:rsidRPr="005F65B6">
        <w:rPr>
          <w:rFonts w:ascii="Times New Roman" w:hAnsi="Times New Roman" w:cs="Times New Roman"/>
          <w:sz w:val="28"/>
          <w:szCs w:val="28"/>
        </w:rPr>
        <w:t>тыс. рублей</w:t>
      </w:r>
      <w:r w:rsidR="00F2796D" w:rsidRPr="005F65B6">
        <w:rPr>
          <w:rFonts w:ascii="Times New Roman" w:hAnsi="Times New Roman" w:cs="Times New Roman"/>
          <w:sz w:val="28"/>
          <w:szCs w:val="28"/>
        </w:rPr>
        <w:t>, расчеты по ущербу имуществу и иным доходам</w:t>
      </w:r>
      <w:r w:rsidR="005F65B6" w:rsidRPr="005F65B6">
        <w:rPr>
          <w:rFonts w:ascii="Times New Roman" w:hAnsi="Times New Roman" w:cs="Times New Roman"/>
          <w:sz w:val="28"/>
          <w:szCs w:val="28"/>
        </w:rPr>
        <w:t xml:space="preserve"> (1 209 00 000)</w:t>
      </w:r>
      <w:r w:rsidR="00F2796D" w:rsidRPr="005F65B6">
        <w:rPr>
          <w:rFonts w:ascii="Times New Roman" w:hAnsi="Times New Roman" w:cs="Times New Roman"/>
          <w:sz w:val="28"/>
          <w:szCs w:val="28"/>
        </w:rPr>
        <w:t xml:space="preserve"> составили </w:t>
      </w:r>
      <w:r w:rsidR="00D26DC1">
        <w:rPr>
          <w:rFonts w:ascii="Times New Roman" w:hAnsi="Times New Roman" w:cs="Times New Roman"/>
          <w:sz w:val="28"/>
          <w:szCs w:val="28"/>
        </w:rPr>
        <w:t>1 709,9</w:t>
      </w:r>
      <w:r w:rsidR="00F2796D" w:rsidRPr="005F65B6">
        <w:rPr>
          <w:rFonts w:ascii="Times New Roman" w:hAnsi="Times New Roman" w:cs="Times New Roman"/>
          <w:sz w:val="28"/>
          <w:szCs w:val="28"/>
        </w:rPr>
        <w:t xml:space="preserve"> тыс. рублей</w:t>
      </w:r>
      <w:r w:rsidR="00DA23A2" w:rsidRPr="005F65B6">
        <w:rPr>
          <w:rFonts w:ascii="Times New Roman" w:hAnsi="Times New Roman" w:cs="Times New Roman"/>
          <w:sz w:val="28"/>
          <w:szCs w:val="28"/>
        </w:rPr>
        <w:t>.</w:t>
      </w:r>
    </w:p>
    <w:p w:rsidR="001D2FBD" w:rsidRPr="005F65B6" w:rsidRDefault="00915119" w:rsidP="00797060">
      <w:pPr>
        <w:spacing w:after="0" w:line="240" w:lineRule="auto"/>
        <w:ind w:firstLine="709"/>
        <w:jc w:val="both"/>
        <w:rPr>
          <w:rFonts w:ascii="Times New Roman" w:hAnsi="Times New Roman" w:cs="Times New Roman"/>
          <w:sz w:val="28"/>
          <w:szCs w:val="28"/>
        </w:rPr>
      </w:pPr>
      <w:r w:rsidRPr="005F65B6">
        <w:rPr>
          <w:rFonts w:ascii="Times New Roman" w:hAnsi="Times New Roman" w:cs="Times New Roman"/>
          <w:sz w:val="28"/>
          <w:szCs w:val="28"/>
        </w:rPr>
        <w:t>Основную долю задолженности по расчетам по доходам составляет дебиторская задолженность по Расчетам по поступлениям от других бюджетов бюджетной системы Российской Федерации (счет 0 205 51 000)</w:t>
      </w:r>
      <w:r w:rsidR="00B1530C" w:rsidRPr="005F65B6">
        <w:rPr>
          <w:rFonts w:ascii="Times New Roman" w:hAnsi="Times New Roman" w:cs="Times New Roman"/>
          <w:sz w:val="28"/>
          <w:szCs w:val="28"/>
        </w:rPr>
        <w:t xml:space="preserve"> в сумме </w:t>
      </w:r>
      <w:r w:rsidR="00D26DC1">
        <w:rPr>
          <w:rFonts w:ascii="Times New Roman" w:hAnsi="Times New Roman" w:cs="Times New Roman"/>
          <w:sz w:val="28"/>
          <w:szCs w:val="28"/>
        </w:rPr>
        <w:t>10 414,0</w:t>
      </w:r>
      <w:r w:rsidR="00B1530C" w:rsidRPr="005F65B6">
        <w:rPr>
          <w:rFonts w:ascii="Times New Roman" w:hAnsi="Times New Roman" w:cs="Times New Roman"/>
          <w:sz w:val="28"/>
          <w:szCs w:val="28"/>
        </w:rPr>
        <w:t xml:space="preserve"> тыс. рублей</w:t>
      </w:r>
      <w:r w:rsidR="005F65B6" w:rsidRPr="005F65B6">
        <w:rPr>
          <w:rFonts w:ascii="Times New Roman" w:hAnsi="Times New Roman" w:cs="Times New Roman"/>
          <w:sz w:val="28"/>
          <w:szCs w:val="28"/>
        </w:rPr>
        <w:t xml:space="preserve"> и у</w:t>
      </w:r>
      <w:r w:rsidR="00D26DC1">
        <w:rPr>
          <w:rFonts w:ascii="Times New Roman" w:hAnsi="Times New Roman" w:cs="Times New Roman"/>
          <w:sz w:val="28"/>
          <w:szCs w:val="28"/>
        </w:rPr>
        <w:t>меньшились</w:t>
      </w:r>
      <w:r w:rsidR="005F65B6" w:rsidRPr="005F65B6">
        <w:rPr>
          <w:rFonts w:ascii="Times New Roman" w:hAnsi="Times New Roman" w:cs="Times New Roman"/>
          <w:sz w:val="28"/>
          <w:szCs w:val="28"/>
        </w:rPr>
        <w:t xml:space="preserve"> по сравнению на начало года (01.01.2023г.) на </w:t>
      </w:r>
      <w:r w:rsidR="00D26DC1">
        <w:rPr>
          <w:rFonts w:ascii="Times New Roman" w:hAnsi="Times New Roman" w:cs="Times New Roman"/>
          <w:sz w:val="28"/>
          <w:szCs w:val="28"/>
        </w:rPr>
        <w:t>15 200,3</w:t>
      </w:r>
      <w:r w:rsidR="005F65B6" w:rsidRPr="005F65B6">
        <w:rPr>
          <w:rFonts w:ascii="Times New Roman" w:hAnsi="Times New Roman" w:cs="Times New Roman"/>
          <w:sz w:val="28"/>
          <w:szCs w:val="28"/>
        </w:rPr>
        <w:t xml:space="preserve"> тыс. рублей</w:t>
      </w:r>
      <w:r w:rsidRPr="005F65B6">
        <w:rPr>
          <w:rFonts w:ascii="Times New Roman" w:hAnsi="Times New Roman" w:cs="Times New Roman"/>
          <w:sz w:val="28"/>
          <w:szCs w:val="28"/>
        </w:rPr>
        <w:t>.</w:t>
      </w:r>
    </w:p>
    <w:p w:rsidR="00B57BD6" w:rsidRDefault="00915119" w:rsidP="00797060">
      <w:pPr>
        <w:spacing w:after="0" w:line="240" w:lineRule="auto"/>
        <w:ind w:firstLine="709"/>
        <w:jc w:val="both"/>
        <w:rPr>
          <w:rFonts w:ascii="Times New Roman" w:hAnsi="Times New Roman" w:cs="Times New Roman"/>
          <w:sz w:val="28"/>
          <w:szCs w:val="28"/>
        </w:rPr>
      </w:pPr>
      <w:r w:rsidRPr="005F65B6">
        <w:rPr>
          <w:rFonts w:ascii="Times New Roman" w:hAnsi="Times New Roman" w:cs="Times New Roman"/>
          <w:sz w:val="28"/>
          <w:szCs w:val="28"/>
        </w:rPr>
        <w:t>Дебиторская задолженность по выданным авансам (счет 1 206 00 000) по состоянию на 01.01.202</w:t>
      </w:r>
      <w:r w:rsidR="00961872" w:rsidRPr="005F65B6">
        <w:rPr>
          <w:rFonts w:ascii="Times New Roman" w:hAnsi="Times New Roman" w:cs="Times New Roman"/>
          <w:sz w:val="28"/>
          <w:szCs w:val="28"/>
        </w:rPr>
        <w:t>4</w:t>
      </w:r>
      <w:r w:rsidRPr="005F65B6">
        <w:rPr>
          <w:rFonts w:ascii="Times New Roman" w:hAnsi="Times New Roman" w:cs="Times New Roman"/>
          <w:sz w:val="28"/>
          <w:szCs w:val="28"/>
        </w:rPr>
        <w:t xml:space="preserve">г </w:t>
      </w:r>
      <w:r w:rsidR="00813E8F" w:rsidRPr="005F65B6">
        <w:rPr>
          <w:rFonts w:ascii="Times New Roman" w:hAnsi="Times New Roman" w:cs="Times New Roman"/>
          <w:sz w:val="28"/>
          <w:szCs w:val="28"/>
        </w:rPr>
        <w:t>у</w:t>
      </w:r>
      <w:r w:rsidR="00D26DC1">
        <w:rPr>
          <w:rFonts w:ascii="Times New Roman" w:hAnsi="Times New Roman" w:cs="Times New Roman"/>
          <w:sz w:val="28"/>
          <w:szCs w:val="28"/>
        </w:rPr>
        <w:t>величилась</w:t>
      </w:r>
      <w:r w:rsidR="00813E8F" w:rsidRPr="005F65B6">
        <w:rPr>
          <w:rFonts w:ascii="Times New Roman" w:hAnsi="Times New Roman" w:cs="Times New Roman"/>
          <w:sz w:val="28"/>
          <w:szCs w:val="28"/>
        </w:rPr>
        <w:t xml:space="preserve"> и </w:t>
      </w:r>
      <w:r w:rsidRPr="005F65B6">
        <w:rPr>
          <w:rFonts w:ascii="Times New Roman" w:hAnsi="Times New Roman" w:cs="Times New Roman"/>
          <w:sz w:val="28"/>
          <w:szCs w:val="28"/>
        </w:rPr>
        <w:t>составил</w:t>
      </w:r>
      <w:r w:rsidR="00813E8F" w:rsidRPr="005F65B6">
        <w:rPr>
          <w:rFonts w:ascii="Times New Roman" w:hAnsi="Times New Roman" w:cs="Times New Roman"/>
          <w:sz w:val="28"/>
          <w:szCs w:val="28"/>
        </w:rPr>
        <w:t>а</w:t>
      </w:r>
      <w:r w:rsidRPr="005F65B6">
        <w:rPr>
          <w:rFonts w:ascii="Times New Roman" w:hAnsi="Times New Roman" w:cs="Times New Roman"/>
          <w:sz w:val="28"/>
          <w:szCs w:val="28"/>
        </w:rPr>
        <w:t xml:space="preserve"> </w:t>
      </w:r>
      <w:r w:rsidR="00FF1776">
        <w:rPr>
          <w:rFonts w:ascii="Times New Roman" w:hAnsi="Times New Roman" w:cs="Times New Roman"/>
          <w:sz w:val="28"/>
          <w:szCs w:val="28"/>
        </w:rPr>
        <w:t>70,3</w:t>
      </w:r>
      <w:r w:rsidR="00961872" w:rsidRPr="005F65B6">
        <w:rPr>
          <w:rFonts w:ascii="Times New Roman" w:hAnsi="Times New Roman" w:cs="Times New Roman"/>
          <w:sz w:val="28"/>
          <w:szCs w:val="28"/>
        </w:rPr>
        <w:t xml:space="preserve"> тыс. рублей</w:t>
      </w:r>
      <w:r w:rsidR="005F65B6" w:rsidRPr="005F65B6">
        <w:rPr>
          <w:rFonts w:ascii="Times New Roman" w:hAnsi="Times New Roman" w:cs="Times New Roman"/>
          <w:sz w:val="28"/>
          <w:szCs w:val="28"/>
        </w:rPr>
        <w:t>. Д</w:t>
      </w:r>
      <w:r w:rsidR="00961872" w:rsidRPr="005F65B6">
        <w:rPr>
          <w:rFonts w:ascii="Times New Roman" w:hAnsi="Times New Roman" w:cs="Times New Roman"/>
          <w:sz w:val="28"/>
          <w:szCs w:val="28"/>
        </w:rPr>
        <w:t xml:space="preserve">ебиторская задолженность по </w:t>
      </w:r>
      <w:r w:rsidR="005F65B6" w:rsidRPr="005F65B6">
        <w:rPr>
          <w:rFonts w:ascii="Times New Roman" w:hAnsi="Times New Roman" w:cs="Times New Roman"/>
          <w:sz w:val="28"/>
          <w:szCs w:val="28"/>
        </w:rPr>
        <w:t>расчетам по ущербу имуществу и иным доходам (счет 1 209 00</w:t>
      </w:r>
      <w:r w:rsidR="00961872" w:rsidRPr="005F65B6">
        <w:rPr>
          <w:rFonts w:ascii="Times New Roman" w:hAnsi="Times New Roman" w:cs="Times New Roman"/>
          <w:sz w:val="28"/>
          <w:szCs w:val="28"/>
        </w:rPr>
        <w:t xml:space="preserve"> 000) </w:t>
      </w:r>
      <w:r w:rsidR="00FF1776">
        <w:rPr>
          <w:rFonts w:ascii="Times New Roman" w:hAnsi="Times New Roman" w:cs="Times New Roman"/>
          <w:sz w:val="28"/>
          <w:szCs w:val="28"/>
        </w:rPr>
        <w:t>составила в сумм</w:t>
      </w:r>
      <w:r w:rsidR="005F65B6" w:rsidRPr="005F65B6">
        <w:rPr>
          <w:rFonts w:ascii="Times New Roman" w:hAnsi="Times New Roman" w:cs="Times New Roman"/>
          <w:sz w:val="28"/>
          <w:szCs w:val="28"/>
        </w:rPr>
        <w:t xml:space="preserve"> </w:t>
      </w:r>
      <w:r w:rsidR="00FF1776">
        <w:rPr>
          <w:rFonts w:ascii="Times New Roman" w:hAnsi="Times New Roman" w:cs="Times New Roman"/>
          <w:sz w:val="28"/>
          <w:szCs w:val="28"/>
        </w:rPr>
        <w:t>1 709,9</w:t>
      </w:r>
      <w:r w:rsidR="005F65B6" w:rsidRPr="005F65B6">
        <w:rPr>
          <w:rFonts w:ascii="Times New Roman" w:hAnsi="Times New Roman" w:cs="Times New Roman"/>
          <w:sz w:val="28"/>
          <w:szCs w:val="28"/>
        </w:rPr>
        <w:t xml:space="preserve"> тыс. рублей</w:t>
      </w:r>
      <w:r w:rsidR="00FF1776">
        <w:rPr>
          <w:rFonts w:ascii="Times New Roman" w:hAnsi="Times New Roman" w:cs="Times New Roman"/>
          <w:sz w:val="28"/>
          <w:szCs w:val="28"/>
        </w:rPr>
        <w:t xml:space="preserve"> (без изменений)</w:t>
      </w:r>
      <w:r w:rsidR="001826C9" w:rsidRPr="005F65B6">
        <w:rPr>
          <w:rFonts w:ascii="Times New Roman" w:hAnsi="Times New Roman" w:cs="Times New Roman"/>
          <w:sz w:val="28"/>
          <w:szCs w:val="28"/>
        </w:rPr>
        <w:t xml:space="preserve">. </w:t>
      </w:r>
      <w:r w:rsidR="00961872" w:rsidRPr="005F65B6">
        <w:rPr>
          <w:rFonts w:ascii="Times New Roman" w:hAnsi="Times New Roman" w:cs="Times New Roman"/>
          <w:sz w:val="28"/>
          <w:szCs w:val="28"/>
        </w:rPr>
        <w:t xml:space="preserve"> </w:t>
      </w:r>
    </w:p>
    <w:p w:rsidR="00FF1776" w:rsidRDefault="00BC1E46" w:rsidP="00797060">
      <w:pPr>
        <w:pStyle w:val="a3"/>
        <w:spacing w:after="0" w:line="240" w:lineRule="auto"/>
        <w:ind w:left="0" w:firstLine="709"/>
        <w:jc w:val="both"/>
        <w:rPr>
          <w:rFonts w:ascii="Times New Roman" w:hAnsi="Times New Roman" w:cs="Times New Roman"/>
          <w:sz w:val="28"/>
          <w:szCs w:val="28"/>
        </w:rPr>
      </w:pPr>
      <w:r w:rsidRPr="00BC1E46">
        <w:rPr>
          <w:rFonts w:ascii="Times New Roman" w:hAnsi="Times New Roman" w:cs="Times New Roman"/>
          <w:sz w:val="28"/>
          <w:szCs w:val="28"/>
        </w:rPr>
        <w:t xml:space="preserve">Просроченная </w:t>
      </w:r>
      <w:r>
        <w:rPr>
          <w:rFonts w:ascii="Times New Roman" w:hAnsi="Times New Roman" w:cs="Times New Roman"/>
          <w:sz w:val="28"/>
          <w:szCs w:val="28"/>
        </w:rPr>
        <w:t>дебиторская</w:t>
      </w:r>
      <w:r w:rsidRPr="00BC1E46">
        <w:rPr>
          <w:rFonts w:ascii="Times New Roman" w:hAnsi="Times New Roman" w:cs="Times New Roman"/>
          <w:sz w:val="28"/>
          <w:szCs w:val="28"/>
        </w:rPr>
        <w:t xml:space="preserve"> задолженность по состоянию на 01.01.2023 год </w:t>
      </w:r>
      <w:r>
        <w:rPr>
          <w:rFonts w:ascii="Times New Roman" w:hAnsi="Times New Roman" w:cs="Times New Roman"/>
          <w:sz w:val="28"/>
          <w:szCs w:val="28"/>
        </w:rPr>
        <w:t xml:space="preserve">составила в сумме </w:t>
      </w:r>
      <w:r w:rsidR="00FF1776">
        <w:rPr>
          <w:rFonts w:ascii="Times New Roman" w:hAnsi="Times New Roman" w:cs="Times New Roman"/>
          <w:sz w:val="28"/>
          <w:szCs w:val="28"/>
        </w:rPr>
        <w:t xml:space="preserve">426,9 </w:t>
      </w:r>
      <w:r>
        <w:rPr>
          <w:rFonts w:ascii="Times New Roman" w:hAnsi="Times New Roman" w:cs="Times New Roman"/>
          <w:sz w:val="28"/>
          <w:szCs w:val="28"/>
        </w:rPr>
        <w:t xml:space="preserve">тыс. рублей, на 01.01.2024 год составила в сумме </w:t>
      </w:r>
      <w:r w:rsidR="00FF1776">
        <w:rPr>
          <w:rFonts w:ascii="Times New Roman" w:hAnsi="Times New Roman" w:cs="Times New Roman"/>
          <w:sz w:val="28"/>
          <w:szCs w:val="28"/>
        </w:rPr>
        <w:t>539,8</w:t>
      </w:r>
      <w:r>
        <w:rPr>
          <w:rFonts w:ascii="Times New Roman" w:hAnsi="Times New Roman" w:cs="Times New Roman"/>
          <w:sz w:val="28"/>
          <w:szCs w:val="28"/>
        </w:rPr>
        <w:t xml:space="preserve"> тыс. рублей</w:t>
      </w:r>
      <w:r w:rsidR="00FF1776">
        <w:rPr>
          <w:rFonts w:ascii="Times New Roman" w:hAnsi="Times New Roman" w:cs="Times New Roman"/>
          <w:sz w:val="28"/>
          <w:szCs w:val="28"/>
        </w:rPr>
        <w:t xml:space="preserve">. </w:t>
      </w:r>
    </w:p>
    <w:p w:rsidR="00BC1E46" w:rsidRPr="004D1F80" w:rsidRDefault="0088385A" w:rsidP="0079706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сравнению с </w:t>
      </w:r>
      <w:r w:rsidR="00FF1776">
        <w:rPr>
          <w:rFonts w:ascii="Times New Roman" w:hAnsi="Times New Roman" w:cs="Times New Roman"/>
          <w:sz w:val="28"/>
          <w:szCs w:val="28"/>
        </w:rPr>
        <w:t>аналогичн</w:t>
      </w:r>
      <w:r>
        <w:rPr>
          <w:rFonts w:ascii="Times New Roman" w:hAnsi="Times New Roman" w:cs="Times New Roman"/>
          <w:sz w:val="28"/>
          <w:szCs w:val="28"/>
        </w:rPr>
        <w:t>ым</w:t>
      </w:r>
      <w:r w:rsidR="00FF1776">
        <w:rPr>
          <w:rFonts w:ascii="Times New Roman" w:hAnsi="Times New Roman" w:cs="Times New Roman"/>
          <w:sz w:val="28"/>
          <w:szCs w:val="28"/>
        </w:rPr>
        <w:t xml:space="preserve"> период</w:t>
      </w:r>
      <w:r>
        <w:rPr>
          <w:rFonts w:ascii="Times New Roman" w:hAnsi="Times New Roman" w:cs="Times New Roman"/>
          <w:sz w:val="28"/>
          <w:szCs w:val="28"/>
        </w:rPr>
        <w:t>ом</w:t>
      </w:r>
      <w:r w:rsidR="00FF1776">
        <w:rPr>
          <w:rFonts w:ascii="Times New Roman" w:hAnsi="Times New Roman" w:cs="Times New Roman"/>
          <w:sz w:val="28"/>
          <w:szCs w:val="28"/>
        </w:rPr>
        <w:t xml:space="preserve"> прошлого года увеличение дебиторской задолженности по налогу на имущество физических лиц </w:t>
      </w:r>
      <w:r>
        <w:rPr>
          <w:rFonts w:ascii="Times New Roman" w:hAnsi="Times New Roman" w:cs="Times New Roman"/>
          <w:sz w:val="28"/>
          <w:szCs w:val="28"/>
        </w:rPr>
        <w:t xml:space="preserve">составило </w:t>
      </w:r>
      <w:r w:rsidR="00FF1776">
        <w:rPr>
          <w:rFonts w:ascii="Times New Roman" w:hAnsi="Times New Roman" w:cs="Times New Roman"/>
          <w:sz w:val="28"/>
          <w:szCs w:val="28"/>
        </w:rPr>
        <w:t>в сумме 7,5 тыс. рублей, по земельному налогу увеличение составило 106,5 тыс. рублей. По налоговым доходам просроченная дебиторская задолженность на конец отчетного периода составила 539,8 тыс. рублей (налог на имущество и земельный налог). Данные по просроченной дебиторской задолженности отражаются в бюджетной отчетности по данным главного администратора доходов: УФНС России по Смоленской области. В сумме 93,4 тыс. рублей просрочена задолженность ООО «Коммунальные системы» по арендной плате за объекты систем водоснабжения.</w:t>
      </w:r>
    </w:p>
    <w:p w:rsidR="00EB4D77" w:rsidRPr="005F65B6" w:rsidRDefault="00BC1E46" w:rsidP="00DA23A2">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p>
    <w:p w:rsidR="00915119" w:rsidRPr="00CC1654" w:rsidRDefault="00915119" w:rsidP="00797060">
      <w:pPr>
        <w:spacing w:after="0" w:line="240" w:lineRule="auto"/>
        <w:ind w:firstLine="709"/>
        <w:jc w:val="both"/>
        <w:rPr>
          <w:rFonts w:ascii="Times New Roman" w:hAnsi="Times New Roman" w:cs="Times New Roman"/>
          <w:sz w:val="28"/>
          <w:szCs w:val="28"/>
        </w:rPr>
      </w:pPr>
      <w:r w:rsidRPr="00CC1654">
        <w:rPr>
          <w:rFonts w:ascii="Times New Roman" w:hAnsi="Times New Roman" w:cs="Times New Roman"/>
          <w:sz w:val="28"/>
          <w:szCs w:val="28"/>
        </w:rPr>
        <w:t>По состоянию на 01.01.202</w:t>
      </w:r>
      <w:r w:rsidR="001826C9" w:rsidRPr="00CC1654">
        <w:rPr>
          <w:rFonts w:ascii="Times New Roman" w:hAnsi="Times New Roman" w:cs="Times New Roman"/>
          <w:sz w:val="28"/>
          <w:szCs w:val="28"/>
        </w:rPr>
        <w:t>4</w:t>
      </w:r>
      <w:r w:rsidRPr="00CC1654">
        <w:rPr>
          <w:rFonts w:ascii="Times New Roman" w:hAnsi="Times New Roman" w:cs="Times New Roman"/>
          <w:sz w:val="28"/>
          <w:szCs w:val="28"/>
        </w:rPr>
        <w:t xml:space="preserve"> года объем </w:t>
      </w:r>
      <w:r w:rsidRPr="00CC1654">
        <w:rPr>
          <w:rFonts w:ascii="Times New Roman" w:hAnsi="Times New Roman" w:cs="Times New Roman"/>
          <w:b/>
          <w:sz w:val="28"/>
          <w:szCs w:val="28"/>
        </w:rPr>
        <w:t>кредиторской задолженности</w:t>
      </w:r>
      <w:r w:rsidRPr="00CC1654">
        <w:rPr>
          <w:rFonts w:ascii="Times New Roman" w:hAnsi="Times New Roman" w:cs="Times New Roman"/>
          <w:sz w:val="28"/>
          <w:szCs w:val="28"/>
        </w:rPr>
        <w:t xml:space="preserve"> </w:t>
      </w:r>
      <w:r w:rsidR="00B1530C" w:rsidRPr="00CC1654">
        <w:rPr>
          <w:rFonts w:ascii="Times New Roman" w:hAnsi="Times New Roman" w:cs="Times New Roman"/>
          <w:sz w:val="28"/>
          <w:szCs w:val="28"/>
        </w:rPr>
        <w:t xml:space="preserve">составил </w:t>
      </w:r>
      <w:r w:rsidR="00CC1654" w:rsidRPr="00CC1654">
        <w:rPr>
          <w:rFonts w:ascii="Times New Roman" w:hAnsi="Times New Roman" w:cs="Times New Roman"/>
          <w:sz w:val="28"/>
          <w:szCs w:val="28"/>
        </w:rPr>
        <w:t>448,8</w:t>
      </w:r>
      <w:r w:rsidR="00B1530C" w:rsidRPr="00CC1654">
        <w:rPr>
          <w:rFonts w:ascii="Times New Roman" w:hAnsi="Times New Roman" w:cs="Times New Roman"/>
          <w:sz w:val="28"/>
          <w:szCs w:val="28"/>
        </w:rPr>
        <w:t xml:space="preserve"> </w:t>
      </w:r>
      <w:r w:rsidRPr="00CC1654">
        <w:rPr>
          <w:rFonts w:ascii="Times New Roman" w:hAnsi="Times New Roman" w:cs="Times New Roman"/>
          <w:sz w:val="28"/>
          <w:szCs w:val="28"/>
        </w:rPr>
        <w:t>тыс. рублей и у</w:t>
      </w:r>
      <w:r w:rsidR="00CC1654" w:rsidRPr="00CC1654">
        <w:rPr>
          <w:rFonts w:ascii="Times New Roman" w:hAnsi="Times New Roman" w:cs="Times New Roman"/>
          <w:sz w:val="28"/>
          <w:szCs w:val="28"/>
        </w:rPr>
        <w:t>меньшилась</w:t>
      </w:r>
      <w:r w:rsidRPr="00CC1654">
        <w:rPr>
          <w:rFonts w:ascii="Times New Roman" w:hAnsi="Times New Roman" w:cs="Times New Roman"/>
          <w:sz w:val="28"/>
          <w:szCs w:val="28"/>
        </w:rPr>
        <w:t xml:space="preserve"> по сравнению </w:t>
      </w:r>
      <w:r w:rsidR="001E43D0" w:rsidRPr="00CC1654">
        <w:rPr>
          <w:rFonts w:ascii="Times New Roman" w:hAnsi="Times New Roman" w:cs="Times New Roman"/>
          <w:sz w:val="28"/>
          <w:szCs w:val="28"/>
        </w:rPr>
        <w:t>на</w:t>
      </w:r>
      <w:r w:rsidRPr="00CC1654">
        <w:rPr>
          <w:rFonts w:ascii="Times New Roman" w:hAnsi="Times New Roman" w:cs="Times New Roman"/>
          <w:sz w:val="28"/>
          <w:szCs w:val="28"/>
        </w:rPr>
        <w:t xml:space="preserve"> 01.01.202</w:t>
      </w:r>
      <w:r w:rsidR="001826C9" w:rsidRPr="00CC1654">
        <w:rPr>
          <w:rFonts w:ascii="Times New Roman" w:hAnsi="Times New Roman" w:cs="Times New Roman"/>
          <w:sz w:val="28"/>
          <w:szCs w:val="28"/>
        </w:rPr>
        <w:t>3</w:t>
      </w:r>
      <w:r w:rsidRPr="00CC1654">
        <w:rPr>
          <w:rFonts w:ascii="Times New Roman" w:hAnsi="Times New Roman" w:cs="Times New Roman"/>
          <w:sz w:val="28"/>
          <w:szCs w:val="28"/>
        </w:rPr>
        <w:t xml:space="preserve"> года (</w:t>
      </w:r>
      <w:r w:rsidR="00CC1654" w:rsidRPr="00CC1654">
        <w:rPr>
          <w:rFonts w:ascii="Times New Roman" w:hAnsi="Times New Roman" w:cs="Times New Roman"/>
          <w:sz w:val="28"/>
          <w:szCs w:val="28"/>
        </w:rPr>
        <w:t>1 419,4</w:t>
      </w:r>
      <w:r w:rsidRPr="00CC1654">
        <w:rPr>
          <w:rFonts w:ascii="Times New Roman" w:hAnsi="Times New Roman" w:cs="Times New Roman"/>
          <w:sz w:val="28"/>
          <w:szCs w:val="28"/>
        </w:rPr>
        <w:t xml:space="preserve"> тыс. рублей) на </w:t>
      </w:r>
      <w:r w:rsidR="00CC1654" w:rsidRPr="00CC1654">
        <w:rPr>
          <w:rFonts w:ascii="Times New Roman" w:hAnsi="Times New Roman" w:cs="Times New Roman"/>
          <w:sz w:val="28"/>
          <w:szCs w:val="28"/>
        </w:rPr>
        <w:t>970,6</w:t>
      </w:r>
      <w:r w:rsidRPr="00CC1654">
        <w:rPr>
          <w:rFonts w:ascii="Times New Roman" w:hAnsi="Times New Roman" w:cs="Times New Roman"/>
          <w:sz w:val="28"/>
          <w:szCs w:val="28"/>
        </w:rPr>
        <w:t xml:space="preserve"> тыс. рублей или </w:t>
      </w:r>
      <w:r w:rsidR="001826C9" w:rsidRPr="00CC1654">
        <w:rPr>
          <w:rFonts w:ascii="Times New Roman" w:hAnsi="Times New Roman" w:cs="Times New Roman"/>
          <w:sz w:val="28"/>
          <w:szCs w:val="28"/>
        </w:rPr>
        <w:t>(-</w:t>
      </w:r>
      <w:r w:rsidR="00CC1654" w:rsidRPr="00CC1654">
        <w:rPr>
          <w:rFonts w:ascii="Times New Roman" w:hAnsi="Times New Roman" w:cs="Times New Roman"/>
          <w:sz w:val="28"/>
          <w:szCs w:val="28"/>
        </w:rPr>
        <w:t>68,4</w:t>
      </w:r>
      <w:r w:rsidR="007D57F5" w:rsidRPr="00CC1654">
        <w:rPr>
          <w:rFonts w:ascii="Times New Roman" w:hAnsi="Times New Roman" w:cs="Times New Roman"/>
          <w:sz w:val="28"/>
          <w:szCs w:val="28"/>
        </w:rPr>
        <w:t>%</w:t>
      </w:r>
      <w:r w:rsidR="001826C9" w:rsidRPr="00CC1654">
        <w:rPr>
          <w:rFonts w:ascii="Times New Roman" w:hAnsi="Times New Roman" w:cs="Times New Roman"/>
          <w:sz w:val="28"/>
          <w:szCs w:val="28"/>
        </w:rPr>
        <w:t>)</w:t>
      </w:r>
      <w:r w:rsidR="00813E8F" w:rsidRPr="00CC1654">
        <w:rPr>
          <w:rFonts w:ascii="Times New Roman" w:hAnsi="Times New Roman" w:cs="Times New Roman"/>
          <w:sz w:val="28"/>
          <w:szCs w:val="28"/>
        </w:rPr>
        <w:t>. Данные сведения подтверждаются ф.0503169 «Сведения о дебиторской и кредиторской задолженности» (кредиторская задолженность) по состоянию на 01.01.202</w:t>
      </w:r>
      <w:r w:rsidR="001826C9" w:rsidRPr="00CC1654">
        <w:rPr>
          <w:rFonts w:ascii="Times New Roman" w:hAnsi="Times New Roman" w:cs="Times New Roman"/>
          <w:sz w:val="28"/>
          <w:szCs w:val="28"/>
        </w:rPr>
        <w:t>4</w:t>
      </w:r>
      <w:r w:rsidR="00813E8F" w:rsidRPr="00CC1654">
        <w:rPr>
          <w:rFonts w:ascii="Times New Roman" w:hAnsi="Times New Roman" w:cs="Times New Roman"/>
          <w:sz w:val="28"/>
          <w:szCs w:val="28"/>
        </w:rPr>
        <w:t xml:space="preserve"> год.</w:t>
      </w:r>
    </w:p>
    <w:p w:rsidR="00813E8F" w:rsidRPr="00915119" w:rsidRDefault="00813E8F" w:rsidP="00797060">
      <w:pPr>
        <w:spacing w:after="0" w:line="240" w:lineRule="auto"/>
        <w:ind w:firstLine="709"/>
        <w:jc w:val="both"/>
        <w:rPr>
          <w:rFonts w:ascii="Times New Roman" w:hAnsi="Times New Roman" w:cs="Times New Roman"/>
          <w:sz w:val="28"/>
          <w:szCs w:val="28"/>
        </w:rPr>
      </w:pPr>
      <w:r w:rsidRPr="00CC1654">
        <w:rPr>
          <w:rFonts w:ascii="Times New Roman" w:hAnsi="Times New Roman" w:cs="Times New Roman"/>
          <w:sz w:val="28"/>
          <w:szCs w:val="28"/>
        </w:rPr>
        <w:t>Информация о динамике кредиторской задолженности по состоянию на 01.01.202</w:t>
      </w:r>
      <w:r w:rsidR="001826C9" w:rsidRPr="00CC1654">
        <w:rPr>
          <w:rFonts w:ascii="Times New Roman" w:hAnsi="Times New Roman" w:cs="Times New Roman"/>
          <w:sz w:val="28"/>
          <w:szCs w:val="28"/>
        </w:rPr>
        <w:t>3</w:t>
      </w:r>
      <w:r w:rsidRPr="00CC1654">
        <w:rPr>
          <w:rFonts w:ascii="Times New Roman" w:hAnsi="Times New Roman" w:cs="Times New Roman"/>
          <w:sz w:val="28"/>
          <w:szCs w:val="28"/>
        </w:rPr>
        <w:t xml:space="preserve"> год и на 01.01.202</w:t>
      </w:r>
      <w:r w:rsidR="001826C9" w:rsidRPr="00CC1654">
        <w:rPr>
          <w:rFonts w:ascii="Times New Roman" w:hAnsi="Times New Roman" w:cs="Times New Roman"/>
          <w:sz w:val="28"/>
          <w:szCs w:val="28"/>
        </w:rPr>
        <w:t>4</w:t>
      </w:r>
      <w:r w:rsidRPr="00CC1654">
        <w:rPr>
          <w:rFonts w:ascii="Times New Roman" w:hAnsi="Times New Roman" w:cs="Times New Roman"/>
          <w:sz w:val="28"/>
          <w:szCs w:val="28"/>
        </w:rPr>
        <w:t xml:space="preserve"> год, представленная в составе отчета об исполнении бюджета сельского поселения за 202</w:t>
      </w:r>
      <w:r w:rsidR="001826C9" w:rsidRPr="00CC1654">
        <w:rPr>
          <w:rFonts w:ascii="Times New Roman" w:hAnsi="Times New Roman" w:cs="Times New Roman"/>
          <w:sz w:val="28"/>
          <w:szCs w:val="28"/>
        </w:rPr>
        <w:t>3</w:t>
      </w:r>
      <w:r w:rsidRPr="00CC1654">
        <w:rPr>
          <w:rFonts w:ascii="Times New Roman" w:hAnsi="Times New Roman" w:cs="Times New Roman"/>
          <w:sz w:val="28"/>
          <w:szCs w:val="28"/>
        </w:rPr>
        <w:t xml:space="preserve"> год, приведена в таблице №7.</w:t>
      </w:r>
    </w:p>
    <w:p w:rsidR="00813E8F" w:rsidRPr="001D2FBD" w:rsidRDefault="00813E8F" w:rsidP="00813E8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Таблица № 7 </w:t>
      </w:r>
      <w:r w:rsidRPr="001D2FBD">
        <w:rPr>
          <w:rFonts w:ascii="Times New Roman" w:hAnsi="Times New Roman" w:cs="Times New Roman"/>
          <w:sz w:val="18"/>
          <w:szCs w:val="18"/>
        </w:rPr>
        <w:t>(тыс. рублей</w:t>
      </w:r>
      <w:r>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9"/>
        <w:gridCol w:w="1559"/>
        <w:gridCol w:w="1426"/>
        <w:gridCol w:w="1693"/>
      </w:tblGrid>
      <w:tr w:rsidR="00813E8F" w:rsidTr="001826C9">
        <w:trPr>
          <w:trHeight w:val="300"/>
        </w:trPr>
        <w:tc>
          <w:tcPr>
            <w:tcW w:w="5239" w:type="dxa"/>
          </w:tcPr>
          <w:p w:rsidR="00813E8F" w:rsidRPr="00D35794" w:rsidRDefault="00813E8F" w:rsidP="00813E8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 xml:space="preserve">Наименование и номер балансового счета по учету </w:t>
            </w:r>
            <w:r>
              <w:rPr>
                <w:rFonts w:ascii="Times New Roman" w:hAnsi="Times New Roman" w:cs="Times New Roman"/>
                <w:b/>
                <w:sz w:val="18"/>
                <w:szCs w:val="18"/>
              </w:rPr>
              <w:t xml:space="preserve">кредиторской </w:t>
            </w:r>
            <w:r w:rsidRPr="00D35794">
              <w:rPr>
                <w:rFonts w:ascii="Times New Roman" w:hAnsi="Times New Roman" w:cs="Times New Roman"/>
                <w:b/>
                <w:sz w:val="18"/>
                <w:szCs w:val="18"/>
              </w:rPr>
              <w:t>задолженности</w:t>
            </w:r>
          </w:p>
        </w:tc>
        <w:tc>
          <w:tcPr>
            <w:tcW w:w="1559" w:type="dxa"/>
          </w:tcPr>
          <w:p w:rsidR="00813E8F" w:rsidRPr="00D35794" w:rsidRDefault="00813E8F" w:rsidP="001826C9">
            <w:pPr>
              <w:spacing w:after="0" w:line="240" w:lineRule="auto"/>
              <w:ind w:left="-6"/>
              <w:jc w:val="center"/>
              <w:rPr>
                <w:rFonts w:ascii="Times New Roman" w:hAnsi="Times New Roman" w:cs="Times New Roman"/>
                <w:b/>
                <w:sz w:val="18"/>
                <w:szCs w:val="18"/>
              </w:rPr>
            </w:pPr>
            <w:r>
              <w:rPr>
                <w:rFonts w:ascii="Times New Roman" w:hAnsi="Times New Roman" w:cs="Times New Roman"/>
                <w:b/>
                <w:sz w:val="18"/>
                <w:szCs w:val="18"/>
              </w:rPr>
              <w:t>Кредиторская</w:t>
            </w:r>
            <w:r w:rsidRPr="00D35794">
              <w:rPr>
                <w:rFonts w:ascii="Times New Roman" w:hAnsi="Times New Roman" w:cs="Times New Roman"/>
                <w:b/>
                <w:sz w:val="18"/>
                <w:szCs w:val="18"/>
              </w:rPr>
              <w:t xml:space="preserve"> задолженность на 01.01.202</w:t>
            </w:r>
            <w:r w:rsidR="001826C9">
              <w:rPr>
                <w:rFonts w:ascii="Times New Roman" w:hAnsi="Times New Roman" w:cs="Times New Roman"/>
                <w:b/>
                <w:sz w:val="18"/>
                <w:szCs w:val="18"/>
              </w:rPr>
              <w:t>3</w:t>
            </w:r>
            <w:r w:rsidRPr="00D35794">
              <w:rPr>
                <w:rFonts w:ascii="Times New Roman" w:hAnsi="Times New Roman" w:cs="Times New Roman"/>
                <w:b/>
                <w:sz w:val="18"/>
                <w:szCs w:val="18"/>
              </w:rPr>
              <w:t xml:space="preserve"> год</w:t>
            </w:r>
          </w:p>
        </w:tc>
        <w:tc>
          <w:tcPr>
            <w:tcW w:w="1426" w:type="dxa"/>
          </w:tcPr>
          <w:p w:rsidR="00813E8F" w:rsidRPr="00D35794" w:rsidRDefault="00813E8F" w:rsidP="001826C9">
            <w:pPr>
              <w:spacing w:after="0" w:line="240" w:lineRule="auto"/>
              <w:ind w:left="-6"/>
              <w:jc w:val="center"/>
              <w:rPr>
                <w:rFonts w:ascii="Times New Roman" w:hAnsi="Times New Roman" w:cs="Times New Roman"/>
                <w:b/>
                <w:sz w:val="18"/>
                <w:szCs w:val="18"/>
              </w:rPr>
            </w:pPr>
            <w:r>
              <w:rPr>
                <w:rFonts w:ascii="Times New Roman" w:hAnsi="Times New Roman" w:cs="Times New Roman"/>
                <w:b/>
                <w:sz w:val="18"/>
                <w:szCs w:val="18"/>
              </w:rPr>
              <w:t xml:space="preserve">Кредиторская </w:t>
            </w:r>
            <w:r w:rsidRPr="00D35794">
              <w:rPr>
                <w:rFonts w:ascii="Times New Roman" w:hAnsi="Times New Roman" w:cs="Times New Roman"/>
                <w:b/>
                <w:sz w:val="18"/>
                <w:szCs w:val="18"/>
              </w:rPr>
              <w:t>задолженность на 01.01.202</w:t>
            </w:r>
            <w:r w:rsidR="001826C9">
              <w:rPr>
                <w:rFonts w:ascii="Times New Roman" w:hAnsi="Times New Roman" w:cs="Times New Roman"/>
                <w:b/>
                <w:sz w:val="18"/>
                <w:szCs w:val="18"/>
              </w:rPr>
              <w:t>4</w:t>
            </w:r>
            <w:r w:rsidRPr="00D35794">
              <w:rPr>
                <w:rFonts w:ascii="Times New Roman" w:hAnsi="Times New Roman" w:cs="Times New Roman"/>
                <w:b/>
                <w:sz w:val="18"/>
                <w:szCs w:val="18"/>
              </w:rPr>
              <w:t xml:space="preserve"> год</w:t>
            </w:r>
          </w:p>
        </w:tc>
        <w:tc>
          <w:tcPr>
            <w:tcW w:w="1693" w:type="dxa"/>
          </w:tcPr>
          <w:p w:rsidR="00813E8F" w:rsidRPr="00D35794" w:rsidRDefault="00813E8F" w:rsidP="00813E8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 xml:space="preserve">Изменения </w:t>
            </w:r>
            <w:r>
              <w:rPr>
                <w:rFonts w:ascii="Times New Roman" w:hAnsi="Times New Roman" w:cs="Times New Roman"/>
                <w:b/>
                <w:sz w:val="18"/>
                <w:szCs w:val="18"/>
              </w:rPr>
              <w:t>кредиторской</w:t>
            </w:r>
            <w:r w:rsidRPr="00D35794">
              <w:rPr>
                <w:rFonts w:ascii="Times New Roman" w:hAnsi="Times New Roman" w:cs="Times New Roman"/>
                <w:b/>
                <w:sz w:val="18"/>
                <w:szCs w:val="18"/>
              </w:rPr>
              <w:t xml:space="preserve"> задолженности</w:t>
            </w:r>
          </w:p>
        </w:tc>
      </w:tr>
      <w:tr w:rsidR="00813E8F" w:rsidTr="001826C9">
        <w:trPr>
          <w:trHeight w:val="130"/>
        </w:trPr>
        <w:tc>
          <w:tcPr>
            <w:tcW w:w="5239" w:type="dxa"/>
          </w:tcPr>
          <w:p w:rsidR="00813E8F" w:rsidRPr="00D35794" w:rsidRDefault="00813E8F" w:rsidP="008347CB">
            <w:pPr>
              <w:spacing w:after="0" w:line="240" w:lineRule="auto"/>
              <w:ind w:left="-6"/>
              <w:jc w:val="center"/>
              <w:rPr>
                <w:rFonts w:ascii="Times New Roman" w:hAnsi="Times New Roman" w:cs="Times New Roman"/>
                <w:sz w:val="18"/>
                <w:szCs w:val="18"/>
              </w:rPr>
            </w:pPr>
            <w:r w:rsidRPr="00D35794">
              <w:rPr>
                <w:rFonts w:ascii="Times New Roman" w:hAnsi="Times New Roman" w:cs="Times New Roman"/>
                <w:sz w:val="18"/>
                <w:szCs w:val="18"/>
              </w:rPr>
              <w:t>1</w:t>
            </w:r>
          </w:p>
        </w:tc>
        <w:tc>
          <w:tcPr>
            <w:tcW w:w="1559"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2</w:t>
            </w:r>
          </w:p>
        </w:tc>
        <w:tc>
          <w:tcPr>
            <w:tcW w:w="1426"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3</w:t>
            </w:r>
          </w:p>
        </w:tc>
        <w:tc>
          <w:tcPr>
            <w:tcW w:w="1693"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4</w:t>
            </w:r>
            <w:r>
              <w:rPr>
                <w:rFonts w:ascii="Times New Roman" w:hAnsi="Times New Roman" w:cs="Times New Roman"/>
                <w:sz w:val="18"/>
                <w:szCs w:val="18"/>
              </w:rPr>
              <w:t xml:space="preserve"> (гр.3-гр.2)</w:t>
            </w:r>
          </w:p>
        </w:tc>
      </w:tr>
      <w:tr w:rsidR="00813E8F" w:rsidTr="001826C9">
        <w:trPr>
          <w:trHeight w:val="189"/>
        </w:trPr>
        <w:tc>
          <w:tcPr>
            <w:tcW w:w="5239" w:type="dxa"/>
          </w:tcPr>
          <w:p w:rsidR="00813E8F" w:rsidRPr="00A64490" w:rsidRDefault="00813E8F" w:rsidP="008347CB">
            <w:pPr>
              <w:spacing w:after="0" w:line="240" w:lineRule="auto"/>
              <w:ind w:left="-6"/>
              <w:rPr>
                <w:rFonts w:ascii="Times New Roman" w:hAnsi="Times New Roman" w:cs="Times New Roman"/>
                <w:b/>
                <w:sz w:val="18"/>
                <w:szCs w:val="18"/>
              </w:rPr>
            </w:pPr>
            <w:r w:rsidRPr="00A64490">
              <w:rPr>
                <w:rFonts w:ascii="Times New Roman" w:hAnsi="Times New Roman" w:cs="Times New Roman"/>
                <w:b/>
                <w:sz w:val="18"/>
                <w:szCs w:val="18"/>
              </w:rPr>
              <w:t>Расчеты по доходам (</w:t>
            </w:r>
            <w:r>
              <w:rPr>
                <w:rFonts w:ascii="Times New Roman" w:hAnsi="Times New Roman" w:cs="Times New Roman"/>
                <w:b/>
                <w:sz w:val="18"/>
                <w:szCs w:val="18"/>
              </w:rPr>
              <w:t>1</w:t>
            </w:r>
            <w:r w:rsidRPr="00A64490">
              <w:rPr>
                <w:rFonts w:ascii="Times New Roman" w:hAnsi="Times New Roman" w:cs="Times New Roman"/>
                <w:b/>
                <w:sz w:val="18"/>
                <w:szCs w:val="18"/>
              </w:rPr>
              <w:t> 205 00 000), в том числе:</w:t>
            </w:r>
          </w:p>
        </w:tc>
        <w:tc>
          <w:tcPr>
            <w:tcW w:w="1559" w:type="dxa"/>
          </w:tcPr>
          <w:p w:rsidR="00813E8F" w:rsidRPr="00A64490" w:rsidRDefault="00CC1654"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1 294,2</w:t>
            </w:r>
          </w:p>
        </w:tc>
        <w:tc>
          <w:tcPr>
            <w:tcW w:w="1426" w:type="dxa"/>
          </w:tcPr>
          <w:p w:rsidR="00813E8F" w:rsidRPr="00A64490" w:rsidRDefault="00CC1654"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349,4</w:t>
            </w:r>
          </w:p>
        </w:tc>
        <w:tc>
          <w:tcPr>
            <w:tcW w:w="1693" w:type="dxa"/>
          </w:tcPr>
          <w:p w:rsidR="00813E8F" w:rsidRPr="00A64490" w:rsidRDefault="00CC1654"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-944,8</w:t>
            </w:r>
          </w:p>
        </w:tc>
      </w:tr>
      <w:tr w:rsidR="00813E8F" w:rsidTr="001826C9">
        <w:trPr>
          <w:trHeight w:val="175"/>
        </w:trPr>
        <w:tc>
          <w:tcPr>
            <w:tcW w:w="5239" w:type="dxa"/>
          </w:tcPr>
          <w:p w:rsidR="00813E8F" w:rsidRPr="00D35794" w:rsidRDefault="00813E8F"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11 000 Расчеты с плательщиками налоговых доходов </w:t>
            </w:r>
          </w:p>
        </w:tc>
        <w:tc>
          <w:tcPr>
            <w:tcW w:w="1559" w:type="dxa"/>
          </w:tcPr>
          <w:p w:rsidR="00813E8F"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1 294,2</w:t>
            </w:r>
          </w:p>
        </w:tc>
        <w:tc>
          <w:tcPr>
            <w:tcW w:w="1426" w:type="dxa"/>
          </w:tcPr>
          <w:p w:rsidR="00813E8F"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349,4</w:t>
            </w:r>
          </w:p>
        </w:tc>
        <w:tc>
          <w:tcPr>
            <w:tcW w:w="1693" w:type="dxa"/>
          </w:tcPr>
          <w:p w:rsidR="00813E8F"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-944,8</w:t>
            </w:r>
          </w:p>
        </w:tc>
      </w:tr>
      <w:tr w:rsidR="00813E8F" w:rsidTr="001826C9">
        <w:trPr>
          <w:trHeight w:val="209"/>
        </w:trPr>
        <w:tc>
          <w:tcPr>
            <w:tcW w:w="5239" w:type="dxa"/>
          </w:tcPr>
          <w:p w:rsidR="00813E8F" w:rsidRPr="008347CB" w:rsidRDefault="008347CB" w:rsidP="008347CB">
            <w:pPr>
              <w:spacing w:after="0" w:line="240" w:lineRule="auto"/>
              <w:ind w:left="-6"/>
              <w:rPr>
                <w:rFonts w:ascii="Times New Roman" w:hAnsi="Times New Roman" w:cs="Times New Roman"/>
                <w:b/>
                <w:sz w:val="18"/>
                <w:szCs w:val="18"/>
              </w:rPr>
            </w:pPr>
            <w:r w:rsidRPr="008347CB">
              <w:rPr>
                <w:rFonts w:ascii="Times New Roman" w:hAnsi="Times New Roman" w:cs="Times New Roman"/>
                <w:b/>
                <w:sz w:val="18"/>
                <w:szCs w:val="18"/>
              </w:rPr>
              <w:t>Расчеты по принятым обязательствам (1 302 00 000), в том числе:</w:t>
            </w:r>
          </w:p>
        </w:tc>
        <w:tc>
          <w:tcPr>
            <w:tcW w:w="1559" w:type="dxa"/>
          </w:tcPr>
          <w:p w:rsidR="00813E8F" w:rsidRPr="008347CB" w:rsidRDefault="00CC1654"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102,0</w:t>
            </w:r>
          </w:p>
        </w:tc>
        <w:tc>
          <w:tcPr>
            <w:tcW w:w="1426" w:type="dxa"/>
          </w:tcPr>
          <w:p w:rsidR="00813E8F" w:rsidRPr="008347CB" w:rsidRDefault="00CC1654"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59,3</w:t>
            </w:r>
          </w:p>
        </w:tc>
        <w:tc>
          <w:tcPr>
            <w:tcW w:w="1693" w:type="dxa"/>
          </w:tcPr>
          <w:p w:rsidR="00813E8F" w:rsidRPr="008347CB" w:rsidRDefault="00CC1654"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-42,7</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21 000 Расчеты по оплате услуг связи</w:t>
            </w:r>
          </w:p>
        </w:tc>
        <w:tc>
          <w:tcPr>
            <w:tcW w:w="1559" w:type="dxa"/>
          </w:tcPr>
          <w:p w:rsidR="008347CB"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w:t>
            </w:r>
          </w:p>
        </w:tc>
        <w:tc>
          <w:tcPr>
            <w:tcW w:w="1426" w:type="dxa"/>
          </w:tcPr>
          <w:p w:rsidR="008347CB"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w:t>
            </w:r>
          </w:p>
        </w:tc>
        <w:tc>
          <w:tcPr>
            <w:tcW w:w="1693" w:type="dxa"/>
          </w:tcPr>
          <w:p w:rsidR="008347CB"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-0,7</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- 1 302 23 000 Расчеты по оплате коммунальных услуг </w:t>
            </w:r>
          </w:p>
        </w:tc>
        <w:tc>
          <w:tcPr>
            <w:tcW w:w="1559" w:type="dxa"/>
          </w:tcPr>
          <w:p w:rsidR="008347CB"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0,7</w:t>
            </w:r>
          </w:p>
        </w:tc>
        <w:tc>
          <w:tcPr>
            <w:tcW w:w="1426" w:type="dxa"/>
          </w:tcPr>
          <w:p w:rsidR="008347CB" w:rsidRPr="00D35794" w:rsidRDefault="00CC1654" w:rsidP="00C7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4,2</w:t>
            </w:r>
          </w:p>
        </w:tc>
        <w:tc>
          <w:tcPr>
            <w:tcW w:w="1693" w:type="dxa"/>
          </w:tcPr>
          <w:p w:rsidR="008347CB" w:rsidRPr="00D35794" w:rsidRDefault="00CC1654"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+3,5</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25 0000 Расчеты по оплате работ и услуг по содержанию имущества</w:t>
            </w:r>
          </w:p>
        </w:tc>
        <w:tc>
          <w:tcPr>
            <w:tcW w:w="1559"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w:t>
            </w:r>
          </w:p>
        </w:tc>
        <w:tc>
          <w:tcPr>
            <w:tcW w:w="1426" w:type="dxa"/>
          </w:tcPr>
          <w:p w:rsidR="008347CB" w:rsidRPr="00D35794" w:rsidRDefault="006D6671" w:rsidP="00C76C2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15,1</w:t>
            </w:r>
          </w:p>
        </w:tc>
        <w:tc>
          <w:tcPr>
            <w:tcW w:w="1693"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+8,6</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26 000 Расчеты по прочим работам и услугам</w:t>
            </w:r>
          </w:p>
        </w:tc>
        <w:tc>
          <w:tcPr>
            <w:tcW w:w="1559"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67,0</w:t>
            </w:r>
          </w:p>
        </w:tc>
        <w:tc>
          <w:tcPr>
            <w:tcW w:w="1426"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693"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-67,0</w:t>
            </w:r>
          </w:p>
        </w:tc>
      </w:tr>
      <w:tr w:rsidR="008347CB" w:rsidTr="001826C9">
        <w:trPr>
          <w:trHeight w:val="209"/>
        </w:trPr>
        <w:tc>
          <w:tcPr>
            <w:tcW w:w="5239" w:type="dxa"/>
          </w:tcPr>
          <w:p w:rsidR="008347CB" w:rsidRDefault="008347CB" w:rsidP="008347C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w:t>
            </w:r>
            <w:r w:rsidR="004F29BC">
              <w:rPr>
                <w:rFonts w:ascii="Times New Roman" w:hAnsi="Times New Roman" w:cs="Times New Roman"/>
                <w:sz w:val="18"/>
                <w:szCs w:val="18"/>
              </w:rPr>
              <w:t>1 302 34 000 Расчеты по приобретению материальных запасов (ГСМ)</w:t>
            </w:r>
          </w:p>
        </w:tc>
        <w:tc>
          <w:tcPr>
            <w:tcW w:w="1559"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21,0</w:t>
            </w:r>
          </w:p>
        </w:tc>
        <w:tc>
          <w:tcPr>
            <w:tcW w:w="1426" w:type="dxa"/>
          </w:tcPr>
          <w:p w:rsidR="008347CB" w:rsidRPr="00D35794" w:rsidRDefault="006D6671" w:rsidP="004F29B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29,3</w:t>
            </w:r>
          </w:p>
        </w:tc>
        <w:tc>
          <w:tcPr>
            <w:tcW w:w="1693" w:type="dxa"/>
          </w:tcPr>
          <w:p w:rsidR="008347CB" w:rsidRPr="00D35794"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+8,3</w:t>
            </w:r>
          </w:p>
        </w:tc>
      </w:tr>
      <w:tr w:rsidR="006D6671" w:rsidTr="001826C9">
        <w:trPr>
          <w:trHeight w:val="209"/>
        </w:trPr>
        <w:tc>
          <w:tcPr>
            <w:tcW w:w="5239" w:type="dxa"/>
          </w:tcPr>
          <w:p w:rsidR="006D6671" w:rsidRDefault="006D6671" w:rsidP="006D6671">
            <w:pPr>
              <w:spacing w:after="0" w:line="240" w:lineRule="auto"/>
              <w:ind w:left="-6"/>
              <w:rPr>
                <w:rFonts w:ascii="Times New Roman" w:hAnsi="Times New Roman" w:cs="Times New Roman"/>
                <w:sz w:val="18"/>
                <w:szCs w:val="18"/>
              </w:rPr>
            </w:pPr>
            <w:r w:rsidRPr="008347CB">
              <w:rPr>
                <w:rFonts w:ascii="Times New Roman" w:hAnsi="Times New Roman" w:cs="Times New Roman"/>
                <w:b/>
                <w:sz w:val="18"/>
                <w:szCs w:val="18"/>
              </w:rPr>
              <w:t xml:space="preserve">Расчеты по </w:t>
            </w:r>
            <w:r>
              <w:rPr>
                <w:rFonts w:ascii="Times New Roman" w:hAnsi="Times New Roman" w:cs="Times New Roman"/>
                <w:b/>
                <w:sz w:val="18"/>
                <w:szCs w:val="18"/>
              </w:rPr>
              <w:t xml:space="preserve">платежам в бюджеты </w:t>
            </w:r>
            <w:r w:rsidRPr="008347CB">
              <w:rPr>
                <w:rFonts w:ascii="Times New Roman" w:hAnsi="Times New Roman" w:cs="Times New Roman"/>
                <w:b/>
                <w:sz w:val="18"/>
                <w:szCs w:val="18"/>
              </w:rPr>
              <w:t>(1 30</w:t>
            </w:r>
            <w:r>
              <w:rPr>
                <w:rFonts w:ascii="Times New Roman" w:hAnsi="Times New Roman" w:cs="Times New Roman"/>
                <w:b/>
                <w:sz w:val="18"/>
                <w:szCs w:val="18"/>
              </w:rPr>
              <w:t>3</w:t>
            </w:r>
            <w:r w:rsidRPr="008347CB">
              <w:rPr>
                <w:rFonts w:ascii="Times New Roman" w:hAnsi="Times New Roman" w:cs="Times New Roman"/>
                <w:b/>
                <w:sz w:val="18"/>
                <w:szCs w:val="18"/>
              </w:rPr>
              <w:t xml:space="preserve"> 00 000), в том числе:</w:t>
            </w:r>
          </w:p>
        </w:tc>
        <w:tc>
          <w:tcPr>
            <w:tcW w:w="1559" w:type="dxa"/>
          </w:tcPr>
          <w:p w:rsidR="006D6671" w:rsidRPr="006D6671" w:rsidRDefault="006D6671" w:rsidP="008347CB">
            <w:pPr>
              <w:spacing w:after="0" w:line="240" w:lineRule="auto"/>
              <w:jc w:val="center"/>
              <w:rPr>
                <w:rFonts w:ascii="Times New Roman" w:hAnsi="Times New Roman" w:cs="Times New Roman"/>
                <w:b/>
                <w:sz w:val="18"/>
                <w:szCs w:val="18"/>
              </w:rPr>
            </w:pPr>
            <w:r w:rsidRPr="006D6671">
              <w:rPr>
                <w:rFonts w:ascii="Times New Roman" w:hAnsi="Times New Roman" w:cs="Times New Roman"/>
                <w:b/>
                <w:sz w:val="18"/>
                <w:szCs w:val="18"/>
              </w:rPr>
              <w:t>23,2</w:t>
            </w:r>
          </w:p>
        </w:tc>
        <w:tc>
          <w:tcPr>
            <w:tcW w:w="1426" w:type="dxa"/>
          </w:tcPr>
          <w:p w:rsidR="006D6671" w:rsidRPr="006D6671" w:rsidRDefault="006D6671" w:rsidP="004F29BC">
            <w:pPr>
              <w:spacing w:after="0" w:line="240" w:lineRule="auto"/>
              <w:jc w:val="center"/>
              <w:rPr>
                <w:rFonts w:ascii="Times New Roman" w:hAnsi="Times New Roman" w:cs="Times New Roman"/>
                <w:b/>
                <w:sz w:val="18"/>
                <w:szCs w:val="18"/>
              </w:rPr>
            </w:pPr>
            <w:r w:rsidRPr="006D6671">
              <w:rPr>
                <w:rFonts w:ascii="Times New Roman" w:hAnsi="Times New Roman" w:cs="Times New Roman"/>
                <w:b/>
                <w:sz w:val="18"/>
                <w:szCs w:val="18"/>
              </w:rPr>
              <w:t>40,0</w:t>
            </w:r>
          </w:p>
        </w:tc>
        <w:tc>
          <w:tcPr>
            <w:tcW w:w="1693" w:type="dxa"/>
          </w:tcPr>
          <w:p w:rsidR="006D6671" w:rsidRPr="006D6671" w:rsidRDefault="006D6671" w:rsidP="008347CB">
            <w:pPr>
              <w:spacing w:after="0" w:line="240" w:lineRule="auto"/>
              <w:jc w:val="center"/>
              <w:rPr>
                <w:rFonts w:ascii="Times New Roman" w:hAnsi="Times New Roman" w:cs="Times New Roman"/>
                <w:b/>
                <w:sz w:val="18"/>
                <w:szCs w:val="18"/>
              </w:rPr>
            </w:pPr>
            <w:r w:rsidRPr="006D6671">
              <w:rPr>
                <w:rFonts w:ascii="Times New Roman" w:hAnsi="Times New Roman" w:cs="Times New Roman"/>
                <w:b/>
                <w:sz w:val="18"/>
                <w:szCs w:val="18"/>
              </w:rPr>
              <w:t>+16,8</w:t>
            </w:r>
          </w:p>
        </w:tc>
      </w:tr>
      <w:tr w:rsidR="006D6671" w:rsidRPr="006D6671" w:rsidTr="001826C9">
        <w:trPr>
          <w:trHeight w:val="209"/>
        </w:trPr>
        <w:tc>
          <w:tcPr>
            <w:tcW w:w="5239" w:type="dxa"/>
          </w:tcPr>
          <w:p w:rsidR="006D6671" w:rsidRDefault="006D6671" w:rsidP="006D6671">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- 1 303 05 000 Расчеты по прочим платежам в бюджет </w:t>
            </w:r>
          </w:p>
        </w:tc>
        <w:tc>
          <w:tcPr>
            <w:tcW w:w="1559" w:type="dxa"/>
          </w:tcPr>
          <w:p w:rsidR="006D6671" w:rsidRPr="006D6671"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26" w:type="dxa"/>
          </w:tcPr>
          <w:p w:rsidR="006D6671" w:rsidRPr="006D6671" w:rsidRDefault="006D6671" w:rsidP="004F29B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w:t>
            </w:r>
          </w:p>
        </w:tc>
        <w:tc>
          <w:tcPr>
            <w:tcW w:w="1693" w:type="dxa"/>
          </w:tcPr>
          <w:p w:rsidR="006D6671" w:rsidRPr="006D6671"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w:t>
            </w:r>
          </w:p>
        </w:tc>
      </w:tr>
      <w:tr w:rsidR="006D6671" w:rsidRPr="006D6671" w:rsidTr="001826C9">
        <w:trPr>
          <w:trHeight w:val="209"/>
        </w:trPr>
        <w:tc>
          <w:tcPr>
            <w:tcW w:w="5239" w:type="dxa"/>
          </w:tcPr>
          <w:p w:rsidR="006D6671" w:rsidRPr="006D6671" w:rsidRDefault="006D6671" w:rsidP="006D6671">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- 1 303 12 000 Расчеты по налогу на имущество организаций </w:t>
            </w:r>
          </w:p>
        </w:tc>
        <w:tc>
          <w:tcPr>
            <w:tcW w:w="1559" w:type="dxa"/>
          </w:tcPr>
          <w:p w:rsidR="006D6671" w:rsidRPr="006D6671"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23,2</w:t>
            </w:r>
          </w:p>
        </w:tc>
        <w:tc>
          <w:tcPr>
            <w:tcW w:w="1426" w:type="dxa"/>
          </w:tcPr>
          <w:p w:rsidR="006D6671" w:rsidRPr="006D6671" w:rsidRDefault="006D6671" w:rsidP="004F29B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39,1</w:t>
            </w:r>
          </w:p>
        </w:tc>
        <w:tc>
          <w:tcPr>
            <w:tcW w:w="1693" w:type="dxa"/>
          </w:tcPr>
          <w:p w:rsidR="006D6671" w:rsidRPr="006D6671" w:rsidRDefault="006D6671" w:rsidP="008347C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+15,9</w:t>
            </w:r>
          </w:p>
        </w:tc>
      </w:tr>
      <w:tr w:rsidR="00813E8F" w:rsidTr="001826C9">
        <w:trPr>
          <w:trHeight w:val="174"/>
        </w:trPr>
        <w:tc>
          <w:tcPr>
            <w:tcW w:w="5239" w:type="dxa"/>
          </w:tcPr>
          <w:p w:rsidR="00813E8F" w:rsidRPr="00E30BE3" w:rsidRDefault="00813E8F" w:rsidP="008347CB">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ИТОГО:</w:t>
            </w:r>
          </w:p>
        </w:tc>
        <w:tc>
          <w:tcPr>
            <w:tcW w:w="1559" w:type="dxa"/>
          </w:tcPr>
          <w:p w:rsidR="00813E8F" w:rsidRPr="00E30BE3" w:rsidRDefault="006D667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1 419,4</w:t>
            </w:r>
          </w:p>
        </w:tc>
        <w:tc>
          <w:tcPr>
            <w:tcW w:w="1426" w:type="dxa"/>
          </w:tcPr>
          <w:p w:rsidR="00813E8F" w:rsidRPr="00E30BE3" w:rsidRDefault="006D667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448,8</w:t>
            </w:r>
          </w:p>
        </w:tc>
        <w:tc>
          <w:tcPr>
            <w:tcW w:w="1693" w:type="dxa"/>
          </w:tcPr>
          <w:p w:rsidR="00813E8F" w:rsidRPr="00E30BE3" w:rsidRDefault="006D6671" w:rsidP="008347C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- 2 999,4</w:t>
            </w:r>
          </w:p>
        </w:tc>
      </w:tr>
    </w:tbl>
    <w:p w:rsidR="001D2FBD" w:rsidRDefault="00C76C29" w:rsidP="00797060">
      <w:pPr>
        <w:spacing w:after="0" w:line="240" w:lineRule="auto"/>
        <w:ind w:firstLine="709"/>
        <w:jc w:val="both"/>
        <w:rPr>
          <w:rFonts w:ascii="Times New Roman" w:hAnsi="Times New Roman" w:cs="Times New Roman"/>
          <w:sz w:val="28"/>
          <w:szCs w:val="28"/>
        </w:rPr>
      </w:pPr>
      <w:r w:rsidRPr="00BC1E46">
        <w:rPr>
          <w:rFonts w:ascii="Times New Roman" w:hAnsi="Times New Roman" w:cs="Times New Roman"/>
          <w:sz w:val="28"/>
          <w:szCs w:val="28"/>
        </w:rPr>
        <w:t>По состоянию на 01.01.202</w:t>
      </w:r>
      <w:r w:rsidR="007E4E46" w:rsidRPr="00BC1E46">
        <w:rPr>
          <w:rFonts w:ascii="Times New Roman" w:hAnsi="Times New Roman" w:cs="Times New Roman"/>
          <w:sz w:val="28"/>
          <w:szCs w:val="28"/>
        </w:rPr>
        <w:t>4</w:t>
      </w:r>
      <w:r w:rsidRPr="00BC1E46">
        <w:rPr>
          <w:rFonts w:ascii="Times New Roman" w:hAnsi="Times New Roman" w:cs="Times New Roman"/>
          <w:sz w:val="28"/>
          <w:szCs w:val="28"/>
        </w:rPr>
        <w:t xml:space="preserve"> года кредиторская задолженность по расчетам по доходам (балансовый счет 1 205 00 000) составила </w:t>
      </w:r>
      <w:r w:rsidR="006D6671">
        <w:rPr>
          <w:rFonts w:ascii="Times New Roman" w:hAnsi="Times New Roman" w:cs="Times New Roman"/>
          <w:sz w:val="28"/>
          <w:szCs w:val="28"/>
        </w:rPr>
        <w:t>349,4</w:t>
      </w:r>
      <w:r w:rsidR="0085592E" w:rsidRPr="00BC1E46">
        <w:rPr>
          <w:rFonts w:ascii="Times New Roman" w:hAnsi="Times New Roman" w:cs="Times New Roman"/>
          <w:sz w:val="28"/>
          <w:szCs w:val="28"/>
        </w:rPr>
        <w:t xml:space="preserve"> </w:t>
      </w:r>
      <w:r w:rsidR="001B1D8C" w:rsidRPr="00BC1E46">
        <w:rPr>
          <w:rFonts w:ascii="Times New Roman" w:hAnsi="Times New Roman" w:cs="Times New Roman"/>
          <w:sz w:val="28"/>
          <w:szCs w:val="28"/>
        </w:rPr>
        <w:t xml:space="preserve">тыс. рублей и уменьшилась по сравнению </w:t>
      </w:r>
      <w:r w:rsidR="00BC1E46" w:rsidRPr="00BC1E46">
        <w:rPr>
          <w:rFonts w:ascii="Times New Roman" w:hAnsi="Times New Roman" w:cs="Times New Roman"/>
          <w:sz w:val="28"/>
          <w:szCs w:val="28"/>
        </w:rPr>
        <w:t>на</w:t>
      </w:r>
      <w:r w:rsidR="001B1D8C" w:rsidRPr="00BC1E46">
        <w:rPr>
          <w:rFonts w:ascii="Times New Roman" w:hAnsi="Times New Roman" w:cs="Times New Roman"/>
          <w:sz w:val="28"/>
          <w:szCs w:val="28"/>
        </w:rPr>
        <w:t xml:space="preserve"> </w:t>
      </w:r>
      <w:r w:rsidR="00BC1E46" w:rsidRPr="00BC1E46">
        <w:rPr>
          <w:rFonts w:ascii="Times New Roman" w:hAnsi="Times New Roman" w:cs="Times New Roman"/>
          <w:sz w:val="28"/>
          <w:szCs w:val="28"/>
        </w:rPr>
        <w:t xml:space="preserve">начало года </w:t>
      </w:r>
      <w:r w:rsidR="001B1D8C" w:rsidRPr="00BC1E46">
        <w:rPr>
          <w:rFonts w:ascii="Times New Roman" w:hAnsi="Times New Roman" w:cs="Times New Roman"/>
          <w:sz w:val="28"/>
          <w:szCs w:val="28"/>
        </w:rPr>
        <w:t xml:space="preserve">на </w:t>
      </w:r>
      <w:r w:rsidR="006D6671">
        <w:rPr>
          <w:rFonts w:ascii="Times New Roman" w:hAnsi="Times New Roman" w:cs="Times New Roman"/>
          <w:sz w:val="28"/>
          <w:szCs w:val="28"/>
        </w:rPr>
        <w:t>944,8</w:t>
      </w:r>
      <w:r w:rsidR="00CE3177" w:rsidRPr="00BC1E46">
        <w:rPr>
          <w:rFonts w:ascii="Times New Roman" w:hAnsi="Times New Roman" w:cs="Times New Roman"/>
          <w:sz w:val="28"/>
          <w:szCs w:val="28"/>
        </w:rPr>
        <w:t xml:space="preserve"> </w:t>
      </w:r>
      <w:r w:rsidR="001B1D8C" w:rsidRPr="00BC1E46">
        <w:rPr>
          <w:rFonts w:ascii="Times New Roman" w:hAnsi="Times New Roman" w:cs="Times New Roman"/>
          <w:sz w:val="28"/>
          <w:szCs w:val="28"/>
        </w:rPr>
        <w:t xml:space="preserve">тыс. рублей, кредиторская задолженность по принятым обязательствам (балансовый счет 1 302 00 000) составила </w:t>
      </w:r>
      <w:r w:rsidR="00BF6B63">
        <w:rPr>
          <w:rFonts w:ascii="Times New Roman" w:hAnsi="Times New Roman" w:cs="Times New Roman"/>
          <w:sz w:val="28"/>
          <w:szCs w:val="28"/>
        </w:rPr>
        <w:t>59,3</w:t>
      </w:r>
      <w:r w:rsidR="0085592E" w:rsidRPr="00BC1E46">
        <w:rPr>
          <w:rFonts w:ascii="Times New Roman" w:hAnsi="Times New Roman" w:cs="Times New Roman"/>
          <w:sz w:val="28"/>
          <w:szCs w:val="28"/>
        </w:rPr>
        <w:t xml:space="preserve"> </w:t>
      </w:r>
      <w:r w:rsidR="001B1D8C" w:rsidRPr="00BC1E46">
        <w:rPr>
          <w:rFonts w:ascii="Times New Roman" w:hAnsi="Times New Roman" w:cs="Times New Roman"/>
          <w:sz w:val="28"/>
          <w:szCs w:val="28"/>
        </w:rPr>
        <w:t>тыс. рублей и у</w:t>
      </w:r>
      <w:r w:rsidR="00BF6B63">
        <w:rPr>
          <w:rFonts w:ascii="Times New Roman" w:hAnsi="Times New Roman" w:cs="Times New Roman"/>
          <w:sz w:val="28"/>
          <w:szCs w:val="28"/>
        </w:rPr>
        <w:t>меньшился</w:t>
      </w:r>
      <w:r w:rsidR="001B1D8C" w:rsidRPr="00BC1E46">
        <w:rPr>
          <w:rFonts w:ascii="Times New Roman" w:hAnsi="Times New Roman" w:cs="Times New Roman"/>
          <w:sz w:val="28"/>
          <w:szCs w:val="28"/>
        </w:rPr>
        <w:t xml:space="preserve"> </w:t>
      </w:r>
      <w:r w:rsidR="00BC1E46" w:rsidRPr="00BC1E46">
        <w:rPr>
          <w:rFonts w:ascii="Times New Roman" w:hAnsi="Times New Roman" w:cs="Times New Roman"/>
          <w:sz w:val="28"/>
          <w:szCs w:val="28"/>
        </w:rPr>
        <w:t>по сравнению на начала года</w:t>
      </w:r>
      <w:r w:rsidR="001B1D8C" w:rsidRPr="00BC1E46">
        <w:rPr>
          <w:rFonts w:ascii="Times New Roman" w:hAnsi="Times New Roman" w:cs="Times New Roman"/>
          <w:sz w:val="28"/>
          <w:szCs w:val="28"/>
        </w:rPr>
        <w:t xml:space="preserve"> на </w:t>
      </w:r>
      <w:r w:rsidR="00BF6B63">
        <w:rPr>
          <w:rFonts w:ascii="Times New Roman" w:hAnsi="Times New Roman" w:cs="Times New Roman"/>
          <w:sz w:val="28"/>
          <w:szCs w:val="28"/>
        </w:rPr>
        <w:t>42,7</w:t>
      </w:r>
      <w:r w:rsidR="0085592E" w:rsidRPr="00BC1E46">
        <w:rPr>
          <w:rFonts w:ascii="Times New Roman" w:hAnsi="Times New Roman" w:cs="Times New Roman"/>
          <w:sz w:val="28"/>
          <w:szCs w:val="28"/>
        </w:rPr>
        <w:t xml:space="preserve"> тыс. ру</w:t>
      </w:r>
      <w:r w:rsidR="00BC1E46" w:rsidRPr="00BC1E46">
        <w:rPr>
          <w:rFonts w:ascii="Times New Roman" w:hAnsi="Times New Roman" w:cs="Times New Roman"/>
          <w:sz w:val="28"/>
          <w:szCs w:val="28"/>
        </w:rPr>
        <w:t>блей</w:t>
      </w:r>
      <w:r w:rsidR="00CE3177" w:rsidRPr="00BC1E46">
        <w:rPr>
          <w:rFonts w:ascii="Times New Roman" w:hAnsi="Times New Roman" w:cs="Times New Roman"/>
          <w:sz w:val="28"/>
          <w:szCs w:val="28"/>
        </w:rPr>
        <w:t>.</w:t>
      </w:r>
      <w:r w:rsidR="00BF6B63">
        <w:rPr>
          <w:rFonts w:ascii="Times New Roman" w:hAnsi="Times New Roman" w:cs="Times New Roman"/>
          <w:sz w:val="28"/>
          <w:szCs w:val="28"/>
        </w:rPr>
        <w:t xml:space="preserve"> Задолженность по платежам в бюджет на начала года составила в сумме 23,2 тыс. рублей на конец отчетного периода составила в сумме 40,0 тыс. рублей, увеличилась по сравнению на начала года на 16,8 тыс. рублей.  </w:t>
      </w:r>
    </w:p>
    <w:p w:rsidR="00BF6B63" w:rsidRDefault="00BF6B63"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аналогичным периодом прошлого года увеличение кредиторской задолженности по налогу на имущество составило 3,6 тыс. рублей, по земельному налогу уменьшение на 948,3 тыс. рублей. Кредиторская задолженность по расходам изменилась с уменьшением на 25,9 тыс. рублей.</w:t>
      </w:r>
    </w:p>
    <w:p w:rsidR="00BF6B63" w:rsidRDefault="00BF6B63"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Принятые обязательства (кредиторская задолженность по расходам бюджета), сложившиеся на конец отчетного периода, подлежат исполнению согласно утвержденным бюджетным ассигнованиям и лимитам бюджетных обязательств на 2024 год.</w:t>
      </w:r>
    </w:p>
    <w:p w:rsidR="00D4000D" w:rsidRDefault="00D4000D"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Доходы будущих периодов (сч.401.4) на конец отчетного финансового года составили 13 622,7 тыс. рублей.</w:t>
      </w:r>
    </w:p>
    <w:p w:rsidR="00D4000D" w:rsidRDefault="00D4000D"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Резервы предстоящих расходов (сч.401.60) на конец отчетного периода составили 82,4 тыс. рублей, в том числе резерв на выплату сумм по отпускам 57,5 тыс. рублей и начисление на резерв отпускных 24,9 тыс. рублей.</w:t>
      </w:r>
    </w:p>
    <w:p w:rsidR="00BC1E46" w:rsidRPr="004D1F80" w:rsidRDefault="00BC1E46" w:rsidP="00797060">
      <w:pPr>
        <w:pStyle w:val="a3"/>
        <w:spacing w:after="0" w:line="240" w:lineRule="auto"/>
        <w:ind w:left="0" w:firstLine="709"/>
        <w:jc w:val="both"/>
        <w:rPr>
          <w:rFonts w:ascii="Times New Roman" w:hAnsi="Times New Roman" w:cs="Times New Roman"/>
          <w:sz w:val="28"/>
          <w:szCs w:val="28"/>
        </w:rPr>
      </w:pPr>
      <w:r w:rsidRPr="00BC1E46">
        <w:rPr>
          <w:rFonts w:ascii="Times New Roman" w:hAnsi="Times New Roman" w:cs="Times New Roman"/>
          <w:sz w:val="28"/>
          <w:szCs w:val="28"/>
        </w:rPr>
        <w:t>Просроченная кредиторская задолженность по состоянию на 01.01.202</w:t>
      </w:r>
      <w:r>
        <w:rPr>
          <w:rFonts w:ascii="Times New Roman" w:hAnsi="Times New Roman" w:cs="Times New Roman"/>
          <w:sz w:val="28"/>
          <w:szCs w:val="28"/>
        </w:rPr>
        <w:t>4</w:t>
      </w:r>
      <w:r w:rsidRPr="00BC1E46">
        <w:rPr>
          <w:rFonts w:ascii="Times New Roman" w:hAnsi="Times New Roman" w:cs="Times New Roman"/>
          <w:sz w:val="28"/>
          <w:szCs w:val="28"/>
        </w:rPr>
        <w:t xml:space="preserve"> год отсутствует.</w:t>
      </w:r>
    </w:p>
    <w:p w:rsidR="00BC1E46" w:rsidRDefault="001B1D8C" w:rsidP="00797060">
      <w:pPr>
        <w:pStyle w:val="a3"/>
        <w:spacing w:after="0" w:line="240" w:lineRule="auto"/>
        <w:ind w:left="0" w:firstLine="709"/>
        <w:jc w:val="both"/>
        <w:rPr>
          <w:rFonts w:ascii="Times New Roman" w:hAnsi="Times New Roman" w:cs="Times New Roman"/>
          <w:sz w:val="28"/>
          <w:szCs w:val="28"/>
        </w:rPr>
      </w:pPr>
      <w:r w:rsidRPr="00BC1E46">
        <w:rPr>
          <w:rFonts w:ascii="Times New Roman" w:hAnsi="Times New Roman" w:cs="Times New Roman"/>
          <w:sz w:val="28"/>
          <w:szCs w:val="28"/>
        </w:rPr>
        <w:t>С</w:t>
      </w:r>
      <w:r w:rsidR="004D1F80" w:rsidRPr="00BC1E46">
        <w:rPr>
          <w:rFonts w:ascii="Times New Roman" w:hAnsi="Times New Roman" w:cs="Times New Roman"/>
          <w:sz w:val="28"/>
          <w:szCs w:val="28"/>
        </w:rPr>
        <w:t xml:space="preserve">уммы дебиторской и кредиторской задолженностей, сложившиеся в результате расчетов с покупателями, поставщиками и </w:t>
      </w:r>
      <w:r w:rsidRPr="00BC1E46">
        <w:rPr>
          <w:rFonts w:ascii="Times New Roman" w:hAnsi="Times New Roman" w:cs="Times New Roman"/>
          <w:sz w:val="28"/>
          <w:szCs w:val="28"/>
        </w:rPr>
        <w:t>прочими дебиторами,</w:t>
      </w:r>
      <w:r w:rsidR="004D1F80" w:rsidRPr="00BC1E46">
        <w:rPr>
          <w:rFonts w:ascii="Times New Roman" w:hAnsi="Times New Roman" w:cs="Times New Roman"/>
          <w:sz w:val="28"/>
          <w:szCs w:val="28"/>
        </w:rPr>
        <w:t xml:space="preserve"> и кредиторами, отражены в формах 0503169 «Сведения по дебиторской и кредиторской задолженности»,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годовой бюджетной отчетности. </w:t>
      </w:r>
    </w:p>
    <w:p w:rsidR="00950087" w:rsidRPr="001B1D8C" w:rsidRDefault="00BC1E46" w:rsidP="00797060">
      <w:pPr>
        <w:pStyle w:val="a3"/>
        <w:spacing w:after="0" w:line="240" w:lineRule="auto"/>
        <w:ind w:left="0" w:firstLine="709"/>
        <w:jc w:val="both"/>
        <w:rPr>
          <w:rFonts w:ascii="Times New Roman" w:hAnsi="Times New Roman" w:cs="Times New Roman"/>
          <w:b/>
          <w:sz w:val="28"/>
          <w:szCs w:val="28"/>
        </w:rPr>
      </w:pPr>
      <w:r w:rsidRPr="00BC1E46">
        <w:rPr>
          <w:rFonts w:ascii="Times New Roman" w:hAnsi="Times New Roman" w:cs="Times New Roman"/>
          <w:b/>
          <w:sz w:val="28"/>
          <w:szCs w:val="28"/>
        </w:rPr>
        <w:t>7</w:t>
      </w:r>
      <w:r>
        <w:rPr>
          <w:rFonts w:ascii="Times New Roman" w:hAnsi="Times New Roman" w:cs="Times New Roman"/>
          <w:sz w:val="28"/>
          <w:szCs w:val="28"/>
        </w:rPr>
        <w:t>.</w:t>
      </w:r>
      <w:r w:rsidR="00950087" w:rsidRPr="001B1D8C">
        <w:rPr>
          <w:rFonts w:ascii="Times New Roman" w:hAnsi="Times New Roman" w:cs="Times New Roman"/>
          <w:b/>
          <w:sz w:val="28"/>
          <w:szCs w:val="28"/>
        </w:rPr>
        <w:t>Результаты проверки и анализа исполнения местного бюджета по расходам, предусмотренным на реализацию муниципальных</w:t>
      </w:r>
      <w:r w:rsidR="00856709" w:rsidRPr="001B1D8C">
        <w:rPr>
          <w:rFonts w:ascii="Times New Roman" w:hAnsi="Times New Roman" w:cs="Times New Roman"/>
          <w:b/>
          <w:sz w:val="28"/>
          <w:szCs w:val="28"/>
        </w:rPr>
        <w:t xml:space="preserve"> программ</w:t>
      </w:r>
      <w:r w:rsidR="00950087" w:rsidRPr="001B1D8C">
        <w:rPr>
          <w:rFonts w:ascii="Times New Roman" w:hAnsi="Times New Roman" w:cs="Times New Roman"/>
          <w:b/>
          <w:sz w:val="28"/>
          <w:szCs w:val="28"/>
        </w:rPr>
        <w:t>, а также по расходам на непрограммные направления деятельности, анализа уровня достижен</w:t>
      </w:r>
      <w:r w:rsidR="00C9398B">
        <w:rPr>
          <w:rFonts w:ascii="Times New Roman" w:hAnsi="Times New Roman" w:cs="Times New Roman"/>
          <w:b/>
          <w:sz w:val="28"/>
          <w:szCs w:val="28"/>
        </w:rPr>
        <w:t>ия целевых значений показателей</w:t>
      </w:r>
    </w:p>
    <w:p w:rsidR="00D4000D" w:rsidRDefault="00D4000D" w:rsidP="00D4000D">
      <w:pPr>
        <w:pStyle w:val="a3"/>
        <w:spacing w:after="0" w:line="240" w:lineRule="auto"/>
        <w:ind w:left="0" w:firstLine="709"/>
        <w:jc w:val="both"/>
        <w:rPr>
          <w:rFonts w:ascii="Times New Roman" w:hAnsi="Times New Roman" w:cs="Times New Roman"/>
          <w:sz w:val="28"/>
          <w:szCs w:val="28"/>
          <w:highlight w:val="yellow"/>
        </w:rPr>
      </w:pPr>
      <w:r w:rsidRPr="00CB79CA">
        <w:rPr>
          <w:rFonts w:ascii="Times New Roman" w:hAnsi="Times New Roman" w:cs="Times New Roman"/>
          <w:sz w:val="28"/>
          <w:szCs w:val="28"/>
        </w:rPr>
        <w:t>В соответствии с пунктом 3 статьи 184.1 Бюджетного кодекса РФ исполнение бюджета Шаталовского сельского поселения осуществлялось в разрезе муниципальных программ и непрограммных направлений деятельности.</w:t>
      </w:r>
    </w:p>
    <w:p w:rsidR="00C9398B" w:rsidRPr="00A36209" w:rsidRDefault="00C9398B" w:rsidP="00C9398B">
      <w:pPr>
        <w:spacing w:after="0" w:line="240" w:lineRule="auto"/>
        <w:ind w:firstLine="709"/>
        <w:contextualSpacing/>
        <w:jc w:val="both"/>
        <w:rPr>
          <w:rFonts w:ascii="Times New Roman" w:eastAsiaTheme="minorEastAsia" w:hAnsi="Times New Roman" w:cs="Times New Roman"/>
          <w:sz w:val="28"/>
          <w:szCs w:val="28"/>
          <w:lang w:eastAsia="ru-RU"/>
        </w:rPr>
      </w:pPr>
      <w:r w:rsidRPr="00A36209">
        <w:rPr>
          <w:rFonts w:ascii="Times New Roman" w:eastAsiaTheme="minorEastAsia" w:hAnsi="Times New Roman" w:cs="Times New Roman"/>
          <w:sz w:val="28"/>
          <w:szCs w:val="28"/>
          <w:lang w:eastAsia="ru-RU"/>
        </w:rPr>
        <w:t xml:space="preserve">В 2023 году на территории сельского поселения реализовывалось </w:t>
      </w:r>
      <w:r w:rsidR="00A36209" w:rsidRPr="00A36209">
        <w:rPr>
          <w:rFonts w:ascii="Times New Roman" w:eastAsiaTheme="minorEastAsia" w:hAnsi="Times New Roman" w:cs="Times New Roman"/>
          <w:sz w:val="28"/>
          <w:szCs w:val="28"/>
          <w:lang w:eastAsia="ru-RU"/>
        </w:rPr>
        <w:t>8</w:t>
      </w:r>
      <w:r w:rsidRPr="00A36209">
        <w:rPr>
          <w:rFonts w:ascii="Times New Roman" w:eastAsiaTheme="minorEastAsia" w:hAnsi="Times New Roman" w:cs="Times New Roman"/>
          <w:sz w:val="28"/>
          <w:szCs w:val="28"/>
          <w:lang w:eastAsia="ru-RU"/>
        </w:rPr>
        <w:t xml:space="preserve"> муниципальных программ. Общий объем финансирования в рамках исполнения программных мероприятий составил </w:t>
      </w:r>
      <w:r w:rsidR="00A36209" w:rsidRPr="00A36209">
        <w:rPr>
          <w:rFonts w:ascii="Times New Roman" w:eastAsiaTheme="minorEastAsia" w:hAnsi="Times New Roman" w:cs="Times New Roman"/>
          <w:sz w:val="28"/>
          <w:szCs w:val="28"/>
          <w:lang w:eastAsia="ru-RU"/>
        </w:rPr>
        <w:t>42 579,6</w:t>
      </w:r>
      <w:r w:rsidRPr="00A36209">
        <w:rPr>
          <w:rFonts w:ascii="Times New Roman" w:eastAsiaTheme="minorEastAsia" w:hAnsi="Times New Roman" w:cs="Times New Roman"/>
          <w:sz w:val="28"/>
          <w:szCs w:val="28"/>
          <w:lang w:eastAsia="ru-RU"/>
        </w:rPr>
        <w:t xml:space="preserve"> тыс. рублей или </w:t>
      </w:r>
      <w:r w:rsidR="00A36209" w:rsidRPr="00A36209">
        <w:rPr>
          <w:rFonts w:ascii="Times New Roman" w:eastAsiaTheme="minorEastAsia" w:hAnsi="Times New Roman" w:cs="Times New Roman"/>
          <w:sz w:val="28"/>
          <w:szCs w:val="28"/>
          <w:lang w:eastAsia="ru-RU"/>
        </w:rPr>
        <w:t>72,3</w:t>
      </w:r>
      <w:r w:rsidRPr="00A36209">
        <w:rPr>
          <w:rFonts w:ascii="Times New Roman" w:eastAsiaTheme="minorEastAsia" w:hAnsi="Times New Roman" w:cs="Times New Roman"/>
          <w:sz w:val="28"/>
          <w:szCs w:val="28"/>
          <w:lang w:eastAsia="ru-RU"/>
        </w:rPr>
        <w:t xml:space="preserve"> % в общем объёме расходов бюджета. </w:t>
      </w:r>
    </w:p>
    <w:p w:rsidR="00D4000D" w:rsidRDefault="00C9398B" w:rsidP="00A36209">
      <w:pPr>
        <w:spacing w:after="0" w:line="240" w:lineRule="auto"/>
        <w:ind w:firstLine="709"/>
        <w:contextualSpacing/>
        <w:jc w:val="both"/>
        <w:rPr>
          <w:rFonts w:ascii="Times New Roman" w:hAnsi="Times New Roman" w:cs="Times New Roman"/>
          <w:sz w:val="18"/>
          <w:szCs w:val="18"/>
        </w:rPr>
      </w:pPr>
      <w:r w:rsidRPr="00A36209">
        <w:rPr>
          <w:rFonts w:ascii="Times New Roman" w:eastAsiaTheme="minorEastAsia" w:hAnsi="Times New Roman" w:cs="Times New Roman"/>
          <w:sz w:val="28"/>
          <w:szCs w:val="28"/>
          <w:lang w:eastAsia="ru-RU"/>
        </w:rPr>
        <w:t>Исполнение по муниципальным программам за 2023 год приведено в таблице №8.</w:t>
      </w:r>
      <w:r w:rsidRPr="00C9398B">
        <w:rPr>
          <w:rFonts w:ascii="Times New Roman" w:hAnsi="Times New Roman" w:cs="Times New Roman"/>
          <w:sz w:val="18"/>
          <w:szCs w:val="18"/>
        </w:rPr>
        <w:t xml:space="preserve">                                                                                                                                                                             </w:t>
      </w:r>
    </w:p>
    <w:p w:rsidR="00882649" w:rsidRPr="001D2FBD" w:rsidRDefault="00882649" w:rsidP="0088264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Таблица № 8 </w:t>
      </w:r>
      <w:r w:rsidRPr="001D2FBD">
        <w:rPr>
          <w:rFonts w:ascii="Times New Roman" w:hAnsi="Times New Roman" w:cs="Times New Roman"/>
          <w:sz w:val="18"/>
          <w:szCs w:val="18"/>
        </w:rPr>
        <w:t>(тыс. рублей</w:t>
      </w:r>
      <w:r>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961"/>
        <w:gridCol w:w="1134"/>
        <w:gridCol w:w="1276"/>
        <w:gridCol w:w="1134"/>
        <w:gridCol w:w="992"/>
      </w:tblGrid>
      <w:tr w:rsidR="00882649" w:rsidTr="00882649">
        <w:trPr>
          <w:trHeight w:val="422"/>
        </w:trPr>
        <w:tc>
          <w:tcPr>
            <w:tcW w:w="426" w:type="dxa"/>
          </w:tcPr>
          <w:p w:rsidR="00882649" w:rsidRPr="00356B41" w:rsidRDefault="00882649" w:rsidP="00242267">
            <w:pPr>
              <w:spacing w:after="0" w:line="240" w:lineRule="auto"/>
              <w:jc w:val="center"/>
              <w:rPr>
                <w:rFonts w:ascii="Times New Roman" w:hAnsi="Times New Roman" w:cs="Times New Roman"/>
                <w:b/>
                <w:sz w:val="18"/>
                <w:szCs w:val="18"/>
              </w:rPr>
            </w:pPr>
            <w:r w:rsidRPr="00356B41">
              <w:rPr>
                <w:rFonts w:ascii="Times New Roman" w:hAnsi="Times New Roman" w:cs="Times New Roman"/>
                <w:b/>
                <w:sz w:val="18"/>
                <w:szCs w:val="18"/>
              </w:rPr>
              <w:t>№ п/п</w:t>
            </w:r>
          </w:p>
        </w:tc>
        <w:tc>
          <w:tcPr>
            <w:tcW w:w="4961" w:type="dxa"/>
          </w:tcPr>
          <w:p w:rsidR="00882649" w:rsidRPr="00356B41" w:rsidRDefault="00882649" w:rsidP="00242267">
            <w:pPr>
              <w:pStyle w:val="a3"/>
              <w:spacing w:after="0" w:line="240" w:lineRule="auto"/>
              <w:ind w:left="-96" w:firstLine="709"/>
              <w:jc w:val="center"/>
              <w:rPr>
                <w:rFonts w:ascii="Times New Roman" w:hAnsi="Times New Roman" w:cs="Times New Roman"/>
                <w:b/>
                <w:sz w:val="18"/>
                <w:szCs w:val="18"/>
              </w:rPr>
            </w:pPr>
            <w:r>
              <w:rPr>
                <w:rFonts w:ascii="Times New Roman" w:hAnsi="Times New Roman" w:cs="Times New Roman"/>
                <w:b/>
                <w:sz w:val="18"/>
                <w:szCs w:val="18"/>
              </w:rPr>
              <w:t>Наименование муниципальной программы</w:t>
            </w:r>
          </w:p>
        </w:tc>
        <w:tc>
          <w:tcPr>
            <w:tcW w:w="1134" w:type="dxa"/>
          </w:tcPr>
          <w:p w:rsidR="00882649" w:rsidRPr="00356B41" w:rsidRDefault="00882649" w:rsidP="00882649">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Исполнено за 2022 год (тыс. рублей)</w:t>
            </w:r>
          </w:p>
        </w:tc>
        <w:tc>
          <w:tcPr>
            <w:tcW w:w="1276" w:type="dxa"/>
          </w:tcPr>
          <w:p w:rsidR="00882649" w:rsidRPr="00356B41" w:rsidRDefault="00882649" w:rsidP="00882649">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Утвержденный план 2023 года (с изменениями)</w:t>
            </w:r>
          </w:p>
        </w:tc>
        <w:tc>
          <w:tcPr>
            <w:tcW w:w="1134" w:type="dxa"/>
          </w:tcPr>
          <w:p w:rsidR="00882649" w:rsidRPr="00356B41" w:rsidRDefault="00882649" w:rsidP="00882649">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Исполнено в 2023 году</w:t>
            </w:r>
          </w:p>
        </w:tc>
        <w:tc>
          <w:tcPr>
            <w:tcW w:w="992" w:type="dxa"/>
          </w:tcPr>
          <w:p w:rsidR="00882649" w:rsidRPr="00356B41" w:rsidRDefault="00882649" w:rsidP="00882649">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 исполнения к плану 2023 года</w:t>
            </w:r>
          </w:p>
        </w:tc>
      </w:tr>
      <w:tr w:rsidR="00882649" w:rsidTr="00882649">
        <w:trPr>
          <w:trHeight w:val="292"/>
        </w:trPr>
        <w:tc>
          <w:tcPr>
            <w:tcW w:w="426" w:type="dxa"/>
          </w:tcPr>
          <w:p w:rsidR="00882649" w:rsidRPr="00356B41" w:rsidRDefault="00882649" w:rsidP="0024226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56B41">
              <w:rPr>
                <w:rFonts w:ascii="Times New Roman" w:hAnsi="Times New Roman" w:cs="Times New Roman"/>
                <w:sz w:val="18"/>
                <w:szCs w:val="18"/>
              </w:rPr>
              <w:t>1</w:t>
            </w:r>
          </w:p>
        </w:tc>
        <w:tc>
          <w:tcPr>
            <w:tcW w:w="4961" w:type="dxa"/>
          </w:tcPr>
          <w:p w:rsidR="00882649" w:rsidRPr="00356B41" w:rsidRDefault="00882649" w:rsidP="00242267">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2</w:t>
            </w:r>
          </w:p>
        </w:tc>
        <w:tc>
          <w:tcPr>
            <w:tcW w:w="1134" w:type="dxa"/>
          </w:tcPr>
          <w:p w:rsidR="00882649" w:rsidRPr="00356B41" w:rsidRDefault="00882649" w:rsidP="00242267">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3</w:t>
            </w:r>
          </w:p>
        </w:tc>
        <w:tc>
          <w:tcPr>
            <w:tcW w:w="1276" w:type="dxa"/>
          </w:tcPr>
          <w:p w:rsidR="00882649" w:rsidRPr="00356B41" w:rsidRDefault="00882649" w:rsidP="00242267">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4</w:t>
            </w:r>
          </w:p>
        </w:tc>
        <w:tc>
          <w:tcPr>
            <w:tcW w:w="1134" w:type="dxa"/>
          </w:tcPr>
          <w:p w:rsidR="00882649" w:rsidRPr="00356B41" w:rsidRDefault="00882649" w:rsidP="00242267">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5</w:t>
            </w:r>
          </w:p>
        </w:tc>
        <w:tc>
          <w:tcPr>
            <w:tcW w:w="992" w:type="dxa"/>
          </w:tcPr>
          <w:p w:rsidR="00882649" w:rsidRPr="00356B41" w:rsidRDefault="00882649" w:rsidP="00242267">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6</w:t>
            </w:r>
          </w:p>
        </w:tc>
      </w:tr>
      <w:tr w:rsidR="00882649" w:rsidTr="00882649">
        <w:trPr>
          <w:trHeight w:val="471"/>
        </w:trPr>
        <w:tc>
          <w:tcPr>
            <w:tcW w:w="426" w:type="dxa"/>
          </w:tcPr>
          <w:p w:rsidR="00882649" w:rsidRPr="00356B41"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w:t>
            </w:r>
          </w:p>
        </w:tc>
        <w:tc>
          <w:tcPr>
            <w:tcW w:w="4961" w:type="dxa"/>
          </w:tcPr>
          <w:p w:rsidR="00882649" w:rsidRPr="00110E8C" w:rsidRDefault="00882649" w:rsidP="00242267">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«Комплексное развитие систем коммунальной инфраструктуры на территории муниципального образования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4 299,2</w:t>
            </w:r>
          </w:p>
        </w:tc>
        <w:tc>
          <w:tcPr>
            <w:tcW w:w="1276"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5 487,3</w:t>
            </w:r>
          </w:p>
        </w:tc>
        <w:tc>
          <w:tcPr>
            <w:tcW w:w="1134"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5 451,6</w:t>
            </w:r>
          </w:p>
        </w:tc>
        <w:tc>
          <w:tcPr>
            <w:tcW w:w="992"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99,3</w:t>
            </w:r>
          </w:p>
        </w:tc>
      </w:tr>
      <w:tr w:rsidR="00882649" w:rsidTr="00882649">
        <w:trPr>
          <w:trHeight w:val="479"/>
        </w:trPr>
        <w:tc>
          <w:tcPr>
            <w:tcW w:w="426" w:type="dxa"/>
          </w:tcPr>
          <w:p w:rsidR="00882649" w:rsidRPr="00356B41"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2.</w:t>
            </w:r>
          </w:p>
        </w:tc>
        <w:tc>
          <w:tcPr>
            <w:tcW w:w="4961" w:type="dxa"/>
          </w:tcPr>
          <w:p w:rsidR="00882649" w:rsidRPr="00110E8C" w:rsidRDefault="00882649" w:rsidP="00242267">
            <w:pPr>
              <w:pStyle w:val="ConsPlusNormal"/>
              <w:widowControl/>
              <w:ind w:firstLine="0"/>
              <w:jc w:val="both"/>
              <w:rPr>
                <w:rFonts w:ascii="Times New Roman" w:hAnsi="Times New Roman" w:cs="Times New Roman"/>
                <w:color w:val="000000"/>
                <w:sz w:val="18"/>
                <w:szCs w:val="18"/>
              </w:rPr>
            </w:pPr>
            <w:r w:rsidRPr="00713C68">
              <w:rPr>
                <w:rFonts w:ascii="Times New Roman" w:hAnsi="Times New Roman" w:cs="Times New Roman"/>
                <w:color w:val="000000"/>
                <w:sz w:val="18"/>
                <w:szCs w:val="18"/>
              </w:rPr>
              <w:t>«Управления имуществом и земельными ресурсами муниципального образования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241,0</w:t>
            </w:r>
          </w:p>
        </w:tc>
        <w:tc>
          <w:tcPr>
            <w:tcW w:w="1276"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209,9</w:t>
            </w:r>
          </w:p>
          <w:p w:rsidR="0092496F"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138,9</w:t>
            </w:r>
          </w:p>
        </w:tc>
        <w:tc>
          <w:tcPr>
            <w:tcW w:w="1134"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209,9</w:t>
            </w:r>
          </w:p>
          <w:p w:rsidR="0092496F"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138,9</w:t>
            </w:r>
          </w:p>
        </w:tc>
        <w:tc>
          <w:tcPr>
            <w:tcW w:w="992"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p w:rsidR="0092496F"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882649" w:rsidTr="00882649">
        <w:trPr>
          <w:trHeight w:val="315"/>
        </w:trPr>
        <w:tc>
          <w:tcPr>
            <w:tcW w:w="426" w:type="dxa"/>
          </w:tcPr>
          <w:p w:rsidR="00882649" w:rsidRPr="00356B41"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3</w:t>
            </w:r>
          </w:p>
        </w:tc>
        <w:tc>
          <w:tcPr>
            <w:tcW w:w="4961" w:type="dxa"/>
          </w:tcPr>
          <w:p w:rsidR="00882649" w:rsidRPr="00514F5E" w:rsidRDefault="00882649" w:rsidP="00242267">
            <w:pPr>
              <w:pStyle w:val="ConsPlusNormal"/>
              <w:widowControl/>
              <w:tabs>
                <w:tab w:val="left" w:pos="-108"/>
              </w:tabs>
              <w:ind w:firstLine="0"/>
              <w:jc w:val="both"/>
              <w:rPr>
                <w:rFonts w:ascii="Times New Roman" w:hAnsi="Times New Roman" w:cs="Times New Roman"/>
                <w:color w:val="000000"/>
                <w:sz w:val="18"/>
                <w:szCs w:val="18"/>
                <w:highlight w:val="yellow"/>
              </w:rPr>
            </w:pPr>
            <w:r w:rsidRPr="00A63D61">
              <w:rPr>
                <w:rFonts w:ascii="Times New Roman" w:hAnsi="Times New Roman" w:cs="Times New Roman"/>
                <w:color w:val="000000"/>
                <w:sz w:val="18"/>
                <w:szCs w:val="18"/>
              </w:rPr>
              <w:t>«Капитальный и текущий ремонт общего имущества в многоквартирных домах на территории муниципального образования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464,2</w:t>
            </w:r>
          </w:p>
        </w:tc>
        <w:tc>
          <w:tcPr>
            <w:tcW w:w="1276"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1 537,5</w:t>
            </w:r>
          </w:p>
        </w:tc>
        <w:tc>
          <w:tcPr>
            <w:tcW w:w="1134"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1 537,5</w:t>
            </w:r>
          </w:p>
        </w:tc>
        <w:tc>
          <w:tcPr>
            <w:tcW w:w="992"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882649" w:rsidTr="00882649">
        <w:trPr>
          <w:trHeight w:val="739"/>
        </w:trPr>
        <w:tc>
          <w:tcPr>
            <w:tcW w:w="426" w:type="dxa"/>
          </w:tcPr>
          <w:p w:rsidR="00882649" w:rsidRPr="00356B41"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4.</w:t>
            </w:r>
          </w:p>
        </w:tc>
        <w:tc>
          <w:tcPr>
            <w:tcW w:w="4961" w:type="dxa"/>
          </w:tcPr>
          <w:p w:rsidR="00882649" w:rsidRDefault="00882649" w:rsidP="00242267">
            <w:pPr>
              <w:pStyle w:val="ConsPlusNormal"/>
              <w:widowControl/>
              <w:tabs>
                <w:tab w:val="left" w:pos="-108"/>
              </w:tabs>
              <w:ind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«Энергосбережение и повышение энергетической эффективности на территории муниципального образования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45,3</w:t>
            </w:r>
          </w:p>
        </w:tc>
        <w:tc>
          <w:tcPr>
            <w:tcW w:w="1276"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33,9</w:t>
            </w:r>
          </w:p>
        </w:tc>
        <w:tc>
          <w:tcPr>
            <w:tcW w:w="1134"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33,9</w:t>
            </w:r>
          </w:p>
        </w:tc>
        <w:tc>
          <w:tcPr>
            <w:tcW w:w="992" w:type="dxa"/>
            <w:vAlign w:val="center"/>
          </w:tcPr>
          <w:p w:rsidR="00882649" w:rsidRPr="00356B41"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882649" w:rsidTr="00882649">
        <w:trPr>
          <w:trHeight w:val="693"/>
        </w:trPr>
        <w:tc>
          <w:tcPr>
            <w:tcW w:w="426" w:type="dxa"/>
          </w:tcPr>
          <w:p w:rsidR="00882649" w:rsidRPr="00356B41"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5.</w:t>
            </w:r>
          </w:p>
        </w:tc>
        <w:tc>
          <w:tcPr>
            <w:tcW w:w="4961" w:type="dxa"/>
          </w:tcPr>
          <w:p w:rsidR="00882649" w:rsidRPr="00A63D61" w:rsidRDefault="00882649" w:rsidP="00242267">
            <w:pPr>
              <w:pStyle w:val="ConsPlusNormal"/>
              <w:widowControl/>
              <w:tabs>
                <w:tab w:val="left" w:pos="-108"/>
              </w:tabs>
              <w:ind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«Комплексное развитие транспортной инфраструктуры муниципального образования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3 842,6</w:t>
            </w:r>
          </w:p>
        </w:tc>
        <w:tc>
          <w:tcPr>
            <w:tcW w:w="1276" w:type="dxa"/>
            <w:vAlign w:val="center"/>
          </w:tcPr>
          <w:p w:rsidR="00882649" w:rsidRPr="00356B41" w:rsidRDefault="00430E9D"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29 208,1</w:t>
            </w:r>
          </w:p>
        </w:tc>
        <w:tc>
          <w:tcPr>
            <w:tcW w:w="1134" w:type="dxa"/>
            <w:vAlign w:val="center"/>
          </w:tcPr>
          <w:p w:rsidR="00882649" w:rsidRPr="00356B41" w:rsidRDefault="00430E9D"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29 205,3</w:t>
            </w:r>
          </w:p>
        </w:tc>
        <w:tc>
          <w:tcPr>
            <w:tcW w:w="992" w:type="dxa"/>
            <w:vAlign w:val="center"/>
          </w:tcPr>
          <w:p w:rsidR="00882649" w:rsidRPr="00356B41" w:rsidRDefault="00430E9D"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99,9</w:t>
            </w:r>
          </w:p>
        </w:tc>
      </w:tr>
      <w:tr w:rsidR="00882649" w:rsidTr="00882649">
        <w:trPr>
          <w:trHeight w:val="693"/>
        </w:trPr>
        <w:tc>
          <w:tcPr>
            <w:tcW w:w="426" w:type="dxa"/>
          </w:tcPr>
          <w:p w:rsidR="00882649"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6.</w:t>
            </w:r>
          </w:p>
        </w:tc>
        <w:tc>
          <w:tcPr>
            <w:tcW w:w="4961" w:type="dxa"/>
          </w:tcPr>
          <w:p w:rsidR="00882649" w:rsidRPr="00110E8C" w:rsidRDefault="00882649" w:rsidP="00242267">
            <w:pPr>
              <w:pStyle w:val="ConsPlusNormal"/>
              <w:widowControl/>
              <w:tabs>
                <w:tab w:val="left" w:pos="-108"/>
              </w:tabs>
              <w:ind w:firstLine="0"/>
              <w:jc w:val="both"/>
              <w:rPr>
                <w:rFonts w:ascii="Times New Roman" w:hAnsi="Times New Roman" w:cs="Times New Roman"/>
                <w:sz w:val="18"/>
                <w:szCs w:val="18"/>
              </w:rPr>
            </w:pPr>
            <w:r w:rsidRPr="00110E8C">
              <w:rPr>
                <w:rFonts w:ascii="Times New Roman" w:hAnsi="Times New Roman" w:cs="Times New Roman"/>
                <w:color w:val="000000"/>
                <w:sz w:val="18"/>
                <w:szCs w:val="18"/>
              </w:rPr>
              <w:t xml:space="preserve">«Противодействие коррупции на территории </w:t>
            </w:r>
            <w:r>
              <w:rPr>
                <w:rFonts w:ascii="Times New Roman" w:hAnsi="Times New Roman" w:cs="Times New Roman"/>
                <w:color w:val="000000"/>
                <w:sz w:val="18"/>
                <w:szCs w:val="18"/>
              </w:rPr>
              <w:t>муниципального образования Шаталовского</w:t>
            </w:r>
            <w:r w:rsidRPr="00110E8C">
              <w:rPr>
                <w:rFonts w:ascii="Times New Roman" w:hAnsi="Times New Roman" w:cs="Times New Roman"/>
                <w:color w:val="000000"/>
                <w:sz w:val="18"/>
                <w:szCs w:val="18"/>
              </w:rPr>
              <w:t xml:space="preserve">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0,9</w:t>
            </w:r>
          </w:p>
        </w:tc>
        <w:tc>
          <w:tcPr>
            <w:tcW w:w="1276"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r>
      <w:tr w:rsidR="00882649" w:rsidTr="00882649">
        <w:trPr>
          <w:trHeight w:val="693"/>
        </w:trPr>
        <w:tc>
          <w:tcPr>
            <w:tcW w:w="426" w:type="dxa"/>
          </w:tcPr>
          <w:p w:rsidR="00882649"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7.</w:t>
            </w:r>
          </w:p>
        </w:tc>
        <w:tc>
          <w:tcPr>
            <w:tcW w:w="4961" w:type="dxa"/>
          </w:tcPr>
          <w:p w:rsidR="00882649" w:rsidRPr="00713C68" w:rsidRDefault="00882649" w:rsidP="00242267">
            <w:pPr>
              <w:pStyle w:val="ConsPlusNormal"/>
              <w:widowControl/>
              <w:ind w:firstLine="0"/>
              <w:jc w:val="both"/>
              <w:rPr>
                <w:rFonts w:ascii="Times New Roman" w:hAnsi="Times New Roman" w:cs="Times New Roman"/>
                <w:color w:val="000000"/>
                <w:sz w:val="18"/>
                <w:szCs w:val="18"/>
              </w:rPr>
            </w:pPr>
            <w:r w:rsidRPr="00713C68">
              <w:rPr>
                <w:rFonts w:ascii="Times New Roman" w:hAnsi="Times New Roman" w:cs="Times New Roman"/>
                <w:color w:val="000000"/>
                <w:sz w:val="18"/>
                <w:szCs w:val="18"/>
              </w:rPr>
              <w:t>«Комплексные меры по профилактике терроризма и экстремизма в муниципальном образовании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0,3</w:t>
            </w:r>
          </w:p>
        </w:tc>
        <w:tc>
          <w:tcPr>
            <w:tcW w:w="1276"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r>
      <w:tr w:rsidR="00882649" w:rsidTr="00882649">
        <w:trPr>
          <w:trHeight w:val="693"/>
        </w:trPr>
        <w:tc>
          <w:tcPr>
            <w:tcW w:w="426" w:type="dxa"/>
          </w:tcPr>
          <w:p w:rsidR="00882649"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8.</w:t>
            </w:r>
          </w:p>
        </w:tc>
        <w:tc>
          <w:tcPr>
            <w:tcW w:w="4961" w:type="dxa"/>
          </w:tcPr>
          <w:p w:rsidR="00882649" w:rsidRPr="00713C68" w:rsidRDefault="00882649" w:rsidP="00882649">
            <w:pPr>
              <w:pStyle w:val="ConsPlusNormal"/>
              <w:widowControl/>
              <w:ind w:firstLine="0"/>
              <w:jc w:val="both"/>
              <w:rPr>
                <w:rFonts w:ascii="Times New Roman" w:hAnsi="Times New Roman" w:cs="Times New Roman"/>
                <w:color w:val="000000"/>
                <w:sz w:val="18"/>
                <w:szCs w:val="18"/>
              </w:rPr>
            </w:pPr>
            <w:r w:rsidRPr="00713C68">
              <w:rPr>
                <w:rFonts w:ascii="Times New Roman" w:hAnsi="Times New Roman" w:cs="Times New Roman"/>
                <w:color w:val="000000"/>
                <w:sz w:val="18"/>
                <w:szCs w:val="18"/>
              </w:rPr>
              <w:t>«Комплексное развитие благоустройства территории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2 335,3</w:t>
            </w:r>
          </w:p>
        </w:tc>
        <w:tc>
          <w:tcPr>
            <w:tcW w:w="1276"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9 953,5</w:t>
            </w:r>
          </w:p>
        </w:tc>
        <w:tc>
          <w:tcPr>
            <w:tcW w:w="1134"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4 864,9</w:t>
            </w:r>
          </w:p>
        </w:tc>
        <w:tc>
          <w:tcPr>
            <w:tcW w:w="992"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48,9</w:t>
            </w:r>
          </w:p>
        </w:tc>
      </w:tr>
      <w:tr w:rsidR="00882649" w:rsidTr="00882649">
        <w:trPr>
          <w:trHeight w:val="693"/>
        </w:trPr>
        <w:tc>
          <w:tcPr>
            <w:tcW w:w="426" w:type="dxa"/>
          </w:tcPr>
          <w:p w:rsidR="00882649"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9.</w:t>
            </w:r>
          </w:p>
        </w:tc>
        <w:tc>
          <w:tcPr>
            <w:tcW w:w="4961" w:type="dxa"/>
          </w:tcPr>
          <w:p w:rsidR="00882649" w:rsidRPr="00514F5E" w:rsidRDefault="00882649" w:rsidP="00242267">
            <w:pPr>
              <w:pStyle w:val="ConsPlusNormal"/>
              <w:widowControl/>
              <w:tabs>
                <w:tab w:val="left" w:pos="-108"/>
              </w:tabs>
              <w:ind w:firstLine="0"/>
              <w:jc w:val="both"/>
              <w:rPr>
                <w:rFonts w:ascii="Times New Roman" w:hAnsi="Times New Roman" w:cs="Times New Roman"/>
                <w:color w:val="000000"/>
                <w:sz w:val="18"/>
                <w:szCs w:val="18"/>
                <w:highlight w:val="yellow"/>
              </w:rPr>
            </w:pPr>
            <w:r w:rsidRPr="006D43AD">
              <w:rPr>
                <w:rFonts w:ascii="Times New Roman" w:hAnsi="Times New Roman" w:cs="Times New Roman"/>
                <w:color w:val="000000"/>
                <w:sz w:val="18"/>
                <w:szCs w:val="18"/>
              </w:rPr>
              <w:t>«Комплексное развитие социальной инфраструктуры муниципального образования Шаталовского сельского поселения Починковского района Смоленской области»</w:t>
            </w:r>
          </w:p>
        </w:tc>
        <w:tc>
          <w:tcPr>
            <w:tcW w:w="1134" w:type="dxa"/>
            <w:vAlign w:val="center"/>
          </w:tcPr>
          <w:p w:rsidR="00882649" w:rsidRPr="00BF032C" w:rsidRDefault="0092496F" w:rsidP="00242267">
            <w:pPr>
              <w:pStyle w:val="ConsPlusNormal"/>
              <w:tabs>
                <w:tab w:val="left" w:pos="-235"/>
                <w:tab w:val="left" w:pos="812"/>
              </w:tabs>
              <w:ind w:left="-93" w:right="-35"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1276"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992"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r>
      <w:tr w:rsidR="00882649" w:rsidTr="00882649">
        <w:trPr>
          <w:trHeight w:val="693"/>
        </w:trPr>
        <w:tc>
          <w:tcPr>
            <w:tcW w:w="426" w:type="dxa"/>
          </w:tcPr>
          <w:p w:rsidR="00882649"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10.</w:t>
            </w:r>
          </w:p>
        </w:tc>
        <w:tc>
          <w:tcPr>
            <w:tcW w:w="4961" w:type="dxa"/>
          </w:tcPr>
          <w:p w:rsidR="00882649" w:rsidRPr="00514F5E" w:rsidRDefault="00882649" w:rsidP="00242267">
            <w:pPr>
              <w:pStyle w:val="ConsPlusNormal"/>
              <w:widowControl/>
              <w:tabs>
                <w:tab w:val="left" w:pos="-108"/>
              </w:tabs>
              <w:ind w:firstLine="0"/>
              <w:jc w:val="both"/>
              <w:rPr>
                <w:rFonts w:ascii="Times New Roman" w:hAnsi="Times New Roman" w:cs="Times New Roman"/>
                <w:sz w:val="18"/>
                <w:szCs w:val="18"/>
                <w:highlight w:val="yellow"/>
              </w:rPr>
            </w:pPr>
            <w:r w:rsidRPr="00A63D61">
              <w:rPr>
                <w:rFonts w:ascii="Times New Roman" w:hAnsi="Times New Roman" w:cs="Times New Roman"/>
                <w:color w:val="000000"/>
                <w:sz w:val="18"/>
                <w:szCs w:val="18"/>
              </w:rPr>
              <w:t>«Обеспечение пожарной безопасности на территории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319,8</w:t>
            </w:r>
          </w:p>
        </w:tc>
        <w:tc>
          <w:tcPr>
            <w:tcW w:w="1276" w:type="dxa"/>
            <w:vAlign w:val="center"/>
          </w:tcPr>
          <w:p w:rsidR="00882649" w:rsidRDefault="00430E9D"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977,7</w:t>
            </w:r>
          </w:p>
        </w:tc>
        <w:tc>
          <w:tcPr>
            <w:tcW w:w="1134" w:type="dxa"/>
            <w:vAlign w:val="center"/>
          </w:tcPr>
          <w:p w:rsidR="00882649" w:rsidRDefault="00430E9D"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977,7</w:t>
            </w:r>
          </w:p>
        </w:tc>
        <w:tc>
          <w:tcPr>
            <w:tcW w:w="992" w:type="dxa"/>
            <w:vAlign w:val="center"/>
          </w:tcPr>
          <w:p w:rsidR="00882649" w:rsidRDefault="00430E9D"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882649" w:rsidTr="00882649">
        <w:trPr>
          <w:trHeight w:val="693"/>
        </w:trPr>
        <w:tc>
          <w:tcPr>
            <w:tcW w:w="426" w:type="dxa"/>
          </w:tcPr>
          <w:p w:rsidR="00882649" w:rsidRDefault="00882649" w:rsidP="00242267">
            <w:pPr>
              <w:pStyle w:val="a3"/>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11.</w:t>
            </w:r>
          </w:p>
        </w:tc>
        <w:tc>
          <w:tcPr>
            <w:tcW w:w="4961" w:type="dxa"/>
          </w:tcPr>
          <w:p w:rsidR="00882649" w:rsidRDefault="00882649" w:rsidP="00242267">
            <w:pPr>
              <w:pStyle w:val="ConsPlusNormal"/>
              <w:widowControl/>
              <w:tabs>
                <w:tab w:val="left" w:pos="-108"/>
              </w:tabs>
              <w:ind w:firstLine="0"/>
              <w:jc w:val="both"/>
              <w:rPr>
                <w:rFonts w:ascii="Times New Roman" w:hAnsi="Times New Roman" w:cs="Times New Roman"/>
                <w:color w:val="000000"/>
                <w:sz w:val="18"/>
                <w:szCs w:val="18"/>
              </w:rPr>
            </w:pPr>
            <w:r>
              <w:rPr>
                <w:rFonts w:ascii="Times New Roman" w:hAnsi="Times New Roman" w:cs="Times New Roman"/>
                <w:color w:val="000000"/>
                <w:sz w:val="18"/>
                <w:szCs w:val="18"/>
              </w:rPr>
              <w:t>«Подготовка кадров для органов местного самоуправления Шаталовского сельского поселения Починковского района Смоленской области»</w:t>
            </w:r>
          </w:p>
        </w:tc>
        <w:tc>
          <w:tcPr>
            <w:tcW w:w="1134" w:type="dxa"/>
            <w:vAlign w:val="center"/>
          </w:tcPr>
          <w:p w:rsidR="00882649" w:rsidRPr="00BF032C" w:rsidRDefault="00242267" w:rsidP="00242267">
            <w:pPr>
              <w:pStyle w:val="ConsPlusNormal"/>
              <w:tabs>
                <w:tab w:val="left" w:pos="-235"/>
              </w:tabs>
              <w:ind w:left="-93" w:right="-35" w:firstLine="0"/>
              <w:jc w:val="center"/>
              <w:rPr>
                <w:rFonts w:ascii="Times New Roman" w:hAnsi="Times New Roman" w:cs="Times New Roman"/>
                <w:sz w:val="18"/>
                <w:szCs w:val="18"/>
              </w:rPr>
            </w:pPr>
            <w:r>
              <w:rPr>
                <w:rFonts w:ascii="Times New Roman" w:hAnsi="Times New Roman" w:cs="Times New Roman"/>
                <w:sz w:val="18"/>
                <w:szCs w:val="18"/>
              </w:rPr>
              <w:t>15,7</w:t>
            </w:r>
          </w:p>
        </w:tc>
        <w:tc>
          <w:tcPr>
            <w:tcW w:w="1276"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32,8</w:t>
            </w:r>
          </w:p>
        </w:tc>
        <w:tc>
          <w:tcPr>
            <w:tcW w:w="1134"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32,8</w:t>
            </w:r>
          </w:p>
        </w:tc>
        <w:tc>
          <w:tcPr>
            <w:tcW w:w="992" w:type="dxa"/>
            <w:vAlign w:val="center"/>
          </w:tcPr>
          <w:p w:rsidR="00882649" w:rsidRDefault="0092496F" w:rsidP="00242267">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100,0</w:t>
            </w:r>
          </w:p>
        </w:tc>
      </w:tr>
      <w:tr w:rsidR="00882649" w:rsidTr="00882649">
        <w:trPr>
          <w:trHeight w:val="80"/>
        </w:trPr>
        <w:tc>
          <w:tcPr>
            <w:tcW w:w="426" w:type="dxa"/>
          </w:tcPr>
          <w:p w:rsidR="00882649" w:rsidRPr="00262A17" w:rsidRDefault="00882649" w:rsidP="00242267">
            <w:pPr>
              <w:pStyle w:val="a3"/>
              <w:spacing w:after="0" w:line="240" w:lineRule="auto"/>
              <w:ind w:left="0"/>
              <w:jc w:val="both"/>
              <w:rPr>
                <w:rFonts w:ascii="Times New Roman" w:hAnsi="Times New Roman" w:cs="Times New Roman"/>
                <w:b/>
                <w:sz w:val="18"/>
                <w:szCs w:val="18"/>
              </w:rPr>
            </w:pPr>
          </w:p>
        </w:tc>
        <w:tc>
          <w:tcPr>
            <w:tcW w:w="4961" w:type="dxa"/>
          </w:tcPr>
          <w:p w:rsidR="00882649" w:rsidRPr="00262A17" w:rsidRDefault="00882649" w:rsidP="00242267">
            <w:pPr>
              <w:pStyle w:val="a3"/>
              <w:spacing w:after="0" w:line="240" w:lineRule="auto"/>
              <w:ind w:left="268"/>
              <w:jc w:val="center"/>
              <w:rPr>
                <w:rFonts w:ascii="Times New Roman" w:hAnsi="Times New Roman" w:cs="Times New Roman"/>
                <w:b/>
                <w:sz w:val="18"/>
                <w:szCs w:val="18"/>
              </w:rPr>
            </w:pPr>
            <w:r w:rsidRPr="00262A17">
              <w:rPr>
                <w:rFonts w:ascii="Times New Roman" w:hAnsi="Times New Roman" w:cs="Times New Roman"/>
                <w:b/>
                <w:sz w:val="18"/>
                <w:szCs w:val="18"/>
              </w:rPr>
              <w:t>Итого:</w:t>
            </w:r>
          </w:p>
        </w:tc>
        <w:tc>
          <w:tcPr>
            <w:tcW w:w="1134" w:type="dxa"/>
          </w:tcPr>
          <w:p w:rsidR="00882649" w:rsidRPr="00262A17" w:rsidRDefault="00242267" w:rsidP="00242267">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11 564,6</w:t>
            </w:r>
          </w:p>
        </w:tc>
        <w:tc>
          <w:tcPr>
            <w:tcW w:w="1276" w:type="dxa"/>
          </w:tcPr>
          <w:p w:rsidR="00882649" w:rsidRPr="00262A17" w:rsidRDefault="0092496F" w:rsidP="00242267">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47 579,6</w:t>
            </w:r>
          </w:p>
        </w:tc>
        <w:tc>
          <w:tcPr>
            <w:tcW w:w="1134" w:type="dxa"/>
          </w:tcPr>
          <w:p w:rsidR="00882649" w:rsidRPr="00262A17" w:rsidRDefault="0092496F" w:rsidP="00242267">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42 452,5</w:t>
            </w:r>
          </w:p>
        </w:tc>
        <w:tc>
          <w:tcPr>
            <w:tcW w:w="992" w:type="dxa"/>
          </w:tcPr>
          <w:p w:rsidR="00882649" w:rsidRPr="00262A17" w:rsidRDefault="0092496F" w:rsidP="00242267">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89,2</w:t>
            </w:r>
          </w:p>
        </w:tc>
      </w:tr>
    </w:tbl>
    <w:p w:rsidR="00882649" w:rsidRPr="003C3E22" w:rsidRDefault="00882649" w:rsidP="003C3E22">
      <w:pPr>
        <w:pStyle w:val="a3"/>
        <w:spacing w:after="0" w:line="240" w:lineRule="auto"/>
        <w:ind w:left="0" w:firstLine="709"/>
        <w:jc w:val="center"/>
        <w:rPr>
          <w:rFonts w:ascii="Times New Roman" w:eastAsia="Times New Roman" w:hAnsi="Times New Roman" w:cs="Times New Roman"/>
          <w:b/>
          <w:sz w:val="28"/>
          <w:szCs w:val="28"/>
        </w:rPr>
      </w:pPr>
      <w:r w:rsidRPr="003C3E22">
        <w:rPr>
          <w:rFonts w:ascii="Times New Roman" w:eastAsia="Times New Roman" w:hAnsi="Times New Roman" w:cs="Times New Roman"/>
          <w:b/>
          <w:sz w:val="28"/>
          <w:szCs w:val="28"/>
        </w:rPr>
        <w:t>Муниципальная программа «Комплексное развитие систем коммунальной инфраструктуры на территории муниципального образования Шаталовского сельского поселения Починковского района Смоленской области»</w:t>
      </w:r>
    </w:p>
    <w:p w:rsidR="00882649" w:rsidRPr="003C3E22" w:rsidRDefault="00882649" w:rsidP="003C3E22">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Целями муниципальной программы являются: создание условий для устойчивого развития и функционирования коммунального хозяйства в муниципальном образовании Шаталовского сельского поселения Починковского района Смоленской области.</w:t>
      </w:r>
    </w:p>
    <w:p w:rsidR="00882649" w:rsidRPr="003C3E22" w:rsidRDefault="00882649" w:rsidP="003C3E22">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 xml:space="preserve">Программа исполнена в объеме </w:t>
      </w:r>
      <w:r w:rsidR="003C3E22" w:rsidRPr="003C3E22">
        <w:rPr>
          <w:rFonts w:ascii="Times New Roman" w:hAnsi="Times New Roman" w:cs="Times New Roman"/>
          <w:sz w:val="28"/>
          <w:szCs w:val="28"/>
        </w:rPr>
        <w:t>5 451,6</w:t>
      </w:r>
      <w:r w:rsidRPr="003C3E22">
        <w:rPr>
          <w:rFonts w:ascii="Times New Roman" w:hAnsi="Times New Roman" w:cs="Times New Roman"/>
          <w:sz w:val="28"/>
          <w:szCs w:val="28"/>
        </w:rPr>
        <w:t xml:space="preserve"> тыс. рублей или </w:t>
      </w:r>
      <w:r w:rsidR="003C3E22" w:rsidRPr="003C3E22">
        <w:rPr>
          <w:rFonts w:ascii="Times New Roman" w:hAnsi="Times New Roman" w:cs="Times New Roman"/>
          <w:sz w:val="28"/>
          <w:szCs w:val="28"/>
        </w:rPr>
        <w:t>99,3</w:t>
      </w:r>
      <w:r w:rsidRPr="003C3E22">
        <w:rPr>
          <w:rFonts w:ascii="Times New Roman" w:hAnsi="Times New Roman" w:cs="Times New Roman"/>
          <w:sz w:val="28"/>
          <w:szCs w:val="28"/>
        </w:rPr>
        <w:t>% от утвержденного плана (</w:t>
      </w:r>
      <w:r w:rsidR="003C3E22" w:rsidRPr="003C3E22">
        <w:rPr>
          <w:rFonts w:ascii="Times New Roman" w:hAnsi="Times New Roman" w:cs="Times New Roman"/>
          <w:sz w:val="28"/>
          <w:szCs w:val="28"/>
        </w:rPr>
        <w:t xml:space="preserve">5 487,3 </w:t>
      </w:r>
      <w:r w:rsidRPr="003C3E22">
        <w:rPr>
          <w:rFonts w:ascii="Times New Roman" w:hAnsi="Times New Roman" w:cs="Times New Roman"/>
          <w:sz w:val="28"/>
          <w:szCs w:val="28"/>
        </w:rPr>
        <w:t>тыс. рублей).</w:t>
      </w:r>
    </w:p>
    <w:p w:rsidR="00882649" w:rsidRPr="003C3E22" w:rsidRDefault="00882649" w:rsidP="003C3E22">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3C3E22" w:rsidRDefault="00882649" w:rsidP="003C3E22">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 xml:space="preserve">- на разработку проектно-сметной документации, проведение текущих и капитальных ремонтов систем водоснабжения, водоотведения, электроснабжения, теплоснабжения – исполнение составило </w:t>
      </w:r>
      <w:r w:rsidR="003C3E22" w:rsidRPr="003C3E22">
        <w:rPr>
          <w:rFonts w:ascii="Times New Roman" w:hAnsi="Times New Roman" w:cs="Times New Roman"/>
          <w:sz w:val="28"/>
          <w:szCs w:val="28"/>
        </w:rPr>
        <w:t>415,6</w:t>
      </w:r>
      <w:r w:rsidRPr="003C3E22">
        <w:rPr>
          <w:rFonts w:ascii="Times New Roman" w:hAnsi="Times New Roman" w:cs="Times New Roman"/>
          <w:sz w:val="28"/>
          <w:szCs w:val="28"/>
        </w:rPr>
        <w:t xml:space="preserve"> тыс. рублей или 100% от плановых назначений;</w:t>
      </w:r>
    </w:p>
    <w:p w:rsidR="00882649" w:rsidRPr="003C3E22" w:rsidRDefault="00882649" w:rsidP="003C3E22">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 на техническое обслуживание и</w:t>
      </w:r>
      <w:r w:rsidR="003C3E22" w:rsidRPr="003C3E22">
        <w:rPr>
          <w:rFonts w:ascii="Times New Roman" w:hAnsi="Times New Roman" w:cs="Times New Roman"/>
          <w:sz w:val="28"/>
          <w:szCs w:val="28"/>
        </w:rPr>
        <w:t xml:space="preserve"> прочее содержание инженерных систем</w:t>
      </w:r>
      <w:r w:rsidRPr="003C3E22">
        <w:rPr>
          <w:rFonts w:ascii="Times New Roman" w:hAnsi="Times New Roman" w:cs="Times New Roman"/>
          <w:sz w:val="28"/>
          <w:szCs w:val="28"/>
        </w:rPr>
        <w:t xml:space="preserve"> и сетей водоснабжения, водоотведения, </w:t>
      </w:r>
      <w:r w:rsidR="003C3E22" w:rsidRPr="003C3E22">
        <w:rPr>
          <w:rFonts w:ascii="Times New Roman" w:hAnsi="Times New Roman" w:cs="Times New Roman"/>
          <w:sz w:val="28"/>
          <w:szCs w:val="28"/>
        </w:rPr>
        <w:t>газоснабжения</w:t>
      </w:r>
      <w:r w:rsidRPr="003C3E22">
        <w:rPr>
          <w:rFonts w:ascii="Times New Roman" w:hAnsi="Times New Roman" w:cs="Times New Roman"/>
          <w:sz w:val="28"/>
          <w:szCs w:val="28"/>
        </w:rPr>
        <w:t xml:space="preserve">, теплоснабжения – исполнение составило </w:t>
      </w:r>
      <w:r w:rsidR="003C3E22" w:rsidRPr="003C3E22">
        <w:rPr>
          <w:rFonts w:ascii="Times New Roman" w:hAnsi="Times New Roman" w:cs="Times New Roman"/>
          <w:sz w:val="28"/>
          <w:szCs w:val="28"/>
        </w:rPr>
        <w:t>1 064,3</w:t>
      </w:r>
      <w:r w:rsidRPr="003C3E22">
        <w:rPr>
          <w:rFonts w:ascii="Times New Roman" w:hAnsi="Times New Roman" w:cs="Times New Roman"/>
          <w:sz w:val="28"/>
          <w:szCs w:val="28"/>
        </w:rPr>
        <w:t xml:space="preserve"> тыс. рублей или </w:t>
      </w:r>
      <w:r w:rsidR="003C3E22" w:rsidRPr="003C3E22">
        <w:rPr>
          <w:rFonts w:ascii="Times New Roman" w:hAnsi="Times New Roman" w:cs="Times New Roman"/>
          <w:sz w:val="28"/>
          <w:szCs w:val="28"/>
        </w:rPr>
        <w:t>96,7</w:t>
      </w:r>
      <w:r w:rsidRPr="003C3E22">
        <w:rPr>
          <w:rFonts w:ascii="Times New Roman" w:hAnsi="Times New Roman" w:cs="Times New Roman"/>
          <w:sz w:val="28"/>
          <w:szCs w:val="28"/>
        </w:rPr>
        <w:t>% от плановых назначений</w:t>
      </w:r>
      <w:r w:rsidR="003C3E22" w:rsidRPr="003C3E22">
        <w:rPr>
          <w:rFonts w:ascii="Times New Roman" w:hAnsi="Times New Roman" w:cs="Times New Roman"/>
          <w:sz w:val="28"/>
          <w:szCs w:val="28"/>
        </w:rPr>
        <w:t xml:space="preserve"> (1 100,0 тыс. рублей)</w:t>
      </w:r>
      <w:r w:rsidRPr="003C3E22">
        <w:rPr>
          <w:rFonts w:ascii="Times New Roman" w:hAnsi="Times New Roman" w:cs="Times New Roman"/>
          <w:sz w:val="28"/>
          <w:szCs w:val="28"/>
        </w:rPr>
        <w:t>;</w:t>
      </w:r>
    </w:p>
    <w:p w:rsidR="00882649" w:rsidRPr="003C3E22" w:rsidRDefault="00882649" w:rsidP="003C3E22">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 xml:space="preserve">- предоставление субсидий муниципальным унитарным предприятиям – исполнение составило </w:t>
      </w:r>
      <w:r w:rsidR="003C3E22" w:rsidRPr="003C3E22">
        <w:rPr>
          <w:rFonts w:ascii="Times New Roman" w:hAnsi="Times New Roman" w:cs="Times New Roman"/>
          <w:sz w:val="28"/>
          <w:szCs w:val="28"/>
        </w:rPr>
        <w:t>3 971,5</w:t>
      </w:r>
      <w:r w:rsidRPr="003C3E22">
        <w:rPr>
          <w:rFonts w:ascii="Times New Roman" w:hAnsi="Times New Roman" w:cs="Times New Roman"/>
          <w:sz w:val="28"/>
          <w:szCs w:val="28"/>
        </w:rPr>
        <w:t xml:space="preserve"> тыс. рублей или 100% от плановых назначений.</w:t>
      </w:r>
    </w:p>
    <w:p w:rsidR="00882649" w:rsidRPr="003C3E22" w:rsidRDefault="00882649" w:rsidP="00882649">
      <w:pPr>
        <w:pStyle w:val="a3"/>
        <w:spacing w:after="0" w:line="240" w:lineRule="auto"/>
        <w:ind w:left="0" w:firstLine="709"/>
        <w:jc w:val="center"/>
        <w:rPr>
          <w:rFonts w:ascii="Times New Roman" w:eastAsia="Times New Roman" w:hAnsi="Times New Roman" w:cs="Times New Roman"/>
          <w:b/>
          <w:sz w:val="28"/>
          <w:szCs w:val="28"/>
        </w:rPr>
      </w:pPr>
      <w:r w:rsidRPr="003C3E22">
        <w:rPr>
          <w:rFonts w:ascii="Times New Roman" w:eastAsia="Times New Roman" w:hAnsi="Times New Roman" w:cs="Times New Roman"/>
          <w:b/>
          <w:sz w:val="28"/>
          <w:szCs w:val="28"/>
        </w:rPr>
        <w:t>Муниципальная программа «Управления имуществом и земельными ресурсами муниципального образования Шаталовского сельского поселения Починковского района Смоленской области»</w:t>
      </w:r>
    </w:p>
    <w:p w:rsidR="00882649" w:rsidRPr="003C3E22" w:rsidRDefault="00882649" w:rsidP="00882649">
      <w:pPr>
        <w:pStyle w:val="a3"/>
        <w:spacing w:after="0" w:line="240" w:lineRule="auto"/>
        <w:ind w:left="0" w:firstLine="709"/>
        <w:jc w:val="both"/>
        <w:rPr>
          <w:rFonts w:ascii="Times New Roman" w:hAnsi="Times New Roman" w:cs="Times New Roman"/>
          <w:sz w:val="28"/>
          <w:szCs w:val="28"/>
        </w:rPr>
      </w:pPr>
      <w:r w:rsidRPr="003C3E22">
        <w:rPr>
          <w:rFonts w:ascii="Times New Roman" w:hAnsi="Times New Roman" w:cs="Times New Roman"/>
          <w:sz w:val="28"/>
          <w:szCs w:val="28"/>
        </w:rPr>
        <w:t>Целями муниципальной программы являются: эффективное, рациональное использование имущества и земельных ресурсов муниципальном образовании Шаталовского сельского поселения Починковского района Смоленской области.</w:t>
      </w:r>
    </w:p>
    <w:p w:rsidR="00882649" w:rsidRPr="0014310A" w:rsidRDefault="00882649" w:rsidP="00882649">
      <w:pPr>
        <w:pStyle w:val="a3"/>
        <w:spacing w:after="0" w:line="240" w:lineRule="auto"/>
        <w:ind w:left="0" w:firstLine="709"/>
        <w:jc w:val="both"/>
        <w:rPr>
          <w:rFonts w:ascii="Times New Roman" w:hAnsi="Times New Roman" w:cs="Times New Roman"/>
          <w:sz w:val="28"/>
          <w:szCs w:val="28"/>
        </w:rPr>
      </w:pPr>
      <w:r w:rsidRPr="0014310A">
        <w:rPr>
          <w:rFonts w:ascii="Times New Roman" w:hAnsi="Times New Roman" w:cs="Times New Roman"/>
          <w:sz w:val="28"/>
          <w:szCs w:val="28"/>
        </w:rPr>
        <w:t xml:space="preserve">Программа исполнена в объеме </w:t>
      </w:r>
      <w:r w:rsidR="003C3E22" w:rsidRPr="0014310A">
        <w:rPr>
          <w:rFonts w:ascii="Times New Roman" w:hAnsi="Times New Roman" w:cs="Times New Roman"/>
          <w:sz w:val="28"/>
          <w:szCs w:val="28"/>
        </w:rPr>
        <w:t>348,8</w:t>
      </w:r>
      <w:r w:rsidRPr="0014310A">
        <w:rPr>
          <w:rFonts w:ascii="Times New Roman" w:hAnsi="Times New Roman" w:cs="Times New Roman"/>
          <w:sz w:val="28"/>
          <w:szCs w:val="28"/>
        </w:rPr>
        <w:t xml:space="preserve"> тыс. рублей или 100% от утвержденного плана (</w:t>
      </w:r>
      <w:r w:rsidR="0014310A" w:rsidRPr="0014310A">
        <w:rPr>
          <w:rFonts w:ascii="Times New Roman" w:hAnsi="Times New Roman" w:cs="Times New Roman"/>
          <w:sz w:val="28"/>
          <w:szCs w:val="28"/>
        </w:rPr>
        <w:t>348,8</w:t>
      </w:r>
      <w:r w:rsidRPr="0014310A">
        <w:rPr>
          <w:rFonts w:ascii="Times New Roman" w:hAnsi="Times New Roman" w:cs="Times New Roman"/>
          <w:sz w:val="28"/>
          <w:szCs w:val="28"/>
        </w:rPr>
        <w:t xml:space="preserve"> тыс. рублей).</w:t>
      </w:r>
    </w:p>
    <w:p w:rsidR="00882649" w:rsidRPr="005F7C00" w:rsidRDefault="00882649" w:rsidP="00882649">
      <w:pPr>
        <w:pStyle w:val="a3"/>
        <w:spacing w:after="0" w:line="240" w:lineRule="auto"/>
        <w:ind w:left="0" w:firstLine="709"/>
        <w:jc w:val="both"/>
        <w:rPr>
          <w:rFonts w:ascii="Times New Roman" w:hAnsi="Times New Roman" w:cs="Times New Roman"/>
          <w:sz w:val="28"/>
          <w:szCs w:val="28"/>
        </w:rPr>
      </w:pPr>
      <w:r w:rsidRPr="005F7C00">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5F7C00" w:rsidRDefault="00882649" w:rsidP="00882649">
      <w:pPr>
        <w:pStyle w:val="a3"/>
        <w:spacing w:after="0" w:line="240" w:lineRule="auto"/>
        <w:ind w:left="0" w:firstLine="709"/>
        <w:jc w:val="both"/>
        <w:rPr>
          <w:rFonts w:ascii="Times New Roman" w:hAnsi="Times New Roman" w:cs="Times New Roman"/>
          <w:sz w:val="28"/>
          <w:szCs w:val="28"/>
        </w:rPr>
      </w:pPr>
      <w:r w:rsidRPr="005F7C00">
        <w:rPr>
          <w:rFonts w:ascii="Times New Roman" w:hAnsi="Times New Roman" w:cs="Times New Roman"/>
          <w:sz w:val="28"/>
          <w:szCs w:val="28"/>
        </w:rPr>
        <w:t xml:space="preserve">- на проведение кадастровых работ в отношении земельных участков в сумме </w:t>
      </w:r>
      <w:r w:rsidR="005F7C00" w:rsidRPr="005F7C00">
        <w:rPr>
          <w:rFonts w:ascii="Times New Roman" w:hAnsi="Times New Roman" w:cs="Times New Roman"/>
          <w:sz w:val="28"/>
          <w:szCs w:val="28"/>
        </w:rPr>
        <w:t>209,9</w:t>
      </w:r>
      <w:r w:rsidRPr="005F7C00">
        <w:rPr>
          <w:rFonts w:ascii="Times New Roman" w:hAnsi="Times New Roman" w:cs="Times New Roman"/>
          <w:sz w:val="28"/>
          <w:szCs w:val="28"/>
        </w:rPr>
        <w:t xml:space="preserve"> тыс. рублей </w:t>
      </w:r>
      <w:r w:rsidR="005F7C00" w:rsidRPr="005F7C00">
        <w:rPr>
          <w:rFonts w:ascii="Times New Roman" w:hAnsi="Times New Roman" w:cs="Times New Roman"/>
          <w:sz w:val="28"/>
          <w:szCs w:val="28"/>
        </w:rPr>
        <w:t>или 100% от плановых назначений;</w:t>
      </w:r>
    </w:p>
    <w:p w:rsidR="005F7C00" w:rsidRPr="005F7C00" w:rsidRDefault="005F7C00" w:rsidP="00882649">
      <w:pPr>
        <w:pStyle w:val="a3"/>
        <w:spacing w:after="0" w:line="240" w:lineRule="auto"/>
        <w:ind w:left="0" w:firstLine="709"/>
        <w:jc w:val="both"/>
        <w:rPr>
          <w:rFonts w:ascii="Times New Roman" w:hAnsi="Times New Roman" w:cs="Times New Roman"/>
          <w:sz w:val="28"/>
          <w:szCs w:val="28"/>
        </w:rPr>
      </w:pPr>
      <w:r w:rsidRPr="005F7C00">
        <w:rPr>
          <w:rFonts w:ascii="Times New Roman" w:hAnsi="Times New Roman" w:cs="Times New Roman"/>
          <w:sz w:val="28"/>
          <w:szCs w:val="28"/>
        </w:rPr>
        <w:t>- на проведение кадастровых работ и оформление технических планов в отношении объектов недвижимого имущества в сумме 138,9 тыс. рублей или 100% плановых назначений.</w:t>
      </w:r>
    </w:p>
    <w:p w:rsidR="00882649" w:rsidRPr="00B91B7F" w:rsidRDefault="00882649" w:rsidP="00882649">
      <w:pPr>
        <w:pStyle w:val="a3"/>
        <w:spacing w:after="0" w:line="240" w:lineRule="auto"/>
        <w:ind w:left="0" w:firstLine="709"/>
        <w:jc w:val="center"/>
        <w:rPr>
          <w:rFonts w:ascii="Times New Roman" w:hAnsi="Times New Roman" w:cs="Times New Roman"/>
          <w:b/>
          <w:sz w:val="28"/>
          <w:szCs w:val="28"/>
        </w:rPr>
      </w:pPr>
      <w:r w:rsidRPr="00B91B7F">
        <w:rPr>
          <w:rFonts w:ascii="Times New Roman" w:eastAsia="Times New Roman" w:hAnsi="Times New Roman" w:cs="Times New Roman"/>
          <w:b/>
          <w:sz w:val="28"/>
          <w:szCs w:val="28"/>
        </w:rPr>
        <w:t xml:space="preserve">Муниципальная программа «Капитальный и </w:t>
      </w:r>
      <w:r w:rsidR="00B91B7F" w:rsidRPr="00B91B7F">
        <w:rPr>
          <w:rFonts w:ascii="Times New Roman" w:eastAsia="Times New Roman" w:hAnsi="Times New Roman" w:cs="Times New Roman"/>
          <w:b/>
          <w:sz w:val="28"/>
          <w:szCs w:val="28"/>
        </w:rPr>
        <w:t>текущий ремонт</w:t>
      </w:r>
      <w:r w:rsidRPr="00B91B7F">
        <w:rPr>
          <w:rFonts w:ascii="Times New Roman" w:eastAsia="Times New Roman" w:hAnsi="Times New Roman" w:cs="Times New Roman"/>
          <w:b/>
          <w:sz w:val="28"/>
          <w:szCs w:val="28"/>
        </w:rPr>
        <w:t xml:space="preserve"> общего имущества в многоквартирных домах на территории муниципального образования Шаталовского сельского поселения Починковского района смоленской области»</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Целями муниципальной программы являются: улучшение эксплуатационных характеристик общего имущества многоквартирных домов на территории Шаталовского сельского поселения Починковского района Смоленской области.</w:t>
      </w:r>
    </w:p>
    <w:p w:rsidR="00882649" w:rsidRPr="00B91B7F" w:rsidRDefault="00B91B7F"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Программа исполнена в объеме 1 537,5</w:t>
      </w:r>
      <w:r w:rsidR="00882649" w:rsidRPr="00B91B7F">
        <w:rPr>
          <w:rFonts w:ascii="Times New Roman" w:hAnsi="Times New Roman" w:cs="Times New Roman"/>
          <w:sz w:val="28"/>
          <w:szCs w:val="28"/>
        </w:rPr>
        <w:t xml:space="preserve"> тыс. рублей или 100% от утвержденного плана (</w:t>
      </w:r>
      <w:r w:rsidRPr="00B91B7F">
        <w:rPr>
          <w:rFonts w:ascii="Times New Roman" w:hAnsi="Times New Roman" w:cs="Times New Roman"/>
          <w:sz w:val="28"/>
          <w:szCs w:val="28"/>
        </w:rPr>
        <w:t xml:space="preserve">1 537,5 </w:t>
      </w:r>
      <w:r w:rsidR="00882649" w:rsidRPr="00B91B7F">
        <w:rPr>
          <w:rFonts w:ascii="Times New Roman" w:hAnsi="Times New Roman" w:cs="Times New Roman"/>
          <w:sz w:val="28"/>
          <w:szCs w:val="28"/>
        </w:rPr>
        <w:t>тыс. рублей).</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 на оплату взносов на капитальный ремонт в многоквартирных жилых домах в сумме </w:t>
      </w:r>
      <w:r w:rsidR="00B91B7F" w:rsidRPr="00B91B7F">
        <w:rPr>
          <w:rFonts w:ascii="Times New Roman" w:hAnsi="Times New Roman" w:cs="Times New Roman"/>
          <w:sz w:val="28"/>
          <w:szCs w:val="28"/>
        </w:rPr>
        <w:t>218,3</w:t>
      </w:r>
      <w:r w:rsidRPr="00B91B7F">
        <w:rPr>
          <w:rFonts w:ascii="Times New Roman" w:hAnsi="Times New Roman" w:cs="Times New Roman"/>
          <w:sz w:val="28"/>
          <w:szCs w:val="28"/>
        </w:rPr>
        <w:t xml:space="preserve"> тыс. рублей или 100% от плановых назначений;</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 на проведение капитального и текущего ремонта в муниципальных жилых домах в сумме </w:t>
      </w:r>
      <w:r w:rsidR="00B91B7F" w:rsidRPr="00B91B7F">
        <w:rPr>
          <w:rFonts w:ascii="Times New Roman" w:hAnsi="Times New Roman" w:cs="Times New Roman"/>
          <w:sz w:val="28"/>
          <w:szCs w:val="28"/>
        </w:rPr>
        <w:t>1 319,2</w:t>
      </w:r>
      <w:r w:rsidRPr="00B91B7F">
        <w:rPr>
          <w:rFonts w:ascii="Times New Roman" w:hAnsi="Times New Roman" w:cs="Times New Roman"/>
          <w:sz w:val="28"/>
          <w:szCs w:val="28"/>
        </w:rPr>
        <w:t xml:space="preserve"> тыс. рублей</w:t>
      </w:r>
      <w:r w:rsidR="00B91B7F" w:rsidRPr="00B91B7F">
        <w:rPr>
          <w:rFonts w:ascii="Times New Roman" w:hAnsi="Times New Roman" w:cs="Times New Roman"/>
          <w:sz w:val="28"/>
          <w:szCs w:val="28"/>
        </w:rPr>
        <w:t xml:space="preserve"> или 100% от плановых назначений</w:t>
      </w:r>
      <w:r w:rsidRPr="00B91B7F">
        <w:rPr>
          <w:rFonts w:ascii="Times New Roman" w:hAnsi="Times New Roman" w:cs="Times New Roman"/>
          <w:sz w:val="28"/>
          <w:szCs w:val="28"/>
        </w:rPr>
        <w:t>.</w:t>
      </w:r>
    </w:p>
    <w:p w:rsidR="00882649" w:rsidRPr="00B91B7F" w:rsidRDefault="00882649" w:rsidP="00882649">
      <w:pPr>
        <w:pStyle w:val="a3"/>
        <w:spacing w:after="0" w:line="240" w:lineRule="auto"/>
        <w:ind w:left="0" w:firstLine="709"/>
        <w:jc w:val="center"/>
        <w:rPr>
          <w:rFonts w:ascii="Times New Roman" w:eastAsia="Times New Roman" w:hAnsi="Times New Roman" w:cs="Times New Roman"/>
          <w:b/>
          <w:sz w:val="28"/>
          <w:szCs w:val="28"/>
        </w:rPr>
      </w:pPr>
      <w:r w:rsidRPr="00B91B7F">
        <w:rPr>
          <w:rFonts w:ascii="Times New Roman" w:eastAsia="Times New Roman" w:hAnsi="Times New Roman" w:cs="Times New Roman"/>
          <w:b/>
          <w:sz w:val="28"/>
          <w:szCs w:val="28"/>
        </w:rPr>
        <w:t>Муниципальная программа «Энергосбережение и повышение энергетической эффективности на территории муниципального образования Шаталовского сельского поселения Починковского района Смоленской области»</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Целями муниципальной программы являются: повышение энергетической эффективности экономики казенного учреждения, обеспечение системности и комплексности при проведении мероприятий по энергосбережению.</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Программа исполнена в объеме </w:t>
      </w:r>
      <w:r w:rsidR="00B91B7F" w:rsidRPr="00B91B7F">
        <w:rPr>
          <w:rFonts w:ascii="Times New Roman" w:hAnsi="Times New Roman" w:cs="Times New Roman"/>
          <w:sz w:val="28"/>
          <w:szCs w:val="28"/>
        </w:rPr>
        <w:t>33,9</w:t>
      </w:r>
      <w:r w:rsidRPr="00B91B7F">
        <w:rPr>
          <w:rFonts w:ascii="Times New Roman" w:hAnsi="Times New Roman" w:cs="Times New Roman"/>
          <w:sz w:val="28"/>
          <w:szCs w:val="28"/>
        </w:rPr>
        <w:t xml:space="preserve"> тыс. рублей ил</w:t>
      </w:r>
      <w:r w:rsidR="00B91B7F" w:rsidRPr="00B91B7F">
        <w:rPr>
          <w:rFonts w:ascii="Times New Roman" w:hAnsi="Times New Roman" w:cs="Times New Roman"/>
          <w:sz w:val="28"/>
          <w:szCs w:val="28"/>
        </w:rPr>
        <w:t>и 100% от утвержденного плана (33,9</w:t>
      </w:r>
      <w:r w:rsidRPr="00B91B7F">
        <w:rPr>
          <w:rFonts w:ascii="Times New Roman" w:hAnsi="Times New Roman" w:cs="Times New Roman"/>
          <w:sz w:val="28"/>
          <w:szCs w:val="28"/>
        </w:rPr>
        <w:t xml:space="preserve"> тыс. рублей).</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 на повышение энергетической эффективности в системе наружного освещения в сумме </w:t>
      </w:r>
      <w:r w:rsidR="00B91B7F" w:rsidRPr="00B91B7F">
        <w:rPr>
          <w:rFonts w:ascii="Times New Roman" w:hAnsi="Times New Roman" w:cs="Times New Roman"/>
          <w:sz w:val="28"/>
          <w:szCs w:val="28"/>
        </w:rPr>
        <w:t>33,9</w:t>
      </w:r>
      <w:r w:rsidRPr="00B91B7F">
        <w:rPr>
          <w:rFonts w:ascii="Times New Roman" w:hAnsi="Times New Roman" w:cs="Times New Roman"/>
          <w:sz w:val="28"/>
          <w:szCs w:val="28"/>
        </w:rPr>
        <w:t xml:space="preserve"> тыс. рублей или 100% от плановых назначений.</w:t>
      </w:r>
    </w:p>
    <w:p w:rsidR="00882649" w:rsidRPr="00B91B7F" w:rsidRDefault="00882649" w:rsidP="00882649">
      <w:pPr>
        <w:pStyle w:val="a3"/>
        <w:spacing w:line="240" w:lineRule="auto"/>
        <w:ind w:left="0" w:firstLine="709"/>
        <w:jc w:val="center"/>
        <w:rPr>
          <w:rFonts w:ascii="Times New Roman" w:eastAsia="Times New Roman" w:hAnsi="Times New Roman" w:cs="Times New Roman"/>
          <w:b/>
          <w:sz w:val="28"/>
          <w:szCs w:val="28"/>
        </w:rPr>
      </w:pPr>
      <w:r w:rsidRPr="00B91B7F">
        <w:rPr>
          <w:rFonts w:ascii="Times New Roman" w:eastAsia="Times New Roman" w:hAnsi="Times New Roman" w:cs="Times New Roman"/>
          <w:b/>
          <w:sz w:val="28"/>
          <w:szCs w:val="28"/>
        </w:rPr>
        <w:t>Муниципальная программа «Комплексное развитие транспортной инфраструктуры муниципального образования Шаталовского сельского поселения Починковского района Смоленской области»</w:t>
      </w:r>
    </w:p>
    <w:p w:rsidR="00882649" w:rsidRPr="0092496F" w:rsidRDefault="00882649" w:rsidP="00882649">
      <w:pPr>
        <w:pStyle w:val="a3"/>
        <w:spacing w:after="0" w:line="240" w:lineRule="auto"/>
        <w:ind w:left="0" w:firstLine="709"/>
        <w:jc w:val="both"/>
        <w:rPr>
          <w:rFonts w:ascii="Times New Roman" w:hAnsi="Times New Roman" w:cs="Times New Roman"/>
          <w:sz w:val="28"/>
          <w:szCs w:val="28"/>
          <w:highlight w:val="yellow"/>
        </w:rPr>
      </w:pPr>
      <w:r w:rsidRPr="00B91B7F">
        <w:rPr>
          <w:rFonts w:ascii="Times New Roman" w:hAnsi="Times New Roman" w:cs="Times New Roman"/>
          <w:sz w:val="28"/>
          <w:szCs w:val="28"/>
        </w:rPr>
        <w:t>Целями муниципальной программы являются: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 повышение доступности услуг транспортного комплекса для населения; повышение комплексной безопасности и устойчивости транспортной системы.</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Программа исполнена в объеме </w:t>
      </w:r>
      <w:r w:rsidR="00B91B7F" w:rsidRPr="00B91B7F">
        <w:rPr>
          <w:rFonts w:ascii="Times New Roman" w:hAnsi="Times New Roman" w:cs="Times New Roman"/>
          <w:sz w:val="28"/>
          <w:szCs w:val="28"/>
        </w:rPr>
        <w:t>29 205,3</w:t>
      </w:r>
      <w:r w:rsidRPr="00B91B7F">
        <w:rPr>
          <w:rFonts w:ascii="Times New Roman" w:hAnsi="Times New Roman" w:cs="Times New Roman"/>
          <w:sz w:val="28"/>
          <w:szCs w:val="28"/>
        </w:rPr>
        <w:t xml:space="preserve"> тыс. рублей или </w:t>
      </w:r>
      <w:r w:rsidR="00B91B7F" w:rsidRPr="00B91B7F">
        <w:rPr>
          <w:rFonts w:ascii="Times New Roman" w:hAnsi="Times New Roman" w:cs="Times New Roman"/>
          <w:sz w:val="28"/>
          <w:szCs w:val="28"/>
        </w:rPr>
        <w:t>99,9</w:t>
      </w:r>
      <w:r w:rsidRPr="00B91B7F">
        <w:rPr>
          <w:rFonts w:ascii="Times New Roman" w:hAnsi="Times New Roman" w:cs="Times New Roman"/>
          <w:sz w:val="28"/>
          <w:szCs w:val="28"/>
        </w:rPr>
        <w:t>% от утвержденного плана (</w:t>
      </w:r>
      <w:r w:rsidR="00B91B7F" w:rsidRPr="00B91B7F">
        <w:rPr>
          <w:rFonts w:ascii="Times New Roman" w:hAnsi="Times New Roman" w:cs="Times New Roman"/>
          <w:sz w:val="28"/>
          <w:szCs w:val="28"/>
        </w:rPr>
        <w:t>29 208,1</w:t>
      </w:r>
      <w:r w:rsidRPr="00B91B7F">
        <w:rPr>
          <w:rFonts w:ascii="Times New Roman" w:hAnsi="Times New Roman" w:cs="Times New Roman"/>
          <w:sz w:val="28"/>
          <w:szCs w:val="28"/>
        </w:rPr>
        <w:t xml:space="preserve"> тыс. рублей).</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 на проектирование, содержание и проведение текущих и капитальных ремонтов автомобильных дорог общего пользования местного значения и дорожных содержаний на них в сумме </w:t>
      </w:r>
      <w:r w:rsidR="00B91B7F" w:rsidRPr="00B91B7F">
        <w:rPr>
          <w:rFonts w:ascii="Times New Roman" w:hAnsi="Times New Roman" w:cs="Times New Roman"/>
          <w:sz w:val="28"/>
          <w:szCs w:val="28"/>
        </w:rPr>
        <w:t>29 205,3</w:t>
      </w:r>
      <w:r w:rsidRPr="00B91B7F">
        <w:rPr>
          <w:rFonts w:ascii="Times New Roman" w:hAnsi="Times New Roman" w:cs="Times New Roman"/>
          <w:sz w:val="28"/>
          <w:szCs w:val="28"/>
        </w:rPr>
        <w:t xml:space="preserve"> тыс. рублей или </w:t>
      </w:r>
      <w:r w:rsidR="00B91B7F" w:rsidRPr="00B91B7F">
        <w:rPr>
          <w:rFonts w:ascii="Times New Roman" w:hAnsi="Times New Roman" w:cs="Times New Roman"/>
          <w:sz w:val="28"/>
          <w:szCs w:val="28"/>
        </w:rPr>
        <w:t>99,9</w:t>
      </w:r>
      <w:r w:rsidRPr="00B91B7F">
        <w:rPr>
          <w:rFonts w:ascii="Times New Roman" w:hAnsi="Times New Roman" w:cs="Times New Roman"/>
          <w:sz w:val="28"/>
          <w:szCs w:val="28"/>
        </w:rPr>
        <w:t>% от плановых назначений.</w:t>
      </w:r>
    </w:p>
    <w:p w:rsidR="00882649" w:rsidRPr="00B91B7F" w:rsidRDefault="00882649" w:rsidP="00882649">
      <w:pPr>
        <w:pStyle w:val="a3"/>
        <w:spacing w:line="240" w:lineRule="auto"/>
        <w:ind w:left="0" w:firstLine="709"/>
        <w:jc w:val="center"/>
        <w:rPr>
          <w:rFonts w:ascii="Times New Roman" w:hAnsi="Times New Roman" w:cs="Times New Roman"/>
          <w:b/>
          <w:sz w:val="28"/>
          <w:szCs w:val="28"/>
        </w:rPr>
      </w:pPr>
      <w:r w:rsidRPr="00B91B7F">
        <w:rPr>
          <w:rFonts w:ascii="Times New Roman" w:eastAsia="Times New Roman" w:hAnsi="Times New Roman" w:cs="Times New Roman"/>
          <w:b/>
          <w:sz w:val="28"/>
          <w:szCs w:val="28"/>
        </w:rPr>
        <w:t>Муниципальная программа «Комплексное развитие благоустройства территории Шаталовского  сельского поселения Починковского района Смоленской области»</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Целями муниципальной программы являются: создание комфортных условий жизнедеятельности для жителей поселения, подрастающего поколения и их родителей.</w:t>
      </w:r>
    </w:p>
    <w:p w:rsidR="00882649" w:rsidRPr="00B91B7F" w:rsidRDefault="00882649" w:rsidP="00882649">
      <w:pPr>
        <w:pStyle w:val="a3"/>
        <w:spacing w:after="0" w:line="240" w:lineRule="auto"/>
        <w:ind w:left="0" w:firstLine="709"/>
        <w:jc w:val="both"/>
        <w:rPr>
          <w:rFonts w:ascii="Times New Roman" w:hAnsi="Times New Roman" w:cs="Times New Roman"/>
          <w:sz w:val="28"/>
          <w:szCs w:val="28"/>
        </w:rPr>
      </w:pPr>
      <w:r w:rsidRPr="00B91B7F">
        <w:rPr>
          <w:rFonts w:ascii="Times New Roman" w:hAnsi="Times New Roman" w:cs="Times New Roman"/>
          <w:sz w:val="28"/>
          <w:szCs w:val="28"/>
        </w:rPr>
        <w:t xml:space="preserve">Программа исполнена в </w:t>
      </w:r>
      <w:r w:rsidR="00B91B7F" w:rsidRPr="00B91B7F">
        <w:rPr>
          <w:rFonts w:ascii="Times New Roman" w:hAnsi="Times New Roman" w:cs="Times New Roman"/>
          <w:sz w:val="28"/>
          <w:szCs w:val="28"/>
        </w:rPr>
        <w:t>объеме 4 864,9</w:t>
      </w:r>
      <w:r w:rsidRPr="00B91B7F">
        <w:rPr>
          <w:rFonts w:ascii="Times New Roman" w:hAnsi="Times New Roman" w:cs="Times New Roman"/>
          <w:sz w:val="28"/>
          <w:szCs w:val="28"/>
        </w:rPr>
        <w:t xml:space="preserve"> тыс. рублей или </w:t>
      </w:r>
      <w:r w:rsidR="00B91B7F" w:rsidRPr="00B91B7F">
        <w:rPr>
          <w:rFonts w:ascii="Times New Roman" w:hAnsi="Times New Roman" w:cs="Times New Roman"/>
          <w:sz w:val="28"/>
          <w:szCs w:val="28"/>
        </w:rPr>
        <w:t>48,9</w:t>
      </w:r>
      <w:r w:rsidRPr="00B91B7F">
        <w:rPr>
          <w:rFonts w:ascii="Times New Roman" w:hAnsi="Times New Roman" w:cs="Times New Roman"/>
          <w:sz w:val="28"/>
          <w:szCs w:val="28"/>
        </w:rPr>
        <w:t>% от утвержденного плана (</w:t>
      </w:r>
      <w:r w:rsidR="00B91B7F" w:rsidRPr="00B91B7F">
        <w:rPr>
          <w:rFonts w:ascii="Times New Roman" w:hAnsi="Times New Roman" w:cs="Times New Roman"/>
          <w:sz w:val="28"/>
          <w:szCs w:val="28"/>
        </w:rPr>
        <w:t>9 953,5</w:t>
      </w:r>
      <w:r w:rsidRPr="00B91B7F">
        <w:rPr>
          <w:rFonts w:ascii="Times New Roman" w:hAnsi="Times New Roman" w:cs="Times New Roman"/>
          <w:sz w:val="28"/>
          <w:szCs w:val="28"/>
        </w:rPr>
        <w:t xml:space="preserve"> тыс. рублей).</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 на прочие мероприятия по благоустройству мест общего пользования в сумме 1</w:t>
      </w:r>
      <w:r w:rsidR="00B91B7F" w:rsidRPr="00A36209">
        <w:rPr>
          <w:rFonts w:ascii="Times New Roman" w:hAnsi="Times New Roman" w:cs="Times New Roman"/>
          <w:sz w:val="28"/>
          <w:szCs w:val="28"/>
        </w:rPr>
        <w:t> 803,4</w:t>
      </w:r>
      <w:r w:rsidRPr="00A36209">
        <w:rPr>
          <w:rFonts w:ascii="Times New Roman" w:hAnsi="Times New Roman" w:cs="Times New Roman"/>
          <w:sz w:val="28"/>
          <w:szCs w:val="28"/>
        </w:rPr>
        <w:t xml:space="preserve"> тыс. рублей или </w:t>
      </w:r>
      <w:r w:rsidR="00A36209" w:rsidRPr="00A36209">
        <w:rPr>
          <w:rFonts w:ascii="Times New Roman" w:hAnsi="Times New Roman" w:cs="Times New Roman"/>
          <w:sz w:val="28"/>
          <w:szCs w:val="28"/>
        </w:rPr>
        <w:t>26,2%</w:t>
      </w:r>
      <w:r w:rsidRPr="00A36209">
        <w:rPr>
          <w:rFonts w:ascii="Times New Roman" w:hAnsi="Times New Roman" w:cs="Times New Roman"/>
          <w:sz w:val="28"/>
          <w:szCs w:val="28"/>
        </w:rPr>
        <w:t xml:space="preserve"> от плановых назначений;</w:t>
      </w:r>
    </w:p>
    <w:p w:rsidR="00882649" w:rsidRPr="00A36209" w:rsidRDefault="00882649" w:rsidP="00882649">
      <w:pPr>
        <w:pStyle w:val="a3"/>
        <w:spacing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 xml:space="preserve">- на восстановление и обслуживание систем уличного освещения в сумме </w:t>
      </w:r>
      <w:r w:rsidR="00A36209" w:rsidRPr="00A36209">
        <w:rPr>
          <w:rFonts w:ascii="Times New Roman" w:hAnsi="Times New Roman" w:cs="Times New Roman"/>
          <w:sz w:val="28"/>
          <w:szCs w:val="28"/>
        </w:rPr>
        <w:t>325,7</w:t>
      </w:r>
      <w:r w:rsidRPr="00A36209">
        <w:rPr>
          <w:rFonts w:ascii="Times New Roman" w:hAnsi="Times New Roman" w:cs="Times New Roman"/>
          <w:sz w:val="28"/>
          <w:szCs w:val="28"/>
        </w:rPr>
        <w:t xml:space="preserve"> тыс. рублей или 100% от плановых назначений; </w:t>
      </w:r>
    </w:p>
    <w:p w:rsidR="00882649" w:rsidRPr="00A36209" w:rsidRDefault="00882649" w:rsidP="00882649">
      <w:pPr>
        <w:pStyle w:val="a3"/>
        <w:spacing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 xml:space="preserve">- на организацию и содержание мест захоронения в сумме </w:t>
      </w:r>
      <w:r w:rsidR="00A36209" w:rsidRPr="00A36209">
        <w:rPr>
          <w:rFonts w:ascii="Times New Roman" w:hAnsi="Times New Roman" w:cs="Times New Roman"/>
          <w:sz w:val="28"/>
          <w:szCs w:val="28"/>
        </w:rPr>
        <w:t>317,5</w:t>
      </w:r>
      <w:r w:rsidRPr="00A36209">
        <w:rPr>
          <w:rFonts w:ascii="Times New Roman" w:hAnsi="Times New Roman" w:cs="Times New Roman"/>
          <w:sz w:val="28"/>
          <w:szCs w:val="28"/>
        </w:rPr>
        <w:t xml:space="preserve"> тыс. рублей</w:t>
      </w:r>
      <w:r w:rsidR="00A36209" w:rsidRPr="00A36209">
        <w:rPr>
          <w:rFonts w:ascii="Times New Roman" w:hAnsi="Times New Roman" w:cs="Times New Roman"/>
          <w:sz w:val="28"/>
          <w:szCs w:val="28"/>
        </w:rPr>
        <w:t xml:space="preserve"> или 93,3% от плановых назначений</w:t>
      </w:r>
      <w:r w:rsidRPr="00A36209">
        <w:rPr>
          <w:rFonts w:ascii="Times New Roman" w:hAnsi="Times New Roman" w:cs="Times New Roman"/>
          <w:sz w:val="28"/>
          <w:szCs w:val="28"/>
        </w:rPr>
        <w:t>.</w:t>
      </w:r>
    </w:p>
    <w:p w:rsidR="00882649" w:rsidRPr="00A36209" w:rsidRDefault="00882649" w:rsidP="00882649">
      <w:pPr>
        <w:pStyle w:val="a3"/>
        <w:spacing w:line="240" w:lineRule="auto"/>
        <w:ind w:left="0" w:firstLine="709"/>
        <w:jc w:val="center"/>
        <w:rPr>
          <w:rFonts w:ascii="Times New Roman" w:hAnsi="Times New Roman" w:cs="Times New Roman"/>
          <w:b/>
          <w:sz w:val="28"/>
          <w:szCs w:val="28"/>
        </w:rPr>
      </w:pPr>
      <w:r w:rsidRPr="00A36209">
        <w:rPr>
          <w:rFonts w:ascii="Times New Roman" w:eastAsia="Times New Roman" w:hAnsi="Times New Roman" w:cs="Times New Roman"/>
          <w:b/>
          <w:sz w:val="28"/>
          <w:szCs w:val="28"/>
        </w:rPr>
        <w:t>Муниципальная программа «Обеспечение  пожарной безопасности на территории Шаталовского сельского поселения Починковского района Смоленской области»</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Целями муниципальной программы являются: обеспечение необходимых условий для укрепления пожарной безопасности, защита жизни и здоровья населения, сокращение материальных потерь от пожаров и улучшение пожарной безопасности на территории муниципального образования Шаталовского сельского поселения Починковского района Смоленской области.</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 xml:space="preserve">Программа исполнена в объеме </w:t>
      </w:r>
      <w:r w:rsidR="00A36209" w:rsidRPr="00A36209">
        <w:rPr>
          <w:rFonts w:ascii="Times New Roman" w:hAnsi="Times New Roman" w:cs="Times New Roman"/>
          <w:sz w:val="28"/>
          <w:szCs w:val="28"/>
        </w:rPr>
        <w:t>977,7</w:t>
      </w:r>
      <w:r w:rsidRPr="00A36209">
        <w:rPr>
          <w:rFonts w:ascii="Times New Roman" w:hAnsi="Times New Roman" w:cs="Times New Roman"/>
          <w:sz w:val="28"/>
          <w:szCs w:val="28"/>
        </w:rPr>
        <w:t xml:space="preserve"> тыс. рублей или 100% от утвержденного плана (</w:t>
      </w:r>
      <w:r w:rsidR="00A36209" w:rsidRPr="00A36209">
        <w:rPr>
          <w:rFonts w:ascii="Times New Roman" w:hAnsi="Times New Roman" w:cs="Times New Roman"/>
          <w:sz w:val="28"/>
          <w:szCs w:val="28"/>
        </w:rPr>
        <w:t>977,7</w:t>
      </w:r>
      <w:r w:rsidRPr="00A36209">
        <w:rPr>
          <w:rFonts w:ascii="Times New Roman" w:hAnsi="Times New Roman" w:cs="Times New Roman"/>
          <w:sz w:val="28"/>
          <w:szCs w:val="28"/>
        </w:rPr>
        <w:t xml:space="preserve"> тыс. рублей).</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В рамках реализации муниципальной программы исполнены следующие расходы:</w:t>
      </w:r>
    </w:p>
    <w:p w:rsidR="00882649" w:rsidRPr="00A36209" w:rsidRDefault="00882649" w:rsidP="00882649">
      <w:pPr>
        <w:pStyle w:val="a3"/>
        <w:spacing w:line="240" w:lineRule="auto"/>
        <w:ind w:left="0" w:firstLine="709"/>
        <w:jc w:val="both"/>
        <w:rPr>
          <w:rFonts w:ascii="Times New Roman" w:hAnsi="Times New Roman" w:cs="Times New Roman"/>
          <w:b/>
          <w:sz w:val="28"/>
          <w:szCs w:val="28"/>
        </w:rPr>
      </w:pPr>
      <w:r w:rsidRPr="00A36209">
        <w:rPr>
          <w:rFonts w:ascii="Times New Roman" w:hAnsi="Times New Roman" w:cs="Times New Roman"/>
          <w:sz w:val="28"/>
          <w:szCs w:val="28"/>
        </w:rPr>
        <w:t xml:space="preserve">- на организацию мероприятий и обеспечение первичных мер пожарной безопасности в сумме </w:t>
      </w:r>
      <w:r w:rsidR="00A36209" w:rsidRPr="00A36209">
        <w:rPr>
          <w:rFonts w:ascii="Times New Roman" w:hAnsi="Times New Roman" w:cs="Times New Roman"/>
          <w:sz w:val="28"/>
          <w:szCs w:val="28"/>
        </w:rPr>
        <w:t>977,7</w:t>
      </w:r>
      <w:r w:rsidRPr="00A36209">
        <w:rPr>
          <w:rFonts w:ascii="Times New Roman" w:hAnsi="Times New Roman" w:cs="Times New Roman"/>
          <w:sz w:val="28"/>
          <w:szCs w:val="28"/>
        </w:rPr>
        <w:t xml:space="preserve"> тыс. рублей или 100% от плановых назначений.</w:t>
      </w:r>
    </w:p>
    <w:p w:rsidR="00882649" w:rsidRPr="00A36209" w:rsidRDefault="00882649" w:rsidP="00882649">
      <w:pPr>
        <w:pStyle w:val="a3"/>
        <w:spacing w:line="240" w:lineRule="auto"/>
        <w:ind w:left="0" w:firstLine="709"/>
        <w:jc w:val="both"/>
        <w:rPr>
          <w:rFonts w:ascii="Times New Roman" w:hAnsi="Times New Roman" w:cs="Times New Roman"/>
          <w:b/>
          <w:sz w:val="28"/>
          <w:szCs w:val="28"/>
        </w:rPr>
      </w:pPr>
    </w:p>
    <w:p w:rsidR="00882649" w:rsidRPr="00A36209" w:rsidRDefault="00882649" w:rsidP="00882649">
      <w:pPr>
        <w:pStyle w:val="a3"/>
        <w:spacing w:line="240" w:lineRule="auto"/>
        <w:ind w:left="0" w:firstLine="709"/>
        <w:jc w:val="center"/>
        <w:rPr>
          <w:rFonts w:ascii="Times New Roman" w:hAnsi="Times New Roman" w:cs="Times New Roman"/>
          <w:b/>
          <w:sz w:val="28"/>
          <w:szCs w:val="28"/>
        </w:rPr>
      </w:pPr>
      <w:r w:rsidRPr="00A36209">
        <w:rPr>
          <w:rFonts w:ascii="Times New Roman" w:eastAsia="Times New Roman" w:hAnsi="Times New Roman" w:cs="Times New Roman"/>
          <w:b/>
          <w:sz w:val="28"/>
          <w:szCs w:val="28"/>
        </w:rPr>
        <w:t>Муниципальная программа «Подготовка кадров для органов местного самоуправления Шаталовского сельского поселения Починковского района Смоленской области»</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Целями муниципальной программы являются: развитие и совершенствование кадрового потенциала, обеспечивающего эффективное функционирование и развитие местного самоуправления в муниципальном образовании Шаталовского сельского поселения Починковского района Смоленской области.</w:t>
      </w:r>
    </w:p>
    <w:p w:rsidR="00882649" w:rsidRPr="00A36209" w:rsidRDefault="00A3620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Программа исполнена в объеме 32,8</w:t>
      </w:r>
      <w:r w:rsidR="00882649" w:rsidRPr="00A36209">
        <w:rPr>
          <w:rFonts w:ascii="Times New Roman" w:hAnsi="Times New Roman" w:cs="Times New Roman"/>
          <w:sz w:val="28"/>
          <w:szCs w:val="28"/>
        </w:rPr>
        <w:t xml:space="preserve"> тыс. рублей или 100% от утвержденного плана (</w:t>
      </w:r>
      <w:r w:rsidRPr="00A36209">
        <w:rPr>
          <w:rFonts w:ascii="Times New Roman" w:hAnsi="Times New Roman" w:cs="Times New Roman"/>
          <w:sz w:val="28"/>
          <w:szCs w:val="28"/>
        </w:rPr>
        <w:t>32,8</w:t>
      </w:r>
      <w:r w:rsidR="00882649" w:rsidRPr="00A36209">
        <w:rPr>
          <w:rFonts w:ascii="Times New Roman" w:hAnsi="Times New Roman" w:cs="Times New Roman"/>
          <w:sz w:val="28"/>
          <w:szCs w:val="28"/>
        </w:rPr>
        <w:t xml:space="preserve"> тыс. рублей).</w:t>
      </w:r>
    </w:p>
    <w:p w:rsidR="00882649" w:rsidRPr="00A36209" w:rsidRDefault="00882649" w:rsidP="00882649">
      <w:pPr>
        <w:pStyle w:val="a3"/>
        <w:spacing w:after="0" w:line="240" w:lineRule="auto"/>
        <w:ind w:left="0" w:firstLine="709"/>
        <w:jc w:val="both"/>
        <w:rPr>
          <w:rFonts w:ascii="Times New Roman" w:hAnsi="Times New Roman" w:cs="Times New Roman"/>
          <w:sz w:val="28"/>
          <w:szCs w:val="28"/>
        </w:rPr>
      </w:pPr>
      <w:r w:rsidRPr="00A36209">
        <w:rPr>
          <w:rFonts w:ascii="Times New Roman" w:hAnsi="Times New Roman" w:cs="Times New Roman"/>
          <w:sz w:val="28"/>
          <w:szCs w:val="28"/>
        </w:rPr>
        <w:t>В рамках реализации муниципальной программы исполнены следующие расходы:</w:t>
      </w:r>
    </w:p>
    <w:p w:rsidR="00882649" w:rsidRDefault="00882649" w:rsidP="00882649">
      <w:pPr>
        <w:pStyle w:val="a3"/>
        <w:spacing w:line="240" w:lineRule="auto"/>
        <w:ind w:left="0" w:firstLine="709"/>
        <w:jc w:val="both"/>
        <w:rPr>
          <w:rFonts w:ascii="Times New Roman" w:hAnsi="Times New Roman" w:cs="Times New Roman"/>
          <w:b/>
          <w:sz w:val="28"/>
          <w:szCs w:val="28"/>
        </w:rPr>
      </w:pPr>
      <w:r w:rsidRPr="00A36209">
        <w:rPr>
          <w:rFonts w:ascii="Times New Roman" w:hAnsi="Times New Roman" w:cs="Times New Roman"/>
          <w:sz w:val="28"/>
          <w:szCs w:val="28"/>
        </w:rPr>
        <w:t>- на организацию обучения по заочной форме работников органов мест</w:t>
      </w:r>
      <w:r w:rsidR="00A36209" w:rsidRPr="00A36209">
        <w:rPr>
          <w:rFonts w:ascii="Times New Roman" w:hAnsi="Times New Roman" w:cs="Times New Roman"/>
          <w:sz w:val="28"/>
          <w:szCs w:val="28"/>
        </w:rPr>
        <w:t>ного самоуправления в сумме 32,8</w:t>
      </w:r>
      <w:r w:rsidRPr="00A36209">
        <w:rPr>
          <w:rFonts w:ascii="Times New Roman" w:hAnsi="Times New Roman" w:cs="Times New Roman"/>
          <w:sz w:val="28"/>
          <w:szCs w:val="28"/>
        </w:rPr>
        <w:t xml:space="preserve"> тыс. рублей или 100% от плановых назначений.</w:t>
      </w:r>
    </w:p>
    <w:p w:rsidR="008C22C6" w:rsidRDefault="00C9398B" w:rsidP="008C22C6">
      <w:pPr>
        <w:spacing w:after="0" w:line="240" w:lineRule="auto"/>
        <w:ind w:firstLine="709"/>
        <w:contextualSpacing/>
        <w:jc w:val="both"/>
        <w:rPr>
          <w:rFonts w:ascii="Times New Roman" w:eastAsiaTheme="minorEastAsia" w:hAnsi="Times New Roman" w:cs="Times New Roman"/>
          <w:sz w:val="28"/>
          <w:szCs w:val="28"/>
          <w:lang w:eastAsia="ru-RU"/>
        </w:rPr>
      </w:pPr>
      <w:r w:rsidRPr="001B74A2">
        <w:rPr>
          <w:rFonts w:ascii="Times New Roman" w:eastAsiaTheme="minorEastAsia" w:hAnsi="Times New Roman" w:cs="Times New Roman"/>
          <w:b/>
          <w:sz w:val="28"/>
          <w:szCs w:val="28"/>
          <w:lang w:eastAsia="ru-RU"/>
        </w:rPr>
        <w:t>Непрограммные расходы,</w:t>
      </w:r>
      <w:r w:rsidRPr="00C9398B">
        <w:rPr>
          <w:rFonts w:ascii="Times New Roman" w:eastAsiaTheme="minorEastAsia" w:hAnsi="Times New Roman" w:cs="Times New Roman"/>
          <w:sz w:val="28"/>
          <w:szCs w:val="28"/>
          <w:lang w:eastAsia="ru-RU"/>
        </w:rPr>
        <w:t xml:space="preserve"> предусмотренные в объеме </w:t>
      </w:r>
      <w:r w:rsidR="00A36209">
        <w:rPr>
          <w:rFonts w:ascii="Times New Roman" w:eastAsiaTheme="minorEastAsia" w:hAnsi="Times New Roman" w:cs="Times New Roman"/>
          <w:sz w:val="28"/>
          <w:szCs w:val="28"/>
          <w:lang w:eastAsia="ru-RU"/>
        </w:rPr>
        <w:t>16 657,1</w:t>
      </w:r>
      <w:r w:rsidRPr="00C9398B">
        <w:rPr>
          <w:rFonts w:ascii="Times New Roman" w:eastAsiaTheme="minorEastAsia" w:hAnsi="Times New Roman" w:cs="Times New Roman"/>
          <w:sz w:val="28"/>
          <w:szCs w:val="28"/>
          <w:lang w:eastAsia="ru-RU"/>
        </w:rPr>
        <w:t xml:space="preserve"> тыс. рублей, исполнены в сумме </w:t>
      </w:r>
      <w:r w:rsidR="00A36209">
        <w:rPr>
          <w:rFonts w:ascii="Times New Roman" w:eastAsiaTheme="minorEastAsia" w:hAnsi="Times New Roman" w:cs="Times New Roman"/>
          <w:sz w:val="28"/>
          <w:szCs w:val="28"/>
          <w:lang w:eastAsia="ru-RU"/>
        </w:rPr>
        <w:t>16 250,9</w:t>
      </w:r>
      <w:r w:rsidRPr="00C9398B">
        <w:rPr>
          <w:rFonts w:ascii="Times New Roman" w:eastAsiaTheme="minorEastAsia" w:hAnsi="Times New Roman" w:cs="Times New Roman"/>
          <w:sz w:val="28"/>
          <w:szCs w:val="28"/>
          <w:lang w:eastAsia="ru-RU"/>
        </w:rPr>
        <w:t xml:space="preserve"> тыс. рублей или на </w:t>
      </w:r>
      <w:r w:rsidR="00A36209">
        <w:rPr>
          <w:rFonts w:ascii="Times New Roman" w:eastAsiaTheme="minorEastAsia" w:hAnsi="Times New Roman" w:cs="Times New Roman"/>
          <w:sz w:val="28"/>
          <w:szCs w:val="28"/>
          <w:lang w:eastAsia="ru-RU"/>
        </w:rPr>
        <w:t>97,6</w:t>
      </w:r>
      <w:r w:rsidRPr="00C9398B">
        <w:rPr>
          <w:rFonts w:ascii="Times New Roman" w:eastAsiaTheme="minorEastAsia" w:hAnsi="Times New Roman" w:cs="Times New Roman"/>
          <w:sz w:val="28"/>
          <w:szCs w:val="28"/>
          <w:lang w:eastAsia="ru-RU"/>
        </w:rPr>
        <w:t>%. Непрограммные направления деятельности включают в себя расходы на руководство и управление в сфере установленных функций органов местного самоуправления, резервный фонд и непрограммные расходы, в том числе: расходы на выплаты персоналу в целях обеспечения выполнения функций государственными (муниципальными) органами, бюджетными учреждениями,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за счет средств, перечисляемых из федерального бюджета.</w:t>
      </w:r>
    </w:p>
    <w:p w:rsidR="00643273" w:rsidRPr="008C22C6" w:rsidRDefault="008C22C6" w:rsidP="0079706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797060">
        <w:rPr>
          <w:rFonts w:ascii="Times New Roman" w:hAnsi="Times New Roman" w:cs="Times New Roman"/>
          <w:b/>
          <w:sz w:val="28"/>
          <w:szCs w:val="28"/>
        </w:rPr>
        <w:t xml:space="preserve"> </w:t>
      </w:r>
      <w:r w:rsidR="00643273" w:rsidRPr="008C22C6">
        <w:rPr>
          <w:rFonts w:ascii="Times New Roman" w:hAnsi="Times New Roman" w:cs="Times New Roman"/>
          <w:b/>
          <w:sz w:val="28"/>
          <w:szCs w:val="28"/>
        </w:rPr>
        <w:t>Результаты проверки анализа исполнения местного бюджета по расходам, предусмотренным на осуществление бюджетных инвестиций</w:t>
      </w:r>
    </w:p>
    <w:p w:rsidR="0049696C" w:rsidRDefault="0049696C" w:rsidP="0049696C">
      <w:pPr>
        <w:spacing w:after="0" w:line="240" w:lineRule="auto"/>
        <w:ind w:firstLine="709"/>
        <w:jc w:val="both"/>
        <w:rPr>
          <w:rFonts w:ascii="Times New Roman" w:hAnsi="Times New Roman" w:cs="Times New Roman"/>
          <w:sz w:val="28"/>
          <w:szCs w:val="28"/>
        </w:rPr>
      </w:pPr>
      <w:r w:rsidRPr="002248A7">
        <w:rPr>
          <w:rFonts w:ascii="Times New Roman" w:hAnsi="Times New Roman" w:cs="Times New Roman"/>
          <w:sz w:val="28"/>
          <w:szCs w:val="28"/>
        </w:rPr>
        <w:t xml:space="preserve">Решением о бюджете </w:t>
      </w:r>
      <w:r>
        <w:rPr>
          <w:rFonts w:ascii="Times New Roman" w:hAnsi="Times New Roman" w:cs="Times New Roman"/>
          <w:sz w:val="28"/>
          <w:szCs w:val="28"/>
        </w:rPr>
        <w:t>Шаталовского сельского поселения Починковского района Смоленской области на 202</w:t>
      </w:r>
      <w:r w:rsidRPr="0049696C">
        <w:rPr>
          <w:rFonts w:ascii="Times New Roman" w:hAnsi="Times New Roman" w:cs="Times New Roman"/>
          <w:sz w:val="28"/>
          <w:szCs w:val="28"/>
        </w:rPr>
        <w:t>3</w:t>
      </w:r>
      <w:r w:rsidRPr="002248A7">
        <w:rPr>
          <w:rFonts w:ascii="Times New Roman" w:hAnsi="Times New Roman" w:cs="Times New Roman"/>
          <w:sz w:val="28"/>
          <w:szCs w:val="28"/>
        </w:rPr>
        <w:t xml:space="preserve"> год бюджетные инвестиции не предусматривались.</w:t>
      </w:r>
    </w:p>
    <w:p w:rsidR="00643273" w:rsidRPr="008C22C6" w:rsidRDefault="008C22C6" w:rsidP="0079706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797060">
        <w:rPr>
          <w:rFonts w:ascii="Times New Roman" w:hAnsi="Times New Roman" w:cs="Times New Roman"/>
          <w:b/>
          <w:sz w:val="28"/>
          <w:szCs w:val="28"/>
        </w:rPr>
        <w:t xml:space="preserve"> </w:t>
      </w:r>
      <w:r w:rsidR="00643273" w:rsidRPr="008C22C6">
        <w:rPr>
          <w:rFonts w:ascii="Times New Roman" w:hAnsi="Times New Roman" w:cs="Times New Roman"/>
          <w:b/>
          <w:sz w:val="28"/>
          <w:szCs w:val="28"/>
        </w:rPr>
        <w:t>Результаты проверки и анализа исполнения местного бюджета по расходам, предусмотренным на предоставление межбюджетных трансфертов</w:t>
      </w:r>
    </w:p>
    <w:p w:rsidR="008C22C6" w:rsidRDefault="008C22C6" w:rsidP="00797060">
      <w:pPr>
        <w:spacing w:after="0" w:line="240" w:lineRule="auto"/>
        <w:ind w:firstLine="709"/>
        <w:jc w:val="both"/>
        <w:rPr>
          <w:rFonts w:ascii="Times New Roman" w:hAnsi="Times New Roman" w:cs="Times New Roman"/>
          <w:sz w:val="28"/>
          <w:szCs w:val="28"/>
        </w:rPr>
      </w:pPr>
      <w:r w:rsidRPr="00770CC5">
        <w:rPr>
          <w:rFonts w:ascii="Times New Roman" w:hAnsi="Times New Roman" w:cs="Times New Roman"/>
          <w:sz w:val="28"/>
          <w:szCs w:val="28"/>
        </w:rPr>
        <w:t>Общий объем межбюджетных трансфертов, передаваемых из бюджета</w:t>
      </w:r>
      <w:r>
        <w:rPr>
          <w:rFonts w:ascii="Times New Roman" w:hAnsi="Times New Roman" w:cs="Times New Roman"/>
          <w:sz w:val="28"/>
          <w:szCs w:val="28"/>
        </w:rPr>
        <w:t xml:space="preserve"> сельского </w:t>
      </w:r>
      <w:r w:rsidRPr="00770CC5">
        <w:rPr>
          <w:rFonts w:ascii="Times New Roman" w:hAnsi="Times New Roman" w:cs="Times New Roman"/>
          <w:sz w:val="28"/>
          <w:szCs w:val="28"/>
        </w:rPr>
        <w:t xml:space="preserve">поселения бюджету муниципального района на осуществление части полномочий по решению вопросов местного значения в соответствии с </w:t>
      </w:r>
      <w:r>
        <w:rPr>
          <w:rFonts w:ascii="Times New Roman" w:hAnsi="Times New Roman" w:cs="Times New Roman"/>
          <w:sz w:val="28"/>
          <w:szCs w:val="28"/>
        </w:rPr>
        <w:t>заключенными соглашениями на 202</w:t>
      </w:r>
      <w:r w:rsidR="006A58F6">
        <w:rPr>
          <w:rFonts w:ascii="Times New Roman" w:hAnsi="Times New Roman" w:cs="Times New Roman"/>
          <w:sz w:val="28"/>
          <w:szCs w:val="28"/>
        </w:rPr>
        <w:t>3</w:t>
      </w:r>
      <w:r w:rsidRPr="00770CC5">
        <w:rPr>
          <w:rFonts w:ascii="Times New Roman" w:hAnsi="Times New Roman" w:cs="Times New Roman"/>
          <w:sz w:val="28"/>
          <w:szCs w:val="28"/>
        </w:rPr>
        <w:t xml:space="preserve"> год, </w:t>
      </w:r>
      <w:r w:rsidR="006A58F6">
        <w:rPr>
          <w:rFonts w:ascii="Times New Roman" w:hAnsi="Times New Roman" w:cs="Times New Roman"/>
          <w:sz w:val="28"/>
          <w:szCs w:val="28"/>
        </w:rPr>
        <w:t>исполнены</w:t>
      </w:r>
      <w:r w:rsidRPr="00770CC5">
        <w:rPr>
          <w:rFonts w:ascii="Times New Roman" w:hAnsi="Times New Roman" w:cs="Times New Roman"/>
          <w:sz w:val="28"/>
          <w:szCs w:val="28"/>
        </w:rPr>
        <w:t xml:space="preserve"> в сумме </w:t>
      </w:r>
      <w:r w:rsidRPr="00533047">
        <w:rPr>
          <w:rFonts w:ascii="Times New Roman" w:hAnsi="Times New Roman" w:cs="Times New Roman"/>
          <w:sz w:val="28"/>
          <w:szCs w:val="28"/>
        </w:rPr>
        <w:t>2</w:t>
      </w:r>
      <w:r w:rsidR="0049696C">
        <w:rPr>
          <w:rFonts w:ascii="Times New Roman" w:hAnsi="Times New Roman" w:cs="Times New Roman"/>
          <w:sz w:val="28"/>
          <w:szCs w:val="28"/>
        </w:rPr>
        <w:t>5,0</w:t>
      </w:r>
      <w:r w:rsidRPr="00FF6DA6">
        <w:rPr>
          <w:rFonts w:ascii="Times New Roman" w:hAnsi="Times New Roman" w:cs="Times New Roman"/>
          <w:sz w:val="28"/>
          <w:szCs w:val="28"/>
        </w:rPr>
        <w:t xml:space="preserve"> тыс.</w:t>
      </w:r>
      <w:r w:rsidRPr="006D45F0">
        <w:rPr>
          <w:rFonts w:ascii="Times New Roman" w:hAnsi="Times New Roman" w:cs="Times New Roman"/>
          <w:sz w:val="28"/>
          <w:szCs w:val="28"/>
        </w:rPr>
        <w:t xml:space="preserve"> рублей, в том числе:</w:t>
      </w:r>
      <w:r w:rsidRPr="00770CC5">
        <w:rPr>
          <w:rFonts w:ascii="Times New Roman" w:hAnsi="Times New Roman" w:cs="Times New Roman"/>
          <w:sz w:val="28"/>
          <w:szCs w:val="28"/>
        </w:rPr>
        <w:t xml:space="preserve"> </w:t>
      </w:r>
    </w:p>
    <w:p w:rsidR="008C22C6" w:rsidRDefault="008C22C6"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6D">
        <w:rPr>
          <w:rFonts w:ascii="Times New Roman" w:hAnsi="Times New Roman" w:cs="Times New Roman"/>
          <w:sz w:val="28"/>
          <w:szCs w:val="28"/>
        </w:rPr>
        <w:t>передача бюджету муниципального образования «Починковского района» Смоленской области</w:t>
      </w:r>
      <w:r>
        <w:rPr>
          <w:rFonts w:ascii="Times New Roman" w:hAnsi="Times New Roman" w:cs="Times New Roman"/>
          <w:sz w:val="28"/>
          <w:szCs w:val="28"/>
        </w:rPr>
        <w:t xml:space="preserve"> полномочий на формирование, исполнение бюджетов за счет </w:t>
      </w:r>
      <w:r w:rsidR="0049696C">
        <w:rPr>
          <w:rFonts w:ascii="Times New Roman" w:hAnsi="Times New Roman" w:cs="Times New Roman"/>
          <w:sz w:val="28"/>
          <w:szCs w:val="28"/>
        </w:rPr>
        <w:t>Шаталовского</w:t>
      </w:r>
      <w:r>
        <w:rPr>
          <w:rFonts w:ascii="Times New Roman" w:hAnsi="Times New Roman" w:cs="Times New Roman"/>
          <w:sz w:val="28"/>
          <w:szCs w:val="28"/>
        </w:rPr>
        <w:t xml:space="preserve"> поселения – 0,2 тыс. рублей;</w:t>
      </w:r>
    </w:p>
    <w:p w:rsidR="008C22C6" w:rsidRPr="00DD686D" w:rsidRDefault="008C22C6" w:rsidP="00797060">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бюджету муниципального образования «Починковского района» Смоленской области полномочий по осуществлению контроля в сфере закупок товаров, работ, услуг для обеспечения муниципальных нужд за счет средств </w:t>
      </w:r>
      <w:r w:rsidR="0049696C">
        <w:rPr>
          <w:rFonts w:ascii="Times New Roman" w:hAnsi="Times New Roman" w:cs="Times New Roman"/>
          <w:sz w:val="28"/>
          <w:szCs w:val="28"/>
        </w:rPr>
        <w:t>Шаталовского</w:t>
      </w:r>
      <w:r w:rsidRPr="00DD686D">
        <w:rPr>
          <w:rFonts w:ascii="Times New Roman" w:hAnsi="Times New Roman" w:cs="Times New Roman"/>
          <w:sz w:val="28"/>
          <w:szCs w:val="28"/>
        </w:rPr>
        <w:t xml:space="preserve"> поселения - 0,2 тыс. рублей; </w:t>
      </w:r>
    </w:p>
    <w:p w:rsidR="008C22C6" w:rsidRPr="00DD686D" w:rsidRDefault="008C22C6" w:rsidP="00797060">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Контрольно – ревизионной комиссии муниципального образования «Починковский район» Смоленской области полномочий контрольно-счетного органа сельского </w:t>
      </w:r>
      <w:r w:rsidR="0049696C">
        <w:rPr>
          <w:rFonts w:ascii="Times New Roman" w:hAnsi="Times New Roman" w:cs="Times New Roman"/>
          <w:sz w:val="28"/>
          <w:szCs w:val="28"/>
        </w:rPr>
        <w:t>Шаталовского</w:t>
      </w:r>
      <w:r w:rsidRPr="00DD686D">
        <w:rPr>
          <w:rFonts w:ascii="Times New Roman" w:hAnsi="Times New Roman" w:cs="Times New Roman"/>
          <w:sz w:val="28"/>
          <w:szCs w:val="28"/>
        </w:rPr>
        <w:t xml:space="preserve"> сельского поселения по осуществлению внешнего муниципального финансового контроля – </w:t>
      </w:r>
      <w:r>
        <w:rPr>
          <w:rFonts w:ascii="Times New Roman" w:hAnsi="Times New Roman" w:cs="Times New Roman"/>
          <w:sz w:val="28"/>
          <w:szCs w:val="28"/>
        </w:rPr>
        <w:t>2</w:t>
      </w:r>
      <w:r w:rsidR="006A58F6">
        <w:rPr>
          <w:rFonts w:ascii="Times New Roman" w:hAnsi="Times New Roman" w:cs="Times New Roman"/>
          <w:sz w:val="28"/>
          <w:szCs w:val="28"/>
        </w:rPr>
        <w:t>4</w:t>
      </w:r>
      <w:r>
        <w:rPr>
          <w:rFonts w:ascii="Times New Roman" w:hAnsi="Times New Roman" w:cs="Times New Roman"/>
          <w:sz w:val="28"/>
          <w:szCs w:val="28"/>
        </w:rPr>
        <w:t>,0</w:t>
      </w:r>
      <w:r w:rsidRPr="00DD686D">
        <w:rPr>
          <w:rFonts w:ascii="Times New Roman" w:hAnsi="Times New Roman" w:cs="Times New Roman"/>
          <w:sz w:val="28"/>
          <w:szCs w:val="28"/>
        </w:rPr>
        <w:t xml:space="preserve"> тыс. рублей; </w:t>
      </w:r>
    </w:p>
    <w:p w:rsidR="008C22C6" w:rsidRDefault="008C22C6" w:rsidP="00797060">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бюджету муниципального образования «Починковского района» Смоленской области полномочий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за счет средств </w:t>
      </w:r>
      <w:r w:rsidR="0049696C">
        <w:rPr>
          <w:rFonts w:ascii="Times New Roman" w:hAnsi="Times New Roman" w:cs="Times New Roman"/>
          <w:sz w:val="28"/>
          <w:szCs w:val="28"/>
        </w:rPr>
        <w:t>Шаталовского</w:t>
      </w:r>
      <w:r w:rsidRPr="00DD686D">
        <w:rPr>
          <w:rFonts w:ascii="Times New Roman" w:hAnsi="Times New Roman" w:cs="Times New Roman"/>
          <w:sz w:val="28"/>
          <w:szCs w:val="28"/>
        </w:rPr>
        <w:t xml:space="preserve"> поселения   – 0,2</w:t>
      </w:r>
      <w:r>
        <w:rPr>
          <w:rFonts w:ascii="Times New Roman" w:hAnsi="Times New Roman" w:cs="Times New Roman"/>
          <w:sz w:val="28"/>
          <w:szCs w:val="28"/>
        </w:rPr>
        <w:t xml:space="preserve"> тыс. рублей;</w:t>
      </w:r>
    </w:p>
    <w:p w:rsidR="008C22C6" w:rsidRDefault="008C22C6"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70CC5">
        <w:rPr>
          <w:rFonts w:ascii="Times New Roman" w:hAnsi="Times New Roman" w:cs="Times New Roman"/>
          <w:sz w:val="28"/>
          <w:szCs w:val="28"/>
        </w:rPr>
        <w:t xml:space="preserve"> </w:t>
      </w:r>
      <w:r w:rsidRPr="00DD686D">
        <w:rPr>
          <w:rFonts w:ascii="Times New Roman" w:hAnsi="Times New Roman" w:cs="Times New Roman"/>
          <w:sz w:val="28"/>
          <w:szCs w:val="28"/>
        </w:rPr>
        <w:t>передача бюджету муниципального образования «Починковского района» Смоленской области полномочий на осуществление</w:t>
      </w:r>
      <w:r>
        <w:rPr>
          <w:rFonts w:ascii="Times New Roman" w:hAnsi="Times New Roman" w:cs="Times New Roman"/>
          <w:sz w:val="28"/>
          <w:szCs w:val="28"/>
        </w:rPr>
        <w:t xml:space="preserve"> муниципального жилищного контроля за счет средств </w:t>
      </w:r>
      <w:r w:rsidR="0049696C">
        <w:rPr>
          <w:rFonts w:ascii="Times New Roman" w:hAnsi="Times New Roman" w:cs="Times New Roman"/>
          <w:sz w:val="28"/>
          <w:szCs w:val="28"/>
        </w:rPr>
        <w:t>Шаталовского</w:t>
      </w:r>
      <w:r>
        <w:rPr>
          <w:rFonts w:ascii="Times New Roman" w:hAnsi="Times New Roman" w:cs="Times New Roman"/>
          <w:sz w:val="28"/>
          <w:szCs w:val="28"/>
        </w:rPr>
        <w:t xml:space="preserve"> сельского поселения – 0,2 тыс. рублей;</w:t>
      </w:r>
    </w:p>
    <w:p w:rsidR="008C22C6" w:rsidRDefault="008C22C6"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6D">
        <w:rPr>
          <w:rFonts w:ascii="Times New Roman" w:hAnsi="Times New Roman" w:cs="Times New Roman"/>
          <w:sz w:val="28"/>
          <w:szCs w:val="28"/>
        </w:rPr>
        <w:t>передача бюджету муниципального образования «Починковского района» Смоленской области полномочий на осуществление</w:t>
      </w:r>
      <w:r>
        <w:rPr>
          <w:rFonts w:ascii="Times New Roman" w:hAnsi="Times New Roman" w:cs="Times New Roman"/>
          <w:sz w:val="28"/>
          <w:szCs w:val="28"/>
        </w:rPr>
        <w:t xml:space="preserve"> проверки готовности потребителей тепловой энергии и теплоснабжающих организаций к отопительному периоду за счет средств </w:t>
      </w:r>
      <w:r w:rsidR="0049696C">
        <w:rPr>
          <w:rFonts w:ascii="Times New Roman" w:hAnsi="Times New Roman" w:cs="Times New Roman"/>
          <w:sz w:val="28"/>
          <w:szCs w:val="28"/>
        </w:rPr>
        <w:t>Шаталовского</w:t>
      </w:r>
      <w:r>
        <w:rPr>
          <w:rFonts w:ascii="Times New Roman" w:hAnsi="Times New Roman" w:cs="Times New Roman"/>
          <w:sz w:val="28"/>
          <w:szCs w:val="28"/>
        </w:rPr>
        <w:t xml:space="preserve"> поселения – 0,2 тыс. рублей;</w:t>
      </w:r>
    </w:p>
    <w:p w:rsidR="008C22C6" w:rsidRDefault="008C22C6" w:rsidP="007970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6D">
        <w:rPr>
          <w:rFonts w:ascii="Times New Roman" w:hAnsi="Times New Roman" w:cs="Times New Roman"/>
          <w:sz w:val="28"/>
          <w:szCs w:val="28"/>
        </w:rPr>
        <w:t xml:space="preserve">передача бюджету муниципального образования «Починковского района» Смоленской области полномочий на </w:t>
      </w:r>
      <w:r>
        <w:rPr>
          <w:rFonts w:ascii="Times New Roman" w:hAnsi="Times New Roman" w:cs="Times New Roman"/>
          <w:sz w:val="28"/>
          <w:szCs w:val="28"/>
        </w:rPr>
        <w:t xml:space="preserve">создание условий для организации досуга и обеспечение жителей поселения услугами организаций культуры за счет средств </w:t>
      </w:r>
      <w:r w:rsidR="0049696C">
        <w:rPr>
          <w:rFonts w:ascii="Times New Roman" w:hAnsi="Times New Roman" w:cs="Times New Roman"/>
          <w:sz w:val="28"/>
          <w:szCs w:val="28"/>
        </w:rPr>
        <w:t>Шаталовского</w:t>
      </w:r>
      <w:r>
        <w:rPr>
          <w:rFonts w:ascii="Times New Roman" w:hAnsi="Times New Roman" w:cs="Times New Roman"/>
          <w:sz w:val="28"/>
          <w:szCs w:val="28"/>
        </w:rPr>
        <w:t xml:space="preserve"> поселения – 0,2 тыс. рублей.</w:t>
      </w:r>
    </w:p>
    <w:p w:rsidR="00B57D6A" w:rsidRDefault="00FF6DA6" w:rsidP="00797060">
      <w:pPr>
        <w:spacing w:after="0" w:line="240" w:lineRule="auto"/>
        <w:ind w:firstLine="709"/>
        <w:jc w:val="both"/>
        <w:rPr>
          <w:rFonts w:ascii="Times New Roman" w:hAnsi="Times New Roman" w:cs="Times New Roman"/>
          <w:sz w:val="28"/>
          <w:szCs w:val="28"/>
        </w:rPr>
      </w:pPr>
      <w:r w:rsidRPr="00A74621">
        <w:rPr>
          <w:rFonts w:ascii="Times New Roman" w:hAnsi="Times New Roman" w:cs="Times New Roman"/>
          <w:sz w:val="28"/>
          <w:szCs w:val="28"/>
        </w:rPr>
        <w:t>Плановые</w:t>
      </w:r>
      <w:r w:rsidR="00B57D6A" w:rsidRPr="00A74621">
        <w:rPr>
          <w:rFonts w:ascii="Times New Roman" w:hAnsi="Times New Roman" w:cs="Times New Roman"/>
          <w:sz w:val="28"/>
          <w:szCs w:val="28"/>
        </w:rPr>
        <w:t xml:space="preserve"> назначени</w:t>
      </w:r>
      <w:r w:rsidRPr="00A74621">
        <w:rPr>
          <w:rFonts w:ascii="Times New Roman" w:hAnsi="Times New Roman" w:cs="Times New Roman"/>
          <w:sz w:val="28"/>
          <w:szCs w:val="28"/>
        </w:rPr>
        <w:t>я</w:t>
      </w:r>
      <w:r w:rsidR="00B57D6A" w:rsidRPr="00A74621">
        <w:rPr>
          <w:rFonts w:ascii="Times New Roman" w:hAnsi="Times New Roman" w:cs="Times New Roman"/>
          <w:sz w:val="28"/>
          <w:szCs w:val="28"/>
        </w:rPr>
        <w:t xml:space="preserve"> межбюджетных трансфертов, передаваемых из бюджета</w:t>
      </w:r>
      <w:r w:rsidRPr="00A74621">
        <w:rPr>
          <w:rFonts w:ascii="Times New Roman" w:hAnsi="Times New Roman" w:cs="Times New Roman"/>
          <w:sz w:val="28"/>
          <w:szCs w:val="28"/>
        </w:rPr>
        <w:t xml:space="preserve"> </w:t>
      </w:r>
      <w:r w:rsidR="0049696C">
        <w:rPr>
          <w:rFonts w:ascii="Times New Roman" w:hAnsi="Times New Roman" w:cs="Times New Roman"/>
          <w:sz w:val="28"/>
          <w:szCs w:val="28"/>
        </w:rPr>
        <w:t>Шаталовского</w:t>
      </w:r>
      <w:r w:rsidR="008C22C6">
        <w:rPr>
          <w:rFonts w:ascii="Times New Roman" w:hAnsi="Times New Roman" w:cs="Times New Roman"/>
          <w:sz w:val="28"/>
          <w:szCs w:val="28"/>
        </w:rPr>
        <w:t xml:space="preserve"> сельского</w:t>
      </w:r>
      <w:r w:rsidRPr="00A74621">
        <w:rPr>
          <w:rFonts w:ascii="Times New Roman" w:hAnsi="Times New Roman" w:cs="Times New Roman"/>
          <w:sz w:val="28"/>
          <w:szCs w:val="28"/>
        </w:rPr>
        <w:t xml:space="preserve"> </w:t>
      </w:r>
      <w:r w:rsidR="00B57D6A" w:rsidRPr="00A74621">
        <w:rPr>
          <w:rFonts w:ascii="Times New Roman" w:hAnsi="Times New Roman" w:cs="Times New Roman"/>
          <w:sz w:val="28"/>
          <w:szCs w:val="28"/>
        </w:rPr>
        <w:t>поселения бюджету</w:t>
      </w:r>
      <w:r w:rsidRPr="00A74621">
        <w:rPr>
          <w:rFonts w:ascii="Times New Roman" w:hAnsi="Times New Roman" w:cs="Times New Roman"/>
          <w:sz w:val="28"/>
          <w:szCs w:val="28"/>
        </w:rPr>
        <w:t xml:space="preserve"> муниципального образования «</w:t>
      </w:r>
      <w:r w:rsidR="00A74621" w:rsidRPr="00A74621">
        <w:rPr>
          <w:rFonts w:ascii="Times New Roman" w:hAnsi="Times New Roman" w:cs="Times New Roman"/>
          <w:sz w:val="28"/>
          <w:szCs w:val="28"/>
        </w:rPr>
        <w:t>П</w:t>
      </w:r>
      <w:r w:rsidRPr="00A74621">
        <w:rPr>
          <w:rFonts w:ascii="Times New Roman" w:hAnsi="Times New Roman" w:cs="Times New Roman"/>
          <w:sz w:val="28"/>
          <w:szCs w:val="28"/>
        </w:rPr>
        <w:t>очинковский район» Смоленской области</w:t>
      </w:r>
      <w:r w:rsidR="00B57D6A" w:rsidRPr="00A74621">
        <w:rPr>
          <w:rFonts w:ascii="Times New Roman" w:hAnsi="Times New Roman" w:cs="Times New Roman"/>
          <w:sz w:val="28"/>
          <w:szCs w:val="28"/>
        </w:rPr>
        <w:t xml:space="preserve"> </w:t>
      </w:r>
      <w:r w:rsidR="00A74621" w:rsidRPr="00A74621">
        <w:rPr>
          <w:rFonts w:ascii="Times New Roman" w:hAnsi="Times New Roman" w:cs="Times New Roman"/>
          <w:sz w:val="28"/>
          <w:szCs w:val="28"/>
        </w:rPr>
        <w:t>исполнены на 100%</w:t>
      </w:r>
      <w:r w:rsidR="00B57D6A" w:rsidRPr="00A74621">
        <w:rPr>
          <w:rFonts w:ascii="Times New Roman" w:hAnsi="Times New Roman" w:cs="Times New Roman"/>
          <w:sz w:val="28"/>
          <w:szCs w:val="28"/>
        </w:rPr>
        <w:t>.</w:t>
      </w:r>
    </w:p>
    <w:p w:rsidR="00950087" w:rsidRPr="006A58F6" w:rsidRDefault="006A58F6" w:rsidP="0079706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10.</w:t>
      </w:r>
      <w:r w:rsidR="00797060">
        <w:rPr>
          <w:rFonts w:ascii="Times New Roman" w:hAnsi="Times New Roman" w:cs="Times New Roman"/>
          <w:b/>
          <w:sz w:val="28"/>
          <w:szCs w:val="28"/>
        </w:rPr>
        <w:t xml:space="preserve"> </w:t>
      </w:r>
      <w:r w:rsidR="00950087" w:rsidRPr="006A58F6">
        <w:rPr>
          <w:rFonts w:ascii="Times New Roman" w:hAnsi="Times New Roman" w:cs="Times New Roman"/>
          <w:b/>
          <w:sz w:val="28"/>
          <w:szCs w:val="28"/>
        </w:rPr>
        <w:t>Результаты проверки и анализа исполнения местного бюджета по расходам, осуществляемым з</w:t>
      </w:r>
      <w:r>
        <w:rPr>
          <w:rFonts w:ascii="Times New Roman" w:hAnsi="Times New Roman" w:cs="Times New Roman"/>
          <w:b/>
          <w:sz w:val="28"/>
          <w:szCs w:val="28"/>
        </w:rPr>
        <w:t>а счёт средств резервных фондов</w:t>
      </w:r>
    </w:p>
    <w:p w:rsidR="006A58F6" w:rsidRDefault="006A58F6" w:rsidP="006A58F6">
      <w:pPr>
        <w:pStyle w:val="paragraph"/>
        <w:spacing w:before="0" w:beforeAutospacing="0" w:after="0" w:afterAutospacing="0"/>
        <w:ind w:firstLine="705"/>
        <w:jc w:val="both"/>
        <w:textAlignment w:val="baseline"/>
        <w:rPr>
          <w:sz w:val="28"/>
          <w:szCs w:val="28"/>
        </w:rPr>
      </w:pPr>
      <w:r w:rsidRPr="00A74621">
        <w:rPr>
          <w:sz w:val="28"/>
          <w:szCs w:val="28"/>
        </w:rPr>
        <w:t xml:space="preserve">Решением </w:t>
      </w:r>
      <w:r w:rsidRPr="001E4AD8">
        <w:rPr>
          <w:rStyle w:val="normaltextrun"/>
          <w:sz w:val="28"/>
          <w:szCs w:val="28"/>
        </w:rPr>
        <w:t xml:space="preserve">Совета депутатов </w:t>
      </w:r>
      <w:r w:rsidR="0049696C">
        <w:rPr>
          <w:rStyle w:val="normaltextrun"/>
          <w:sz w:val="28"/>
          <w:szCs w:val="28"/>
        </w:rPr>
        <w:t>Шаталовского</w:t>
      </w:r>
      <w:r w:rsidRPr="001E4AD8">
        <w:rPr>
          <w:rStyle w:val="normaltextrun"/>
          <w:sz w:val="28"/>
          <w:szCs w:val="28"/>
        </w:rPr>
        <w:t xml:space="preserve"> сельского поселения Починковского района Смоленской области от </w:t>
      </w:r>
      <w:r>
        <w:rPr>
          <w:rStyle w:val="normaltextrun"/>
          <w:sz w:val="28"/>
          <w:szCs w:val="28"/>
        </w:rPr>
        <w:t>1</w:t>
      </w:r>
      <w:r w:rsidR="0049696C">
        <w:rPr>
          <w:rStyle w:val="normaltextrun"/>
          <w:sz w:val="28"/>
          <w:szCs w:val="28"/>
        </w:rPr>
        <w:t>4</w:t>
      </w:r>
      <w:r w:rsidRPr="001E4AD8">
        <w:rPr>
          <w:rStyle w:val="normaltextrun"/>
          <w:sz w:val="28"/>
          <w:szCs w:val="28"/>
        </w:rPr>
        <w:t>.12.202</w:t>
      </w:r>
      <w:r>
        <w:rPr>
          <w:rStyle w:val="normaltextrun"/>
          <w:sz w:val="28"/>
          <w:szCs w:val="28"/>
        </w:rPr>
        <w:t>2</w:t>
      </w:r>
      <w:r w:rsidR="0049696C">
        <w:rPr>
          <w:rStyle w:val="normaltextrun"/>
          <w:sz w:val="28"/>
          <w:szCs w:val="28"/>
        </w:rPr>
        <w:t>г №47</w:t>
      </w:r>
      <w:r w:rsidRPr="001E4AD8">
        <w:rPr>
          <w:rStyle w:val="normaltextrun"/>
          <w:sz w:val="28"/>
          <w:szCs w:val="28"/>
        </w:rPr>
        <w:t xml:space="preserve"> «О бюджете муниципального образования </w:t>
      </w:r>
      <w:r w:rsidR="0049696C">
        <w:rPr>
          <w:rStyle w:val="normaltextrun"/>
          <w:sz w:val="28"/>
          <w:szCs w:val="28"/>
        </w:rPr>
        <w:t>Шаталовского</w:t>
      </w:r>
      <w:r w:rsidRPr="001E4AD8">
        <w:rPr>
          <w:rStyle w:val="normaltextrun"/>
          <w:sz w:val="28"/>
          <w:szCs w:val="28"/>
        </w:rPr>
        <w:t xml:space="preserve"> сельского поселения Починковского района Смоленской области на 202</w:t>
      </w:r>
      <w:r>
        <w:rPr>
          <w:rStyle w:val="normaltextrun"/>
          <w:sz w:val="28"/>
          <w:szCs w:val="28"/>
        </w:rPr>
        <w:t>3</w:t>
      </w:r>
      <w:r w:rsidRPr="001E4AD8">
        <w:rPr>
          <w:rStyle w:val="normaltextrun"/>
          <w:sz w:val="28"/>
          <w:szCs w:val="28"/>
        </w:rPr>
        <w:t xml:space="preserve"> год и плановый период 202</w:t>
      </w:r>
      <w:r>
        <w:rPr>
          <w:rStyle w:val="normaltextrun"/>
          <w:sz w:val="28"/>
          <w:szCs w:val="28"/>
        </w:rPr>
        <w:t>4</w:t>
      </w:r>
      <w:r w:rsidRPr="001E4AD8">
        <w:rPr>
          <w:rStyle w:val="normaltextrun"/>
          <w:sz w:val="28"/>
          <w:szCs w:val="28"/>
        </w:rPr>
        <w:t xml:space="preserve"> и 202</w:t>
      </w:r>
      <w:r>
        <w:rPr>
          <w:rStyle w:val="normaltextrun"/>
          <w:sz w:val="28"/>
          <w:szCs w:val="28"/>
        </w:rPr>
        <w:t>5</w:t>
      </w:r>
      <w:r w:rsidRPr="001E4AD8">
        <w:rPr>
          <w:rStyle w:val="normaltextrun"/>
          <w:sz w:val="28"/>
          <w:szCs w:val="28"/>
        </w:rPr>
        <w:t xml:space="preserve"> годов»</w:t>
      </w:r>
      <w:r>
        <w:rPr>
          <w:rStyle w:val="normaltextrun"/>
          <w:sz w:val="28"/>
          <w:szCs w:val="28"/>
        </w:rPr>
        <w:t xml:space="preserve"> </w:t>
      </w:r>
      <w:r w:rsidRPr="00A74621">
        <w:rPr>
          <w:sz w:val="28"/>
          <w:szCs w:val="28"/>
        </w:rPr>
        <w:t>(с из</w:t>
      </w:r>
      <w:r>
        <w:rPr>
          <w:sz w:val="28"/>
          <w:szCs w:val="28"/>
        </w:rPr>
        <w:t>менениями) резервный фонд на 2023</w:t>
      </w:r>
      <w:r w:rsidRPr="00A74621">
        <w:rPr>
          <w:sz w:val="28"/>
          <w:szCs w:val="28"/>
        </w:rPr>
        <w:t xml:space="preserve"> год утвержден в сумме </w:t>
      </w:r>
      <w:r>
        <w:rPr>
          <w:sz w:val="28"/>
          <w:szCs w:val="28"/>
        </w:rPr>
        <w:t>50,0</w:t>
      </w:r>
      <w:r w:rsidRPr="00A74621">
        <w:rPr>
          <w:sz w:val="28"/>
          <w:szCs w:val="28"/>
        </w:rPr>
        <w:t xml:space="preserve"> тыс. рублей, что соответствует п.3 ст.81 Бюджетного кодекса РФ. Согласно данной статье размер резервных фондов исполнительных органов государственной власти (местных администраций) не может превышать 3 % общего объема расходов. Размер резервных фондов в сумме </w:t>
      </w:r>
      <w:r>
        <w:rPr>
          <w:sz w:val="28"/>
          <w:szCs w:val="28"/>
        </w:rPr>
        <w:t>50,0</w:t>
      </w:r>
      <w:r w:rsidRPr="00A74621">
        <w:rPr>
          <w:sz w:val="28"/>
          <w:szCs w:val="28"/>
        </w:rPr>
        <w:t xml:space="preserve"> тыс. рублей не превышает ограничений, установленных п. 3 ст. 81 Бюджетного кодекса Российской Федерации. </w:t>
      </w:r>
      <w:r w:rsidRPr="00B12FD4">
        <w:rPr>
          <w:sz w:val="28"/>
          <w:szCs w:val="28"/>
          <w:lang w:eastAsia="ar-SA"/>
        </w:rPr>
        <w:t>Порядок использования бюджетных ассигнований резервного фонда</w:t>
      </w:r>
      <w:r>
        <w:rPr>
          <w:sz w:val="28"/>
          <w:szCs w:val="28"/>
          <w:lang w:eastAsia="ar-SA"/>
        </w:rPr>
        <w:t xml:space="preserve"> Администрации </w:t>
      </w:r>
      <w:r w:rsidR="0049696C">
        <w:rPr>
          <w:sz w:val="28"/>
          <w:szCs w:val="28"/>
          <w:lang w:eastAsia="ar-SA"/>
        </w:rPr>
        <w:t>Шаталовского</w:t>
      </w:r>
      <w:r>
        <w:rPr>
          <w:sz w:val="28"/>
          <w:szCs w:val="28"/>
          <w:lang w:eastAsia="ar-SA"/>
        </w:rPr>
        <w:t xml:space="preserve"> сельского поселения, </w:t>
      </w:r>
      <w:r w:rsidRPr="00E8518C">
        <w:rPr>
          <w:sz w:val="28"/>
          <w:szCs w:val="28"/>
          <w:lang w:eastAsia="ar-SA"/>
        </w:rPr>
        <w:t xml:space="preserve">утвержден постановлением Главы муниципального образования </w:t>
      </w:r>
      <w:r w:rsidR="0049696C">
        <w:rPr>
          <w:sz w:val="28"/>
          <w:szCs w:val="28"/>
          <w:lang w:eastAsia="ar-SA"/>
        </w:rPr>
        <w:t>Шаталовского</w:t>
      </w:r>
      <w:r w:rsidRPr="00E8518C">
        <w:rPr>
          <w:sz w:val="28"/>
          <w:szCs w:val="28"/>
          <w:lang w:eastAsia="ar-SA"/>
        </w:rPr>
        <w:t xml:space="preserve"> сельского поселения Починковского района Смоленской области от </w:t>
      </w:r>
      <w:r w:rsidR="0049696C">
        <w:rPr>
          <w:sz w:val="28"/>
          <w:szCs w:val="28"/>
          <w:lang w:eastAsia="ar-SA"/>
        </w:rPr>
        <w:t>24.06.2008г. №11</w:t>
      </w:r>
      <w:r w:rsidR="0049696C">
        <w:rPr>
          <w:sz w:val="28"/>
          <w:szCs w:val="28"/>
        </w:rPr>
        <w:t>.</w:t>
      </w:r>
    </w:p>
    <w:p w:rsidR="006229B4" w:rsidRDefault="006229B4" w:rsidP="00797060">
      <w:pPr>
        <w:suppressAutoHyphens/>
        <w:spacing w:after="0" w:line="240" w:lineRule="auto"/>
        <w:ind w:right="-2" w:firstLine="709"/>
        <w:jc w:val="both"/>
        <w:rPr>
          <w:rFonts w:ascii="Times New Roman" w:eastAsia="Times New Roman" w:hAnsi="Times New Roman" w:cs="Times New Roman"/>
          <w:sz w:val="28"/>
          <w:szCs w:val="28"/>
          <w:lang w:eastAsia="ar-SA"/>
        </w:rPr>
      </w:pPr>
      <w:r w:rsidRPr="006229B4">
        <w:rPr>
          <w:rFonts w:ascii="Times New Roman" w:eastAsia="Times New Roman" w:hAnsi="Times New Roman" w:cs="Times New Roman"/>
          <w:sz w:val="28"/>
          <w:szCs w:val="28"/>
          <w:lang w:eastAsia="ar-SA"/>
        </w:rPr>
        <w:t xml:space="preserve">Согласно отчету об использовании средств резервного фонда Администрации   </w:t>
      </w:r>
      <w:r>
        <w:rPr>
          <w:rFonts w:ascii="Times New Roman" w:eastAsia="Times New Roman" w:hAnsi="Times New Roman" w:cs="Times New Roman"/>
          <w:sz w:val="28"/>
          <w:szCs w:val="28"/>
          <w:lang w:eastAsia="ar-SA"/>
        </w:rPr>
        <w:t>Шаталовского</w:t>
      </w:r>
      <w:r w:rsidRPr="006229B4">
        <w:rPr>
          <w:rFonts w:ascii="Times New Roman" w:eastAsia="Times New Roman" w:hAnsi="Times New Roman" w:cs="Times New Roman"/>
          <w:sz w:val="28"/>
          <w:szCs w:val="28"/>
          <w:lang w:eastAsia="ar-SA"/>
        </w:rPr>
        <w:t xml:space="preserve"> сельского поселения на 01.01.2024 год, расходы за счет средств резервного фонда в 2023 году составили в сумме </w:t>
      </w:r>
      <w:r>
        <w:rPr>
          <w:rFonts w:ascii="Times New Roman" w:eastAsia="Times New Roman" w:hAnsi="Times New Roman" w:cs="Times New Roman"/>
          <w:sz w:val="28"/>
          <w:szCs w:val="28"/>
          <w:lang w:eastAsia="ar-SA"/>
        </w:rPr>
        <w:t>55,0</w:t>
      </w:r>
      <w:r w:rsidRPr="006229B4">
        <w:rPr>
          <w:rFonts w:ascii="Times New Roman" w:eastAsia="Times New Roman" w:hAnsi="Times New Roman" w:cs="Times New Roman"/>
          <w:sz w:val="28"/>
          <w:szCs w:val="28"/>
          <w:lang w:eastAsia="ar-SA"/>
        </w:rPr>
        <w:t xml:space="preserve"> тыс. рублей (материальная помощь</w:t>
      </w:r>
      <w:r>
        <w:rPr>
          <w:rFonts w:ascii="Times New Roman" w:eastAsia="Times New Roman" w:hAnsi="Times New Roman" w:cs="Times New Roman"/>
          <w:sz w:val="28"/>
          <w:szCs w:val="28"/>
          <w:lang w:eastAsia="ar-SA"/>
        </w:rPr>
        <w:t xml:space="preserve"> выделялась 6 жителям сельского поселения в связи с трудной жизненной ситуацией и пожаром в с</w:t>
      </w:r>
      <w:r w:rsidRPr="006229B4">
        <w:rPr>
          <w:rFonts w:ascii="Times New Roman" w:eastAsia="Times New Roman" w:hAnsi="Times New Roman" w:cs="Times New Roman"/>
          <w:sz w:val="28"/>
          <w:szCs w:val="28"/>
          <w:lang w:eastAsia="ar-SA"/>
        </w:rPr>
        <w:t>оответствии с распоряжени</w:t>
      </w:r>
      <w:r>
        <w:rPr>
          <w:rFonts w:ascii="Times New Roman" w:eastAsia="Times New Roman" w:hAnsi="Times New Roman" w:cs="Times New Roman"/>
          <w:sz w:val="28"/>
          <w:szCs w:val="28"/>
          <w:lang w:eastAsia="ar-SA"/>
        </w:rPr>
        <w:t>ями</w:t>
      </w:r>
      <w:r w:rsidRPr="006229B4">
        <w:rPr>
          <w:rFonts w:ascii="Times New Roman" w:eastAsia="Times New Roman" w:hAnsi="Times New Roman" w:cs="Times New Roman"/>
          <w:sz w:val="28"/>
          <w:szCs w:val="28"/>
          <w:lang w:eastAsia="ar-SA"/>
        </w:rPr>
        <w:t xml:space="preserve"> Администрации </w:t>
      </w:r>
      <w:r>
        <w:rPr>
          <w:rFonts w:ascii="Times New Roman" w:eastAsia="Times New Roman" w:hAnsi="Times New Roman" w:cs="Times New Roman"/>
          <w:sz w:val="28"/>
          <w:szCs w:val="28"/>
          <w:lang w:eastAsia="ar-SA"/>
        </w:rPr>
        <w:t>Шаталовского</w:t>
      </w:r>
      <w:r w:rsidRPr="006229B4">
        <w:rPr>
          <w:rFonts w:ascii="Times New Roman" w:eastAsia="Times New Roman" w:hAnsi="Times New Roman" w:cs="Times New Roman"/>
          <w:sz w:val="28"/>
          <w:szCs w:val="28"/>
          <w:lang w:eastAsia="ar-SA"/>
        </w:rPr>
        <w:t xml:space="preserve"> сельского поселения от </w:t>
      </w:r>
      <w:r>
        <w:rPr>
          <w:rFonts w:ascii="Times New Roman" w:eastAsia="Times New Roman" w:hAnsi="Times New Roman" w:cs="Times New Roman"/>
          <w:sz w:val="28"/>
          <w:szCs w:val="28"/>
          <w:lang w:eastAsia="ar-SA"/>
        </w:rPr>
        <w:t>23.03.2023 №42, от 25.05.2023 №79, от 13.12.2023 №153, №154, №155, №156</w:t>
      </w:r>
      <w:r w:rsidRPr="006229B4">
        <w:rPr>
          <w:rFonts w:ascii="Times New Roman" w:eastAsia="Times New Roman" w:hAnsi="Times New Roman" w:cs="Times New Roman"/>
          <w:sz w:val="28"/>
          <w:szCs w:val="28"/>
          <w:lang w:eastAsia="ar-SA"/>
        </w:rPr>
        <w:t xml:space="preserve">). </w:t>
      </w:r>
    </w:p>
    <w:p w:rsidR="00950087" w:rsidRPr="006229B4" w:rsidRDefault="006A58F6" w:rsidP="00797060">
      <w:pPr>
        <w:suppressAutoHyphens/>
        <w:spacing w:after="0" w:line="240" w:lineRule="auto"/>
        <w:ind w:right="-2" w:firstLine="709"/>
        <w:jc w:val="both"/>
        <w:rPr>
          <w:rFonts w:ascii="Times New Roman" w:hAnsi="Times New Roman" w:cs="Times New Roman"/>
          <w:b/>
          <w:sz w:val="28"/>
          <w:szCs w:val="28"/>
        </w:rPr>
      </w:pPr>
      <w:r w:rsidRPr="006229B4">
        <w:rPr>
          <w:rFonts w:ascii="Times New Roman" w:hAnsi="Times New Roman" w:cs="Times New Roman"/>
          <w:b/>
          <w:sz w:val="28"/>
          <w:szCs w:val="28"/>
        </w:rPr>
        <w:t>11.</w:t>
      </w:r>
      <w:r w:rsidR="00797060">
        <w:rPr>
          <w:rFonts w:ascii="Times New Roman" w:hAnsi="Times New Roman" w:cs="Times New Roman"/>
          <w:b/>
          <w:sz w:val="28"/>
          <w:szCs w:val="28"/>
        </w:rPr>
        <w:t xml:space="preserve"> </w:t>
      </w:r>
      <w:r w:rsidR="00950087" w:rsidRPr="006229B4">
        <w:rPr>
          <w:rFonts w:ascii="Times New Roman" w:hAnsi="Times New Roman" w:cs="Times New Roman"/>
          <w:b/>
          <w:sz w:val="28"/>
          <w:szCs w:val="28"/>
        </w:rPr>
        <w:t>Результаты проверки и анализа исполнения местного бюджета по источникам финансирования дефицита местного бюджета.</w:t>
      </w:r>
    </w:p>
    <w:p w:rsidR="00424C3C" w:rsidRPr="00223AA9" w:rsidRDefault="00424C3C" w:rsidP="00797060">
      <w:pPr>
        <w:suppressAutoHyphens/>
        <w:spacing w:after="0" w:line="240" w:lineRule="auto"/>
        <w:ind w:right="-2" w:firstLine="709"/>
        <w:jc w:val="both"/>
        <w:rPr>
          <w:rFonts w:ascii="Times New Roman" w:eastAsia="Times New Roman" w:hAnsi="Times New Roman" w:cs="Times New Roman"/>
          <w:sz w:val="28"/>
          <w:szCs w:val="28"/>
          <w:lang w:eastAsia="ar-SA"/>
        </w:rPr>
      </w:pPr>
      <w:r w:rsidRPr="00223AA9">
        <w:rPr>
          <w:rFonts w:ascii="Times New Roman" w:eastAsia="Times New Roman" w:hAnsi="Times New Roman" w:cs="Times New Roman"/>
          <w:sz w:val="28"/>
          <w:szCs w:val="28"/>
          <w:lang w:eastAsia="ar-SA"/>
        </w:rPr>
        <w:t xml:space="preserve">Первоначальный дефицит (профицит) бюджета </w:t>
      </w:r>
      <w:r w:rsidR="006229B4">
        <w:rPr>
          <w:rFonts w:ascii="Times New Roman" w:eastAsia="Times New Roman" w:hAnsi="Times New Roman" w:cs="Times New Roman"/>
          <w:sz w:val="28"/>
          <w:szCs w:val="28"/>
          <w:lang w:eastAsia="ar-SA"/>
        </w:rPr>
        <w:t>Шаталовского</w:t>
      </w:r>
      <w:r w:rsidRPr="00223AA9">
        <w:rPr>
          <w:rFonts w:ascii="Times New Roman" w:eastAsia="Times New Roman" w:hAnsi="Times New Roman" w:cs="Times New Roman"/>
          <w:sz w:val="28"/>
          <w:szCs w:val="28"/>
          <w:lang w:eastAsia="ar-SA"/>
        </w:rPr>
        <w:t xml:space="preserve"> сельского поселения на 202</w:t>
      </w:r>
      <w:r w:rsidR="0037338A" w:rsidRPr="00223AA9">
        <w:rPr>
          <w:rFonts w:ascii="Times New Roman" w:eastAsia="Times New Roman" w:hAnsi="Times New Roman" w:cs="Times New Roman"/>
          <w:sz w:val="28"/>
          <w:szCs w:val="28"/>
          <w:lang w:eastAsia="ar-SA"/>
        </w:rPr>
        <w:t>3</w:t>
      </w:r>
      <w:r w:rsidRPr="00223AA9">
        <w:rPr>
          <w:rFonts w:ascii="Times New Roman" w:eastAsia="Times New Roman" w:hAnsi="Times New Roman" w:cs="Times New Roman"/>
          <w:sz w:val="28"/>
          <w:szCs w:val="28"/>
          <w:lang w:eastAsia="ar-SA"/>
        </w:rPr>
        <w:t xml:space="preserve"> год планировался в размере 0,00 тыс. рублей.</w:t>
      </w:r>
    </w:p>
    <w:p w:rsidR="00424C3C" w:rsidRPr="00223AA9" w:rsidRDefault="00424C3C" w:rsidP="00797060">
      <w:pPr>
        <w:widowControl w:val="0"/>
        <w:suppressAutoHyphens/>
        <w:spacing w:after="0" w:line="240" w:lineRule="auto"/>
        <w:ind w:right="-2" w:firstLine="709"/>
        <w:jc w:val="both"/>
        <w:rPr>
          <w:rFonts w:ascii="Times New Roman" w:eastAsia="Times New Roman" w:hAnsi="Times New Roman" w:cs="Times New Roman"/>
          <w:color w:val="000000"/>
          <w:sz w:val="28"/>
          <w:szCs w:val="28"/>
          <w:lang w:eastAsia="ar-SA"/>
        </w:rPr>
      </w:pPr>
      <w:r w:rsidRPr="00223AA9">
        <w:rPr>
          <w:rFonts w:ascii="Times New Roman" w:eastAsia="Times New Roman" w:hAnsi="Times New Roman" w:cs="Times New Roman"/>
          <w:sz w:val="28"/>
          <w:szCs w:val="28"/>
          <w:lang w:eastAsia="ar-SA"/>
        </w:rPr>
        <w:t>В результате внесенных изменений в бюджет поселения, по состоянию на 31.12.202</w:t>
      </w:r>
      <w:r w:rsidR="00223AA9" w:rsidRPr="00223AA9">
        <w:rPr>
          <w:rFonts w:ascii="Times New Roman" w:eastAsia="Times New Roman" w:hAnsi="Times New Roman" w:cs="Times New Roman"/>
          <w:sz w:val="28"/>
          <w:szCs w:val="28"/>
          <w:lang w:eastAsia="ar-SA"/>
        </w:rPr>
        <w:t>3</w:t>
      </w:r>
      <w:r w:rsidRPr="00223AA9">
        <w:rPr>
          <w:rFonts w:ascii="Times New Roman" w:eastAsia="Times New Roman" w:hAnsi="Times New Roman" w:cs="Times New Roman"/>
          <w:sz w:val="28"/>
          <w:szCs w:val="28"/>
          <w:lang w:eastAsia="ar-SA"/>
        </w:rPr>
        <w:t xml:space="preserve"> года планируемый </w:t>
      </w:r>
      <w:r w:rsidR="006229B4">
        <w:rPr>
          <w:rFonts w:ascii="Times New Roman" w:eastAsia="Times New Roman" w:hAnsi="Times New Roman" w:cs="Times New Roman"/>
          <w:sz w:val="28"/>
          <w:szCs w:val="28"/>
          <w:lang w:eastAsia="ar-SA"/>
        </w:rPr>
        <w:t>профицит</w:t>
      </w:r>
      <w:r w:rsidRPr="00223AA9">
        <w:rPr>
          <w:rFonts w:ascii="Times New Roman" w:eastAsia="Times New Roman" w:hAnsi="Times New Roman" w:cs="Times New Roman"/>
          <w:sz w:val="28"/>
          <w:szCs w:val="28"/>
          <w:lang w:eastAsia="ar-SA"/>
        </w:rPr>
        <w:t xml:space="preserve"> бюджета был увеличен и составил </w:t>
      </w:r>
      <w:r w:rsidR="00ED649D">
        <w:rPr>
          <w:rFonts w:ascii="Times New Roman" w:eastAsia="Times New Roman" w:hAnsi="Times New Roman" w:cs="Times New Roman"/>
          <w:sz w:val="28"/>
          <w:szCs w:val="28"/>
          <w:lang w:eastAsia="ar-SA"/>
        </w:rPr>
        <w:t>9 745,06</w:t>
      </w:r>
      <w:r w:rsidR="00E8518C" w:rsidRPr="00223AA9">
        <w:rPr>
          <w:rFonts w:ascii="Times New Roman" w:eastAsia="Times New Roman" w:hAnsi="Times New Roman" w:cs="Times New Roman"/>
          <w:sz w:val="28"/>
          <w:szCs w:val="28"/>
          <w:lang w:eastAsia="ar-SA"/>
        </w:rPr>
        <w:t xml:space="preserve"> </w:t>
      </w:r>
      <w:r w:rsidRPr="00223AA9">
        <w:rPr>
          <w:rFonts w:ascii="Times New Roman" w:eastAsia="Times New Roman" w:hAnsi="Times New Roman" w:cs="Times New Roman"/>
          <w:sz w:val="28"/>
          <w:szCs w:val="28"/>
          <w:lang w:eastAsia="ar-SA"/>
        </w:rPr>
        <w:t>тыс. рублей.</w:t>
      </w:r>
    </w:p>
    <w:p w:rsidR="00424C3C" w:rsidRPr="00223AA9" w:rsidRDefault="00424C3C" w:rsidP="00797060">
      <w:pPr>
        <w:widowControl w:val="0"/>
        <w:suppressAutoHyphens/>
        <w:spacing w:after="0" w:line="240" w:lineRule="auto"/>
        <w:ind w:right="-2" w:firstLine="709"/>
        <w:jc w:val="both"/>
        <w:rPr>
          <w:rFonts w:ascii="Times New Roman" w:eastAsia="Times New Roman" w:hAnsi="Times New Roman" w:cs="Times New Roman"/>
          <w:color w:val="000000"/>
          <w:sz w:val="28"/>
          <w:szCs w:val="28"/>
          <w:lang w:eastAsia="ar-SA"/>
        </w:rPr>
      </w:pPr>
      <w:r w:rsidRPr="00223AA9">
        <w:rPr>
          <w:rFonts w:ascii="Times New Roman" w:eastAsia="Times New Roman" w:hAnsi="Times New Roman" w:cs="Times New Roman"/>
          <w:color w:val="000000"/>
          <w:sz w:val="28"/>
          <w:szCs w:val="28"/>
          <w:lang w:eastAsia="ar-SA"/>
        </w:rPr>
        <w:t>Фактическим р</w:t>
      </w:r>
      <w:r w:rsidRPr="00223AA9">
        <w:rPr>
          <w:rFonts w:ascii="Times New Roman" w:eastAsia="Times New Roman" w:hAnsi="Times New Roman" w:cs="Times New Roman"/>
          <w:sz w:val="28"/>
          <w:szCs w:val="28"/>
          <w:lang w:eastAsia="ar-SA"/>
        </w:rPr>
        <w:t>езультатом исполнения бюджета поселения за 202</w:t>
      </w:r>
      <w:r w:rsidR="00223AA9" w:rsidRPr="00223AA9">
        <w:rPr>
          <w:rFonts w:ascii="Times New Roman" w:eastAsia="Times New Roman" w:hAnsi="Times New Roman" w:cs="Times New Roman"/>
          <w:sz w:val="28"/>
          <w:szCs w:val="28"/>
          <w:lang w:eastAsia="ar-SA"/>
        </w:rPr>
        <w:t>3</w:t>
      </w:r>
      <w:r w:rsidRPr="00223AA9">
        <w:rPr>
          <w:rFonts w:ascii="Times New Roman" w:eastAsia="Times New Roman" w:hAnsi="Times New Roman" w:cs="Times New Roman"/>
          <w:sz w:val="28"/>
          <w:szCs w:val="28"/>
          <w:lang w:eastAsia="ar-SA"/>
        </w:rPr>
        <w:t xml:space="preserve"> год стало образование </w:t>
      </w:r>
      <w:r w:rsidR="00ED649D">
        <w:rPr>
          <w:rFonts w:ascii="Times New Roman" w:eastAsia="Times New Roman" w:hAnsi="Times New Roman" w:cs="Times New Roman"/>
          <w:sz w:val="28"/>
          <w:szCs w:val="28"/>
          <w:lang w:eastAsia="ar-SA"/>
        </w:rPr>
        <w:t>профицита</w:t>
      </w:r>
      <w:r w:rsidRPr="00223AA9">
        <w:rPr>
          <w:rFonts w:ascii="Times New Roman" w:eastAsia="Times New Roman" w:hAnsi="Times New Roman" w:cs="Times New Roman"/>
          <w:sz w:val="28"/>
          <w:szCs w:val="28"/>
          <w:lang w:eastAsia="ar-SA"/>
        </w:rPr>
        <w:t xml:space="preserve"> в сумме </w:t>
      </w:r>
      <w:r w:rsidR="00ED649D">
        <w:rPr>
          <w:rFonts w:ascii="Times New Roman" w:eastAsia="Times New Roman" w:hAnsi="Times New Roman" w:cs="Times New Roman"/>
          <w:sz w:val="28"/>
          <w:szCs w:val="28"/>
          <w:lang w:eastAsia="ar-SA"/>
        </w:rPr>
        <w:t>18 306,68</w:t>
      </w:r>
      <w:r w:rsidRPr="00223AA9">
        <w:rPr>
          <w:rFonts w:ascii="Times New Roman" w:eastAsia="Times New Roman" w:hAnsi="Times New Roman" w:cs="Times New Roman"/>
          <w:sz w:val="28"/>
          <w:szCs w:val="28"/>
          <w:lang w:eastAsia="ar-SA"/>
        </w:rPr>
        <w:t xml:space="preserve"> тыс. рублей. В соответствии с отчетом за 202</w:t>
      </w:r>
      <w:r w:rsidR="00223AA9" w:rsidRPr="00223AA9">
        <w:rPr>
          <w:rFonts w:ascii="Times New Roman" w:eastAsia="Times New Roman" w:hAnsi="Times New Roman" w:cs="Times New Roman"/>
          <w:sz w:val="28"/>
          <w:szCs w:val="28"/>
          <w:lang w:eastAsia="ar-SA"/>
        </w:rPr>
        <w:t>2</w:t>
      </w:r>
      <w:r w:rsidRPr="00223AA9">
        <w:rPr>
          <w:rFonts w:ascii="Times New Roman" w:eastAsia="Times New Roman" w:hAnsi="Times New Roman" w:cs="Times New Roman"/>
          <w:sz w:val="28"/>
          <w:szCs w:val="28"/>
          <w:lang w:eastAsia="ar-SA"/>
        </w:rPr>
        <w:t xml:space="preserve"> год, результатом исполнения бюджета в 202</w:t>
      </w:r>
      <w:r w:rsidR="00223AA9" w:rsidRPr="00223AA9">
        <w:rPr>
          <w:rFonts w:ascii="Times New Roman" w:eastAsia="Times New Roman" w:hAnsi="Times New Roman" w:cs="Times New Roman"/>
          <w:sz w:val="28"/>
          <w:szCs w:val="28"/>
          <w:lang w:eastAsia="ar-SA"/>
        </w:rPr>
        <w:t>2</w:t>
      </w:r>
      <w:r w:rsidRPr="00223AA9">
        <w:rPr>
          <w:rFonts w:ascii="Times New Roman" w:eastAsia="Times New Roman" w:hAnsi="Times New Roman" w:cs="Times New Roman"/>
          <w:sz w:val="28"/>
          <w:szCs w:val="28"/>
          <w:lang w:eastAsia="ar-SA"/>
        </w:rPr>
        <w:t xml:space="preserve"> году был </w:t>
      </w:r>
      <w:r w:rsidR="00ED649D">
        <w:rPr>
          <w:rFonts w:ascii="Times New Roman" w:eastAsia="Times New Roman" w:hAnsi="Times New Roman" w:cs="Times New Roman"/>
          <w:sz w:val="28"/>
          <w:szCs w:val="28"/>
          <w:lang w:eastAsia="ar-SA"/>
        </w:rPr>
        <w:t>профицит</w:t>
      </w:r>
      <w:r w:rsidRPr="00223AA9">
        <w:rPr>
          <w:rFonts w:ascii="Times New Roman" w:eastAsia="Times New Roman" w:hAnsi="Times New Roman" w:cs="Times New Roman"/>
          <w:sz w:val="28"/>
          <w:szCs w:val="28"/>
          <w:lang w:eastAsia="ar-SA"/>
        </w:rPr>
        <w:t xml:space="preserve"> в сумме </w:t>
      </w:r>
      <w:r w:rsidR="00ED649D">
        <w:rPr>
          <w:rFonts w:ascii="Times New Roman" w:eastAsia="Times New Roman" w:hAnsi="Times New Roman" w:cs="Times New Roman"/>
          <w:sz w:val="28"/>
          <w:szCs w:val="28"/>
          <w:lang w:eastAsia="ar-SA"/>
        </w:rPr>
        <w:t>146,2</w:t>
      </w:r>
      <w:r w:rsidRPr="00223AA9">
        <w:rPr>
          <w:rFonts w:ascii="Times New Roman" w:eastAsia="Times New Roman" w:hAnsi="Times New Roman" w:cs="Times New Roman"/>
          <w:sz w:val="28"/>
          <w:szCs w:val="28"/>
          <w:lang w:eastAsia="ar-SA"/>
        </w:rPr>
        <w:t xml:space="preserve"> тыс. рублей.</w:t>
      </w:r>
    </w:p>
    <w:p w:rsidR="00424C3C" w:rsidRPr="00223AA9" w:rsidRDefault="00424C3C" w:rsidP="00797060">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23AA9">
        <w:rPr>
          <w:rFonts w:ascii="Times New Roman" w:eastAsia="Times New Roman" w:hAnsi="Times New Roman" w:cs="Times New Roman"/>
          <w:sz w:val="28"/>
          <w:szCs w:val="28"/>
          <w:lang w:eastAsia="ar-SA"/>
        </w:rPr>
        <w:t xml:space="preserve">В соответствии с отчетными данными, в качестве источника внутреннего финансирования планового дефицита бюджета поселения </w:t>
      </w:r>
      <w:r w:rsidRPr="00223AA9">
        <w:rPr>
          <w:rFonts w:ascii="Times New Roman" w:eastAsia="Arial Unicode MS" w:hAnsi="Times New Roman" w:cs="Times New Roman"/>
          <w:kern w:val="1"/>
          <w:sz w:val="28"/>
          <w:szCs w:val="28"/>
          <w:lang w:eastAsia="ar-SA"/>
        </w:rPr>
        <w:t xml:space="preserve">определено </w:t>
      </w:r>
      <w:r w:rsidRPr="00223AA9">
        <w:rPr>
          <w:rFonts w:ascii="Times New Roman" w:eastAsia="Times New Roman" w:hAnsi="Times New Roman" w:cs="Times New Roman"/>
          <w:kern w:val="1"/>
          <w:sz w:val="28"/>
          <w:szCs w:val="28"/>
          <w:lang w:eastAsia="ar-SA"/>
        </w:rPr>
        <w:t>снижение остатков средств на счетах по учету средств местного бюджета.</w:t>
      </w:r>
    </w:p>
    <w:p w:rsidR="00424C3C" w:rsidRDefault="00424C3C" w:rsidP="00797060">
      <w:pPr>
        <w:widowControl w:val="0"/>
        <w:suppressAutoHyphens/>
        <w:spacing w:after="0" w:line="240" w:lineRule="auto"/>
        <w:ind w:firstLine="709"/>
        <w:jc w:val="both"/>
        <w:rPr>
          <w:rFonts w:ascii="Times New Roman" w:eastAsia="Times New Roman" w:hAnsi="Times New Roman" w:cs="Times New Roman"/>
          <w:kern w:val="1"/>
          <w:sz w:val="28"/>
          <w:szCs w:val="28"/>
          <w:lang w:eastAsia="ar-SA"/>
        </w:rPr>
      </w:pPr>
      <w:r w:rsidRPr="00223AA9">
        <w:rPr>
          <w:rFonts w:ascii="Times New Roman" w:eastAsia="Times New Roman" w:hAnsi="Times New Roman" w:cs="Times New Roman"/>
          <w:kern w:val="1"/>
          <w:sz w:val="28"/>
          <w:szCs w:val="28"/>
          <w:lang w:eastAsia="ar-SA"/>
        </w:rPr>
        <w:t xml:space="preserve">Размер планового </w:t>
      </w:r>
      <w:r w:rsidRPr="00223AA9">
        <w:rPr>
          <w:rFonts w:ascii="Times New Roman" w:eastAsia="Arial Unicode MS" w:hAnsi="Times New Roman" w:cs="Times New Roman"/>
          <w:kern w:val="1"/>
          <w:sz w:val="28"/>
          <w:szCs w:val="28"/>
          <w:lang w:eastAsia="ar-SA"/>
        </w:rPr>
        <w:t xml:space="preserve">дефицита бюджета и источник его финансирования не противоречат положениям статьи </w:t>
      </w:r>
      <w:r w:rsidR="001B5A48" w:rsidRPr="00223AA9">
        <w:rPr>
          <w:rFonts w:ascii="Times New Roman" w:eastAsia="Arial Unicode MS" w:hAnsi="Times New Roman" w:cs="Times New Roman"/>
          <w:kern w:val="1"/>
          <w:sz w:val="28"/>
          <w:szCs w:val="28"/>
          <w:lang w:eastAsia="ar-SA"/>
        </w:rPr>
        <w:t>96</w:t>
      </w:r>
      <w:r w:rsidRPr="00223AA9">
        <w:rPr>
          <w:rFonts w:ascii="Times New Roman" w:eastAsia="Times New Roman" w:hAnsi="Times New Roman" w:cs="Times New Roman"/>
          <w:kern w:val="1"/>
          <w:sz w:val="28"/>
          <w:szCs w:val="28"/>
          <w:lang w:eastAsia="ar-SA"/>
        </w:rPr>
        <w:t xml:space="preserve"> Бюджетного кодекса Российской Федерации.</w:t>
      </w:r>
    </w:p>
    <w:p w:rsidR="00000B05" w:rsidRDefault="00000B05" w:rsidP="00000B05">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 Выводы и предложения</w:t>
      </w:r>
    </w:p>
    <w:p w:rsidR="00000B05" w:rsidRPr="00223AA9" w:rsidRDefault="00000B05" w:rsidP="00797060">
      <w:pPr>
        <w:tabs>
          <w:tab w:val="left" w:pos="1140"/>
        </w:tabs>
        <w:spacing w:after="0" w:line="240" w:lineRule="auto"/>
        <w:ind w:firstLine="709"/>
        <w:jc w:val="both"/>
        <w:rPr>
          <w:rFonts w:ascii="Times New Roman" w:hAnsi="Times New Roman" w:cs="Times New Roman"/>
          <w:sz w:val="28"/>
          <w:szCs w:val="28"/>
        </w:rPr>
      </w:pPr>
      <w:r w:rsidRPr="00223AA9">
        <w:rPr>
          <w:rFonts w:ascii="Times New Roman" w:hAnsi="Times New Roman" w:cs="Times New Roman"/>
          <w:sz w:val="28"/>
          <w:szCs w:val="28"/>
        </w:rPr>
        <w:t xml:space="preserve">1. Годовая бюджетная отчетность Администрации </w:t>
      </w:r>
      <w:r w:rsidR="00ED649D">
        <w:rPr>
          <w:rFonts w:ascii="Times New Roman" w:hAnsi="Times New Roman" w:cs="Times New Roman"/>
          <w:sz w:val="28"/>
          <w:szCs w:val="28"/>
        </w:rPr>
        <w:t>Шаталовского</w:t>
      </w:r>
      <w:r w:rsidRPr="00223AA9">
        <w:rPr>
          <w:rFonts w:ascii="Times New Roman" w:hAnsi="Times New Roman" w:cs="Times New Roman"/>
          <w:sz w:val="28"/>
          <w:szCs w:val="28"/>
        </w:rPr>
        <w:t xml:space="preserve"> сельского поселения Починковского района Смоленской области за 202</w:t>
      </w:r>
      <w:r w:rsidR="00223AA9" w:rsidRPr="00223AA9">
        <w:rPr>
          <w:rFonts w:ascii="Times New Roman" w:hAnsi="Times New Roman" w:cs="Times New Roman"/>
          <w:sz w:val="28"/>
          <w:szCs w:val="28"/>
        </w:rPr>
        <w:t>3</w:t>
      </w:r>
      <w:r w:rsidRPr="00223AA9">
        <w:rPr>
          <w:rFonts w:ascii="Times New Roman" w:hAnsi="Times New Roman" w:cs="Times New Roman"/>
          <w:sz w:val="28"/>
          <w:szCs w:val="28"/>
        </w:rPr>
        <w:t xml:space="preserve"> год, представленная к внешней проверке, соответствует составу бюджетной отчетности, определенной Инструкцией №191н, с учетом требований статьи 264.1 Бюджетного кодекса Российской Федерации. При проверке увязке отчетных форм установлено, что контрольные соотношения между показателями форм бюджетной отчетности соблюдены.</w:t>
      </w:r>
    </w:p>
    <w:p w:rsidR="00000B05" w:rsidRDefault="00000B05" w:rsidP="00797060">
      <w:pPr>
        <w:tabs>
          <w:tab w:val="left" w:pos="1140"/>
        </w:tabs>
        <w:spacing w:after="0" w:line="240" w:lineRule="auto"/>
        <w:ind w:firstLine="709"/>
        <w:jc w:val="both"/>
        <w:rPr>
          <w:rFonts w:ascii="Times New Roman" w:hAnsi="Times New Roman" w:cs="Times New Roman"/>
          <w:sz w:val="28"/>
          <w:szCs w:val="28"/>
        </w:rPr>
      </w:pPr>
      <w:r w:rsidRPr="00223AA9">
        <w:rPr>
          <w:rFonts w:ascii="Times New Roman" w:hAnsi="Times New Roman" w:cs="Times New Roman"/>
          <w:sz w:val="28"/>
          <w:szCs w:val="28"/>
        </w:rPr>
        <w:t>2. В отчетных формах отражена информация о деятельности главного распорядителя бюджетных средств. Имеется сбалансированность и достоверность представленной отчетности.</w:t>
      </w:r>
    </w:p>
    <w:p w:rsidR="00000B05" w:rsidRPr="00DE6A44" w:rsidRDefault="006A58F6" w:rsidP="00797060">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00B05" w:rsidRPr="00DE6A44">
        <w:rPr>
          <w:rFonts w:ascii="Times New Roman" w:hAnsi="Times New Roman" w:cs="Times New Roman"/>
          <w:sz w:val="28"/>
          <w:szCs w:val="28"/>
        </w:rPr>
        <w:t>Имеются нарушения статьи 34 Бюджетного кодекса Российской Федерации, выразившихся в оплате штрафов за нарушения законодательства.</w:t>
      </w:r>
    </w:p>
    <w:p w:rsidR="00000B05" w:rsidRPr="00223AA9" w:rsidRDefault="00000B05" w:rsidP="00797060">
      <w:pPr>
        <w:tabs>
          <w:tab w:val="left" w:pos="1140"/>
        </w:tabs>
        <w:spacing w:after="0" w:line="240" w:lineRule="auto"/>
        <w:ind w:firstLine="709"/>
        <w:jc w:val="both"/>
        <w:rPr>
          <w:rFonts w:ascii="Times New Roman" w:hAnsi="Times New Roman" w:cs="Times New Roman"/>
          <w:sz w:val="28"/>
          <w:szCs w:val="28"/>
          <w:highlight w:val="yellow"/>
        </w:rPr>
      </w:pPr>
      <w:r w:rsidRPr="00223AA9">
        <w:rPr>
          <w:rFonts w:ascii="Times New Roman" w:hAnsi="Times New Roman" w:cs="Times New Roman"/>
          <w:sz w:val="28"/>
          <w:szCs w:val="28"/>
          <w:highlight w:val="yellow"/>
        </w:rPr>
        <w:t xml:space="preserve">         </w:t>
      </w:r>
    </w:p>
    <w:p w:rsidR="002F5466" w:rsidRDefault="002F5466" w:rsidP="002F5466">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Контрольно-ревизионная комиссия муниципального образования «Починковский район» Смоленской области рекомендует Администрации муниципального образования Шаталовского сельского поселения Починковского района Смоленской области при составлении бюджетной отчетности соблюдать рекомендации по выявленным нарушениям, указанным в заключении по результатам экспертно-аналитического мероприятия, а также в целях рационального использования бюджетных средств обеспечивать меры по снижению и недопущению роста кредиторской и дебиторской задолженности.</w:t>
      </w:r>
    </w:p>
    <w:p w:rsidR="002F5466" w:rsidRDefault="002F5466" w:rsidP="002F5466">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вышеизложенного Контрольно-ревизионная комиссия муниципального образования «Починковский район» Смоленской области рекомендует Совету депутатов Шаталовского сельского поселения Починковского района Смоленской области принять к рассмотрению и утверждению Отчет об исполнении бюджета Шаталовского сельского поселения Починковского района Смоленской области за 2023 год.</w:t>
      </w:r>
    </w:p>
    <w:p w:rsidR="00000B05" w:rsidRDefault="00000B05" w:rsidP="00000B05">
      <w:pPr>
        <w:tabs>
          <w:tab w:val="left" w:pos="1140"/>
        </w:tabs>
        <w:spacing w:after="0" w:line="240" w:lineRule="auto"/>
        <w:jc w:val="both"/>
        <w:rPr>
          <w:rFonts w:ascii="Times New Roman" w:hAnsi="Times New Roman" w:cs="Times New Roman"/>
          <w:sz w:val="28"/>
          <w:szCs w:val="28"/>
        </w:rPr>
      </w:pPr>
      <w:r w:rsidRPr="00223AA9">
        <w:rPr>
          <w:rFonts w:ascii="Times New Roman" w:hAnsi="Times New Roman" w:cs="Times New Roman"/>
          <w:sz w:val="28"/>
          <w:szCs w:val="28"/>
        </w:rPr>
        <w:t xml:space="preserve">          </w:t>
      </w:r>
      <w:r w:rsidR="00635982">
        <w:rPr>
          <w:rFonts w:ascii="Times New Roman" w:hAnsi="Times New Roman" w:cs="Times New Roman"/>
          <w:sz w:val="28"/>
          <w:szCs w:val="28"/>
        </w:rPr>
        <w:t xml:space="preserve">           </w:t>
      </w:r>
    </w:p>
    <w:p w:rsidR="00FD7618" w:rsidRDefault="00FD7618" w:rsidP="00FD14A7">
      <w:pPr>
        <w:rPr>
          <w:rFonts w:ascii="Times New Roman" w:hAnsi="Times New Roman" w:cs="Times New Roman"/>
          <w:sz w:val="28"/>
          <w:szCs w:val="28"/>
        </w:rPr>
      </w:pPr>
    </w:p>
    <w:p w:rsidR="00E003B6" w:rsidRDefault="002E2477" w:rsidP="00FD7618">
      <w:pPr>
        <w:spacing w:after="0" w:line="240" w:lineRule="auto"/>
        <w:ind w:right="-82"/>
        <w:rPr>
          <w:rFonts w:ascii="Times New Roman" w:hAnsi="Times New Roman" w:cs="Times New Roman"/>
          <w:sz w:val="28"/>
          <w:szCs w:val="28"/>
        </w:rPr>
      </w:pPr>
      <w:r>
        <w:rPr>
          <w:rFonts w:ascii="Times New Roman" w:hAnsi="Times New Roman" w:cs="Times New Roman"/>
          <w:sz w:val="28"/>
          <w:szCs w:val="28"/>
        </w:rPr>
        <w:t>Инспектор</w:t>
      </w:r>
    </w:p>
    <w:p w:rsidR="00FD7618" w:rsidRPr="00DE0EB9"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Контрольно-ревизионной комиссии</w:t>
      </w:r>
    </w:p>
    <w:p w:rsidR="00950087"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муниципального образования </w:t>
      </w:r>
    </w:p>
    <w:p w:rsidR="00950087"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«Починковский </w:t>
      </w:r>
      <w:r w:rsidR="00950087">
        <w:rPr>
          <w:rFonts w:ascii="Times New Roman" w:hAnsi="Times New Roman" w:cs="Times New Roman"/>
          <w:sz w:val="28"/>
          <w:szCs w:val="28"/>
        </w:rPr>
        <w:t>р</w:t>
      </w:r>
      <w:r w:rsidRPr="00DE0EB9">
        <w:rPr>
          <w:rFonts w:ascii="Times New Roman" w:hAnsi="Times New Roman" w:cs="Times New Roman"/>
          <w:sz w:val="28"/>
          <w:szCs w:val="28"/>
        </w:rPr>
        <w:t>айон»</w:t>
      </w:r>
    </w:p>
    <w:p w:rsidR="00FD7618"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 Смоленской области                                                        </w:t>
      </w:r>
      <w:r w:rsidR="00E003B6">
        <w:rPr>
          <w:rFonts w:ascii="Times New Roman" w:hAnsi="Times New Roman" w:cs="Times New Roman"/>
          <w:sz w:val="28"/>
          <w:szCs w:val="28"/>
        </w:rPr>
        <w:t xml:space="preserve">       </w:t>
      </w:r>
      <w:r w:rsidR="00950087">
        <w:rPr>
          <w:rFonts w:ascii="Times New Roman" w:hAnsi="Times New Roman" w:cs="Times New Roman"/>
          <w:sz w:val="28"/>
          <w:szCs w:val="28"/>
        </w:rPr>
        <w:t xml:space="preserve">         </w:t>
      </w:r>
      <w:r w:rsidR="00E003B6">
        <w:rPr>
          <w:rFonts w:ascii="Times New Roman" w:hAnsi="Times New Roman" w:cs="Times New Roman"/>
          <w:sz w:val="28"/>
          <w:szCs w:val="28"/>
        </w:rPr>
        <w:t xml:space="preserve">   </w:t>
      </w:r>
      <w:r w:rsidRPr="00DE0EB9">
        <w:rPr>
          <w:rFonts w:ascii="Times New Roman" w:hAnsi="Times New Roman" w:cs="Times New Roman"/>
          <w:sz w:val="28"/>
          <w:szCs w:val="28"/>
        </w:rPr>
        <w:t xml:space="preserve">    </w:t>
      </w:r>
      <w:r w:rsidR="002E2477">
        <w:rPr>
          <w:rFonts w:ascii="Times New Roman" w:hAnsi="Times New Roman" w:cs="Times New Roman"/>
          <w:sz w:val="28"/>
          <w:szCs w:val="28"/>
        </w:rPr>
        <w:t>О.С.Островская</w:t>
      </w:r>
    </w:p>
    <w:p w:rsidR="00FD7618" w:rsidRPr="008B7B6A" w:rsidRDefault="00FD7618" w:rsidP="00FD7618">
      <w:pPr>
        <w:spacing w:after="0" w:line="240" w:lineRule="auto"/>
        <w:ind w:right="-82"/>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367494" w:rsidRPr="00AA34EB" w:rsidRDefault="0083793F" w:rsidP="0083793F">
      <w:pPr>
        <w:tabs>
          <w:tab w:val="left" w:pos="1140"/>
        </w:tabs>
        <w:jc w:val="both"/>
        <w:rPr>
          <w:rFonts w:ascii="Times New Roman" w:hAnsi="Times New Roman" w:cs="Times New Roman"/>
          <w:sz w:val="28"/>
          <w:szCs w:val="28"/>
        </w:rPr>
      </w:pPr>
      <w:r>
        <w:rPr>
          <w:rFonts w:ascii="Times New Roman" w:hAnsi="Times New Roman" w:cs="Times New Roman"/>
          <w:sz w:val="28"/>
          <w:szCs w:val="28"/>
        </w:rPr>
        <w:t xml:space="preserve">         </w:t>
      </w:r>
    </w:p>
    <w:sectPr w:rsidR="00367494" w:rsidRPr="00AA34EB" w:rsidSect="00223AA9">
      <w:headerReference w:type="default" r:id="rId41"/>
      <w:footerReference w:type="default" r:id="rId42"/>
      <w:footerReference w:type="first" r:id="rId4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9C" w:rsidRDefault="00CB1A9C" w:rsidP="00DE57FB">
      <w:pPr>
        <w:spacing w:after="0" w:line="240" w:lineRule="auto"/>
      </w:pPr>
      <w:r>
        <w:separator/>
      </w:r>
    </w:p>
  </w:endnote>
  <w:endnote w:type="continuationSeparator" w:id="0">
    <w:p w:rsidR="00CB1A9C" w:rsidRDefault="00CB1A9C" w:rsidP="00DE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54290"/>
      <w:docPartObj>
        <w:docPartGallery w:val="Page Numbers (Bottom of Page)"/>
        <w:docPartUnique/>
      </w:docPartObj>
    </w:sdtPr>
    <w:sdtEndPr/>
    <w:sdtContent>
      <w:p w:rsidR="00AF069A" w:rsidRDefault="00AF069A">
        <w:pPr>
          <w:pStyle w:val="a6"/>
          <w:jc w:val="center"/>
        </w:pPr>
      </w:p>
      <w:p w:rsidR="00AF069A" w:rsidRDefault="00CB1A9C">
        <w:pPr>
          <w:pStyle w:val="a6"/>
          <w:jc w:val="center"/>
        </w:pPr>
      </w:p>
    </w:sdtContent>
  </w:sdt>
  <w:p w:rsidR="00AF069A" w:rsidRDefault="00AF06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E4" w:rsidRPr="00BA54E4" w:rsidRDefault="00BA54E4">
    <w:pPr>
      <w:pStyle w:val="a6"/>
      <w:rPr>
        <w:sz w:val="16"/>
      </w:rPr>
    </w:pPr>
    <w:r>
      <w:rPr>
        <w:sz w:val="16"/>
      </w:rPr>
      <w:t>Рег. № 0080 от 26.04.2024, Подписано ЭП: Осипенков Сергей Владимирович, Председатель 26.04.2024 11:55:27,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9C" w:rsidRDefault="00CB1A9C" w:rsidP="00DE57FB">
      <w:pPr>
        <w:spacing w:after="0" w:line="240" w:lineRule="auto"/>
      </w:pPr>
      <w:r>
        <w:separator/>
      </w:r>
    </w:p>
  </w:footnote>
  <w:footnote w:type="continuationSeparator" w:id="0">
    <w:p w:rsidR="00CB1A9C" w:rsidRDefault="00CB1A9C" w:rsidP="00DE5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35272"/>
      <w:docPartObj>
        <w:docPartGallery w:val="Page Numbers (Top of Page)"/>
        <w:docPartUnique/>
      </w:docPartObj>
    </w:sdtPr>
    <w:sdtEndPr/>
    <w:sdtContent>
      <w:p w:rsidR="00AF069A" w:rsidRDefault="00AF069A">
        <w:pPr>
          <w:pStyle w:val="a4"/>
          <w:jc w:val="center"/>
        </w:pPr>
        <w:r>
          <w:fldChar w:fldCharType="begin"/>
        </w:r>
        <w:r>
          <w:instrText>PAGE   \* MERGEFORMAT</w:instrText>
        </w:r>
        <w:r>
          <w:fldChar w:fldCharType="separate"/>
        </w:r>
        <w:r w:rsidR="00454318">
          <w:rPr>
            <w:noProof/>
          </w:rPr>
          <w:t>21</w:t>
        </w:r>
        <w:r>
          <w:fldChar w:fldCharType="end"/>
        </w:r>
      </w:p>
    </w:sdtContent>
  </w:sdt>
  <w:p w:rsidR="00AF069A" w:rsidRDefault="00AF069A" w:rsidP="00F9307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5CA"/>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DC4330"/>
    <w:multiLevelType w:val="hybridMultilevel"/>
    <w:tmpl w:val="0DBC6990"/>
    <w:lvl w:ilvl="0" w:tplc="E1D8E0D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AAB755E"/>
    <w:multiLevelType w:val="hybridMultilevel"/>
    <w:tmpl w:val="34365166"/>
    <w:lvl w:ilvl="0" w:tplc="68CA8906">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4A103C"/>
    <w:multiLevelType w:val="hybridMultilevel"/>
    <w:tmpl w:val="0F90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C5388"/>
    <w:multiLevelType w:val="hybridMultilevel"/>
    <w:tmpl w:val="633C59E4"/>
    <w:lvl w:ilvl="0" w:tplc="D1264906">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1A8185E"/>
    <w:multiLevelType w:val="hybridMultilevel"/>
    <w:tmpl w:val="727C7F6E"/>
    <w:lvl w:ilvl="0" w:tplc="E4C6FB6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90EDC"/>
    <w:multiLevelType w:val="hybridMultilevel"/>
    <w:tmpl w:val="3B6ADA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0267931"/>
    <w:multiLevelType w:val="hybridMultilevel"/>
    <w:tmpl w:val="BB36A1DC"/>
    <w:lvl w:ilvl="0" w:tplc="DEB0C62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23DC7774"/>
    <w:multiLevelType w:val="multilevel"/>
    <w:tmpl w:val="F8FA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E767C"/>
    <w:multiLevelType w:val="hybridMultilevel"/>
    <w:tmpl w:val="CBEE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63B4A"/>
    <w:multiLevelType w:val="hybridMultilevel"/>
    <w:tmpl w:val="D28AA2F8"/>
    <w:lvl w:ilvl="0" w:tplc="F3406A1A">
      <w:start w:val="2"/>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9280B"/>
    <w:multiLevelType w:val="multilevel"/>
    <w:tmpl w:val="DCDE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2702BB"/>
    <w:multiLevelType w:val="multilevel"/>
    <w:tmpl w:val="D30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4D287B"/>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3C847AC"/>
    <w:multiLevelType w:val="hybridMultilevel"/>
    <w:tmpl w:val="4FAA9192"/>
    <w:lvl w:ilvl="0" w:tplc="FF96A138">
      <w:start w:val="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428E73E8"/>
    <w:multiLevelType w:val="hybridMultilevel"/>
    <w:tmpl w:val="E5BE324E"/>
    <w:lvl w:ilvl="0" w:tplc="EB3278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47A375B6"/>
    <w:multiLevelType w:val="hybridMultilevel"/>
    <w:tmpl w:val="4738811A"/>
    <w:lvl w:ilvl="0" w:tplc="ED8CBBE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487854AE"/>
    <w:multiLevelType w:val="hybridMultilevel"/>
    <w:tmpl w:val="5BB00B0E"/>
    <w:lvl w:ilvl="0" w:tplc="7FC067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1274E1"/>
    <w:multiLevelType w:val="hybridMultilevel"/>
    <w:tmpl w:val="66D0C6C4"/>
    <w:lvl w:ilvl="0" w:tplc="63D09F5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5D4DD7"/>
    <w:multiLevelType w:val="hybridMultilevel"/>
    <w:tmpl w:val="95464802"/>
    <w:lvl w:ilvl="0" w:tplc="0F14E67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C61D8C"/>
    <w:multiLevelType w:val="hybridMultilevel"/>
    <w:tmpl w:val="D03C0A42"/>
    <w:lvl w:ilvl="0" w:tplc="5026316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270332"/>
    <w:multiLevelType w:val="hybridMultilevel"/>
    <w:tmpl w:val="7FB4C150"/>
    <w:lvl w:ilvl="0" w:tplc="FC38BB3C">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56930FE8"/>
    <w:multiLevelType w:val="hybridMultilevel"/>
    <w:tmpl w:val="83F8539C"/>
    <w:lvl w:ilvl="0" w:tplc="EE2487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3">
    <w:nsid w:val="71604C03"/>
    <w:multiLevelType w:val="hybridMultilevel"/>
    <w:tmpl w:val="B2D41E2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781D324F"/>
    <w:multiLevelType w:val="hybridMultilevel"/>
    <w:tmpl w:val="0CB842BC"/>
    <w:lvl w:ilvl="0" w:tplc="EAD80222">
      <w:start w:val="13"/>
      <w:numFmt w:val="decimal"/>
      <w:lvlText w:val="%1."/>
      <w:lvlJc w:val="left"/>
      <w:pPr>
        <w:ind w:left="525" w:hanging="375"/>
      </w:pPr>
      <w:rPr>
        <w:b/>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25">
    <w:nsid w:val="7DBD10C2"/>
    <w:multiLevelType w:val="hybridMultilevel"/>
    <w:tmpl w:val="7DD49092"/>
    <w:lvl w:ilvl="0" w:tplc="F814BEC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
  </w:num>
  <w:num w:numId="3">
    <w:abstractNumId w:val="4"/>
  </w:num>
  <w:num w:numId="4">
    <w:abstractNumId w:val="23"/>
  </w:num>
  <w:num w:numId="5">
    <w:abstractNumId w:val="6"/>
  </w:num>
  <w:num w:numId="6">
    <w:abstractNumId w:val="3"/>
  </w:num>
  <w:num w:numId="7">
    <w:abstractNumId w:val="2"/>
  </w:num>
  <w:num w:numId="8">
    <w:abstractNumId w:val="16"/>
  </w:num>
  <w:num w:numId="9">
    <w:abstractNumId w:val="21"/>
  </w:num>
  <w:num w:numId="10">
    <w:abstractNumId w:val="15"/>
  </w:num>
  <w:num w:numId="11">
    <w:abstractNumId w:val="7"/>
  </w:num>
  <w:num w:numId="12">
    <w:abstractNumId w:val="20"/>
  </w:num>
  <w:num w:numId="13">
    <w:abstractNumId w:val="18"/>
  </w:num>
  <w:num w:numId="14">
    <w:abstractNumId w:val="5"/>
  </w:num>
  <w:num w:numId="15">
    <w:abstractNumId w:val="14"/>
  </w:num>
  <w:num w:numId="16">
    <w:abstractNumId w:val="22"/>
  </w:num>
  <w:num w:numId="17">
    <w:abstractNumId w:val="17"/>
  </w:num>
  <w:num w:numId="18">
    <w:abstractNumId w:val="9"/>
  </w:num>
  <w:num w:numId="19">
    <w:abstractNumId w:val="13"/>
  </w:num>
  <w:num w:numId="20">
    <w:abstractNumId w:val="0"/>
  </w:num>
  <w:num w:numId="21">
    <w:abstractNumId w:val="8"/>
  </w:num>
  <w:num w:numId="22">
    <w:abstractNumId w:val="11"/>
  </w:num>
  <w:num w:numId="23">
    <w:abstractNumId w:val="12"/>
  </w:num>
  <w:num w:numId="24">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2"/>
    <w:rsid w:val="000000B3"/>
    <w:rsid w:val="00000B05"/>
    <w:rsid w:val="00004AE4"/>
    <w:rsid w:val="00006F16"/>
    <w:rsid w:val="000070D5"/>
    <w:rsid w:val="00007EB1"/>
    <w:rsid w:val="00015152"/>
    <w:rsid w:val="000156FD"/>
    <w:rsid w:val="0002288D"/>
    <w:rsid w:val="0002327F"/>
    <w:rsid w:val="000237FF"/>
    <w:rsid w:val="00023B50"/>
    <w:rsid w:val="000253CB"/>
    <w:rsid w:val="00025DCB"/>
    <w:rsid w:val="0002684B"/>
    <w:rsid w:val="00030E7F"/>
    <w:rsid w:val="00032FE7"/>
    <w:rsid w:val="00033065"/>
    <w:rsid w:val="000332DF"/>
    <w:rsid w:val="00034777"/>
    <w:rsid w:val="000351CD"/>
    <w:rsid w:val="00035405"/>
    <w:rsid w:val="000354F6"/>
    <w:rsid w:val="00035DBB"/>
    <w:rsid w:val="000360BF"/>
    <w:rsid w:val="00041C53"/>
    <w:rsid w:val="00041CAB"/>
    <w:rsid w:val="00046E93"/>
    <w:rsid w:val="00047192"/>
    <w:rsid w:val="00047B41"/>
    <w:rsid w:val="000507CD"/>
    <w:rsid w:val="00052634"/>
    <w:rsid w:val="00053BD2"/>
    <w:rsid w:val="00056380"/>
    <w:rsid w:val="00057A8E"/>
    <w:rsid w:val="00066D48"/>
    <w:rsid w:val="000671F0"/>
    <w:rsid w:val="000719C9"/>
    <w:rsid w:val="0007386E"/>
    <w:rsid w:val="000747FF"/>
    <w:rsid w:val="000750F1"/>
    <w:rsid w:val="00075BF8"/>
    <w:rsid w:val="00076277"/>
    <w:rsid w:val="00084578"/>
    <w:rsid w:val="000872E4"/>
    <w:rsid w:val="00087771"/>
    <w:rsid w:val="00090663"/>
    <w:rsid w:val="0009111C"/>
    <w:rsid w:val="0009235D"/>
    <w:rsid w:val="000933A2"/>
    <w:rsid w:val="0009453D"/>
    <w:rsid w:val="00095559"/>
    <w:rsid w:val="000978A0"/>
    <w:rsid w:val="00097FE3"/>
    <w:rsid w:val="000A02CB"/>
    <w:rsid w:val="000A1152"/>
    <w:rsid w:val="000A3348"/>
    <w:rsid w:val="000A3D72"/>
    <w:rsid w:val="000A4062"/>
    <w:rsid w:val="000A5225"/>
    <w:rsid w:val="000A6328"/>
    <w:rsid w:val="000B05FB"/>
    <w:rsid w:val="000B0D63"/>
    <w:rsid w:val="000B0F34"/>
    <w:rsid w:val="000B3B82"/>
    <w:rsid w:val="000B3F1B"/>
    <w:rsid w:val="000B4A14"/>
    <w:rsid w:val="000B5D47"/>
    <w:rsid w:val="000B72C9"/>
    <w:rsid w:val="000C28F5"/>
    <w:rsid w:val="000C2A7B"/>
    <w:rsid w:val="000C3411"/>
    <w:rsid w:val="000C4398"/>
    <w:rsid w:val="000C4401"/>
    <w:rsid w:val="000D0821"/>
    <w:rsid w:val="000D1543"/>
    <w:rsid w:val="000D15A8"/>
    <w:rsid w:val="000D1A9C"/>
    <w:rsid w:val="000D5FFC"/>
    <w:rsid w:val="000D6E1E"/>
    <w:rsid w:val="000E08BC"/>
    <w:rsid w:val="000E1E02"/>
    <w:rsid w:val="000E6561"/>
    <w:rsid w:val="000E7FB1"/>
    <w:rsid w:val="000F0076"/>
    <w:rsid w:val="000F5387"/>
    <w:rsid w:val="000F5CEE"/>
    <w:rsid w:val="00103308"/>
    <w:rsid w:val="0010407C"/>
    <w:rsid w:val="00111216"/>
    <w:rsid w:val="0011145C"/>
    <w:rsid w:val="00113510"/>
    <w:rsid w:val="00113728"/>
    <w:rsid w:val="001154CE"/>
    <w:rsid w:val="00124B61"/>
    <w:rsid w:val="00124F75"/>
    <w:rsid w:val="001272DB"/>
    <w:rsid w:val="0013115C"/>
    <w:rsid w:val="0013241D"/>
    <w:rsid w:val="0013243C"/>
    <w:rsid w:val="00134CF6"/>
    <w:rsid w:val="00137538"/>
    <w:rsid w:val="0014033F"/>
    <w:rsid w:val="0014310A"/>
    <w:rsid w:val="00143C6C"/>
    <w:rsid w:val="00144E22"/>
    <w:rsid w:val="001510A0"/>
    <w:rsid w:val="001510A8"/>
    <w:rsid w:val="001510B1"/>
    <w:rsid w:val="00155A9E"/>
    <w:rsid w:val="00160DD5"/>
    <w:rsid w:val="0016104B"/>
    <w:rsid w:val="00162B01"/>
    <w:rsid w:val="00164BDD"/>
    <w:rsid w:val="00165B5C"/>
    <w:rsid w:val="001716A3"/>
    <w:rsid w:val="001752C0"/>
    <w:rsid w:val="0017559A"/>
    <w:rsid w:val="001778F3"/>
    <w:rsid w:val="0018196D"/>
    <w:rsid w:val="001826C9"/>
    <w:rsid w:val="00184B1C"/>
    <w:rsid w:val="00186F97"/>
    <w:rsid w:val="00190062"/>
    <w:rsid w:val="001910A8"/>
    <w:rsid w:val="0019197A"/>
    <w:rsid w:val="00191BB9"/>
    <w:rsid w:val="0019418C"/>
    <w:rsid w:val="001944E7"/>
    <w:rsid w:val="00194DEE"/>
    <w:rsid w:val="00196A71"/>
    <w:rsid w:val="00196C67"/>
    <w:rsid w:val="00196F21"/>
    <w:rsid w:val="001A4516"/>
    <w:rsid w:val="001A601F"/>
    <w:rsid w:val="001B1D8C"/>
    <w:rsid w:val="001B3246"/>
    <w:rsid w:val="001B5079"/>
    <w:rsid w:val="001B5A48"/>
    <w:rsid w:val="001B74A2"/>
    <w:rsid w:val="001B77D5"/>
    <w:rsid w:val="001B7B00"/>
    <w:rsid w:val="001C1B0D"/>
    <w:rsid w:val="001C32A6"/>
    <w:rsid w:val="001C57CA"/>
    <w:rsid w:val="001C604B"/>
    <w:rsid w:val="001C7FA3"/>
    <w:rsid w:val="001D02B2"/>
    <w:rsid w:val="001D1B93"/>
    <w:rsid w:val="001D2FBD"/>
    <w:rsid w:val="001D610F"/>
    <w:rsid w:val="001D625E"/>
    <w:rsid w:val="001E43D0"/>
    <w:rsid w:val="001E46D2"/>
    <w:rsid w:val="001E4AD8"/>
    <w:rsid w:val="001E4EA8"/>
    <w:rsid w:val="001E5414"/>
    <w:rsid w:val="001E5958"/>
    <w:rsid w:val="001E6640"/>
    <w:rsid w:val="001E6AB3"/>
    <w:rsid w:val="001F335E"/>
    <w:rsid w:val="001F517E"/>
    <w:rsid w:val="001F7871"/>
    <w:rsid w:val="002049E4"/>
    <w:rsid w:val="00211951"/>
    <w:rsid w:val="00213DAE"/>
    <w:rsid w:val="00214D3C"/>
    <w:rsid w:val="0021606D"/>
    <w:rsid w:val="00216B80"/>
    <w:rsid w:val="00217285"/>
    <w:rsid w:val="00217862"/>
    <w:rsid w:val="00217AAB"/>
    <w:rsid w:val="00220081"/>
    <w:rsid w:val="00221AF1"/>
    <w:rsid w:val="00221B83"/>
    <w:rsid w:val="00223AA9"/>
    <w:rsid w:val="002248A7"/>
    <w:rsid w:val="0022514E"/>
    <w:rsid w:val="002259E5"/>
    <w:rsid w:val="00226064"/>
    <w:rsid w:val="00231B43"/>
    <w:rsid w:val="00231F59"/>
    <w:rsid w:val="00233096"/>
    <w:rsid w:val="002337BD"/>
    <w:rsid w:val="00234404"/>
    <w:rsid w:val="00234560"/>
    <w:rsid w:val="0023563E"/>
    <w:rsid w:val="00236216"/>
    <w:rsid w:val="00237420"/>
    <w:rsid w:val="00237DB7"/>
    <w:rsid w:val="00242267"/>
    <w:rsid w:val="00242C16"/>
    <w:rsid w:val="002459CE"/>
    <w:rsid w:val="00250CD3"/>
    <w:rsid w:val="00252865"/>
    <w:rsid w:val="002534B5"/>
    <w:rsid w:val="00253E86"/>
    <w:rsid w:val="002565F5"/>
    <w:rsid w:val="00257154"/>
    <w:rsid w:val="00260DFB"/>
    <w:rsid w:val="002612CF"/>
    <w:rsid w:val="002615A4"/>
    <w:rsid w:val="00262A17"/>
    <w:rsid w:val="00263B43"/>
    <w:rsid w:val="00263FC3"/>
    <w:rsid w:val="00264031"/>
    <w:rsid w:val="0026422C"/>
    <w:rsid w:val="002647B2"/>
    <w:rsid w:val="00264C6D"/>
    <w:rsid w:val="00265C42"/>
    <w:rsid w:val="00270554"/>
    <w:rsid w:val="002716AA"/>
    <w:rsid w:val="0028145A"/>
    <w:rsid w:val="002829A9"/>
    <w:rsid w:val="00282DCD"/>
    <w:rsid w:val="002862B7"/>
    <w:rsid w:val="00286314"/>
    <w:rsid w:val="00290B02"/>
    <w:rsid w:val="002941EE"/>
    <w:rsid w:val="0029586D"/>
    <w:rsid w:val="00296E6F"/>
    <w:rsid w:val="002A023F"/>
    <w:rsid w:val="002A0900"/>
    <w:rsid w:val="002A0F23"/>
    <w:rsid w:val="002A2292"/>
    <w:rsid w:val="002A6CF2"/>
    <w:rsid w:val="002A6F9D"/>
    <w:rsid w:val="002B486E"/>
    <w:rsid w:val="002B5CD3"/>
    <w:rsid w:val="002B71C9"/>
    <w:rsid w:val="002C2488"/>
    <w:rsid w:val="002C4F44"/>
    <w:rsid w:val="002C567E"/>
    <w:rsid w:val="002C5E94"/>
    <w:rsid w:val="002C6785"/>
    <w:rsid w:val="002D0DE4"/>
    <w:rsid w:val="002D51F5"/>
    <w:rsid w:val="002D7F05"/>
    <w:rsid w:val="002E18CB"/>
    <w:rsid w:val="002E1948"/>
    <w:rsid w:val="002E2442"/>
    <w:rsid w:val="002E2477"/>
    <w:rsid w:val="002E2E07"/>
    <w:rsid w:val="002E601F"/>
    <w:rsid w:val="002F160C"/>
    <w:rsid w:val="002F3DC3"/>
    <w:rsid w:val="002F5466"/>
    <w:rsid w:val="002F76F9"/>
    <w:rsid w:val="00300B61"/>
    <w:rsid w:val="00300E82"/>
    <w:rsid w:val="003021BE"/>
    <w:rsid w:val="00302893"/>
    <w:rsid w:val="00303674"/>
    <w:rsid w:val="00303BB3"/>
    <w:rsid w:val="003057C8"/>
    <w:rsid w:val="00310FCB"/>
    <w:rsid w:val="00311A73"/>
    <w:rsid w:val="00314C6F"/>
    <w:rsid w:val="0031525F"/>
    <w:rsid w:val="00316EA6"/>
    <w:rsid w:val="0031735C"/>
    <w:rsid w:val="00322302"/>
    <w:rsid w:val="00326210"/>
    <w:rsid w:val="003274B1"/>
    <w:rsid w:val="00331CCE"/>
    <w:rsid w:val="0033260C"/>
    <w:rsid w:val="00333F3F"/>
    <w:rsid w:val="003357C5"/>
    <w:rsid w:val="003407E8"/>
    <w:rsid w:val="00341933"/>
    <w:rsid w:val="00344215"/>
    <w:rsid w:val="003468BE"/>
    <w:rsid w:val="0034742E"/>
    <w:rsid w:val="003551BF"/>
    <w:rsid w:val="00355254"/>
    <w:rsid w:val="00355410"/>
    <w:rsid w:val="00356B41"/>
    <w:rsid w:val="00356D59"/>
    <w:rsid w:val="00360F96"/>
    <w:rsid w:val="00361D5C"/>
    <w:rsid w:val="00362455"/>
    <w:rsid w:val="0036553F"/>
    <w:rsid w:val="00367494"/>
    <w:rsid w:val="0037338A"/>
    <w:rsid w:val="0037536D"/>
    <w:rsid w:val="003768C7"/>
    <w:rsid w:val="003807EE"/>
    <w:rsid w:val="0038383D"/>
    <w:rsid w:val="00385AE3"/>
    <w:rsid w:val="00386865"/>
    <w:rsid w:val="00386EE8"/>
    <w:rsid w:val="00387EB9"/>
    <w:rsid w:val="00391E95"/>
    <w:rsid w:val="003926BF"/>
    <w:rsid w:val="00392E74"/>
    <w:rsid w:val="00394A6B"/>
    <w:rsid w:val="00395A12"/>
    <w:rsid w:val="0039639E"/>
    <w:rsid w:val="003A0413"/>
    <w:rsid w:val="003A2C0E"/>
    <w:rsid w:val="003A3830"/>
    <w:rsid w:val="003A51D3"/>
    <w:rsid w:val="003A5839"/>
    <w:rsid w:val="003A6346"/>
    <w:rsid w:val="003B1242"/>
    <w:rsid w:val="003B4538"/>
    <w:rsid w:val="003B4D8D"/>
    <w:rsid w:val="003C0B01"/>
    <w:rsid w:val="003C1EAC"/>
    <w:rsid w:val="003C2955"/>
    <w:rsid w:val="003C3E22"/>
    <w:rsid w:val="003C3F93"/>
    <w:rsid w:val="003C48AF"/>
    <w:rsid w:val="003C4B25"/>
    <w:rsid w:val="003C50DF"/>
    <w:rsid w:val="003C5F43"/>
    <w:rsid w:val="003C6654"/>
    <w:rsid w:val="003D04D6"/>
    <w:rsid w:val="003D5A6D"/>
    <w:rsid w:val="003D6350"/>
    <w:rsid w:val="003E0D39"/>
    <w:rsid w:val="003E1CC3"/>
    <w:rsid w:val="003E48A2"/>
    <w:rsid w:val="003E4F27"/>
    <w:rsid w:val="003E5875"/>
    <w:rsid w:val="003E651B"/>
    <w:rsid w:val="003E7481"/>
    <w:rsid w:val="003F2AD8"/>
    <w:rsid w:val="003F3671"/>
    <w:rsid w:val="003F5468"/>
    <w:rsid w:val="003F62E6"/>
    <w:rsid w:val="003F6ED5"/>
    <w:rsid w:val="003F7302"/>
    <w:rsid w:val="003F7677"/>
    <w:rsid w:val="003F79FD"/>
    <w:rsid w:val="00400AA3"/>
    <w:rsid w:val="0040632C"/>
    <w:rsid w:val="004065AC"/>
    <w:rsid w:val="00412195"/>
    <w:rsid w:val="00413A58"/>
    <w:rsid w:val="004154A5"/>
    <w:rsid w:val="0041608B"/>
    <w:rsid w:val="0041755F"/>
    <w:rsid w:val="00420B67"/>
    <w:rsid w:val="0042345B"/>
    <w:rsid w:val="004239F1"/>
    <w:rsid w:val="00424C3C"/>
    <w:rsid w:val="00425C8C"/>
    <w:rsid w:val="00426498"/>
    <w:rsid w:val="00427307"/>
    <w:rsid w:val="00427883"/>
    <w:rsid w:val="00430E9D"/>
    <w:rsid w:val="004315BA"/>
    <w:rsid w:val="00435FDF"/>
    <w:rsid w:val="00441B96"/>
    <w:rsid w:val="0044614B"/>
    <w:rsid w:val="004465DF"/>
    <w:rsid w:val="00446E8C"/>
    <w:rsid w:val="00453F34"/>
    <w:rsid w:val="00454318"/>
    <w:rsid w:val="00454A9A"/>
    <w:rsid w:val="004567CC"/>
    <w:rsid w:val="00457036"/>
    <w:rsid w:val="00463118"/>
    <w:rsid w:val="0046331A"/>
    <w:rsid w:val="00465211"/>
    <w:rsid w:val="0046690D"/>
    <w:rsid w:val="004676EA"/>
    <w:rsid w:val="00471093"/>
    <w:rsid w:val="004737E5"/>
    <w:rsid w:val="00473EC9"/>
    <w:rsid w:val="00476AC8"/>
    <w:rsid w:val="00476CD2"/>
    <w:rsid w:val="00482E74"/>
    <w:rsid w:val="0048508E"/>
    <w:rsid w:val="00485230"/>
    <w:rsid w:val="00485FF8"/>
    <w:rsid w:val="0049696C"/>
    <w:rsid w:val="00496CCD"/>
    <w:rsid w:val="004A010C"/>
    <w:rsid w:val="004A0F21"/>
    <w:rsid w:val="004A11A8"/>
    <w:rsid w:val="004A28F5"/>
    <w:rsid w:val="004A6230"/>
    <w:rsid w:val="004A6339"/>
    <w:rsid w:val="004A7F18"/>
    <w:rsid w:val="004B4246"/>
    <w:rsid w:val="004B4BD5"/>
    <w:rsid w:val="004B5564"/>
    <w:rsid w:val="004C147E"/>
    <w:rsid w:val="004C478F"/>
    <w:rsid w:val="004D083F"/>
    <w:rsid w:val="004D1F80"/>
    <w:rsid w:val="004D4E0F"/>
    <w:rsid w:val="004D7B57"/>
    <w:rsid w:val="004E0A80"/>
    <w:rsid w:val="004E0F4A"/>
    <w:rsid w:val="004E1543"/>
    <w:rsid w:val="004E1832"/>
    <w:rsid w:val="004E4FC1"/>
    <w:rsid w:val="004E52A5"/>
    <w:rsid w:val="004F04E8"/>
    <w:rsid w:val="004F1119"/>
    <w:rsid w:val="004F29BC"/>
    <w:rsid w:val="004F2FFD"/>
    <w:rsid w:val="004F4125"/>
    <w:rsid w:val="004F5DD8"/>
    <w:rsid w:val="004F6828"/>
    <w:rsid w:val="004F72A5"/>
    <w:rsid w:val="004F74E4"/>
    <w:rsid w:val="00502C2F"/>
    <w:rsid w:val="0050345B"/>
    <w:rsid w:val="00505653"/>
    <w:rsid w:val="00506626"/>
    <w:rsid w:val="00506995"/>
    <w:rsid w:val="00506D97"/>
    <w:rsid w:val="005106AD"/>
    <w:rsid w:val="00513DE6"/>
    <w:rsid w:val="00514891"/>
    <w:rsid w:val="00521B6F"/>
    <w:rsid w:val="0052775F"/>
    <w:rsid w:val="00527B59"/>
    <w:rsid w:val="00532AE7"/>
    <w:rsid w:val="00533047"/>
    <w:rsid w:val="005332DD"/>
    <w:rsid w:val="00533C5D"/>
    <w:rsid w:val="00536FCD"/>
    <w:rsid w:val="00537E8A"/>
    <w:rsid w:val="00544D5F"/>
    <w:rsid w:val="00544E1C"/>
    <w:rsid w:val="005452B3"/>
    <w:rsid w:val="005456DD"/>
    <w:rsid w:val="00545C15"/>
    <w:rsid w:val="00560BC3"/>
    <w:rsid w:val="00563406"/>
    <w:rsid w:val="00564379"/>
    <w:rsid w:val="00564B1A"/>
    <w:rsid w:val="00565708"/>
    <w:rsid w:val="00570239"/>
    <w:rsid w:val="00577C36"/>
    <w:rsid w:val="005843AD"/>
    <w:rsid w:val="00584493"/>
    <w:rsid w:val="00584771"/>
    <w:rsid w:val="00584D39"/>
    <w:rsid w:val="00585771"/>
    <w:rsid w:val="0058711A"/>
    <w:rsid w:val="00587A1C"/>
    <w:rsid w:val="005926BD"/>
    <w:rsid w:val="0059473F"/>
    <w:rsid w:val="00594772"/>
    <w:rsid w:val="005973CF"/>
    <w:rsid w:val="005A0779"/>
    <w:rsid w:val="005A30D1"/>
    <w:rsid w:val="005A65B1"/>
    <w:rsid w:val="005A6999"/>
    <w:rsid w:val="005B2087"/>
    <w:rsid w:val="005B24F0"/>
    <w:rsid w:val="005B2F14"/>
    <w:rsid w:val="005B5368"/>
    <w:rsid w:val="005B6EC6"/>
    <w:rsid w:val="005B7D25"/>
    <w:rsid w:val="005C03FD"/>
    <w:rsid w:val="005C040E"/>
    <w:rsid w:val="005C083A"/>
    <w:rsid w:val="005C0960"/>
    <w:rsid w:val="005C34AA"/>
    <w:rsid w:val="005C5AC7"/>
    <w:rsid w:val="005C5EA0"/>
    <w:rsid w:val="005C7FEB"/>
    <w:rsid w:val="005D1ECA"/>
    <w:rsid w:val="005D4F03"/>
    <w:rsid w:val="005D6487"/>
    <w:rsid w:val="005D77D5"/>
    <w:rsid w:val="005D7CC8"/>
    <w:rsid w:val="005E17FB"/>
    <w:rsid w:val="005E345A"/>
    <w:rsid w:val="005E3CBA"/>
    <w:rsid w:val="005E7064"/>
    <w:rsid w:val="005F157A"/>
    <w:rsid w:val="005F6132"/>
    <w:rsid w:val="005F65B6"/>
    <w:rsid w:val="005F75AE"/>
    <w:rsid w:val="005F7C00"/>
    <w:rsid w:val="00602031"/>
    <w:rsid w:val="00605728"/>
    <w:rsid w:val="00605EB2"/>
    <w:rsid w:val="00607031"/>
    <w:rsid w:val="006077C0"/>
    <w:rsid w:val="00607807"/>
    <w:rsid w:val="0061018B"/>
    <w:rsid w:val="006130DF"/>
    <w:rsid w:val="00614157"/>
    <w:rsid w:val="006159E1"/>
    <w:rsid w:val="00616BC4"/>
    <w:rsid w:val="006221EC"/>
    <w:rsid w:val="006229B4"/>
    <w:rsid w:val="0062318C"/>
    <w:rsid w:val="00624299"/>
    <w:rsid w:val="006248BF"/>
    <w:rsid w:val="00624BBB"/>
    <w:rsid w:val="006261F9"/>
    <w:rsid w:val="00626B1A"/>
    <w:rsid w:val="00630EF2"/>
    <w:rsid w:val="006324DD"/>
    <w:rsid w:val="00634087"/>
    <w:rsid w:val="006343D7"/>
    <w:rsid w:val="00635982"/>
    <w:rsid w:val="00635EEC"/>
    <w:rsid w:val="00637326"/>
    <w:rsid w:val="006415DF"/>
    <w:rsid w:val="006430D1"/>
    <w:rsid w:val="00643273"/>
    <w:rsid w:val="00644B2F"/>
    <w:rsid w:val="006455C7"/>
    <w:rsid w:val="00646B24"/>
    <w:rsid w:val="00651709"/>
    <w:rsid w:val="00654B34"/>
    <w:rsid w:val="006616D7"/>
    <w:rsid w:val="00662666"/>
    <w:rsid w:val="00663F67"/>
    <w:rsid w:val="00666FDD"/>
    <w:rsid w:val="006670AF"/>
    <w:rsid w:val="0067066D"/>
    <w:rsid w:val="00673030"/>
    <w:rsid w:val="00673569"/>
    <w:rsid w:val="00674674"/>
    <w:rsid w:val="00676061"/>
    <w:rsid w:val="00677B25"/>
    <w:rsid w:val="006803D4"/>
    <w:rsid w:val="00680BC8"/>
    <w:rsid w:val="00687D04"/>
    <w:rsid w:val="00691E60"/>
    <w:rsid w:val="006937A0"/>
    <w:rsid w:val="00696787"/>
    <w:rsid w:val="006A15AF"/>
    <w:rsid w:val="006A1694"/>
    <w:rsid w:val="006A2126"/>
    <w:rsid w:val="006A4E9E"/>
    <w:rsid w:val="006A58F6"/>
    <w:rsid w:val="006A7A27"/>
    <w:rsid w:val="006B1C04"/>
    <w:rsid w:val="006B6410"/>
    <w:rsid w:val="006C0081"/>
    <w:rsid w:val="006C093F"/>
    <w:rsid w:val="006C115D"/>
    <w:rsid w:val="006C33A9"/>
    <w:rsid w:val="006C61A6"/>
    <w:rsid w:val="006D080B"/>
    <w:rsid w:val="006D0D2E"/>
    <w:rsid w:val="006D0DB9"/>
    <w:rsid w:val="006D185E"/>
    <w:rsid w:val="006D1FDC"/>
    <w:rsid w:val="006D3E7A"/>
    <w:rsid w:val="006D4173"/>
    <w:rsid w:val="006D45F0"/>
    <w:rsid w:val="006D64AB"/>
    <w:rsid w:val="006D6671"/>
    <w:rsid w:val="006D6F27"/>
    <w:rsid w:val="006D6F75"/>
    <w:rsid w:val="006D7829"/>
    <w:rsid w:val="006E3AF1"/>
    <w:rsid w:val="006E4188"/>
    <w:rsid w:val="006E5254"/>
    <w:rsid w:val="006E58E7"/>
    <w:rsid w:val="006E5E4C"/>
    <w:rsid w:val="006E73E9"/>
    <w:rsid w:val="006E7671"/>
    <w:rsid w:val="006F035A"/>
    <w:rsid w:val="006F0E68"/>
    <w:rsid w:val="006F1E9C"/>
    <w:rsid w:val="006F55FB"/>
    <w:rsid w:val="006F7513"/>
    <w:rsid w:val="00702386"/>
    <w:rsid w:val="00703A7A"/>
    <w:rsid w:val="007067B5"/>
    <w:rsid w:val="00707389"/>
    <w:rsid w:val="00710301"/>
    <w:rsid w:val="0071091E"/>
    <w:rsid w:val="00712AB2"/>
    <w:rsid w:val="00714859"/>
    <w:rsid w:val="007148D3"/>
    <w:rsid w:val="00715D56"/>
    <w:rsid w:val="00724AB0"/>
    <w:rsid w:val="0072795B"/>
    <w:rsid w:val="007279A5"/>
    <w:rsid w:val="00727A7B"/>
    <w:rsid w:val="00732E21"/>
    <w:rsid w:val="00733F97"/>
    <w:rsid w:val="0073447D"/>
    <w:rsid w:val="007353E3"/>
    <w:rsid w:val="00735C1B"/>
    <w:rsid w:val="00735D63"/>
    <w:rsid w:val="00740911"/>
    <w:rsid w:val="0074110A"/>
    <w:rsid w:val="00741C14"/>
    <w:rsid w:val="00744114"/>
    <w:rsid w:val="0074566E"/>
    <w:rsid w:val="007461D1"/>
    <w:rsid w:val="00751815"/>
    <w:rsid w:val="007532F7"/>
    <w:rsid w:val="00755629"/>
    <w:rsid w:val="007557DA"/>
    <w:rsid w:val="007576D8"/>
    <w:rsid w:val="00760FF8"/>
    <w:rsid w:val="00761379"/>
    <w:rsid w:val="0076384A"/>
    <w:rsid w:val="00763E76"/>
    <w:rsid w:val="00764A4A"/>
    <w:rsid w:val="007675B1"/>
    <w:rsid w:val="00770CC5"/>
    <w:rsid w:val="007766AB"/>
    <w:rsid w:val="00777F47"/>
    <w:rsid w:val="00780295"/>
    <w:rsid w:val="007807E0"/>
    <w:rsid w:val="007812FA"/>
    <w:rsid w:val="0078179F"/>
    <w:rsid w:val="0078212D"/>
    <w:rsid w:val="00787426"/>
    <w:rsid w:val="00790452"/>
    <w:rsid w:val="007906F0"/>
    <w:rsid w:val="007921B7"/>
    <w:rsid w:val="00792253"/>
    <w:rsid w:val="0079299F"/>
    <w:rsid w:val="0079377E"/>
    <w:rsid w:val="00793BC1"/>
    <w:rsid w:val="007961A6"/>
    <w:rsid w:val="00796665"/>
    <w:rsid w:val="00797060"/>
    <w:rsid w:val="0079730B"/>
    <w:rsid w:val="00797E43"/>
    <w:rsid w:val="007A08D2"/>
    <w:rsid w:val="007A096D"/>
    <w:rsid w:val="007A2925"/>
    <w:rsid w:val="007A5309"/>
    <w:rsid w:val="007A5536"/>
    <w:rsid w:val="007B10D4"/>
    <w:rsid w:val="007B19C4"/>
    <w:rsid w:val="007B4417"/>
    <w:rsid w:val="007B4B94"/>
    <w:rsid w:val="007B4C5E"/>
    <w:rsid w:val="007C1458"/>
    <w:rsid w:val="007C167E"/>
    <w:rsid w:val="007C27E6"/>
    <w:rsid w:val="007C33EB"/>
    <w:rsid w:val="007C48E2"/>
    <w:rsid w:val="007C7E3F"/>
    <w:rsid w:val="007D1301"/>
    <w:rsid w:val="007D20B6"/>
    <w:rsid w:val="007D57F5"/>
    <w:rsid w:val="007E0E50"/>
    <w:rsid w:val="007E1DFC"/>
    <w:rsid w:val="007E2DB5"/>
    <w:rsid w:val="007E4E46"/>
    <w:rsid w:val="007E5750"/>
    <w:rsid w:val="007E5AD0"/>
    <w:rsid w:val="007E5D4B"/>
    <w:rsid w:val="007E5F4F"/>
    <w:rsid w:val="007F16BD"/>
    <w:rsid w:val="007F3577"/>
    <w:rsid w:val="007F361B"/>
    <w:rsid w:val="007F384B"/>
    <w:rsid w:val="007F45DC"/>
    <w:rsid w:val="007F497B"/>
    <w:rsid w:val="007F5321"/>
    <w:rsid w:val="007F6041"/>
    <w:rsid w:val="00806563"/>
    <w:rsid w:val="00807878"/>
    <w:rsid w:val="00812582"/>
    <w:rsid w:val="0081398C"/>
    <w:rsid w:val="008139C0"/>
    <w:rsid w:val="00813E8F"/>
    <w:rsid w:val="00814A45"/>
    <w:rsid w:val="00815E23"/>
    <w:rsid w:val="00816C16"/>
    <w:rsid w:val="00820DDA"/>
    <w:rsid w:val="0082760A"/>
    <w:rsid w:val="0083063F"/>
    <w:rsid w:val="008316E3"/>
    <w:rsid w:val="00833251"/>
    <w:rsid w:val="00833F00"/>
    <w:rsid w:val="008347CB"/>
    <w:rsid w:val="008371CE"/>
    <w:rsid w:val="0083739E"/>
    <w:rsid w:val="0083793F"/>
    <w:rsid w:val="0084195E"/>
    <w:rsid w:val="008477BC"/>
    <w:rsid w:val="00847CC6"/>
    <w:rsid w:val="00847CF8"/>
    <w:rsid w:val="008501B5"/>
    <w:rsid w:val="008505FD"/>
    <w:rsid w:val="00852BB4"/>
    <w:rsid w:val="00853202"/>
    <w:rsid w:val="0085409A"/>
    <w:rsid w:val="0085463E"/>
    <w:rsid w:val="008553F5"/>
    <w:rsid w:val="0085592E"/>
    <w:rsid w:val="00856042"/>
    <w:rsid w:val="00856709"/>
    <w:rsid w:val="0085747D"/>
    <w:rsid w:val="00857DA2"/>
    <w:rsid w:val="00860161"/>
    <w:rsid w:val="008618BA"/>
    <w:rsid w:val="00862D40"/>
    <w:rsid w:val="008637DE"/>
    <w:rsid w:val="00864376"/>
    <w:rsid w:val="00864A17"/>
    <w:rsid w:val="00864DB8"/>
    <w:rsid w:val="0086679C"/>
    <w:rsid w:val="0087057F"/>
    <w:rsid w:val="00874845"/>
    <w:rsid w:val="00876C0C"/>
    <w:rsid w:val="00876D47"/>
    <w:rsid w:val="008802AC"/>
    <w:rsid w:val="00882649"/>
    <w:rsid w:val="0088385A"/>
    <w:rsid w:val="00884DEE"/>
    <w:rsid w:val="008863BF"/>
    <w:rsid w:val="00887E76"/>
    <w:rsid w:val="008901D6"/>
    <w:rsid w:val="008907C1"/>
    <w:rsid w:val="00891EF9"/>
    <w:rsid w:val="0089296D"/>
    <w:rsid w:val="008936CA"/>
    <w:rsid w:val="00893965"/>
    <w:rsid w:val="00894C6A"/>
    <w:rsid w:val="00895153"/>
    <w:rsid w:val="008954BD"/>
    <w:rsid w:val="00895613"/>
    <w:rsid w:val="008972F6"/>
    <w:rsid w:val="008A1378"/>
    <w:rsid w:val="008A283E"/>
    <w:rsid w:val="008A30AD"/>
    <w:rsid w:val="008A4090"/>
    <w:rsid w:val="008A5C53"/>
    <w:rsid w:val="008A743B"/>
    <w:rsid w:val="008B0E9B"/>
    <w:rsid w:val="008B2975"/>
    <w:rsid w:val="008B69DF"/>
    <w:rsid w:val="008B7B6A"/>
    <w:rsid w:val="008C18F0"/>
    <w:rsid w:val="008C22C6"/>
    <w:rsid w:val="008C34B3"/>
    <w:rsid w:val="008C5695"/>
    <w:rsid w:val="008C5802"/>
    <w:rsid w:val="008C594F"/>
    <w:rsid w:val="008D0524"/>
    <w:rsid w:val="008D1396"/>
    <w:rsid w:val="008D2E7E"/>
    <w:rsid w:val="008D4664"/>
    <w:rsid w:val="008E07B3"/>
    <w:rsid w:val="008F1B61"/>
    <w:rsid w:val="008F465F"/>
    <w:rsid w:val="008F63AA"/>
    <w:rsid w:val="008F684E"/>
    <w:rsid w:val="008F7867"/>
    <w:rsid w:val="00901D5A"/>
    <w:rsid w:val="0090518C"/>
    <w:rsid w:val="0090756C"/>
    <w:rsid w:val="00912B9D"/>
    <w:rsid w:val="00915119"/>
    <w:rsid w:val="009214AE"/>
    <w:rsid w:val="00922508"/>
    <w:rsid w:val="0092306B"/>
    <w:rsid w:val="00924051"/>
    <w:rsid w:val="0092496F"/>
    <w:rsid w:val="00925D7D"/>
    <w:rsid w:val="00926ADE"/>
    <w:rsid w:val="00931014"/>
    <w:rsid w:val="0093296E"/>
    <w:rsid w:val="00933743"/>
    <w:rsid w:val="009341F1"/>
    <w:rsid w:val="00935918"/>
    <w:rsid w:val="00937A44"/>
    <w:rsid w:val="00941957"/>
    <w:rsid w:val="0094504F"/>
    <w:rsid w:val="0094556D"/>
    <w:rsid w:val="009477F6"/>
    <w:rsid w:val="00947DF5"/>
    <w:rsid w:val="0095000C"/>
    <w:rsid w:val="00950087"/>
    <w:rsid w:val="0095264F"/>
    <w:rsid w:val="00954003"/>
    <w:rsid w:val="00954C6D"/>
    <w:rsid w:val="009566C4"/>
    <w:rsid w:val="00956A07"/>
    <w:rsid w:val="00956A5F"/>
    <w:rsid w:val="00956C35"/>
    <w:rsid w:val="00956DC8"/>
    <w:rsid w:val="009602F3"/>
    <w:rsid w:val="00961872"/>
    <w:rsid w:val="00962394"/>
    <w:rsid w:val="00963208"/>
    <w:rsid w:val="009656A8"/>
    <w:rsid w:val="0097140C"/>
    <w:rsid w:val="00973A62"/>
    <w:rsid w:val="009743FC"/>
    <w:rsid w:val="00974FBA"/>
    <w:rsid w:val="0097540B"/>
    <w:rsid w:val="00975EE9"/>
    <w:rsid w:val="009765B9"/>
    <w:rsid w:val="009817F2"/>
    <w:rsid w:val="009819E8"/>
    <w:rsid w:val="0098219D"/>
    <w:rsid w:val="00983370"/>
    <w:rsid w:val="00983D1C"/>
    <w:rsid w:val="00984637"/>
    <w:rsid w:val="0098689D"/>
    <w:rsid w:val="00995A2A"/>
    <w:rsid w:val="00997310"/>
    <w:rsid w:val="00997DB3"/>
    <w:rsid w:val="009A1844"/>
    <w:rsid w:val="009A2B04"/>
    <w:rsid w:val="009A5281"/>
    <w:rsid w:val="009A7BF9"/>
    <w:rsid w:val="009B23DB"/>
    <w:rsid w:val="009B567C"/>
    <w:rsid w:val="009B6FBA"/>
    <w:rsid w:val="009C1711"/>
    <w:rsid w:val="009C4BF1"/>
    <w:rsid w:val="009C50F1"/>
    <w:rsid w:val="009C52BD"/>
    <w:rsid w:val="009C63EF"/>
    <w:rsid w:val="009D0436"/>
    <w:rsid w:val="009D238A"/>
    <w:rsid w:val="009D3020"/>
    <w:rsid w:val="009D4232"/>
    <w:rsid w:val="009D6B95"/>
    <w:rsid w:val="009D7C9E"/>
    <w:rsid w:val="009E0076"/>
    <w:rsid w:val="009E28C9"/>
    <w:rsid w:val="009E508F"/>
    <w:rsid w:val="009E5622"/>
    <w:rsid w:val="009E6CF6"/>
    <w:rsid w:val="009E7F70"/>
    <w:rsid w:val="009F0148"/>
    <w:rsid w:val="009F7060"/>
    <w:rsid w:val="00A02736"/>
    <w:rsid w:val="00A041C3"/>
    <w:rsid w:val="00A04979"/>
    <w:rsid w:val="00A05535"/>
    <w:rsid w:val="00A05F7A"/>
    <w:rsid w:val="00A1226D"/>
    <w:rsid w:val="00A123E3"/>
    <w:rsid w:val="00A15BE6"/>
    <w:rsid w:val="00A15FA9"/>
    <w:rsid w:val="00A17B1B"/>
    <w:rsid w:val="00A17BE0"/>
    <w:rsid w:val="00A3282B"/>
    <w:rsid w:val="00A329D2"/>
    <w:rsid w:val="00A345A7"/>
    <w:rsid w:val="00A36208"/>
    <w:rsid w:val="00A36209"/>
    <w:rsid w:val="00A36848"/>
    <w:rsid w:val="00A3688F"/>
    <w:rsid w:val="00A40B58"/>
    <w:rsid w:val="00A42E66"/>
    <w:rsid w:val="00A436F6"/>
    <w:rsid w:val="00A445FE"/>
    <w:rsid w:val="00A5269B"/>
    <w:rsid w:val="00A53BFA"/>
    <w:rsid w:val="00A55CA7"/>
    <w:rsid w:val="00A55DF7"/>
    <w:rsid w:val="00A56E7A"/>
    <w:rsid w:val="00A57D75"/>
    <w:rsid w:val="00A6281A"/>
    <w:rsid w:val="00A64490"/>
    <w:rsid w:val="00A657FF"/>
    <w:rsid w:val="00A66BC2"/>
    <w:rsid w:val="00A70F6D"/>
    <w:rsid w:val="00A71482"/>
    <w:rsid w:val="00A725B0"/>
    <w:rsid w:val="00A74621"/>
    <w:rsid w:val="00A7730C"/>
    <w:rsid w:val="00A77EF7"/>
    <w:rsid w:val="00A77F18"/>
    <w:rsid w:val="00A81C8B"/>
    <w:rsid w:val="00A86C58"/>
    <w:rsid w:val="00A914EA"/>
    <w:rsid w:val="00A91514"/>
    <w:rsid w:val="00A923F6"/>
    <w:rsid w:val="00A9381F"/>
    <w:rsid w:val="00AA34EB"/>
    <w:rsid w:val="00AA7D3F"/>
    <w:rsid w:val="00AB01E6"/>
    <w:rsid w:val="00AB0D2A"/>
    <w:rsid w:val="00AB13F9"/>
    <w:rsid w:val="00AB7991"/>
    <w:rsid w:val="00AC1099"/>
    <w:rsid w:val="00AC3008"/>
    <w:rsid w:val="00AC7E6C"/>
    <w:rsid w:val="00AD0959"/>
    <w:rsid w:val="00AD0CBA"/>
    <w:rsid w:val="00AD119F"/>
    <w:rsid w:val="00AD3A98"/>
    <w:rsid w:val="00AD5F31"/>
    <w:rsid w:val="00AD6817"/>
    <w:rsid w:val="00AE01C8"/>
    <w:rsid w:val="00AE02E1"/>
    <w:rsid w:val="00AE326D"/>
    <w:rsid w:val="00AE3FEC"/>
    <w:rsid w:val="00AE5A63"/>
    <w:rsid w:val="00AF069A"/>
    <w:rsid w:val="00AF0AC6"/>
    <w:rsid w:val="00AF1B9D"/>
    <w:rsid w:val="00AF20C1"/>
    <w:rsid w:val="00AF3979"/>
    <w:rsid w:val="00AF4803"/>
    <w:rsid w:val="00AF61B4"/>
    <w:rsid w:val="00AF6736"/>
    <w:rsid w:val="00AF6912"/>
    <w:rsid w:val="00B010B3"/>
    <w:rsid w:val="00B01B5C"/>
    <w:rsid w:val="00B02B5F"/>
    <w:rsid w:val="00B03290"/>
    <w:rsid w:val="00B041FF"/>
    <w:rsid w:val="00B05482"/>
    <w:rsid w:val="00B129ED"/>
    <w:rsid w:val="00B15143"/>
    <w:rsid w:val="00B1530C"/>
    <w:rsid w:val="00B15F50"/>
    <w:rsid w:val="00B21726"/>
    <w:rsid w:val="00B2307F"/>
    <w:rsid w:val="00B238DB"/>
    <w:rsid w:val="00B255BA"/>
    <w:rsid w:val="00B259D4"/>
    <w:rsid w:val="00B27A8A"/>
    <w:rsid w:val="00B3013B"/>
    <w:rsid w:val="00B33FC6"/>
    <w:rsid w:val="00B35981"/>
    <w:rsid w:val="00B36AC6"/>
    <w:rsid w:val="00B36F50"/>
    <w:rsid w:val="00B37093"/>
    <w:rsid w:val="00B37CB1"/>
    <w:rsid w:val="00B4349C"/>
    <w:rsid w:val="00B45FE3"/>
    <w:rsid w:val="00B47823"/>
    <w:rsid w:val="00B55420"/>
    <w:rsid w:val="00B557C7"/>
    <w:rsid w:val="00B56974"/>
    <w:rsid w:val="00B57BD6"/>
    <w:rsid w:val="00B57D6A"/>
    <w:rsid w:val="00B61402"/>
    <w:rsid w:val="00B62787"/>
    <w:rsid w:val="00B734D8"/>
    <w:rsid w:val="00B738EB"/>
    <w:rsid w:val="00B74521"/>
    <w:rsid w:val="00B74645"/>
    <w:rsid w:val="00B757B1"/>
    <w:rsid w:val="00B76C4A"/>
    <w:rsid w:val="00B77C47"/>
    <w:rsid w:val="00B814BA"/>
    <w:rsid w:val="00B821A1"/>
    <w:rsid w:val="00B83963"/>
    <w:rsid w:val="00B84E5C"/>
    <w:rsid w:val="00B90E52"/>
    <w:rsid w:val="00B91B7F"/>
    <w:rsid w:val="00B933B5"/>
    <w:rsid w:val="00B93E9E"/>
    <w:rsid w:val="00B966A1"/>
    <w:rsid w:val="00B97188"/>
    <w:rsid w:val="00B97361"/>
    <w:rsid w:val="00B97AC3"/>
    <w:rsid w:val="00BA0933"/>
    <w:rsid w:val="00BA39D8"/>
    <w:rsid w:val="00BA527C"/>
    <w:rsid w:val="00BA54E4"/>
    <w:rsid w:val="00BA6FA9"/>
    <w:rsid w:val="00BB2941"/>
    <w:rsid w:val="00BB396D"/>
    <w:rsid w:val="00BB57D5"/>
    <w:rsid w:val="00BB5F8E"/>
    <w:rsid w:val="00BC1880"/>
    <w:rsid w:val="00BC1E46"/>
    <w:rsid w:val="00BC31E1"/>
    <w:rsid w:val="00BC3CE8"/>
    <w:rsid w:val="00BC42A9"/>
    <w:rsid w:val="00BD1FDB"/>
    <w:rsid w:val="00BD4F3E"/>
    <w:rsid w:val="00BD500E"/>
    <w:rsid w:val="00BE2A0B"/>
    <w:rsid w:val="00BE72C5"/>
    <w:rsid w:val="00BE78E2"/>
    <w:rsid w:val="00BE7B7C"/>
    <w:rsid w:val="00BF6066"/>
    <w:rsid w:val="00BF6753"/>
    <w:rsid w:val="00BF6B63"/>
    <w:rsid w:val="00C02089"/>
    <w:rsid w:val="00C05EEC"/>
    <w:rsid w:val="00C15160"/>
    <w:rsid w:val="00C15572"/>
    <w:rsid w:val="00C21D49"/>
    <w:rsid w:val="00C2297E"/>
    <w:rsid w:val="00C25A77"/>
    <w:rsid w:val="00C26B67"/>
    <w:rsid w:val="00C30073"/>
    <w:rsid w:val="00C32FFE"/>
    <w:rsid w:val="00C33007"/>
    <w:rsid w:val="00C34322"/>
    <w:rsid w:val="00C36413"/>
    <w:rsid w:val="00C3777F"/>
    <w:rsid w:val="00C403CF"/>
    <w:rsid w:val="00C40896"/>
    <w:rsid w:val="00C4205D"/>
    <w:rsid w:val="00C469A6"/>
    <w:rsid w:val="00C5040C"/>
    <w:rsid w:val="00C5169B"/>
    <w:rsid w:val="00C51AA0"/>
    <w:rsid w:val="00C533F1"/>
    <w:rsid w:val="00C5408E"/>
    <w:rsid w:val="00C54ECD"/>
    <w:rsid w:val="00C5507F"/>
    <w:rsid w:val="00C5662B"/>
    <w:rsid w:val="00C566B5"/>
    <w:rsid w:val="00C61281"/>
    <w:rsid w:val="00C63F7A"/>
    <w:rsid w:val="00C64BEF"/>
    <w:rsid w:val="00C651CD"/>
    <w:rsid w:val="00C66B27"/>
    <w:rsid w:val="00C67C4A"/>
    <w:rsid w:val="00C7019B"/>
    <w:rsid w:val="00C71424"/>
    <w:rsid w:val="00C714CD"/>
    <w:rsid w:val="00C71E67"/>
    <w:rsid w:val="00C76C29"/>
    <w:rsid w:val="00C81356"/>
    <w:rsid w:val="00C8141A"/>
    <w:rsid w:val="00C823BF"/>
    <w:rsid w:val="00C83ADA"/>
    <w:rsid w:val="00C86316"/>
    <w:rsid w:val="00C866F9"/>
    <w:rsid w:val="00C878C4"/>
    <w:rsid w:val="00C87ABE"/>
    <w:rsid w:val="00C91034"/>
    <w:rsid w:val="00C930EE"/>
    <w:rsid w:val="00C9398B"/>
    <w:rsid w:val="00C9438E"/>
    <w:rsid w:val="00C95338"/>
    <w:rsid w:val="00C96B01"/>
    <w:rsid w:val="00C979A8"/>
    <w:rsid w:val="00CA3ABC"/>
    <w:rsid w:val="00CA5EBB"/>
    <w:rsid w:val="00CA62A9"/>
    <w:rsid w:val="00CB002E"/>
    <w:rsid w:val="00CB1A9C"/>
    <w:rsid w:val="00CB58D0"/>
    <w:rsid w:val="00CB6DB9"/>
    <w:rsid w:val="00CB71AC"/>
    <w:rsid w:val="00CC1654"/>
    <w:rsid w:val="00CC7CF5"/>
    <w:rsid w:val="00CD09CE"/>
    <w:rsid w:val="00CD2150"/>
    <w:rsid w:val="00CD2B8F"/>
    <w:rsid w:val="00CD388C"/>
    <w:rsid w:val="00CD3ECF"/>
    <w:rsid w:val="00CD49FA"/>
    <w:rsid w:val="00CD554C"/>
    <w:rsid w:val="00CE124E"/>
    <w:rsid w:val="00CE3177"/>
    <w:rsid w:val="00CE76B0"/>
    <w:rsid w:val="00CF3E32"/>
    <w:rsid w:val="00CF4FCA"/>
    <w:rsid w:val="00D03CF1"/>
    <w:rsid w:val="00D04587"/>
    <w:rsid w:val="00D04AE3"/>
    <w:rsid w:val="00D04E97"/>
    <w:rsid w:val="00D05998"/>
    <w:rsid w:val="00D05BA1"/>
    <w:rsid w:val="00D0789F"/>
    <w:rsid w:val="00D10AAF"/>
    <w:rsid w:val="00D11211"/>
    <w:rsid w:val="00D11221"/>
    <w:rsid w:val="00D11925"/>
    <w:rsid w:val="00D14C9D"/>
    <w:rsid w:val="00D15A10"/>
    <w:rsid w:val="00D1643D"/>
    <w:rsid w:val="00D17D37"/>
    <w:rsid w:val="00D20377"/>
    <w:rsid w:val="00D205D1"/>
    <w:rsid w:val="00D20EE3"/>
    <w:rsid w:val="00D22F62"/>
    <w:rsid w:val="00D23202"/>
    <w:rsid w:val="00D24996"/>
    <w:rsid w:val="00D25023"/>
    <w:rsid w:val="00D25D02"/>
    <w:rsid w:val="00D25D1D"/>
    <w:rsid w:val="00D26DC1"/>
    <w:rsid w:val="00D27BB7"/>
    <w:rsid w:val="00D33BEF"/>
    <w:rsid w:val="00D340AB"/>
    <w:rsid w:val="00D3523B"/>
    <w:rsid w:val="00D35371"/>
    <w:rsid w:val="00D35794"/>
    <w:rsid w:val="00D35C3C"/>
    <w:rsid w:val="00D35CC2"/>
    <w:rsid w:val="00D4000D"/>
    <w:rsid w:val="00D42AAB"/>
    <w:rsid w:val="00D43BEF"/>
    <w:rsid w:val="00D43C4D"/>
    <w:rsid w:val="00D4575D"/>
    <w:rsid w:val="00D45E0A"/>
    <w:rsid w:val="00D465CA"/>
    <w:rsid w:val="00D52EAF"/>
    <w:rsid w:val="00D53613"/>
    <w:rsid w:val="00D60711"/>
    <w:rsid w:val="00D6089B"/>
    <w:rsid w:val="00D612EB"/>
    <w:rsid w:val="00D616EA"/>
    <w:rsid w:val="00D74E18"/>
    <w:rsid w:val="00D800E7"/>
    <w:rsid w:val="00D822CA"/>
    <w:rsid w:val="00D82BDB"/>
    <w:rsid w:val="00D82FDA"/>
    <w:rsid w:val="00D83F7B"/>
    <w:rsid w:val="00D84B51"/>
    <w:rsid w:val="00D90249"/>
    <w:rsid w:val="00D928F0"/>
    <w:rsid w:val="00D93423"/>
    <w:rsid w:val="00DA026D"/>
    <w:rsid w:val="00DA23A2"/>
    <w:rsid w:val="00DA262D"/>
    <w:rsid w:val="00DA390B"/>
    <w:rsid w:val="00DA3F25"/>
    <w:rsid w:val="00DA5972"/>
    <w:rsid w:val="00DA5EA8"/>
    <w:rsid w:val="00DA7337"/>
    <w:rsid w:val="00DA7698"/>
    <w:rsid w:val="00DA7AA1"/>
    <w:rsid w:val="00DB367F"/>
    <w:rsid w:val="00DB4A70"/>
    <w:rsid w:val="00DB521D"/>
    <w:rsid w:val="00DB600E"/>
    <w:rsid w:val="00DB67AF"/>
    <w:rsid w:val="00DB6F82"/>
    <w:rsid w:val="00DB7BED"/>
    <w:rsid w:val="00DC1E47"/>
    <w:rsid w:val="00DC1F06"/>
    <w:rsid w:val="00DC2BEF"/>
    <w:rsid w:val="00DC721D"/>
    <w:rsid w:val="00DD48A2"/>
    <w:rsid w:val="00DD686D"/>
    <w:rsid w:val="00DE065B"/>
    <w:rsid w:val="00DE2BFE"/>
    <w:rsid w:val="00DE57FB"/>
    <w:rsid w:val="00DE6634"/>
    <w:rsid w:val="00DE668C"/>
    <w:rsid w:val="00DE6A44"/>
    <w:rsid w:val="00DE6AA9"/>
    <w:rsid w:val="00DE7670"/>
    <w:rsid w:val="00DF01DA"/>
    <w:rsid w:val="00DF2566"/>
    <w:rsid w:val="00DF311A"/>
    <w:rsid w:val="00DF4EFA"/>
    <w:rsid w:val="00DF762B"/>
    <w:rsid w:val="00E003B6"/>
    <w:rsid w:val="00E02498"/>
    <w:rsid w:val="00E04C68"/>
    <w:rsid w:val="00E05A59"/>
    <w:rsid w:val="00E07E4D"/>
    <w:rsid w:val="00E11AB3"/>
    <w:rsid w:val="00E11AEB"/>
    <w:rsid w:val="00E11F81"/>
    <w:rsid w:val="00E146D5"/>
    <w:rsid w:val="00E169FE"/>
    <w:rsid w:val="00E20960"/>
    <w:rsid w:val="00E21F40"/>
    <w:rsid w:val="00E235F6"/>
    <w:rsid w:val="00E25C4F"/>
    <w:rsid w:val="00E2680F"/>
    <w:rsid w:val="00E27619"/>
    <w:rsid w:val="00E277BB"/>
    <w:rsid w:val="00E30BE3"/>
    <w:rsid w:val="00E3234F"/>
    <w:rsid w:val="00E330E9"/>
    <w:rsid w:val="00E36EF3"/>
    <w:rsid w:val="00E4147A"/>
    <w:rsid w:val="00E43938"/>
    <w:rsid w:val="00E47855"/>
    <w:rsid w:val="00E50C2E"/>
    <w:rsid w:val="00E51E4F"/>
    <w:rsid w:val="00E51E66"/>
    <w:rsid w:val="00E51EAF"/>
    <w:rsid w:val="00E55A59"/>
    <w:rsid w:val="00E55C59"/>
    <w:rsid w:val="00E561D1"/>
    <w:rsid w:val="00E56D81"/>
    <w:rsid w:val="00E60042"/>
    <w:rsid w:val="00E61924"/>
    <w:rsid w:val="00E634C4"/>
    <w:rsid w:val="00E654DD"/>
    <w:rsid w:val="00E66F54"/>
    <w:rsid w:val="00E71B16"/>
    <w:rsid w:val="00E7300E"/>
    <w:rsid w:val="00E74DA8"/>
    <w:rsid w:val="00E752FC"/>
    <w:rsid w:val="00E76331"/>
    <w:rsid w:val="00E801E5"/>
    <w:rsid w:val="00E819A1"/>
    <w:rsid w:val="00E83AE0"/>
    <w:rsid w:val="00E84E0E"/>
    <w:rsid w:val="00E8518C"/>
    <w:rsid w:val="00E87835"/>
    <w:rsid w:val="00E91A7B"/>
    <w:rsid w:val="00E96FFA"/>
    <w:rsid w:val="00EA1AB8"/>
    <w:rsid w:val="00EA5247"/>
    <w:rsid w:val="00EB2318"/>
    <w:rsid w:val="00EB2E12"/>
    <w:rsid w:val="00EB4D77"/>
    <w:rsid w:val="00EB59D4"/>
    <w:rsid w:val="00EB7011"/>
    <w:rsid w:val="00EC02CA"/>
    <w:rsid w:val="00EC513F"/>
    <w:rsid w:val="00EC6DC5"/>
    <w:rsid w:val="00ED649D"/>
    <w:rsid w:val="00EE0453"/>
    <w:rsid w:val="00EE0571"/>
    <w:rsid w:val="00EE0A69"/>
    <w:rsid w:val="00EE12CE"/>
    <w:rsid w:val="00EE16B3"/>
    <w:rsid w:val="00EE1873"/>
    <w:rsid w:val="00EF43E6"/>
    <w:rsid w:val="00EF6600"/>
    <w:rsid w:val="00F02259"/>
    <w:rsid w:val="00F02A96"/>
    <w:rsid w:val="00F0358B"/>
    <w:rsid w:val="00F040A4"/>
    <w:rsid w:val="00F04581"/>
    <w:rsid w:val="00F0589F"/>
    <w:rsid w:val="00F11E9F"/>
    <w:rsid w:val="00F1248A"/>
    <w:rsid w:val="00F1356A"/>
    <w:rsid w:val="00F13A1D"/>
    <w:rsid w:val="00F14D1D"/>
    <w:rsid w:val="00F1559F"/>
    <w:rsid w:val="00F179CF"/>
    <w:rsid w:val="00F225CD"/>
    <w:rsid w:val="00F22FAD"/>
    <w:rsid w:val="00F2796D"/>
    <w:rsid w:val="00F27A7D"/>
    <w:rsid w:val="00F27C75"/>
    <w:rsid w:val="00F33358"/>
    <w:rsid w:val="00F334D6"/>
    <w:rsid w:val="00F34A62"/>
    <w:rsid w:val="00F34B31"/>
    <w:rsid w:val="00F404D8"/>
    <w:rsid w:val="00F410C6"/>
    <w:rsid w:val="00F419AE"/>
    <w:rsid w:val="00F476B2"/>
    <w:rsid w:val="00F50DB6"/>
    <w:rsid w:val="00F51E17"/>
    <w:rsid w:val="00F55D55"/>
    <w:rsid w:val="00F5659D"/>
    <w:rsid w:val="00F5687E"/>
    <w:rsid w:val="00F60F11"/>
    <w:rsid w:val="00F6512D"/>
    <w:rsid w:val="00F654FA"/>
    <w:rsid w:val="00F675D7"/>
    <w:rsid w:val="00F67BBD"/>
    <w:rsid w:val="00F70359"/>
    <w:rsid w:val="00F71A83"/>
    <w:rsid w:val="00F71B00"/>
    <w:rsid w:val="00F7276B"/>
    <w:rsid w:val="00F749E3"/>
    <w:rsid w:val="00F74AE6"/>
    <w:rsid w:val="00F8222C"/>
    <w:rsid w:val="00F85313"/>
    <w:rsid w:val="00F8544C"/>
    <w:rsid w:val="00F86A3A"/>
    <w:rsid w:val="00F90292"/>
    <w:rsid w:val="00F917A0"/>
    <w:rsid w:val="00F93072"/>
    <w:rsid w:val="00FA42A2"/>
    <w:rsid w:val="00FA6D39"/>
    <w:rsid w:val="00FA7F48"/>
    <w:rsid w:val="00FB1D92"/>
    <w:rsid w:val="00FB3361"/>
    <w:rsid w:val="00FB4E86"/>
    <w:rsid w:val="00FB63F0"/>
    <w:rsid w:val="00FB756B"/>
    <w:rsid w:val="00FC04D6"/>
    <w:rsid w:val="00FC1745"/>
    <w:rsid w:val="00FC2B2A"/>
    <w:rsid w:val="00FC2B30"/>
    <w:rsid w:val="00FC3DA7"/>
    <w:rsid w:val="00FC4984"/>
    <w:rsid w:val="00FC5086"/>
    <w:rsid w:val="00FC6A01"/>
    <w:rsid w:val="00FD0938"/>
    <w:rsid w:val="00FD14A7"/>
    <w:rsid w:val="00FD24C0"/>
    <w:rsid w:val="00FD388F"/>
    <w:rsid w:val="00FD44E8"/>
    <w:rsid w:val="00FD5335"/>
    <w:rsid w:val="00FD6980"/>
    <w:rsid w:val="00FD7618"/>
    <w:rsid w:val="00FE0B80"/>
    <w:rsid w:val="00FE5525"/>
    <w:rsid w:val="00FF0B06"/>
    <w:rsid w:val="00FF1776"/>
    <w:rsid w:val="00FF4495"/>
    <w:rsid w:val="00FF6DA6"/>
    <w:rsid w:val="00FF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paragraph" w:styleId="ae">
    <w:name w:val="Normal (Web)"/>
    <w:basedOn w:val="a"/>
    <w:uiPriority w:val="99"/>
    <w:unhideWhenUsed/>
    <w:rsid w:val="00B5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557C7"/>
    <w:rPr>
      <w:i/>
      <w:iCs/>
    </w:rPr>
  </w:style>
  <w:style w:type="character" w:styleId="af0">
    <w:name w:val="Hyperlink"/>
    <w:basedOn w:val="a0"/>
    <w:uiPriority w:val="99"/>
    <w:semiHidden/>
    <w:unhideWhenUsed/>
    <w:rsid w:val="00FC5086"/>
    <w:rPr>
      <w:color w:val="0000FF"/>
      <w:u w:val="single"/>
    </w:rPr>
  </w:style>
  <w:style w:type="character" w:styleId="af1">
    <w:name w:val="Strong"/>
    <w:basedOn w:val="a0"/>
    <w:uiPriority w:val="22"/>
    <w:qFormat/>
    <w:rsid w:val="00FC5086"/>
    <w:rPr>
      <w:b/>
      <w:bCs/>
    </w:rPr>
  </w:style>
  <w:style w:type="character" w:customStyle="1" w:styleId="ConsPlusNormal0">
    <w:name w:val="ConsPlusNormal Знак"/>
    <w:basedOn w:val="a0"/>
    <w:link w:val="ConsPlusNormal"/>
    <w:rsid w:val="00882649"/>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paragraph" w:styleId="ae">
    <w:name w:val="Normal (Web)"/>
    <w:basedOn w:val="a"/>
    <w:uiPriority w:val="99"/>
    <w:unhideWhenUsed/>
    <w:rsid w:val="00B5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557C7"/>
    <w:rPr>
      <w:i/>
      <w:iCs/>
    </w:rPr>
  </w:style>
  <w:style w:type="character" w:styleId="af0">
    <w:name w:val="Hyperlink"/>
    <w:basedOn w:val="a0"/>
    <w:uiPriority w:val="99"/>
    <w:semiHidden/>
    <w:unhideWhenUsed/>
    <w:rsid w:val="00FC5086"/>
    <w:rPr>
      <w:color w:val="0000FF"/>
      <w:u w:val="single"/>
    </w:rPr>
  </w:style>
  <w:style w:type="character" w:styleId="af1">
    <w:name w:val="Strong"/>
    <w:basedOn w:val="a0"/>
    <w:uiPriority w:val="22"/>
    <w:qFormat/>
    <w:rsid w:val="00FC5086"/>
    <w:rPr>
      <w:b/>
      <w:bCs/>
    </w:rPr>
  </w:style>
  <w:style w:type="character" w:customStyle="1" w:styleId="ConsPlusNormal0">
    <w:name w:val="ConsPlusNormal Знак"/>
    <w:basedOn w:val="a0"/>
    <w:link w:val="ConsPlusNormal"/>
    <w:rsid w:val="00882649"/>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5631">
      <w:bodyDiv w:val="1"/>
      <w:marLeft w:val="0"/>
      <w:marRight w:val="0"/>
      <w:marTop w:val="0"/>
      <w:marBottom w:val="0"/>
      <w:divBdr>
        <w:top w:val="none" w:sz="0" w:space="0" w:color="auto"/>
        <w:left w:val="none" w:sz="0" w:space="0" w:color="auto"/>
        <w:bottom w:val="none" w:sz="0" w:space="0" w:color="auto"/>
        <w:right w:val="none" w:sz="0" w:space="0" w:color="auto"/>
      </w:divBdr>
    </w:div>
    <w:div w:id="559632747">
      <w:bodyDiv w:val="1"/>
      <w:marLeft w:val="0"/>
      <w:marRight w:val="0"/>
      <w:marTop w:val="0"/>
      <w:marBottom w:val="0"/>
      <w:divBdr>
        <w:top w:val="none" w:sz="0" w:space="0" w:color="auto"/>
        <w:left w:val="none" w:sz="0" w:space="0" w:color="auto"/>
        <w:bottom w:val="none" w:sz="0" w:space="0" w:color="auto"/>
        <w:right w:val="none" w:sz="0" w:space="0" w:color="auto"/>
      </w:divBdr>
    </w:div>
    <w:div w:id="1038093156">
      <w:bodyDiv w:val="1"/>
      <w:marLeft w:val="0"/>
      <w:marRight w:val="0"/>
      <w:marTop w:val="0"/>
      <w:marBottom w:val="0"/>
      <w:divBdr>
        <w:top w:val="none" w:sz="0" w:space="0" w:color="auto"/>
        <w:left w:val="none" w:sz="0" w:space="0" w:color="auto"/>
        <w:bottom w:val="none" w:sz="0" w:space="0" w:color="auto"/>
        <w:right w:val="none" w:sz="0" w:space="0" w:color="auto"/>
      </w:divBdr>
    </w:div>
    <w:div w:id="14165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81732/b1c53f47d0bb3a791ad5868c560616f5/" TargetMode="External"/><Relationship Id="rId18" Type="http://schemas.openxmlformats.org/officeDocument/2006/relationships/hyperlink" Target="https://base.garant.ru/12181732/b1c53f47d0bb3a791ad5868c560616f5/" TargetMode="External"/><Relationship Id="rId26" Type="http://schemas.openxmlformats.org/officeDocument/2006/relationships/hyperlink" Target="https://base.garant.ru/12181732/b1c53f47d0bb3a791ad5868c560616f5/" TargetMode="External"/><Relationship Id="rId39" Type="http://schemas.openxmlformats.org/officeDocument/2006/relationships/hyperlink" Target="https://base.garant.ru/12181732/b1c53f47d0bb3a791ad5868c560616f5/" TargetMode="External"/><Relationship Id="rId3" Type="http://schemas.openxmlformats.org/officeDocument/2006/relationships/styles" Target="styles.xml"/><Relationship Id="rId21" Type="http://schemas.openxmlformats.org/officeDocument/2006/relationships/hyperlink" Target="https://base.garant.ru/12181732/b1c53f47d0bb3a791ad5868c560616f5/" TargetMode="External"/><Relationship Id="rId34" Type="http://schemas.openxmlformats.org/officeDocument/2006/relationships/hyperlink" Target="https://base.garant.ru/12181732/b1c53f47d0bb3a791ad5868c560616f5/"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se.garant.ru/12181732/b1c53f47d0bb3a791ad5868c560616f5/" TargetMode="External"/><Relationship Id="rId17" Type="http://schemas.openxmlformats.org/officeDocument/2006/relationships/hyperlink" Target="https://base.garant.ru/12181732/b1c53f47d0bb3a791ad5868c560616f5/" TargetMode="External"/><Relationship Id="rId25" Type="http://schemas.openxmlformats.org/officeDocument/2006/relationships/hyperlink" Target="https://base.garant.ru/12181732/b1c53f47d0bb3a791ad5868c560616f5/" TargetMode="External"/><Relationship Id="rId33" Type="http://schemas.openxmlformats.org/officeDocument/2006/relationships/hyperlink" Target="https://normativ.kontur.ru/document?moduleId=1&amp;documentId=386040" TargetMode="External"/><Relationship Id="rId38" Type="http://schemas.openxmlformats.org/officeDocument/2006/relationships/hyperlink" Target="https://base.garant.ru/12181732/b1c53f47d0bb3a791ad5868c560616f5/" TargetMode="External"/><Relationship Id="rId2" Type="http://schemas.openxmlformats.org/officeDocument/2006/relationships/numbering" Target="numbering.xml"/><Relationship Id="rId16" Type="http://schemas.openxmlformats.org/officeDocument/2006/relationships/hyperlink" Target="https://base.garant.ru/12181732/b1c53f47d0bb3a791ad5868c560616f5/" TargetMode="External"/><Relationship Id="rId20" Type="http://schemas.openxmlformats.org/officeDocument/2006/relationships/hyperlink" Target="https://base.garant.ru/12181732/b1c53f47d0bb3a791ad5868c560616f5/" TargetMode="External"/><Relationship Id="rId29" Type="http://schemas.openxmlformats.org/officeDocument/2006/relationships/hyperlink" Target="https://login.consultant.ru/link/?req=doc&amp;base=LAW&amp;n=467434&amp;dst=26322"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2181732/b1c53f47d0bb3a791ad5868c560616f5/" TargetMode="External"/><Relationship Id="rId24" Type="http://schemas.openxmlformats.org/officeDocument/2006/relationships/hyperlink" Target="https://base.garant.ru/12181732/b1c53f47d0bb3a791ad5868c560616f5/" TargetMode="External"/><Relationship Id="rId32" Type="http://schemas.openxmlformats.org/officeDocument/2006/relationships/hyperlink" Target="https://base.garant.ru/12181732/b1c53f47d0bb3a791ad5868c560616f5/" TargetMode="External"/><Relationship Id="rId37" Type="http://schemas.openxmlformats.org/officeDocument/2006/relationships/hyperlink" Target="https://base.garant.ru/12181732/b1c53f47d0bb3a791ad5868c560616f5/" TargetMode="External"/><Relationship Id="rId40" Type="http://schemas.openxmlformats.org/officeDocument/2006/relationships/hyperlink" Target="https://base.garant.ru/12181732/b1c53f47d0bb3a791ad5868c560616f5/"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ase.garant.ru/12181732/b1c53f47d0bb3a791ad5868c560616f5/" TargetMode="External"/><Relationship Id="rId23" Type="http://schemas.openxmlformats.org/officeDocument/2006/relationships/hyperlink" Target="https://login.consultant.ru/link/?req=doc&amp;base=LAW&amp;n=467434&amp;dst=4420" TargetMode="External"/><Relationship Id="rId28" Type="http://schemas.openxmlformats.org/officeDocument/2006/relationships/hyperlink" Target="https://base.garant.ru/12181732/b1c53f47d0bb3a791ad5868c560616f5/" TargetMode="External"/><Relationship Id="rId36"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84618817D32DA305DDAF06718CAB8B3817E6B6C58FDC8454AE8C62912329830BB8ECA9986F41677412p4D" TargetMode="External"/><Relationship Id="rId19" Type="http://schemas.openxmlformats.org/officeDocument/2006/relationships/hyperlink" Target="https://base.garant.ru/12181732/b1c53f47d0bb3a791ad5868c560616f5/" TargetMode="External"/><Relationship Id="rId31" Type="http://schemas.openxmlformats.org/officeDocument/2006/relationships/hyperlink" Target="https://base.garant.ru/12181732/b1c53f47d0bb3a791ad5868c560616f5/"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ase.garant.ru/12181732/b1c53f47d0bb3a791ad5868c560616f5/" TargetMode="External"/><Relationship Id="rId22" Type="http://schemas.openxmlformats.org/officeDocument/2006/relationships/hyperlink" Target="https://base.garant.ru/12181732/b1c53f47d0bb3a791ad5868c560616f5/" TargetMode="External"/><Relationship Id="rId27" Type="http://schemas.openxmlformats.org/officeDocument/2006/relationships/hyperlink" Target="https://base.garant.ru/12181732/b1c53f47d0bb3a791ad5868c560616f5/" TargetMode="External"/><Relationship Id="rId30" Type="http://schemas.openxmlformats.org/officeDocument/2006/relationships/hyperlink" Target="https://login.consultant.ru/link/?req=doc&amp;base=LAW&amp;n=467434&amp;dst=102253" TargetMode="External"/><Relationship Id="rId35" Type="http://schemas.openxmlformats.org/officeDocument/2006/relationships/hyperlink" Target="https://base.garant.ru/12181732/b1c53f47d0bb3a791ad5868c560616f5/"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3349-7787-4B87-92A6-8E34CD56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13503</Words>
  <Characters>76968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Dundina_TM</cp:lastModifiedBy>
  <cp:revision>2</cp:revision>
  <cp:lastPrinted>2024-04-19T06:41:00Z</cp:lastPrinted>
  <dcterms:created xsi:type="dcterms:W3CDTF">2024-06-06T08:04:00Z</dcterms:created>
  <dcterms:modified xsi:type="dcterms:W3CDTF">2024-06-06T08:04:00Z</dcterms:modified>
</cp:coreProperties>
</file>