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3D" w:rsidRPr="009D5A61" w:rsidRDefault="0005603D" w:rsidP="0042600C">
      <w:pPr>
        <w:tabs>
          <w:tab w:val="left" w:pos="851"/>
        </w:tabs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 Ч Е Т</w:t>
      </w:r>
    </w:p>
    <w:p w:rsidR="0005603D" w:rsidRPr="009D5A61" w:rsidRDefault="0005603D" w:rsidP="0042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Контрольно-ревизионной комиссии</w:t>
      </w:r>
    </w:p>
    <w:p w:rsidR="0005603D" w:rsidRDefault="0005603D" w:rsidP="0042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за 20</w:t>
      </w:r>
      <w:r w:rsidR="00D7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D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5603D" w:rsidRPr="009D5A61" w:rsidRDefault="0005603D" w:rsidP="00056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5603D" w:rsidRDefault="0005603D" w:rsidP="004260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Контрольно-ревизионной комиссии муниципального образования «</w:t>
      </w:r>
      <w:proofErr w:type="spell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</w:t>
      </w:r>
      <w:r w:rsidR="0066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7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 – ревизионная комиссия, КРК)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 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Федерального закона от 07.02.2011</w:t>
      </w:r>
      <w:r w:rsidR="002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№6-ФЗ «Об общих принципах организации и деятельности контрольно-счетных органов субъектов Российской Федерации и муниципальных образований» и п</w:t>
      </w:r>
      <w:r w:rsidR="00E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27 ст</w:t>
      </w:r>
      <w:r w:rsidR="00E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Положения о Контрольно-ревизионной комиссии муниципального образования «</w:t>
      </w:r>
      <w:proofErr w:type="spell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муниципального образования «</w:t>
      </w:r>
      <w:proofErr w:type="spell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25.01.2012 г</w:t>
      </w:r>
      <w:r w:rsidR="00234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5C12E6" w:rsidRPr="005C12E6" w:rsidRDefault="005C12E6" w:rsidP="0042600C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2E6">
        <w:rPr>
          <w:rFonts w:ascii="Times New Roman" w:hAnsi="Times New Roman" w:cs="Times New Roman"/>
          <w:color w:val="000000"/>
          <w:sz w:val="28"/>
          <w:szCs w:val="28"/>
        </w:rPr>
        <w:t>В отчете отражены основные направления деятельности Контрольно-ревизионной комиссии в 20</w:t>
      </w:r>
      <w:r w:rsidR="00D7470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C12E6">
        <w:rPr>
          <w:rFonts w:ascii="Times New Roman" w:hAnsi="Times New Roman" w:cs="Times New Roman"/>
          <w:color w:val="000000"/>
          <w:sz w:val="28"/>
          <w:szCs w:val="28"/>
        </w:rPr>
        <w:t xml:space="preserve"> году, результаты экспертно–аналитических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контрольных </w:t>
      </w:r>
      <w:r w:rsidRPr="005C12E6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05603D" w:rsidRPr="00C424A1" w:rsidRDefault="0005603D" w:rsidP="00C424A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5603D" w:rsidRPr="00FF7A44" w:rsidRDefault="0005603D" w:rsidP="009F223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33A" w:rsidRDefault="0005603D" w:rsidP="0042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в 20</w:t>
      </w:r>
      <w:r w:rsidR="00A328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 свою деятельность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работы, утвержденным  2</w:t>
      </w:r>
      <w:r w:rsidR="005C12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328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7633A" w:rsidRDefault="00EB6130" w:rsidP="00CE6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633A" w:rsidRPr="0067633A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</w:t>
      </w:r>
      <w:r w:rsidR="0067633A" w:rsidRPr="0067633A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полномочий Контрольно-ревизионной комиссии, включая проведение обязательных мероприятий, предусмотренных Бюджетным кодексом Российской Федерации, с учетом результатов предыдущих контрольных и эксп</w:t>
      </w:r>
      <w:r w:rsidR="00A32809">
        <w:rPr>
          <w:rFonts w:ascii="Times New Roman" w:hAnsi="Times New Roman" w:cs="Times New Roman"/>
          <w:color w:val="000000"/>
          <w:sz w:val="28"/>
          <w:szCs w:val="28"/>
        </w:rPr>
        <w:t>ертно-аналитических мероприятий</w:t>
      </w:r>
      <w:r w:rsidR="0067633A" w:rsidRPr="006763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5BF" w:rsidRDefault="003505BF" w:rsidP="0042600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21.12.2020 г. №13 план работы КРК на 2020 год был уточнен в связи с проведением проверок в трех организациях.</w:t>
      </w:r>
    </w:p>
    <w:p w:rsidR="00EB633A" w:rsidRDefault="00EB633A" w:rsidP="0042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  мероприятия,       предусмотренные   Планом  работы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7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A3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7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выполнены.</w:t>
      </w:r>
    </w:p>
    <w:p w:rsidR="0091286F" w:rsidRPr="0091286F" w:rsidRDefault="0091286F" w:rsidP="0042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Контрольно-ревизионных комиссий </w:t>
      </w:r>
      <w:r w:rsidR="00EB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="009D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EB6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 осуществлению внешнего муниципального финансового контроля.</w:t>
      </w:r>
    </w:p>
    <w:p w:rsidR="0007666E" w:rsidRDefault="00A32809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депутатов </w:t>
      </w:r>
      <w:r w:rsidR="00FF48D1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F48D1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FF48D1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3B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Советами депутатов</w:t>
      </w:r>
      <w:r w:rsidR="003B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FF48D1"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proofErr w:type="spellStart"/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</w:t>
      </w:r>
      <w:r w:rsidR="00FF48D1"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FF48D1" w:rsidRPr="0091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D1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3B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="00FF48D1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Советы депутатов поселений)</w:t>
      </w:r>
      <w:r w:rsidR="00FF48D1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11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статьи 3 Федерального закона от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07.02.2011 </w:t>
      </w:r>
      <w:r w:rsidR="003B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6-ФЗ «Об общих принципах организации и деятельности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контрольно-счетных органов субъектов Российской Федерации и муниципальных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образований» заключены Соглашения о</w:t>
      </w:r>
      <w:proofErr w:type="gramEnd"/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передаче полномочий по осуществлению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муниципального финансового контроля Контрольно-ревизионных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комиссий </w:t>
      </w:r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="0007666E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proofErr w:type="spellStart"/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FF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A3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комиссии </w:t>
      </w:r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6A6" w:rsidRDefault="003B6630" w:rsidP="0042600C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</w:t>
      </w:r>
      <w:r w:rsidR="00A3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 участие в заседаниях </w:t>
      </w:r>
      <w:r w:rsidR="003226A6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депутатов </w:t>
      </w:r>
      <w:r w:rsidR="003226A6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3226A6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3226A6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</w:t>
      </w:r>
      <w:r w:rsid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бюджету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налогам, финансам и инвестиционной политике</w:t>
      </w:r>
      <w:r w:rsidR="00A3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КРК принимали участие в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слушаниях, проводимых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162" w:rsidRPr="0007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оветом депутатов </w:t>
      </w:r>
      <w:r w:rsidR="00CE7162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E7162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CE7162"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234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проекте отчета об исполнении бюджета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за 201</w:t>
      </w:r>
      <w:r w:rsidR="0071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год», «О проекте бюджета муниципального образования «</w:t>
      </w:r>
      <w:proofErr w:type="spellStart"/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1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годов», «О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 внесения изменений в Устав муниципального образования «</w:t>
      </w:r>
      <w:proofErr w:type="spellStart"/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proofErr w:type="gramEnd"/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Смоленской области»</w:t>
      </w:r>
      <w:r w:rsidR="003226A6" w:rsidRPr="0032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8AF" w:rsidRPr="003226A6" w:rsidRDefault="00D358AF" w:rsidP="00234CB0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162" w:rsidRPr="00CE7162" w:rsidRDefault="003226A6" w:rsidP="00EA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22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итоги деятельности Контрольно-ревизионной комиссии по</w:t>
      </w:r>
      <w:r w:rsidR="00CE7162" w:rsidRPr="00CE7162">
        <w:rPr>
          <w:rFonts w:ascii="yandex-sans" w:hAnsi="yandex-sans"/>
          <w:color w:val="000000"/>
          <w:sz w:val="23"/>
          <w:szCs w:val="23"/>
        </w:rPr>
        <w:t xml:space="preserve"> </w:t>
      </w:r>
      <w:r w:rsidR="00CE7162"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осуществлению </w:t>
      </w:r>
      <w:proofErr w:type="gramStart"/>
      <w:r w:rsidR="00CE7162"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="00CE7162"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бюджета муниципального</w:t>
      </w:r>
    </w:p>
    <w:p w:rsidR="00CE7162" w:rsidRPr="00CE7162" w:rsidRDefault="00CE7162" w:rsidP="00EA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Починков</w:t>
      </w:r>
      <w:r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 Смоленской области, бюджетов</w:t>
      </w:r>
    </w:p>
    <w:p w:rsidR="00CE7162" w:rsidRPr="00CE7162" w:rsidRDefault="00E53018" w:rsidP="00EA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CE7162"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сельских поселений </w:t>
      </w:r>
      <w:r w:rsidR="00C42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CE7162"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B86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CE7162" w:rsidRPr="00CE7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3226A6" w:rsidRPr="003226A6" w:rsidRDefault="003226A6" w:rsidP="00CE7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666E" w:rsidRDefault="0007666E" w:rsidP="004260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ствляла экспертно-аналитическую и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виды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4C5759" w:rsidRPr="004D6A46" w:rsidRDefault="00C479EF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003413"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8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03413"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Контрольно-ревизионной комиссией проведено </w:t>
      </w:r>
      <w:r w:rsidR="0094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003413"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экспертно-аналитических мероприятий</w:t>
      </w:r>
      <w:r w:rsidR="00E5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003413"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</w:t>
      </w:r>
      <w:r w:rsidR="004C5759"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0B5" w:rsidRPr="00003413" w:rsidRDefault="00003413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 и экспертно-аналитическими мероприятиями охвачен</w:t>
      </w:r>
      <w:r w:rsidR="00E5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 w:rsidR="002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(Администрации муниципальных образований – </w:t>
      </w:r>
      <w:r w:rsidR="00B8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 культуры Администрации муниципального района, </w:t>
      </w:r>
      <w:r w:rsidR="0040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2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образовательных учреждения,  </w:t>
      </w:r>
      <w:r w:rsidR="0040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культуры, муниципальное унитарное предприятие, муниципальное казенное учреждение</w:t>
      </w:r>
      <w:r w:rsidR="002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экспертно-аналитических мероприятий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</w:t>
      </w:r>
      <w:r w:rsidR="0094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заключений, по результатам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мероприятий составлено </w:t>
      </w:r>
      <w:r w:rsidR="004E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актов, 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проверенных учреждений направлен</w:t>
      </w:r>
      <w:r w:rsidR="004E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</w:t>
      </w:r>
      <w:r w:rsidR="004E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E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расс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мотрении и устранении нарушений.</w:t>
      </w:r>
    </w:p>
    <w:p w:rsidR="00003413" w:rsidRDefault="00003413" w:rsidP="0042600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показатели деятельности</w:t>
      </w:r>
      <w:proofErr w:type="gramStart"/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E9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 – ревизионной </w:t>
      </w:r>
      <w:r w:rsidR="0086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E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00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– Приложение № 1</w:t>
      </w:r>
      <w:r w:rsidR="00CD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00C" w:rsidRPr="00003413" w:rsidRDefault="0042600C" w:rsidP="0042600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2D" w:rsidRDefault="003B7C2D" w:rsidP="003B7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C2D" w:rsidRDefault="003B7C2D" w:rsidP="00C42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2.1.Результаты эксп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ертно-аналитических мероприятий</w:t>
      </w:r>
    </w:p>
    <w:p w:rsidR="003B7C2D" w:rsidRPr="003B7C2D" w:rsidRDefault="003B7C2D" w:rsidP="003B7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C2D" w:rsidRPr="003B7C2D" w:rsidRDefault="003B7C2D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экспертно-аналитических мероприятий за</w:t>
      </w:r>
      <w:r w:rsidR="0002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E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2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подготовлено </w:t>
      </w:r>
      <w:r w:rsidR="002E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 </w:t>
      </w:r>
      <w:bookmarkStart w:id="0" w:name="_GoBack"/>
      <w:bookmarkEnd w:id="0"/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в том числе:</w:t>
      </w:r>
    </w:p>
    <w:p w:rsidR="003B7C2D" w:rsidRPr="003B7C2D" w:rsidRDefault="003B7C2D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856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экспертизе отчетов об исполнении бюджетов</w:t>
      </w:r>
      <w:r w:rsidR="00F9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–</w:t>
      </w:r>
      <w:r w:rsidR="0065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район)</w:t>
      </w:r>
      <w:r w:rsidR="005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сельских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квартал, 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и </w:t>
      </w:r>
      <w:r w:rsidR="00C4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</w:t>
      </w:r>
      <w:r w:rsidR="004E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3B7C2D" w:rsidRPr="003B7C2D" w:rsidRDefault="003B7C2D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94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финансовой экспертизе</w:t>
      </w:r>
      <w:r w:rsidR="007F564D" w:rsidRPr="007F5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8CE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37A46">
        <w:rPr>
          <w:rFonts w:ascii="Times New Roman" w:eastAsia="Calibri" w:hAnsi="Times New Roman" w:cs="Times New Roman"/>
          <w:sz w:val="28"/>
          <w:szCs w:val="28"/>
        </w:rPr>
        <w:t>ов</w:t>
      </w:r>
      <w:r w:rsidR="0041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8CE" w:rsidRPr="0094472F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337A46">
        <w:rPr>
          <w:rFonts w:ascii="Times New Roman" w:eastAsia="Calibri" w:hAnsi="Times New Roman" w:cs="Times New Roman"/>
          <w:sz w:val="28"/>
          <w:szCs w:val="28"/>
        </w:rPr>
        <w:t>ых</w:t>
      </w:r>
      <w:r w:rsidR="004128CE" w:rsidRPr="0094472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1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28CE">
        <w:rPr>
          <w:rFonts w:ascii="Times New Roman" w:eastAsia="Calibri" w:hAnsi="Times New Roman" w:cs="Times New Roman"/>
          <w:sz w:val="28"/>
          <w:szCs w:val="28"/>
        </w:rPr>
        <w:t>Прудковского</w:t>
      </w:r>
      <w:proofErr w:type="spellEnd"/>
      <w:r w:rsidR="004128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28CE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proofErr w:type="spellEnd"/>
      <w:r w:rsidR="004128CE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C2D" w:rsidRPr="003B7C2D" w:rsidRDefault="003B7C2D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на отчеты об исполнении бюджетов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за 201</w:t>
      </w:r>
      <w:r w:rsidR="007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(на стадии проекта отчета);</w:t>
      </w:r>
    </w:p>
    <w:p w:rsidR="003B7C2D" w:rsidRPr="003B7C2D" w:rsidRDefault="003B7C2D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2D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решения Советов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Советов депутатов городского и сельских поселений  «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 бюджета на 20</w:t>
      </w:r>
      <w:r w:rsidR="002D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C2D" w:rsidRPr="003B7C2D" w:rsidRDefault="00CC3008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Советов депутатов </w:t>
      </w:r>
      <w:r w:rsidR="0002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Советов депутатов городского и сельских поселений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</w:t>
      </w:r>
      <w:r w:rsidR="005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5B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7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годов»</w:t>
      </w:r>
      <w:r w:rsidR="0065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 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5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65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Смоленской области,</w:t>
      </w:r>
      <w:r w:rsidR="003B7C2D" w:rsidRP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="0050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поселений.</w:t>
      </w:r>
    </w:p>
    <w:p w:rsidR="00543724" w:rsidRDefault="00441D20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334778" w:rsidRPr="0033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экспертно-аналитических мероприятий </w:t>
      </w:r>
      <w:r w:rsidR="002C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выявленные нарушения отсутствуют. </w:t>
      </w:r>
    </w:p>
    <w:p w:rsidR="005E0F68" w:rsidRPr="007F6B6B" w:rsidRDefault="007F6B6B" w:rsidP="00426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0F68" w:rsidRPr="007F6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отметить, что отдельные недостатки устранялись в период проведения экспертно-аналитических мероприятий и</w:t>
      </w:r>
      <w:r w:rsidR="0074147D" w:rsidRPr="007F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E0F68" w:rsidRPr="007F6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 в заключениях не отражались.</w:t>
      </w:r>
    </w:p>
    <w:p w:rsidR="00E87B44" w:rsidRDefault="00E87B44" w:rsidP="00A72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E51" w:rsidRDefault="00A72E51" w:rsidP="00A72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Результаты контр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ольных мероприятий</w:t>
      </w:r>
    </w:p>
    <w:p w:rsidR="00A72E51" w:rsidRPr="00A72E51" w:rsidRDefault="00A72E51" w:rsidP="00A72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2BED" w:rsidRDefault="002E5BEE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мероприятия проведены на десяти объектах, из них на трех - по заданию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(муниципальное бюджетное учреждение культуры «Районный координационн</w:t>
      </w:r>
      <w:r w:rsidR="0025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о-досуговый центр», муниципальное казенное учреждение «Централизованная бухгалтерия образовательных учреждений </w:t>
      </w:r>
      <w:proofErr w:type="spellStart"/>
      <w:r w:rsidR="0025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25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муниципальное унитарное предприятие «Водоканал»)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51" w:rsidRPr="00B72E23" w:rsidRDefault="00A72E51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</w:t>
      </w:r>
      <w:r w:rsidR="00FC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 проведенных</w:t>
      </w:r>
      <w:r w:rsidR="00FA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выявлены нарушения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юджетного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3010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Трудового кодекса </w:t>
      </w:r>
      <w:r w:rsidR="00F63C1D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F63C1D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653010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нормативных</w:t>
      </w:r>
      <w:r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актов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финансов </w:t>
      </w:r>
      <w:r w:rsidR="00F63C1D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F63C1D"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A46" w:rsidRPr="004D6A46" w:rsidRDefault="00A72E51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проведенных в 20</w:t>
      </w:r>
      <w:r w:rsidR="002C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7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контрольных мероприятий</w:t>
      </w:r>
      <w:r w:rsidR="004D6A46" w:rsidRPr="004D6A46">
        <w:rPr>
          <w:rFonts w:ascii="yandex-sans" w:hAnsi="yandex-sans"/>
          <w:color w:val="000000"/>
          <w:sz w:val="23"/>
          <w:szCs w:val="23"/>
        </w:rPr>
        <w:t xml:space="preserve"> </w:t>
      </w:r>
      <w:r w:rsidR="004D6A46"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нарушения на общую сумму </w:t>
      </w:r>
      <w:r w:rsidR="002C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1 529,858</w:t>
      </w:r>
      <w:r w:rsidR="004D6A46"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4D6A46" w:rsidRPr="004D6A46" w:rsidRDefault="004D6A46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неэффективное расходование бюджетных средств – 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4D6A46" w:rsidRPr="004D6A46" w:rsidRDefault="004D6A46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неправомерное расходование бюджетных средств – </w:t>
      </w:r>
      <w:r w:rsidR="007F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615,73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4D6A46" w:rsidRPr="004D6A46" w:rsidRDefault="004D6A46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прочие нарушения – </w:t>
      </w:r>
      <w:r w:rsidR="007F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891,873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C70085" w:rsidRDefault="004D6A46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контрольных мероприятий подготовлено и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34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тринадцать</w:t>
      </w:r>
      <w:r w:rsidR="007F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</w:t>
      </w:r>
      <w:r w:rsidR="007F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проверенных учреждений</w:t>
      </w:r>
      <w:r w:rsidR="0034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руководителям вышестоящих организаций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 w:rsidR="00C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</w:t>
      </w:r>
      <w:r w:rsidRPr="004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нарушений. </w:t>
      </w:r>
    </w:p>
    <w:p w:rsidR="000B4468" w:rsidRPr="000B4468" w:rsidRDefault="009355DF" w:rsidP="004260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рассмотрения предложений Контрольно-ревизионной комиссии о </w:t>
      </w:r>
      <w:r w:rsidRPr="00C9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выявленных нарушений  действующего законодательства от руководителей проверенных учреждений получена своевременно.</w:t>
      </w:r>
      <w:r w:rsidR="00E7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4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</w:t>
      </w:r>
      <w:r w:rsidR="00E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4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468" w:rsidRP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E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B4468" w:rsidRP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</w:t>
      </w:r>
      <w:r w:rsidR="00741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недопущения в дальнейшей деятельности</w:t>
      </w:r>
      <w:r w:rsidR="000B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64D" w:rsidRDefault="002A4EB8" w:rsidP="004260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</w:t>
      </w:r>
      <w:r w:rsidR="000B4468" w:rsidRPr="000B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о результатах контрольных мероприятий - Приложение № 2</w:t>
      </w:r>
      <w:r w:rsidR="000B4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05" w:rsidRDefault="00B32D83" w:rsidP="002A4EB8">
      <w:pPr>
        <w:tabs>
          <w:tab w:val="left" w:pos="709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4A0" w:rsidRDefault="008F24A0" w:rsidP="00AC58EB">
      <w:pPr>
        <w:tabs>
          <w:tab w:val="left" w:pos="709"/>
        </w:tabs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Аудит в сфере </w:t>
      </w:r>
      <w:r w:rsidR="00AC5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закупок</w:t>
      </w:r>
    </w:p>
    <w:p w:rsidR="008F24A0" w:rsidRDefault="008F24A0" w:rsidP="008F24A0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1C3" w:rsidRPr="00CD0EA6" w:rsidRDefault="00C101C3" w:rsidP="0042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98 </w:t>
      </w:r>
      <w:r w:rsidR="008A0605" w:rsidRPr="00CF128C">
        <w:rPr>
          <w:rFonts w:ascii="Times New Roman" w:hAnsi="Times New Roman" w:cs="Times New Roman"/>
          <w:sz w:val="28"/>
          <w:szCs w:val="28"/>
        </w:rPr>
        <w:t>Федеральн</w:t>
      </w:r>
      <w:r w:rsidR="008A0605">
        <w:rPr>
          <w:rFonts w:ascii="Times New Roman" w:hAnsi="Times New Roman" w:cs="Times New Roman"/>
          <w:sz w:val="28"/>
          <w:szCs w:val="28"/>
        </w:rPr>
        <w:t>ого</w:t>
      </w:r>
      <w:r w:rsidR="008A0605" w:rsidRPr="00CF12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0605">
        <w:rPr>
          <w:rFonts w:ascii="Times New Roman" w:hAnsi="Times New Roman" w:cs="Times New Roman"/>
          <w:sz w:val="28"/>
          <w:szCs w:val="28"/>
        </w:rPr>
        <w:t xml:space="preserve">а </w:t>
      </w:r>
      <w:r w:rsidR="00F65B7A">
        <w:rPr>
          <w:rFonts w:ascii="Times New Roman" w:hAnsi="Times New Roman" w:cs="Times New Roman"/>
          <w:sz w:val="28"/>
          <w:szCs w:val="28"/>
        </w:rPr>
        <w:t xml:space="preserve"> </w:t>
      </w:r>
      <w:r w:rsidR="008A0605">
        <w:rPr>
          <w:rFonts w:ascii="Times New Roman" w:hAnsi="Times New Roman" w:cs="Times New Roman"/>
          <w:sz w:val="28"/>
          <w:szCs w:val="28"/>
        </w:rPr>
        <w:t xml:space="preserve"> </w:t>
      </w:r>
      <w:r w:rsidR="008A0605" w:rsidRPr="00CF128C">
        <w:rPr>
          <w:rFonts w:ascii="Times New Roman" w:hAnsi="Times New Roman" w:cs="Times New Roman"/>
          <w:sz w:val="28"/>
          <w:szCs w:val="28"/>
        </w:rPr>
        <w:t>от 05.04.2013</w:t>
      </w:r>
      <w:r w:rsidR="00E71E6D">
        <w:rPr>
          <w:rFonts w:ascii="Times New Roman" w:hAnsi="Times New Roman" w:cs="Times New Roman"/>
          <w:sz w:val="28"/>
          <w:szCs w:val="28"/>
        </w:rPr>
        <w:t xml:space="preserve"> </w:t>
      </w:r>
      <w:r w:rsidR="008A0605" w:rsidRPr="00CF128C">
        <w:rPr>
          <w:rFonts w:ascii="Times New Roman" w:hAnsi="Times New Roman" w:cs="Times New Roman"/>
          <w:sz w:val="28"/>
          <w:szCs w:val="28"/>
        </w:rPr>
        <w:t xml:space="preserve">г. №44-ФЗ «О контрактной системе в сфере закупок товаров, работ, услуг для обеспечения государственных и </w:t>
      </w:r>
      <w:r w:rsidR="008A0605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F820AE">
        <w:rPr>
          <w:rFonts w:ascii="Times New Roman" w:hAnsi="Times New Roman" w:cs="Times New Roman"/>
          <w:sz w:val="28"/>
          <w:szCs w:val="28"/>
        </w:rPr>
        <w:t xml:space="preserve"> </w:t>
      </w:r>
      <w:r w:rsidR="00E71E6D">
        <w:rPr>
          <w:rFonts w:ascii="Times New Roman" w:hAnsi="Times New Roman" w:cs="Times New Roman"/>
          <w:sz w:val="28"/>
          <w:szCs w:val="28"/>
        </w:rPr>
        <w:t>КРК</w:t>
      </w:r>
      <w:r w:rsidRPr="00C1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аудит в сфере закупок</w:t>
      </w:r>
      <w:r w:rsidRPr="00C101C3">
        <w:rPr>
          <w:rFonts w:ascii="Times New Roman" w:hAnsi="Times New Roman" w:cs="Times New Roman"/>
          <w:sz w:val="28"/>
          <w:szCs w:val="28"/>
        </w:rPr>
        <w:t xml:space="preserve"> </w:t>
      </w:r>
      <w:r w:rsidRPr="00CF128C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нужд.</w:t>
      </w:r>
      <w:r w:rsidR="00CD0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C3" w:rsidRDefault="00C101C3" w:rsidP="0042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20AE">
        <w:rPr>
          <w:rFonts w:ascii="Times New Roman" w:hAnsi="Times New Roman" w:cs="Times New Roman"/>
          <w:sz w:val="28"/>
          <w:szCs w:val="28"/>
        </w:rPr>
        <w:t xml:space="preserve">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аудиту в сфере закупок (в том числе мероприятий с элементами аудита в сфере закупок) составило </w:t>
      </w:r>
      <w:r w:rsidR="003457B4">
        <w:rPr>
          <w:rFonts w:ascii="Times New Roman" w:hAnsi="Times New Roman" w:cs="Times New Roman"/>
          <w:sz w:val="28"/>
          <w:szCs w:val="28"/>
        </w:rPr>
        <w:t>3</w:t>
      </w:r>
      <w:r w:rsidR="007B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3457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C0CBF" w:rsidRDefault="003C0CBF" w:rsidP="0042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01C3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F820AE">
        <w:rPr>
          <w:rFonts w:ascii="Times New Roman" w:hAnsi="Times New Roman" w:cs="Times New Roman"/>
          <w:sz w:val="28"/>
          <w:szCs w:val="28"/>
        </w:rPr>
        <w:t xml:space="preserve">проверенных объектов составило </w:t>
      </w:r>
      <w:r w:rsidR="003457B4">
        <w:rPr>
          <w:rFonts w:ascii="Times New Roman" w:hAnsi="Times New Roman" w:cs="Times New Roman"/>
          <w:sz w:val="28"/>
          <w:szCs w:val="28"/>
        </w:rPr>
        <w:t>3</w:t>
      </w:r>
      <w:r w:rsidR="00C101C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457B4">
        <w:rPr>
          <w:rFonts w:ascii="Times New Roman" w:hAnsi="Times New Roman" w:cs="Times New Roman"/>
          <w:sz w:val="28"/>
          <w:szCs w:val="28"/>
        </w:rPr>
        <w:t>ы</w:t>
      </w:r>
      <w:r w:rsidR="00F820AE">
        <w:rPr>
          <w:rFonts w:ascii="Times New Roman" w:hAnsi="Times New Roman" w:cs="Times New Roman"/>
          <w:sz w:val="28"/>
          <w:szCs w:val="28"/>
        </w:rPr>
        <w:t>.</w:t>
      </w:r>
      <w:r w:rsidR="004D6C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CBF" w:rsidRPr="00CD0EA6" w:rsidRDefault="003C0CBF" w:rsidP="0042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мероприятий с элементами аудита использованы данные из открытой информационной системы – Официального сайта Единой</w:t>
      </w:r>
      <w:r w:rsidRPr="00CD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в сфере закупок </w:t>
      </w:r>
      <w:hyperlink r:id="rId9" w:history="1">
        <w:r w:rsidRPr="00CD0EA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D0EA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D0EA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CD0EA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D0EA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D0EA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D0EA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</w:t>
        </w:r>
        <w:r w:rsidRPr="00DB4F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6C59" w:rsidRDefault="003C0CBF" w:rsidP="0042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D6C59">
        <w:rPr>
          <w:rFonts w:ascii="Times New Roman" w:hAnsi="Times New Roman" w:cs="Times New Roman"/>
          <w:sz w:val="28"/>
          <w:szCs w:val="28"/>
        </w:rPr>
        <w:t xml:space="preserve"> </w:t>
      </w:r>
      <w:r w:rsidR="00B742CB">
        <w:rPr>
          <w:rFonts w:ascii="Times New Roman" w:hAnsi="Times New Roman" w:cs="Times New Roman"/>
          <w:sz w:val="28"/>
          <w:szCs w:val="28"/>
        </w:rPr>
        <w:t>мероприятий с элементами аудита</w:t>
      </w:r>
      <w:r w:rsidR="0088265C">
        <w:rPr>
          <w:rFonts w:ascii="Times New Roman" w:hAnsi="Times New Roman" w:cs="Times New Roman"/>
          <w:sz w:val="28"/>
          <w:szCs w:val="28"/>
        </w:rPr>
        <w:t xml:space="preserve"> рассмотрены вопросы по соблюдению требований по планированию закупок, порядка формирования, утверждения и ведения планов-графиков закупок для обеспечения муниципальных нужд, </w:t>
      </w:r>
      <w:r w:rsidR="00887B8E">
        <w:rPr>
          <w:rFonts w:ascii="Times New Roman" w:hAnsi="Times New Roman" w:cs="Times New Roman"/>
          <w:sz w:val="28"/>
          <w:szCs w:val="28"/>
        </w:rPr>
        <w:t xml:space="preserve">соответствия поставленного товара, выполненной работы или оказанной услуги условиям контракта, своевременности, полноты и достоверности отражения в учетных документах поставленного товара, выполненной работы, оказанной услуги целям осуществления закупки. </w:t>
      </w:r>
      <w:proofErr w:type="gramEnd"/>
    </w:p>
    <w:p w:rsidR="003F5432" w:rsidRDefault="00633A2A" w:rsidP="0042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закупок товаров, работ, услуг на 2019 год и плановый период, Планы - графики закупок товаров, работ, услуг на 2020 год и плановый период сформированы муниципальными заказчиками в установленные законодательством  сроки</w:t>
      </w:r>
      <w:r w:rsidR="003F5432">
        <w:rPr>
          <w:rFonts w:ascii="Times New Roman" w:hAnsi="Times New Roman" w:cs="Times New Roman"/>
          <w:sz w:val="28"/>
          <w:szCs w:val="28"/>
        </w:rPr>
        <w:t>, но утверждены  и размещены на официальном сайте с нарушением сроков.</w:t>
      </w:r>
    </w:p>
    <w:p w:rsidR="00A5259D" w:rsidRDefault="00A5259D" w:rsidP="0042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Проверками соответствия п</w:t>
      </w:r>
      <w:r w:rsidR="002E729A">
        <w:rPr>
          <w:rFonts w:ascii="Times New Roman" w:hAnsi="Times New Roman" w:cs="Times New Roman"/>
          <w:sz w:val="28"/>
          <w:szCs w:val="28"/>
        </w:rPr>
        <w:t>оставленного товара, выполненны</w:t>
      </w:r>
      <w:r>
        <w:rPr>
          <w:rFonts w:ascii="Times New Roman" w:hAnsi="Times New Roman" w:cs="Times New Roman"/>
          <w:sz w:val="28"/>
          <w:szCs w:val="28"/>
        </w:rPr>
        <w:t>х работ, оказанных услуг</w:t>
      </w:r>
      <w:r w:rsidR="002E729A">
        <w:rPr>
          <w:rFonts w:ascii="Times New Roman" w:hAnsi="Times New Roman" w:cs="Times New Roman"/>
          <w:sz w:val="28"/>
          <w:szCs w:val="28"/>
        </w:rPr>
        <w:t xml:space="preserve"> условиям договоров, своевременности, полноты и </w:t>
      </w:r>
      <w:r w:rsidR="002E729A">
        <w:rPr>
          <w:rFonts w:ascii="Times New Roman" w:hAnsi="Times New Roman" w:cs="Times New Roman"/>
          <w:sz w:val="28"/>
          <w:szCs w:val="28"/>
        </w:rPr>
        <w:lastRenderedPageBreak/>
        <w:t>достоверности отражения в документах учета поставленного товара, выполненных работ, оказанных услуг нарушения не выявлены.</w:t>
      </w:r>
    </w:p>
    <w:p w:rsidR="008F5C9A" w:rsidRDefault="008F5C9A" w:rsidP="0042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фактического исполнения договоров не проводились в связи с необходимостью соблюдения мер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2600C" w:rsidRDefault="004D6C59" w:rsidP="0042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</w:t>
      </w:r>
      <w:r w:rsidRPr="000B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о результатах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аудита в сфере закупок </w:t>
      </w:r>
      <w:r w:rsidRPr="000B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C59" w:rsidRDefault="004D6C59" w:rsidP="0042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53B" w:rsidRDefault="0099153B" w:rsidP="002A4EB8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Обеспечение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Контрольно-ревизионной комиссии</w:t>
      </w:r>
    </w:p>
    <w:p w:rsidR="0042600C" w:rsidRDefault="0042600C" w:rsidP="001A724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53B" w:rsidRPr="0099153B" w:rsidRDefault="0099153B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полномочий по внешнему муниципальному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финансовому контролю 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</w:t>
      </w:r>
      <w:r w:rsidR="00E8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овалась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Федерации, законодательством Российской Федерации</w:t>
      </w:r>
      <w:r w:rsidR="00E8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муниципальными нормативными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актами, Регламентом Контрольно-ревизионной комиссии, стандартами внешнего муниципального 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53B" w:rsidRPr="0099153B" w:rsidRDefault="0099153B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Информационно-технологическое обеспечение 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КРК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современным технологическим стандартам. Имеется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сети «Интернет», базам нормативно-правовых документов.</w:t>
      </w:r>
    </w:p>
    <w:p w:rsidR="0099153B" w:rsidRPr="0099153B" w:rsidRDefault="0099153B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D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контрольно-счетных органов Смоленской области, выработки единой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методологии и организации осуществления финансового контроля 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Совете контрольно-счетных органов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под председательством руководителя Контрольно-счетной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99153B" w:rsidRPr="0099153B" w:rsidRDefault="00567A8A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организации деятельности </w:t>
      </w:r>
      <w:r w:rsidR="001A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КРК 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«Смоленский район» Смоленской</w:t>
      </w:r>
      <w:r w:rsid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53B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в сети «Интернет».</w:t>
      </w:r>
    </w:p>
    <w:p w:rsidR="0099153B" w:rsidRPr="00364D2D" w:rsidRDefault="0099153B" w:rsidP="004260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подготовлено и направлено:</w:t>
      </w:r>
    </w:p>
    <w:p w:rsidR="004A7E56" w:rsidRDefault="00FF371E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информация о результатах проведенных контрольных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экспертно-аналитических мероприяти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20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(отчет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заключения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план работы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на 20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4A7E56" w:rsidRDefault="00FF371E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Контрольно-счетную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палату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- 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деятельности</w:t>
      </w:r>
      <w:r w:rsidR="004D6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за 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FF371E" w:rsidRPr="00FF371E" w:rsidRDefault="00FF371E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4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- отчет о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езультатах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роведенных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(отчеты, заключе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 работы Контрол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ьно-ревизионной комиссии на 20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год;</w:t>
      </w:r>
    </w:p>
    <w:p w:rsidR="00A5259D" w:rsidRDefault="00FF371E" w:rsidP="0042600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адрес 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259D" w:rsidRP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59D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5259D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сопроводительны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5259D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259D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259D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заключения о результатах экспертно-аналитических мероприятий, </w:t>
      </w:r>
      <w:r w:rsidR="00A5259D">
        <w:rPr>
          <w:rFonts w:ascii="Times New Roman" w:hAnsi="Times New Roman" w:cs="Times New Roman"/>
          <w:sz w:val="28"/>
          <w:szCs w:val="28"/>
        </w:rPr>
        <w:t>о</w:t>
      </w:r>
      <w:r w:rsidR="00A5259D" w:rsidRPr="00894243">
        <w:rPr>
          <w:rFonts w:ascii="Times New Roman" w:hAnsi="Times New Roman" w:cs="Times New Roman"/>
          <w:sz w:val="28"/>
          <w:szCs w:val="28"/>
        </w:rPr>
        <w:t>тчет</w:t>
      </w:r>
      <w:r w:rsidR="00A5259D">
        <w:rPr>
          <w:rFonts w:ascii="Times New Roman" w:hAnsi="Times New Roman" w:cs="Times New Roman"/>
          <w:sz w:val="28"/>
          <w:szCs w:val="28"/>
        </w:rPr>
        <w:t xml:space="preserve">ы </w:t>
      </w:r>
      <w:r w:rsidR="00A5259D" w:rsidRPr="00894243">
        <w:rPr>
          <w:rFonts w:ascii="Times New Roman" w:hAnsi="Times New Roman" w:cs="Times New Roman"/>
          <w:sz w:val="28"/>
          <w:szCs w:val="28"/>
        </w:rPr>
        <w:t xml:space="preserve"> </w:t>
      </w:r>
      <w:r w:rsidR="00A5259D" w:rsidRPr="00EE7A19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A525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259D" w:rsidRPr="00EE7A1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деятельности </w:t>
      </w:r>
      <w:r w:rsidR="00A525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259D" w:rsidRPr="00EE7A19">
        <w:rPr>
          <w:rFonts w:ascii="Times New Roman" w:eastAsia="Times New Roman" w:hAnsi="Times New Roman" w:cs="Times New Roman"/>
          <w:bCs/>
          <w:sz w:val="28"/>
          <w:szCs w:val="28"/>
        </w:rPr>
        <w:t>Контрольно-ревизионной комиссии</w:t>
      </w:r>
      <w:r w:rsidR="00A5259D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="00A5259D" w:rsidRPr="00EE7A19">
        <w:rPr>
          <w:rFonts w:ascii="Times New Roman" w:eastAsia="Times New Roman" w:hAnsi="Times New Roman" w:cs="Times New Roman"/>
          <w:bCs/>
          <w:sz w:val="28"/>
          <w:szCs w:val="28"/>
        </w:rPr>
        <w:t>униципального образования «</w:t>
      </w:r>
      <w:proofErr w:type="spellStart"/>
      <w:r w:rsidR="00A5259D" w:rsidRPr="00EE7A19">
        <w:rPr>
          <w:rFonts w:ascii="Times New Roman" w:eastAsia="Times New Roman" w:hAnsi="Times New Roman" w:cs="Times New Roman"/>
          <w:bCs/>
          <w:sz w:val="28"/>
          <w:szCs w:val="28"/>
        </w:rPr>
        <w:t>Починковский</w:t>
      </w:r>
      <w:proofErr w:type="spellEnd"/>
      <w:r w:rsidR="00A5259D" w:rsidRPr="00EE7A1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  <w:r w:rsidR="00A5259D" w:rsidRPr="00EE7A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Смоленской области по переданным полномочиям</w:t>
      </w:r>
      <w:r w:rsidR="00A525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259D" w:rsidRPr="00284C76">
        <w:rPr>
          <w:rFonts w:ascii="Times New Roman" w:hAnsi="Times New Roman" w:cs="Times New Roman"/>
          <w:color w:val="000000"/>
          <w:sz w:val="28"/>
          <w:szCs w:val="28"/>
        </w:rPr>
        <w:t>по осуществлению внешнего муниципального финансового контроля</w:t>
      </w:r>
      <w:r w:rsidR="00A5259D" w:rsidRPr="00097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59D" w:rsidRPr="00ED2AF8">
        <w:rPr>
          <w:rFonts w:ascii="Times New Roman" w:eastAsia="Times New Roman" w:hAnsi="Times New Roman" w:cs="Times New Roman"/>
          <w:sz w:val="28"/>
          <w:szCs w:val="28"/>
        </w:rPr>
        <w:t>Контрольно-ревизионн</w:t>
      </w:r>
      <w:r w:rsidR="00A5259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5259D" w:rsidRPr="00ED2AF8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5259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5259D" w:rsidRPr="00ED2A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5259D" w:rsidRPr="00097A69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="00A5259D" w:rsidRPr="00097A6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259D" w:rsidRPr="00097A69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="00A5259D" w:rsidRPr="00097A69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A5259D" w:rsidRPr="00097A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259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пяти сельских поселений </w:t>
      </w:r>
      <w:r w:rsidR="00A5259D" w:rsidRPr="00EE7A19">
        <w:rPr>
          <w:rFonts w:ascii="Times New Roman" w:eastAsia="Times New Roman" w:hAnsi="Times New Roman" w:cs="Times New Roman"/>
          <w:bCs/>
          <w:sz w:val="28"/>
          <w:szCs w:val="28"/>
        </w:rPr>
        <w:t>за 20</w:t>
      </w:r>
      <w:r w:rsidR="00A5259D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A5259D" w:rsidRPr="00EE7A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A5259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5259D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об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59D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межбюджетных трансфертов за 201</w:t>
      </w:r>
      <w:r w:rsidR="00A5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год;</w:t>
      </w:r>
      <w:proofErr w:type="gramEnd"/>
    </w:p>
    <w:p w:rsidR="00FF371E" w:rsidRPr="00FF371E" w:rsidRDefault="00A5259D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бюджетных учреждений района – информационны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сопроводительны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заключения о результатах экспертно-аналитических мероприятий, отчеты об</w:t>
      </w:r>
      <w:r w:rsidR="0066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1E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межбюджетных трансфертов за 201</w:t>
      </w:r>
      <w:r w:rsidR="0036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FF371E" w:rsidRPr="00FF371E" w:rsidRDefault="00FF371E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Контрольно-ревизионной комиссии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осуществлялось в пределах </w:t>
      </w:r>
      <w:r w:rsidR="00E87B44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</w:t>
      </w:r>
      <w:proofErr w:type="gramStart"/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юджете муниципального образования «</w:t>
      </w:r>
      <w:proofErr w:type="spellStart"/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C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FF371E" w:rsidRPr="00FF371E" w:rsidRDefault="00FF371E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Утвержденная сумма бюджетных ассигнований на содержание 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КРК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бюджете муниципального образования «</w:t>
      </w:r>
      <w:proofErr w:type="spellStart"/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Смоленской области 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C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составила 1</w:t>
      </w:r>
      <w:r w:rsidR="004C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607,681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41A8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за счет межбюджетных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1A8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трансфертов по передаче полномочий из бюджетов 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</w:t>
      </w:r>
      <w:r w:rsidR="000B41A8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– </w:t>
      </w:r>
      <w:r w:rsidR="004C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126,4</w:t>
      </w:r>
      <w:r w:rsidR="000B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1A8"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Кассовое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составило 1</w:t>
      </w:r>
      <w:r w:rsidR="004C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607,681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за счет межбюджетных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трансфертов по передаче полномочий из бюджетов </w:t>
      </w:r>
      <w:proofErr w:type="gramStart"/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– </w:t>
      </w:r>
      <w:r w:rsidR="004C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126,4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FF371E" w:rsidRDefault="00FF371E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 численность сотрудников Контрольно-ревизионной комиссии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 человека.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сотрудники Контрольно-ревизионной комиссии имеют высшее</w:t>
      </w:r>
      <w:r w:rsidR="0045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образование.</w:t>
      </w:r>
    </w:p>
    <w:p w:rsidR="005435D8" w:rsidRPr="005435D8" w:rsidRDefault="005435D8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Контрольно-ревизионной комиссии на 20</w:t>
      </w:r>
      <w:r w:rsidR="0056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сформирован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осуществления возложенных полномочий в виде экспертно-аналитических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обеспечения периодичности проведения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5D8" w:rsidRDefault="005435D8" w:rsidP="004260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намеченных целей неразрывно связано с повышением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комиссии, которая</w:t>
      </w:r>
      <w:r w:rsidR="004A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значительной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зависеть от продуктивности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Администраци</w:t>
      </w:r>
      <w:r w:rsidR="002C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сельских поселений,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бюджетными учреждениями района, а также депутатами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представительных органов района</w:t>
      </w:r>
      <w:r w:rsidR="00E8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городского</w:t>
      </w:r>
      <w:r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сельских поселений.</w:t>
      </w:r>
    </w:p>
    <w:p w:rsidR="00E87B44" w:rsidRPr="005435D8" w:rsidRDefault="00E87B44" w:rsidP="004D6C5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5D8" w:rsidRPr="00FF371E" w:rsidRDefault="005435D8" w:rsidP="002A4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E56" w:rsidRDefault="004A7E56" w:rsidP="00426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B63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633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ревизионной</w:t>
      </w:r>
    </w:p>
    <w:p w:rsidR="004A7E56" w:rsidRDefault="004A7E56" w:rsidP="00426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A7E56" w:rsidRPr="004A7E56" w:rsidRDefault="004A7E56" w:rsidP="00426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С.В.Осипенков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72E51" w:rsidRPr="0099153B" w:rsidRDefault="00B32D83" w:rsidP="002A4EB8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72E23" w:rsidRDefault="00B72E23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46A" w:rsidRPr="007A7EF7" w:rsidRDefault="00DA146A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A146A" w:rsidRPr="007A7EF7" w:rsidRDefault="00DA146A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отчету Контрольно-ревизионной комиссии</w:t>
      </w:r>
    </w:p>
    <w:p w:rsidR="00DA146A" w:rsidRPr="007A7EF7" w:rsidRDefault="00DA146A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Починковский</w:t>
      </w:r>
      <w:proofErr w:type="spellEnd"/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DA146A" w:rsidRPr="007A7EF7" w:rsidRDefault="00DA146A" w:rsidP="00DA1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за 20</w:t>
      </w:r>
      <w:r w:rsidR="00D7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A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A146A" w:rsidRDefault="00DA146A" w:rsidP="00DA14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146A" w:rsidRPr="007A7EF7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показатели деятельности</w:t>
      </w:r>
    </w:p>
    <w:p w:rsidR="00DA146A" w:rsidRPr="007A7EF7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Контрольно-ревизионной комиссии</w:t>
      </w:r>
    </w:p>
    <w:p w:rsidR="000C1C95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Починковский</w:t>
      </w:r>
      <w:proofErr w:type="spellEnd"/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район» Смоленской области</w:t>
      </w:r>
    </w:p>
    <w:p w:rsidR="00DA146A" w:rsidRPr="007A7EF7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</w:t>
      </w:r>
      <w:r w:rsidR="00D74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7A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5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DA146A" w:rsidRPr="00DA146A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"/>
        <w:gridCol w:w="7145"/>
        <w:gridCol w:w="1525"/>
      </w:tblGrid>
      <w:tr w:rsidR="00DA146A" w:rsidRPr="00DA146A" w:rsidTr="00A01AD8">
        <w:trPr>
          <w:trHeight w:val="286"/>
        </w:trPr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14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2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AD8" w:rsidRPr="00A01AD8" w:rsidTr="00A01AD8">
        <w:trPr>
          <w:trHeight w:val="202"/>
        </w:trPr>
        <w:tc>
          <w:tcPr>
            <w:tcW w:w="901" w:type="dxa"/>
            <w:gridSpan w:val="2"/>
          </w:tcPr>
          <w:p w:rsidR="00A01AD8" w:rsidRPr="00A01AD8" w:rsidRDefault="00A01AD8" w:rsidP="00A01AD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5" w:type="dxa"/>
          </w:tcPr>
          <w:p w:rsidR="00A01AD8" w:rsidRPr="00A01AD8" w:rsidRDefault="00A01AD8" w:rsidP="00A01AD8">
            <w:pPr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</w:tcPr>
          <w:p w:rsidR="00A01AD8" w:rsidRPr="00A01AD8" w:rsidRDefault="00A01AD8" w:rsidP="00A01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146A" w:rsidRPr="00DA146A" w:rsidTr="00A01AD8">
        <w:tc>
          <w:tcPr>
            <w:tcW w:w="9571" w:type="dxa"/>
            <w:gridSpan w:val="4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A14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1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Правовой статус Контрольно-счетного органа, численность и профессиональная подготовка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сотрудников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14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Юридическое лицо в структуре органов местного самоуправления</w:t>
            </w:r>
            <w:proofErr w:type="gramStart"/>
            <w:r w:rsidRPr="00DA14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(+/-)</w:t>
            </w:r>
            <w:proofErr w:type="gramEnd"/>
          </w:p>
        </w:tc>
        <w:tc>
          <w:tcPr>
            <w:tcW w:w="152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45" w:type="dxa"/>
          </w:tcPr>
          <w:p w:rsidR="00DA146A" w:rsidRPr="00DA146A" w:rsidRDefault="00DA146A" w:rsidP="00DA14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 в структуре представительного органа муниципального образования</w:t>
            </w:r>
            <w:proofErr w:type="gramStart"/>
            <w:r w:rsidRPr="00D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(+/-)</w:t>
            </w:r>
            <w:proofErr w:type="gramEnd"/>
          </w:p>
        </w:tc>
        <w:tc>
          <w:tcPr>
            <w:tcW w:w="152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45" w:type="dxa"/>
          </w:tcPr>
          <w:p w:rsidR="00DA146A" w:rsidRPr="00DA146A" w:rsidRDefault="00DA146A" w:rsidP="007A7E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численность сотрудников КСО по состоянию на конец</w:t>
            </w:r>
            <w:r w:rsidR="007A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отчётного года, чел.</w:t>
            </w:r>
          </w:p>
        </w:tc>
        <w:tc>
          <w:tcPr>
            <w:tcW w:w="1525" w:type="dxa"/>
          </w:tcPr>
          <w:p w:rsidR="00DA146A" w:rsidRPr="00DA146A" w:rsidRDefault="00DA146A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45" w:type="dxa"/>
          </w:tcPr>
          <w:p w:rsidR="00DA146A" w:rsidRPr="003B2BED" w:rsidRDefault="003B2BED" w:rsidP="007A7E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сотрудников, имеющих высшее профессиональное</w:t>
            </w:r>
            <w:r w:rsidR="007A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чел.</w:t>
            </w:r>
          </w:p>
        </w:tc>
        <w:tc>
          <w:tcPr>
            <w:tcW w:w="1525" w:type="dxa"/>
          </w:tcPr>
          <w:p w:rsidR="00DA146A" w:rsidRPr="00DA146A" w:rsidRDefault="003B2BED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45" w:type="dxa"/>
          </w:tcPr>
          <w:p w:rsidR="00DA146A" w:rsidRPr="00EA201D" w:rsidRDefault="00EA201D" w:rsidP="007A7E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сотрудников, имеющих средне-специальное образование,</w:t>
            </w:r>
            <w:r w:rsidR="007A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25" w:type="dxa"/>
          </w:tcPr>
          <w:p w:rsidR="00DA146A" w:rsidRPr="00DA146A" w:rsidRDefault="00EA201D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146A" w:rsidRPr="00DA146A" w:rsidTr="00A01AD8">
        <w:tc>
          <w:tcPr>
            <w:tcW w:w="901" w:type="dxa"/>
            <w:gridSpan w:val="2"/>
          </w:tcPr>
          <w:p w:rsidR="00DA146A" w:rsidRPr="00DA146A" w:rsidRDefault="00DA146A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45" w:type="dxa"/>
          </w:tcPr>
          <w:p w:rsidR="00DA146A" w:rsidRPr="00EA201D" w:rsidRDefault="00EA201D" w:rsidP="005760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сотрудников, прошедших </w:t>
            </w:r>
            <w:proofErr w:type="gramStart"/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 за последние три года, чел.</w:t>
            </w:r>
          </w:p>
        </w:tc>
        <w:tc>
          <w:tcPr>
            <w:tcW w:w="1525" w:type="dxa"/>
          </w:tcPr>
          <w:p w:rsidR="00DA146A" w:rsidRPr="00DA146A" w:rsidRDefault="00D74703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201D" w:rsidRPr="00DA146A" w:rsidTr="00A01AD8">
        <w:tc>
          <w:tcPr>
            <w:tcW w:w="901" w:type="dxa"/>
            <w:gridSpan w:val="2"/>
          </w:tcPr>
          <w:p w:rsidR="00EA201D" w:rsidRDefault="00EA201D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45" w:type="dxa"/>
          </w:tcPr>
          <w:p w:rsidR="00EA201D" w:rsidRPr="00EA201D" w:rsidRDefault="00EA201D" w:rsidP="00EA2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 числе в отчётном году, чел.</w:t>
            </w:r>
          </w:p>
        </w:tc>
        <w:tc>
          <w:tcPr>
            <w:tcW w:w="1525" w:type="dxa"/>
          </w:tcPr>
          <w:p w:rsidR="00EA201D" w:rsidRPr="00DA146A" w:rsidRDefault="00B72E23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31D5" w:rsidRPr="00DA146A" w:rsidTr="00A01AD8">
        <w:tc>
          <w:tcPr>
            <w:tcW w:w="9571" w:type="dxa"/>
            <w:gridSpan w:val="4"/>
          </w:tcPr>
          <w:p w:rsidR="00CC31D5" w:rsidRPr="00CC31D5" w:rsidRDefault="00CC31D5" w:rsidP="00CC31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деятельность</w:t>
            </w:r>
          </w:p>
        </w:tc>
      </w:tr>
      <w:tr w:rsidR="00CC31D5" w:rsidRPr="00DA146A" w:rsidTr="00A01AD8">
        <w:tc>
          <w:tcPr>
            <w:tcW w:w="817" w:type="dxa"/>
          </w:tcPr>
          <w:p w:rsidR="00CC31D5" w:rsidRDefault="00CC31D5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9" w:type="dxa"/>
            <w:gridSpan w:val="2"/>
          </w:tcPr>
          <w:p w:rsidR="00CC31D5" w:rsidRPr="00CC31D5" w:rsidRDefault="00CC31D5" w:rsidP="00EA20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проведенных контрольных мероприятий</w:t>
            </w:r>
          </w:p>
        </w:tc>
        <w:tc>
          <w:tcPr>
            <w:tcW w:w="1525" w:type="dxa"/>
          </w:tcPr>
          <w:p w:rsidR="00CC31D5" w:rsidRDefault="000C1C9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C31D5" w:rsidRPr="00DA146A" w:rsidTr="00A01AD8">
        <w:tc>
          <w:tcPr>
            <w:tcW w:w="817" w:type="dxa"/>
          </w:tcPr>
          <w:p w:rsidR="00CC31D5" w:rsidRDefault="00CC31D5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229" w:type="dxa"/>
            <w:gridSpan w:val="2"/>
          </w:tcPr>
          <w:p w:rsidR="00CC31D5" w:rsidRPr="00CC31D5" w:rsidRDefault="00CC31D5" w:rsidP="00DD5A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внешней проверке отчёта об исполнении бюджета и</w:t>
            </w:r>
            <w:r w:rsidR="00DD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бюджетной отчётности главных </w:t>
            </w:r>
            <w:r w:rsid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дминистраторов бюджетных средств</w:t>
            </w:r>
          </w:p>
        </w:tc>
        <w:tc>
          <w:tcPr>
            <w:tcW w:w="1525" w:type="dxa"/>
          </w:tcPr>
          <w:p w:rsidR="00CC31D5" w:rsidRDefault="00CC31D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31D5" w:rsidRPr="00DA146A" w:rsidTr="00A01AD8">
        <w:tc>
          <w:tcPr>
            <w:tcW w:w="817" w:type="dxa"/>
          </w:tcPr>
          <w:p w:rsidR="00CC31D5" w:rsidRDefault="00CC31D5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229" w:type="dxa"/>
            <w:gridSpan w:val="2"/>
          </w:tcPr>
          <w:p w:rsidR="00CC31D5" w:rsidRPr="00CC31D5" w:rsidRDefault="00CC31D5" w:rsidP="00CC31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контрольных мероприятиях по требованию правоохранительных органов </w:t>
            </w:r>
          </w:p>
        </w:tc>
        <w:tc>
          <w:tcPr>
            <w:tcW w:w="1525" w:type="dxa"/>
          </w:tcPr>
          <w:p w:rsidR="00CC31D5" w:rsidRDefault="00CC31D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31D5" w:rsidRPr="00DA146A" w:rsidTr="00A01AD8">
        <w:tc>
          <w:tcPr>
            <w:tcW w:w="817" w:type="dxa"/>
          </w:tcPr>
          <w:p w:rsidR="00CC31D5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9" w:type="dxa"/>
            <w:gridSpan w:val="2"/>
          </w:tcPr>
          <w:p w:rsidR="00CC31D5" w:rsidRPr="00603CA4" w:rsidRDefault="00603CA4" w:rsidP="00DD5A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охваченных при проведении контрольных</w:t>
            </w:r>
            <w:r w:rsidR="00DD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(ед.), в том числе:</w:t>
            </w:r>
          </w:p>
        </w:tc>
        <w:tc>
          <w:tcPr>
            <w:tcW w:w="1525" w:type="dxa"/>
          </w:tcPr>
          <w:p w:rsidR="00CC31D5" w:rsidRPr="00603CA4" w:rsidRDefault="000D6797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229" w:type="dxa"/>
            <w:gridSpan w:val="2"/>
          </w:tcPr>
          <w:p w:rsidR="00603CA4" w:rsidRPr="00451CBD" w:rsidRDefault="00603CA4" w:rsidP="006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органов местного самоуправления</w:t>
            </w:r>
          </w:p>
        </w:tc>
        <w:tc>
          <w:tcPr>
            <w:tcW w:w="1525" w:type="dxa"/>
          </w:tcPr>
          <w:p w:rsidR="00603CA4" w:rsidRPr="00603CA4" w:rsidRDefault="00D74703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F0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229" w:type="dxa"/>
            <w:gridSpan w:val="2"/>
          </w:tcPr>
          <w:p w:rsidR="00603CA4" w:rsidRPr="00603CA4" w:rsidRDefault="00603CA4" w:rsidP="006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 учреждений</w:t>
            </w:r>
          </w:p>
        </w:tc>
        <w:tc>
          <w:tcPr>
            <w:tcW w:w="1525" w:type="dxa"/>
          </w:tcPr>
          <w:p w:rsidR="00603CA4" w:rsidRPr="00603CA4" w:rsidRDefault="00D74703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229" w:type="dxa"/>
            <w:gridSpan w:val="2"/>
          </w:tcPr>
          <w:p w:rsidR="00603CA4" w:rsidRPr="00603CA4" w:rsidRDefault="00603CA4" w:rsidP="006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предприятий</w:t>
            </w:r>
          </w:p>
        </w:tc>
        <w:tc>
          <w:tcPr>
            <w:tcW w:w="1525" w:type="dxa"/>
          </w:tcPr>
          <w:p w:rsidR="00603CA4" w:rsidRPr="00603CA4" w:rsidRDefault="00D74703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229" w:type="dxa"/>
            <w:gridSpan w:val="2"/>
          </w:tcPr>
          <w:p w:rsidR="00603CA4" w:rsidRPr="00603CA4" w:rsidRDefault="00603CA4" w:rsidP="006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организаций</w:t>
            </w:r>
          </w:p>
        </w:tc>
        <w:tc>
          <w:tcPr>
            <w:tcW w:w="1525" w:type="dxa"/>
          </w:tcPr>
          <w:p w:rsidR="00603CA4" w:rsidRPr="00603CA4" w:rsidRDefault="003100A3" w:rsidP="000D6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9" w:type="dxa"/>
            <w:gridSpan w:val="2"/>
          </w:tcPr>
          <w:p w:rsidR="00603CA4" w:rsidRPr="00603CA4" w:rsidRDefault="00603CA4" w:rsidP="006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проверенных средств, всего, тыс. руб., в том числе:</w:t>
            </w:r>
          </w:p>
        </w:tc>
        <w:tc>
          <w:tcPr>
            <w:tcW w:w="1525" w:type="dxa"/>
          </w:tcPr>
          <w:p w:rsidR="00603CA4" w:rsidRPr="00603CA4" w:rsidRDefault="000D6797" w:rsidP="00D74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7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AA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  <w:r w:rsidR="00D7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AA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3CA4" w:rsidRPr="00DA146A" w:rsidTr="00A01AD8">
        <w:tc>
          <w:tcPr>
            <w:tcW w:w="817" w:type="dxa"/>
          </w:tcPr>
          <w:p w:rsidR="00603CA4" w:rsidRDefault="00603CA4" w:rsidP="00DA14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229" w:type="dxa"/>
            <w:gridSpan w:val="2"/>
          </w:tcPr>
          <w:p w:rsidR="00603CA4" w:rsidRPr="00603CA4" w:rsidRDefault="00603CA4" w:rsidP="00603C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3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проверенных бюджетных средств, тыс. руб.</w:t>
            </w:r>
          </w:p>
        </w:tc>
        <w:tc>
          <w:tcPr>
            <w:tcW w:w="1525" w:type="dxa"/>
          </w:tcPr>
          <w:p w:rsidR="00603CA4" w:rsidRPr="00603CA4" w:rsidRDefault="00AA4F5C" w:rsidP="00D74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7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03CA4" w:rsidRPr="00F41F09" w:rsidTr="00A01AD8">
        <w:tc>
          <w:tcPr>
            <w:tcW w:w="817" w:type="dxa"/>
          </w:tcPr>
          <w:p w:rsidR="00603CA4" w:rsidRPr="00F41F09" w:rsidRDefault="00603CA4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9" w:type="dxa"/>
            <w:gridSpan w:val="2"/>
          </w:tcPr>
          <w:p w:rsidR="00603CA4" w:rsidRPr="00F41F09" w:rsidRDefault="00F41F09" w:rsidP="00451C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актов</w:t>
            </w:r>
            <w:r w:rsidR="001A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составленных по результатам контрольных</w:t>
            </w:r>
            <w:r w:rsidR="0045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4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(ед.)</w:t>
            </w:r>
          </w:p>
        </w:tc>
        <w:tc>
          <w:tcPr>
            <w:tcW w:w="1525" w:type="dxa"/>
          </w:tcPr>
          <w:p w:rsidR="00603CA4" w:rsidRPr="00F41F09" w:rsidRDefault="005A26CF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061A" w:rsidRPr="00F41F09" w:rsidTr="00A01AD8">
        <w:tc>
          <w:tcPr>
            <w:tcW w:w="9571" w:type="dxa"/>
            <w:gridSpan w:val="4"/>
          </w:tcPr>
          <w:p w:rsidR="000D061A" w:rsidRPr="000D061A" w:rsidRDefault="000D061A" w:rsidP="00DA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Справочно:</w:t>
            </w:r>
          </w:p>
        </w:tc>
      </w:tr>
      <w:tr w:rsidR="000D061A" w:rsidRPr="00F41F09" w:rsidTr="00A01AD8">
        <w:tc>
          <w:tcPr>
            <w:tcW w:w="901" w:type="dxa"/>
            <w:gridSpan w:val="2"/>
          </w:tcPr>
          <w:p w:rsidR="000D061A" w:rsidRPr="00F41F09" w:rsidRDefault="000D061A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45" w:type="dxa"/>
          </w:tcPr>
          <w:p w:rsidR="000D061A" w:rsidRPr="00F74490" w:rsidRDefault="000D061A" w:rsidP="00F41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Выявлено нарушений и недостатков, всего, тыс. руб., в том числе:</w:t>
            </w:r>
          </w:p>
        </w:tc>
        <w:tc>
          <w:tcPr>
            <w:tcW w:w="1525" w:type="dxa"/>
          </w:tcPr>
          <w:p w:rsidR="000D061A" w:rsidRPr="00F74490" w:rsidRDefault="00D74703" w:rsidP="000C5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1 529,858</w:t>
            </w:r>
          </w:p>
        </w:tc>
      </w:tr>
      <w:tr w:rsidR="000D061A" w:rsidRPr="00F41F09" w:rsidTr="00A01AD8">
        <w:tc>
          <w:tcPr>
            <w:tcW w:w="901" w:type="dxa"/>
            <w:gridSpan w:val="2"/>
          </w:tcPr>
          <w:p w:rsidR="000D061A" w:rsidRPr="00F41F09" w:rsidRDefault="00F74490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145" w:type="dxa"/>
          </w:tcPr>
          <w:p w:rsidR="000D061A" w:rsidRPr="00F74490" w:rsidRDefault="00F74490" w:rsidP="007F29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неправомерное и необоснованное использование бюджетных</w:t>
            </w:r>
            <w:r w:rsidR="007F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525" w:type="dxa"/>
          </w:tcPr>
          <w:p w:rsidR="000D061A" w:rsidRPr="00F74490" w:rsidRDefault="00D74703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615,73</w:t>
            </w:r>
          </w:p>
        </w:tc>
      </w:tr>
      <w:tr w:rsidR="000D061A" w:rsidRPr="00F41F09" w:rsidTr="00A01AD8">
        <w:tc>
          <w:tcPr>
            <w:tcW w:w="901" w:type="dxa"/>
            <w:gridSpan w:val="2"/>
          </w:tcPr>
          <w:p w:rsidR="000D061A" w:rsidRPr="00F41F09" w:rsidRDefault="00F74490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145" w:type="dxa"/>
          </w:tcPr>
          <w:p w:rsidR="000D061A" w:rsidRPr="00A037C4" w:rsidRDefault="00F74490" w:rsidP="00F41F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неэффективное использование бюджетных средств</w:t>
            </w:r>
          </w:p>
        </w:tc>
        <w:tc>
          <w:tcPr>
            <w:tcW w:w="1525" w:type="dxa"/>
          </w:tcPr>
          <w:p w:rsidR="000D061A" w:rsidRDefault="00D74703" w:rsidP="00F44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22,255</w:t>
            </w:r>
          </w:p>
        </w:tc>
      </w:tr>
      <w:tr w:rsidR="000D061A" w:rsidRPr="00F41F09" w:rsidTr="00A01AD8">
        <w:tc>
          <w:tcPr>
            <w:tcW w:w="901" w:type="dxa"/>
            <w:gridSpan w:val="2"/>
          </w:tcPr>
          <w:p w:rsidR="000D061A" w:rsidRPr="00F41F09" w:rsidRDefault="00F74490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7145" w:type="dxa"/>
          </w:tcPr>
          <w:p w:rsidR="000D061A" w:rsidRPr="00F74490" w:rsidRDefault="00F74490" w:rsidP="00A01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нарушения (в том числе бюджетного законодательства,</w:t>
            </w:r>
            <w:r w:rsidR="00F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порядка управления и распоряжения имуществом и т.д.), тыс. </w:t>
            </w:r>
            <w:r w:rsidR="00A0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5" w:type="dxa"/>
          </w:tcPr>
          <w:p w:rsidR="000D061A" w:rsidRPr="00F74490" w:rsidRDefault="00D74703" w:rsidP="00F44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891,873</w:t>
            </w:r>
          </w:p>
        </w:tc>
      </w:tr>
      <w:tr w:rsidR="003B7E76" w:rsidRPr="00F41F09" w:rsidTr="00A01AD8">
        <w:tc>
          <w:tcPr>
            <w:tcW w:w="9571" w:type="dxa"/>
            <w:gridSpan w:val="4"/>
          </w:tcPr>
          <w:p w:rsidR="003B7E76" w:rsidRDefault="003B7E7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Экспертно-аналитическая деятельность</w:t>
            </w:r>
          </w:p>
        </w:tc>
      </w:tr>
      <w:tr w:rsidR="00A01AD8" w:rsidRPr="00A01AD8" w:rsidTr="00A01AD8">
        <w:trPr>
          <w:trHeight w:val="135"/>
        </w:trPr>
        <w:tc>
          <w:tcPr>
            <w:tcW w:w="901" w:type="dxa"/>
            <w:gridSpan w:val="2"/>
          </w:tcPr>
          <w:p w:rsidR="00A01AD8" w:rsidRPr="00A01AD8" w:rsidRDefault="00A01AD8" w:rsidP="00A01A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5" w:type="dxa"/>
          </w:tcPr>
          <w:p w:rsidR="00A01AD8" w:rsidRPr="00A01AD8" w:rsidRDefault="00A01AD8" w:rsidP="00A01A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</w:tcPr>
          <w:p w:rsidR="00A01AD8" w:rsidRPr="00A01AD8" w:rsidRDefault="00A01AD8" w:rsidP="00A01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B7E76" w:rsidRPr="00F41F09" w:rsidTr="00A01AD8">
        <w:tc>
          <w:tcPr>
            <w:tcW w:w="901" w:type="dxa"/>
            <w:gridSpan w:val="2"/>
          </w:tcPr>
          <w:p w:rsidR="003B7E76" w:rsidRDefault="003B7E7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45" w:type="dxa"/>
          </w:tcPr>
          <w:p w:rsidR="003B7E76" w:rsidRPr="00055807" w:rsidRDefault="003B7E76" w:rsidP="0005580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мероприятий, всего, </w:t>
            </w:r>
            <w:r w:rsidRPr="0005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B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525" w:type="dxa"/>
          </w:tcPr>
          <w:p w:rsidR="003B7E76" w:rsidRPr="00055807" w:rsidRDefault="00944B6C" w:rsidP="0020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B7E76" w:rsidRPr="00F41F09" w:rsidTr="00A01AD8">
        <w:tc>
          <w:tcPr>
            <w:tcW w:w="901" w:type="dxa"/>
            <w:gridSpan w:val="2"/>
          </w:tcPr>
          <w:p w:rsidR="003B7E76" w:rsidRDefault="003B7E76" w:rsidP="003B7E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145" w:type="dxa"/>
          </w:tcPr>
          <w:p w:rsidR="003B7E76" w:rsidRPr="00055807" w:rsidRDefault="003B7E76" w:rsidP="00451CB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 заключений по проектам нормативных правовых</w:t>
            </w:r>
            <w:r w:rsidR="0045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органов местного самоуправления</w:t>
            </w:r>
          </w:p>
        </w:tc>
        <w:tc>
          <w:tcPr>
            <w:tcW w:w="1525" w:type="dxa"/>
          </w:tcPr>
          <w:p w:rsidR="003B7E76" w:rsidRPr="00055807" w:rsidRDefault="00944B6C" w:rsidP="00206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55807" w:rsidRPr="00055807" w:rsidTr="00A01AD8">
        <w:tc>
          <w:tcPr>
            <w:tcW w:w="9571" w:type="dxa"/>
            <w:gridSpan w:val="4"/>
          </w:tcPr>
          <w:p w:rsidR="00055807" w:rsidRPr="00055807" w:rsidRDefault="00055807" w:rsidP="00DA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F4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55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Реализация результатов контрольных и экспертно-аналитических мероприятий</w:t>
            </w:r>
          </w:p>
        </w:tc>
      </w:tr>
      <w:tr w:rsidR="003B7E76" w:rsidRPr="00F41F09" w:rsidTr="00A01AD8">
        <w:tc>
          <w:tcPr>
            <w:tcW w:w="901" w:type="dxa"/>
            <w:gridSpan w:val="2"/>
          </w:tcPr>
          <w:p w:rsidR="003B7E7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145" w:type="dxa"/>
          </w:tcPr>
          <w:p w:rsidR="003B7E76" w:rsidRPr="00F91856" w:rsidRDefault="00F91856" w:rsidP="003B7E7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представлений</w:t>
            </w:r>
          </w:p>
        </w:tc>
        <w:tc>
          <w:tcPr>
            <w:tcW w:w="1525" w:type="dxa"/>
          </w:tcPr>
          <w:p w:rsidR="003B7E76" w:rsidRDefault="002068B9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7E76" w:rsidRPr="00F41F09" w:rsidTr="00A01AD8">
        <w:tc>
          <w:tcPr>
            <w:tcW w:w="901" w:type="dxa"/>
            <w:gridSpan w:val="2"/>
          </w:tcPr>
          <w:p w:rsidR="003B7E7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7145" w:type="dxa"/>
          </w:tcPr>
          <w:p w:rsidR="003B7E76" w:rsidRPr="00F91856" w:rsidRDefault="00F91856" w:rsidP="003B7E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нято с контроля представлений</w:t>
            </w:r>
          </w:p>
        </w:tc>
        <w:tc>
          <w:tcPr>
            <w:tcW w:w="1525" w:type="dxa"/>
          </w:tcPr>
          <w:p w:rsidR="003B7E76" w:rsidRDefault="002068B9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1856" w:rsidRPr="00F41F09" w:rsidTr="00A01AD8">
        <w:tc>
          <w:tcPr>
            <w:tcW w:w="901" w:type="dxa"/>
            <w:gridSpan w:val="2"/>
          </w:tcPr>
          <w:p w:rsidR="00F9185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145" w:type="dxa"/>
          </w:tcPr>
          <w:p w:rsidR="00F91856" w:rsidRPr="00F91856" w:rsidRDefault="00F91856" w:rsidP="00F918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</w:t>
            </w: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25" w:type="dxa"/>
          </w:tcPr>
          <w:p w:rsidR="00F91856" w:rsidRDefault="00F9185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1856" w:rsidRPr="00F41F09" w:rsidTr="00A01AD8">
        <w:tc>
          <w:tcPr>
            <w:tcW w:w="901" w:type="dxa"/>
            <w:gridSpan w:val="2"/>
          </w:tcPr>
          <w:p w:rsidR="00F9185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145" w:type="dxa"/>
          </w:tcPr>
          <w:p w:rsidR="00F91856" w:rsidRPr="00F91856" w:rsidRDefault="00F91856" w:rsidP="00F9185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нято с контроля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</w:t>
            </w: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1525" w:type="dxa"/>
          </w:tcPr>
          <w:p w:rsidR="00F91856" w:rsidRDefault="00F9185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1856" w:rsidRPr="00F91856" w:rsidTr="00A01AD8">
        <w:tc>
          <w:tcPr>
            <w:tcW w:w="901" w:type="dxa"/>
            <w:gridSpan w:val="2"/>
          </w:tcPr>
          <w:p w:rsidR="00F91856" w:rsidRPr="00F9185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145" w:type="dxa"/>
          </w:tcPr>
          <w:p w:rsidR="00F91856" w:rsidRPr="00F91856" w:rsidRDefault="00F91856" w:rsidP="003B7E7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1525" w:type="dxa"/>
          </w:tcPr>
          <w:p w:rsidR="00F91856" w:rsidRPr="00F91856" w:rsidRDefault="00920CF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1856" w:rsidRPr="00F91856" w:rsidTr="00A01AD8">
        <w:tc>
          <w:tcPr>
            <w:tcW w:w="901" w:type="dxa"/>
            <w:gridSpan w:val="2"/>
          </w:tcPr>
          <w:p w:rsidR="00F91856" w:rsidRPr="00F91856" w:rsidRDefault="00F91856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7145" w:type="dxa"/>
          </w:tcPr>
          <w:p w:rsidR="00F91856" w:rsidRPr="00E364F5" w:rsidRDefault="00F91856" w:rsidP="003B7E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возмещено сре</w:t>
            </w:r>
            <w:proofErr w:type="gramStart"/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б</w:t>
            </w:r>
            <w:proofErr w:type="gramEnd"/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</w:t>
            </w:r>
          </w:p>
        </w:tc>
        <w:tc>
          <w:tcPr>
            <w:tcW w:w="1525" w:type="dxa"/>
          </w:tcPr>
          <w:p w:rsidR="00F91856" w:rsidRDefault="00920CF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возмещено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525" w:type="dxa"/>
          </w:tcPr>
          <w:p w:rsidR="00E364F5" w:rsidRDefault="00920CF6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выполнено работ, оказано услуг</w:t>
            </w:r>
          </w:p>
        </w:tc>
        <w:tc>
          <w:tcPr>
            <w:tcW w:w="1525" w:type="dxa"/>
          </w:tcPr>
          <w:p w:rsidR="00E364F5" w:rsidRDefault="00E364F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Справочно:</w:t>
            </w:r>
          </w:p>
        </w:tc>
        <w:tc>
          <w:tcPr>
            <w:tcW w:w="1525" w:type="dxa"/>
          </w:tcPr>
          <w:p w:rsidR="00E364F5" w:rsidRDefault="00E364F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7145" w:type="dxa"/>
          </w:tcPr>
          <w:p w:rsidR="00E364F5" w:rsidRDefault="00E364F5" w:rsidP="00E3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525" w:type="dxa"/>
          </w:tcPr>
          <w:p w:rsidR="00E364F5" w:rsidRDefault="00E14C69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525" w:type="dxa"/>
          </w:tcPr>
          <w:p w:rsidR="00E364F5" w:rsidRDefault="00E364F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525" w:type="dxa"/>
          </w:tcPr>
          <w:p w:rsidR="00E364F5" w:rsidRDefault="00E364F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64F5" w:rsidRPr="00F91856" w:rsidTr="00A01AD8">
        <w:tc>
          <w:tcPr>
            <w:tcW w:w="9571" w:type="dxa"/>
            <w:gridSpan w:val="4"/>
          </w:tcPr>
          <w:p w:rsidR="00E364F5" w:rsidRPr="00E364F5" w:rsidRDefault="00E364F5" w:rsidP="00DA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Гласность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E364F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145" w:type="dxa"/>
          </w:tcPr>
          <w:p w:rsidR="00E364F5" w:rsidRPr="00E364F5" w:rsidRDefault="00E364F5" w:rsidP="00E3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публикаций, отражающих деятельность КСО (на сайте)</w:t>
            </w:r>
          </w:p>
        </w:tc>
        <w:tc>
          <w:tcPr>
            <w:tcW w:w="1525" w:type="dxa"/>
          </w:tcPr>
          <w:p w:rsidR="00E364F5" w:rsidRDefault="007F2967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64F5" w:rsidRPr="00F91856" w:rsidTr="00A01AD8">
        <w:tc>
          <w:tcPr>
            <w:tcW w:w="901" w:type="dxa"/>
            <w:gridSpan w:val="2"/>
          </w:tcPr>
          <w:p w:rsidR="00E364F5" w:rsidRDefault="00A4112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145" w:type="dxa"/>
          </w:tcPr>
          <w:p w:rsidR="00E364F5" w:rsidRPr="00A41125" w:rsidRDefault="00A41125" w:rsidP="00E36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</w:t>
            </w:r>
            <w:proofErr w:type="gramEnd"/>
          </w:p>
        </w:tc>
        <w:tc>
          <w:tcPr>
            <w:tcW w:w="1525" w:type="dxa"/>
          </w:tcPr>
          <w:p w:rsidR="00E364F5" w:rsidRPr="00E14C69" w:rsidRDefault="00A41125" w:rsidP="00FE5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Администрации муниципального образования «</w:t>
            </w:r>
            <w:proofErr w:type="spellStart"/>
            <w:r w:rsidRPr="00E1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E1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Смоленской области http:/</w:t>
            </w:r>
            <w:proofErr w:type="spellStart"/>
            <w:r w:rsidRPr="00E14C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pochinok</w:t>
            </w:r>
            <w:proofErr w:type="spellEnd"/>
            <w:r w:rsidRPr="00E1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14C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="00FE5E55" w:rsidRPr="00E14C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dmin</w:t>
            </w:r>
            <w:r w:rsidR="00FE5E55" w:rsidRPr="00E1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1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smol</w:t>
            </w:r>
            <w:r w:rsidR="00FE5E55" w:rsidRPr="00E14C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ensk</w:t>
            </w:r>
            <w:proofErr w:type="spellEnd"/>
            <w:r w:rsidR="00FE5E55" w:rsidRPr="00E1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FE5E55" w:rsidRPr="00E14C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E14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FE5E55" w:rsidRPr="00FE5E55" w:rsidTr="00A01AD8">
        <w:tc>
          <w:tcPr>
            <w:tcW w:w="9571" w:type="dxa"/>
            <w:gridSpan w:val="4"/>
          </w:tcPr>
          <w:p w:rsidR="00FE5E55" w:rsidRPr="00FE5E55" w:rsidRDefault="00FE5E55" w:rsidP="00DA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 Финансовое обеспечение деятельности контрольно-счетного органа</w:t>
            </w:r>
          </w:p>
        </w:tc>
      </w:tr>
      <w:tr w:rsidR="00FE5E55" w:rsidRPr="00FE5E55" w:rsidTr="00A01AD8">
        <w:tc>
          <w:tcPr>
            <w:tcW w:w="901" w:type="dxa"/>
            <w:gridSpan w:val="2"/>
          </w:tcPr>
          <w:p w:rsidR="00FE5E55" w:rsidRPr="00FE5E55" w:rsidRDefault="00FE5E5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7145" w:type="dxa"/>
          </w:tcPr>
          <w:p w:rsidR="00FE5E55" w:rsidRPr="00FE5E55" w:rsidRDefault="00FE5E55" w:rsidP="00206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E55">
              <w:rPr>
                <w:rFonts w:ascii="Times New Roman" w:hAnsi="Times New Roman" w:cs="Times New Roman"/>
                <w:color w:val="000000"/>
              </w:rPr>
              <w:t>Затраты на содержание контрольно-счетного органа в 20</w:t>
            </w:r>
            <w:r w:rsidR="00206D7B">
              <w:rPr>
                <w:rFonts w:ascii="Times New Roman" w:hAnsi="Times New Roman" w:cs="Times New Roman"/>
                <w:color w:val="000000"/>
              </w:rPr>
              <w:t>20</w:t>
            </w:r>
            <w:r w:rsidRPr="00FE5E55">
              <w:rPr>
                <w:rFonts w:ascii="Times New Roman" w:hAnsi="Times New Roman" w:cs="Times New Roman"/>
                <w:color w:val="000000"/>
              </w:rPr>
              <w:t xml:space="preserve"> году, тыс. руб. (факт)</w:t>
            </w:r>
          </w:p>
        </w:tc>
        <w:tc>
          <w:tcPr>
            <w:tcW w:w="1525" w:type="dxa"/>
          </w:tcPr>
          <w:p w:rsidR="00FE5E55" w:rsidRPr="00FE5E55" w:rsidRDefault="00206D7B" w:rsidP="00364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1 607,682</w:t>
            </w:r>
          </w:p>
        </w:tc>
      </w:tr>
      <w:tr w:rsidR="00FE5E55" w:rsidRPr="00FE5E55" w:rsidTr="00A01AD8">
        <w:tc>
          <w:tcPr>
            <w:tcW w:w="901" w:type="dxa"/>
            <w:gridSpan w:val="2"/>
          </w:tcPr>
          <w:p w:rsidR="00FE5E55" w:rsidRPr="00FE5E55" w:rsidRDefault="00FE5E55" w:rsidP="00DA14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7145" w:type="dxa"/>
          </w:tcPr>
          <w:p w:rsidR="00FE5E55" w:rsidRPr="00FE5E55" w:rsidRDefault="00FE5E55" w:rsidP="00FE5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межбюджетных трансфертов по переданным полномочиям, тыс. руб.</w:t>
            </w:r>
          </w:p>
        </w:tc>
        <w:tc>
          <w:tcPr>
            <w:tcW w:w="1525" w:type="dxa"/>
          </w:tcPr>
          <w:p w:rsidR="00FE5E55" w:rsidRDefault="00206D7B" w:rsidP="00364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</w:tbl>
    <w:p w:rsidR="00DA146A" w:rsidRPr="00DA146A" w:rsidRDefault="00DA146A" w:rsidP="00DA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625" w:rsidRDefault="008C6625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625" w:rsidRDefault="008C6625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D8" w:rsidRDefault="00A01AD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C69" w:rsidRDefault="00E14C69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C69" w:rsidRDefault="00E14C69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88" w:rsidRPr="00A037C4" w:rsidRDefault="00660D8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660D88" w:rsidRPr="00A037C4" w:rsidRDefault="00660D8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отчету Контрольно-ревизионной комиссии</w:t>
      </w:r>
    </w:p>
    <w:p w:rsidR="00660D88" w:rsidRPr="00A037C4" w:rsidRDefault="00660D88" w:rsidP="00660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Починковский</w:t>
      </w:r>
      <w:proofErr w:type="spellEnd"/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05603D" w:rsidRPr="00A037C4" w:rsidRDefault="00660D88" w:rsidP="00660D88">
      <w:pPr>
        <w:spacing w:after="0" w:line="240" w:lineRule="auto"/>
        <w:ind w:left="-567" w:hanging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за 20</w:t>
      </w:r>
      <w:r w:rsidR="008C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B57A0" w:rsidRPr="003A04EF" w:rsidRDefault="00DB57A0" w:rsidP="00DB57A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4EF">
        <w:rPr>
          <w:rFonts w:ascii="Times New Roman" w:hAnsi="Times New Roman" w:cs="Times New Roman"/>
          <w:b/>
          <w:color w:val="000000"/>
          <w:sz w:val="28"/>
          <w:szCs w:val="28"/>
        </w:rPr>
        <w:t>Основные итоги контрольных мероприятий</w:t>
      </w:r>
    </w:p>
    <w:p w:rsidR="00DB57A0" w:rsidRPr="003A04EF" w:rsidRDefault="00DB57A0" w:rsidP="0042600C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4EF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контрольных мероприятий установлены нарушения на общую сумму</w:t>
      </w:r>
      <w:r w:rsidRPr="003A04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0ED6">
        <w:rPr>
          <w:rFonts w:ascii="Times New Roman" w:hAnsi="Times New Roman" w:cs="Times New Roman"/>
          <w:b/>
          <w:color w:val="000000"/>
          <w:sz w:val="28"/>
          <w:szCs w:val="28"/>
        </w:rPr>
        <w:t>1529,858</w:t>
      </w:r>
      <w:r w:rsidR="00A11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руб.</w:t>
      </w:r>
    </w:p>
    <w:p w:rsidR="00DB57A0" w:rsidRPr="0084025B" w:rsidRDefault="00962BC4" w:rsidP="0042600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358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ED6">
        <w:rPr>
          <w:rFonts w:ascii="Times New Roman" w:hAnsi="Times New Roman" w:cs="Times New Roman"/>
          <w:color w:val="000000"/>
          <w:sz w:val="28"/>
          <w:szCs w:val="28"/>
        </w:rPr>
        <w:t>12.10.2019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8C0ED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0ED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C0ED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C0ED6">
        <w:rPr>
          <w:rFonts w:ascii="Times New Roman" w:hAnsi="Times New Roman" w:cs="Times New Roman"/>
          <w:color w:val="000000"/>
          <w:sz w:val="28"/>
          <w:szCs w:val="28"/>
        </w:rPr>
        <w:t xml:space="preserve"> с перерывом на 21 рабочий день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плановая проверка в </w:t>
      </w:r>
      <w:r w:rsidR="00DB57A0" w:rsidRPr="00840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="008C0ED6">
        <w:rPr>
          <w:rFonts w:ascii="Times New Roman" w:hAnsi="Times New Roman" w:cs="Times New Roman"/>
          <w:b/>
          <w:color w:val="000000"/>
          <w:sz w:val="28"/>
          <w:szCs w:val="28"/>
        </w:rPr>
        <w:t>Шаталов</w:t>
      </w:r>
      <w:r w:rsidR="00DB57A0" w:rsidRPr="0084025B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DB57A0" w:rsidRPr="00840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законности и эффективности использования средств бюджета муниципального образования за 201</w:t>
      </w:r>
      <w:r w:rsidR="00C67AC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E14C6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4C69">
        <w:rPr>
          <w:rFonts w:ascii="Times New Roman" w:hAnsi="Times New Roman" w:cs="Times New Roman"/>
          <w:color w:val="000000"/>
          <w:sz w:val="28"/>
          <w:szCs w:val="28"/>
        </w:rPr>
        <w:t xml:space="preserve">и 9 месяцев </w:t>
      </w:r>
      <w:r w:rsidR="00C67AC7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E14C69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B57A0" w:rsidRPr="00840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9DE" w:rsidRDefault="00DB57A0" w:rsidP="00426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установлены нарушения на общую сумму </w:t>
      </w:r>
      <w:r w:rsidR="00C67AC7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E14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AC7">
        <w:rPr>
          <w:rFonts w:ascii="Times New Roman" w:hAnsi="Times New Roman" w:cs="Times New Roman"/>
          <w:color w:val="000000"/>
          <w:sz w:val="28"/>
          <w:szCs w:val="28"/>
        </w:rPr>
        <w:t>179</w:t>
      </w:r>
      <w:r w:rsidR="00B72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9E5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B72E2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r w:rsidR="00740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C49" w:rsidRDefault="00E55C49" w:rsidP="00426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нарушение стат</w:t>
      </w:r>
      <w:r w:rsidR="00971433">
        <w:rPr>
          <w:rFonts w:ascii="Times New Roman" w:hAnsi="Times New Roman" w:cs="Times New Roman"/>
          <w:color w:val="000000"/>
          <w:sz w:val="28"/>
          <w:szCs w:val="28"/>
        </w:rPr>
        <w:t xml:space="preserve">ьи </w:t>
      </w:r>
      <w:r>
        <w:rPr>
          <w:rFonts w:ascii="Times New Roman" w:hAnsi="Times New Roman" w:cs="Times New Roman"/>
          <w:color w:val="000000"/>
          <w:sz w:val="28"/>
          <w:szCs w:val="28"/>
        </w:rPr>
        <w:t>153 Трудового кодекса Российской Федерации распорядительные документы на отзыв работник</w:t>
      </w:r>
      <w:r w:rsidR="00DC4C3C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отпуска, </w:t>
      </w:r>
      <w:r w:rsidR="0081067B">
        <w:rPr>
          <w:rFonts w:ascii="Times New Roman" w:hAnsi="Times New Roman" w:cs="Times New Roman"/>
          <w:color w:val="000000"/>
          <w:sz w:val="28"/>
          <w:szCs w:val="28"/>
        </w:rPr>
        <w:t>привлечение</w:t>
      </w:r>
      <w:r w:rsidR="00DC4C3C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="0081067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C4C3C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8106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C4C3C">
        <w:rPr>
          <w:rFonts w:ascii="Times New Roman" w:hAnsi="Times New Roman" w:cs="Times New Roman"/>
          <w:color w:val="000000"/>
          <w:sz w:val="28"/>
          <w:szCs w:val="28"/>
        </w:rPr>
        <w:t xml:space="preserve"> в выходные и праздничные дни не издавались; </w:t>
      </w:r>
    </w:p>
    <w:p w:rsidR="00830422" w:rsidRDefault="00DB57A0" w:rsidP="004260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2EF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92EFF"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 </w:t>
      </w:r>
      <w:r w:rsidR="00E92EFF">
        <w:rPr>
          <w:rFonts w:ascii="Times New Roman" w:hAnsi="Times New Roman" w:cs="Times New Roman"/>
          <w:color w:val="000000"/>
          <w:sz w:val="28"/>
          <w:szCs w:val="28"/>
        </w:rPr>
        <w:t>статьи 9 Федерального закона от 06.12.2011 г. №402-ФЗ «О бухгалтерском учете»</w:t>
      </w:r>
      <w:r w:rsidR="008304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1CB6" w:rsidRDefault="00830422" w:rsidP="004260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2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433">
        <w:rPr>
          <w:rFonts w:ascii="Times New Roman" w:hAnsi="Times New Roman" w:cs="Times New Roman"/>
          <w:color w:val="000000"/>
          <w:sz w:val="28"/>
          <w:szCs w:val="28"/>
        </w:rPr>
        <w:t xml:space="preserve">за 2019 год </w:t>
      </w:r>
      <w:r w:rsidR="00E92EFF" w:rsidRPr="00F90B77">
        <w:rPr>
          <w:rFonts w:ascii="Times New Roman" w:hAnsi="Times New Roman" w:cs="Times New Roman"/>
          <w:color w:val="000000"/>
          <w:sz w:val="28"/>
          <w:szCs w:val="28"/>
        </w:rPr>
        <w:t>списан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E92EFF">
        <w:rPr>
          <w:rFonts w:ascii="Times New Roman" w:hAnsi="Times New Roman" w:cs="Times New Roman"/>
          <w:color w:val="000000"/>
          <w:sz w:val="28"/>
          <w:szCs w:val="28"/>
        </w:rPr>
        <w:t xml:space="preserve">ензин в количестве </w:t>
      </w:r>
      <w:r w:rsidR="00E92EFF"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433">
        <w:rPr>
          <w:rFonts w:ascii="Times New Roman" w:hAnsi="Times New Roman" w:cs="Times New Roman"/>
          <w:sz w:val="28"/>
        </w:rPr>
        <w:t>45,6</w:t>
      </w:r>
      <w:r w:rsidR="00E92EFF">
        <w:rPr>
          <w:rFonts w:ascii="Times New Roman" w:hAnsi="Times New Roman" w:cs="Times New Roman"/>
          <w:sz w:val="28"/>
        </w:rPr>
        <w:t xml:space="preserve"> л</w:t>
      </w:r>
      <w:r w:rsidR="00E92EFF" w:rsidRPr="0074417D">
        <w:rPr>
          <w:rFonts w:ascii="Times New Roman" w:hAnsi="Times New Roman" w:cs="Times New Roman"/>
          <w:sz w:val="28"/>
        </w:rPr>
        <w:t xml:space="preserve"> на</w:t>
      </w:r>
      <w:r w:rsidR="00E92EFF">
        <w:rPr>
          <w:rFonts w:ascii="Times New Roman" w:hAnsi="Times New Roman" w:cs="Times New Roman"/>
          <w:sz w:val="28"/>
        </w:rPr>
        <w:t xml:space="preserve"> общую </w:t>
      </w:r>
      <w:r w:rsidR="00E92EFF" w:rsidRPr="0074417D">
        <w:rPr>
          <w:rFonts w:ascii="Times New Roman" w:hAnsi="Times New Roman" w:cs="Times New Roman"/>
          <w:sz w:val="28"/>
        </w:rPr>
        <w:t xml:space="preserve">сумму </w:t>
      </w:r>
      <w:r w:rsidR="00641CB6">
        <w:rPr>
          <w:rFonts w:ascii="Times New Roman" w:hAnsi="Times New Roman" w:cs="Times New Roman"/>
          <w:sz w:val="28"/>
        </w:rPr>
        <w:t>1 889</w:t>
      </w:r>
      <w:r w:rsidR="00E92EFF" w:rsidRPr="0074417D">
        <w:rPr>
          <w:rFonts w:ascii="Times New Roman" w:hAnsi="Times New Roman" w:cs="Times New Roman"/>
          <w:sz w:val="28"/>
        </w:rPr>
        <w:t xml:space="preserve"> руб</w:t>
      </w:r>
      <w:r w:rsidR="00E92EFF">
        <w:rPr>
          <w:rFonts w:ascii="Times New Roman" w:hAnsi="Times New Roman" w:cs="Times New Roman"/>
          <w:sz w:val="28"/>
        </w:rPr>
        <w:t>. по путевым листам, выписанным  на выходные и праздничные дни</w:t>
      </w:r>
      <w:r w:rsidR="00641CB6">
        <w:rPr>
          <w:rFonts w:ascii="Times New Roman" w:hAnsi="Times New Roman" w:cs="Times New Roman"/>
          <w:sz w:val="28"/>
        </w:rPr>
        <w:t>.</w:t>
      </w:r>
    </w:p>
    <w:p w:rsidR="00830422" w:rsidRDefault="00830422" w:rsidP="004260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списан</w:t>
      </w:r>
      <w:r w:rsidR="00E14C69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строительны</w:t>
      </w:r>
      <w:r w:rsidR="00E14C69">
        <w:rPr>
          <w:rFonts w:ascii="Times New Roman" w:hAnsi="Times New Roman" w:cs="Times New Roman"/>
          <w:sz w:val="28"/>
        </w:rPr>
        <w:t>е материалы</w:t>
      </w:r>
      <w:r>
        <w:rPr>
          <w:rFonts w:ascii="Times New Roman" w:hAnsi="Times New Roman" w:cs="Times New Roman"/>
          <w:sz w:val="28"/>
        </w:rPr>
        <w:t xml:space="preserve"> на общую сумму </w:t>
      </w:r>
      <w:r w:rsidR="00641CB6">
        <w:rPr>
          <w:rFonts w:ascii="Times New Roman" w:hAnsi="Times New Roman" w:cs="Times New Roman"/>
          <w:sz w:val="28"/>
        </w:rPr>
        <w:t>78 427</w:t>
      </w:r>
      <w:r>
        <w:rPr>
          <w:rFonts w:ascii="Times New Roman" w:hAnsi="Times New Roman" w:cs="Times New Roman"/>
          <w:sz w:val="28"/>
        </w:rPr>
        <w:t xml:space="preserve"> руб.</w:t>
      </w:r>
      <w:r w:rsidR="005B4D65">
        <w:rPr>
          <w:rFonts w:ascii="Times New Roman" w:hAnsi="Times New Roman" w:cs="Times New Roman"/>
          <w:sz w:val="28"/>
        </w:rPr>
        <w:t xml:space="preserve"> при отсутствии оправдательных документов (дефектной ведомости, сметного расчета, акта выполненных работ);</w:t>
      </w:r>
    </w:p>
    <w:p w:rsidR="0071008E" w:rsidRDefault="0071008E" w:rsidP="004260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8 Федерального закона от 06.12.2011 г. №402-ФЗ «О бухгалтерском учете»</w:t>
      </w:r>
      <w:r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Учетная политика организации  не предусматривала 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счета 09 «Запасные части к транспортным средствам, выданные взамен изношенн</w:t>
      </w:r>
      <w:r w:rsidR="00641CB6">
        <w:rPr>
          <w:rFonts w:ascii="Times New Roman" w:hAnsi="Times New Roman" w:cs="Times New Roman"/>
          <w:color w:val="000000"/>
          <w:sz w:val="28"/>
          <w:szCs w:val="28"/>
        </w:rPr>
        <w:t>ых»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1CB6" w:rsidRDefault="00616F90" w:rsidP="004260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E92EFF" w:rsidRPr="00E92E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92EFF" w:rsidRPr="00616F90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="00E92EFF" w:rsidRPr="00E92E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41CB6">
        <w:rPr>
          <w:rFonts w:ascii="Times New Roman" w:hAnsi="Times New Roman" w:cs="Times New Roman"/>
          <w:color w:val="000000"/>
          <w:sz w:val="28"/>
          <w:szCs w:val="28"/>
        </w:rPr>
        <w:t xml:space="preserve">пункта 117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57A0" w:rsidRPr="00013CF3">
        <w:rPr>
          <w:rFonts w:ascii="Times New Roman" w:hAnsi="Times New Roman" w:cs="Times New Roman"/>
          <w:color w:val="000000"/>
          <w:sz w:val="28"/>
          <w:szCs w:val="28"/>
        </w:rPr>
        <w:t xml:space="preserve">риказа Минфина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41CB6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1CB6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41CB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641CB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41CB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03572E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единого плана счетов бюджетного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их применению» </w:t>
      </w:r>
      <w:r w:rsidR="00641CB6">
        <w:rPr>
          <w:rFonts w:ascii="Times New Roman" w:hAnsi="Times New Roman" w:cs="Times New Roman"/>
          <w:color w:val="000000"/>
          <w:sz w:val="28"/>
          <w:szCs w:val="28"/>
        </w:rPr>
        <w:t>строительные материалы учитывались на счете 105.36.000 «Прочие материальные запасы – иное движимое имущество»;</w:t>
      </w:r>
      <w:proofErr w:type="gramEnd"/>
    </w:p>
    <w:p w:rsidR="00850555" w:rsidRDefault="00641CB6" w:rsidP="004260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257D" w:rsidRPr="00B62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57D" w:rsidRPr="00616F90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="00B6257D" w:rsidRPr="00E92E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6257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6257D" w:rsidRPr="00013CF3">
        <w:rPr>
          <w:rFonts w:ascii="Times New Roman" w:hAnsi="Times New Roman" w:cs="Times New Roman"/>
          <w:color w:val="000000"/>
          <w:sz w:val="28"/>
          <w:szCs w:val="28"/>
        </w:rPr>
        <w:t xml:space="preserve">риказа Минфина России </w:t>
      </w:r>
      <w:r w:rsidR="00B6257D">
        <w:rPr>
          <w:rFonts w:ascii="Times New Roman" w:hAnsi="Times New Roman" w:cs="Times New Roman"/>
          <w:color w:val="000000"/>
          <w:sz w:val="28"/>
          <w:szCs w:val="28"/>
        </w:rPr>
        <w:t>от 06.12.2010 г. №162н «Об утверждении Плана счетов бюджетного учета и Инструкции по его применению» моторные масла и охлаждающие жидкости  оприходованы по учету как запасные части</w:t>
      </w:r>
      <w:r w:rsidR="003B29BF" w:rsidRPr="003B2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9BF">
        <w:rPr>
          <w:rFonts w:ascii="Times New Roman" w:hAnsi="Times New Roman" w:cs="Times New Roman"/>
          <w:color w:val="000000"/>
          <w:sz w:val="28"/>
          <w:szCs w:val="28"/>
        </w:rPr>
        <w:t>на счете 105.36.000 «Прочие материальные запасы – иное движимое имущество»;</w:t>
      </w:r>
    </w:p>
    <w:p w:rsidR="00850555" w:rsidRDefault="00850555" w:rsidP="00426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нарушение статьи 73 Бюджетно</w:t>
      </w:r>
      <w:r w:rsidR="00E14C69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реестре закупок, осуществленных без заключения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контрактов</w:t>
      </w:r>
      <w:r w:rsidR="00E14C69">
        <w:rPr>
          <w:rFonts w:ascii="Times New Roman" w:hAnsi="Times New Roman" w:cs="Times New Roman"/>
          <w:sz w:val="28"/>
          <w:szCs w:val="28"/>
        </w:rPr>
        <w:t>, не указана информация о</w:t>
      </w:r>
      <w:r w:rsidR="00E14C69" w:rsidRPr="00E14C69">
        <w:rPr>
          <w:rFonts w:ascii="Times New Roman" w:hAnsi="Times New Roman" w:cs="Times New Roman"/>
          <w:sz w:val="28"/>
          <w:szCs w:val="28"/>
        </w:rPr>
        <w:t xml:space="preserve"> </w:t>
      </w:r>
      <w:r w:rsidR="00E14C69">
        <w:rPr>
          <w:rFonts w:ascii="Times New Roman" w:hAnsi="Times New Roman" w:cs="Times New Roman"/>
          <w:sz w:val="28"/>
          <w:szCs w:val="28"/>
        </w:rPr>
        <w:t>местонахождении поставщиков, подрядчиков и исполнителей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BCF" w:rsidRPr="00561AC3" w:rsidRDefault="00C03BCF" w:rsidP="00962BC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отсутствием грубых нарушений в работе </w:t>
      </w:r>
      <w:r w:rsidR="000D5854"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0D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D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направлялось.</w:t>
      </w:r>
    </w:p>
    <w:p w:rsidR="00DB57A0" w:rsidRPr="002D5FB6" w:rsidRDefault="00DB57A0" w:rsidP="00962B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Главе муниципального образования </w:t>
      </w:r>
      <w:proofErr w:type="spellStart"/>
      <w:r w:rsidR="00DD16C1">
        <w:rPr>
          <w:rFonts w:ascii="Times New Roman" w:hAnsi="Times New Roman" w:cs="Times New Roman"/>
          <w:color w:val="000000"/>
          <w:sz w:val="28"/>
          <w:szCs w:val="28"/>
        </w:rPr>
        <w:t>Шаталов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направлено письмо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 w:rsidR="006067B6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мер для устранения выявленных нарушений и недостатков. Согласно </w:t>
      </w:r>
      <w:r w:rsidR="00886B6D">
        <w:rPr>
          <w:rFonts w:ascii="Times New Roman" w:hAnsi="Times New Roman" w:cs="Times New Roman"/>
          <w:color w:val="000000"/>
          <w:sz w:val="28"/>
          <w:szCs w:val="28"/>
        </w:rPr>
        <w:t>полученной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проверки рассмотрены и </w:t>
      </w:r>
      <w:r w:rsidR="00B72E23">
        <w:rPr>
          <w:rFonts w:ascii="Times New Roman" w:hAnsi="Times New Roman" w:cs="Times New Roman"/>
          <w:color w:val="000000"/>
          <w:sz w:val="28"/>
          <w:szCs w:val="28"/>
        </w:rPr>
        <w:t>приняты к сведению</w:t>
      </w:r>
      <w:r w:rsidR="004D1F87">
        <w:rPr>
          <w:rFonts w:ascii="Times New Roman" w:hAnsi="Times New Roman" w:cs="Times New Roman"/>
          <w:color w:val="000000"/>
          <w:sz w:val="28"/>
          <w:szCs w:val="28"/>
        </w:rPr>
        <w:t xml:space="preserve"> для недопущения  </w:t>
      </w:r>
      <w:r w:rsidR="00861A3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дальнейшей деятельности</w:t>
      </w:r>
      <w:r w:rsidR="004D1F87">
        <w:rPr>
          <w:rFonts w:ascii="Times New Roman" w:hAnsi="Times New Roman" w:cs="Times New Roman"/>
          <w:color w:val="000000"/>
          <w:sz w:val="28"/>
          <w:szCs w:val="28"/>
        </w:rPr>
        <w:t xml:space="preserve"> подобных нарушений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6C1" w:rsidRPr="0084025B" w:rsidRDefault="00962BC4" w:rsidP="00962BC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D16C1">
        <w:rPr>
          <w:rFonts w:ascii="Times New Roman" w:hAnsi="Times New Roman" w:cs="Times New Roman"/>
          <w:color w:val="000000"/>
          <w:sz w:val="28"/>
          <w:szCs w:val="28"/>
        </w:rPr>
        <w:t xml:space="preserve">С 6 июля </w:t>
      </w:r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D16C1">
        <w:rPr>
          <w:rFonts w:ascii="Times New Roman" w:hAnsi="Times New Roman" w:cs="Times New Roman"/>
          <w:color w:val="000000"/>
          <w:sz w:val="28"/>
          <w:szCs w:val="28"/>
        </w:rPr>
        <w:t xml:space="preserve">7 августа </w:t>
      </w:r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D16C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DD1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плановая проверка в </w:t>
      </w:r>
      <w:proofErr w:type="spellStart"/>
      <w:proofErr w:type="gramStart"/>
      <w:r w:rsidR="00DD16C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  <w:r w:rsidR="00DD1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16C1" w:rsidRPr="00DD16C1">
        <w:rPr>
          <w:rFonts w:ascii="Times New Roman" w:hAnsi="Times New Roman" w:cs="Times New Roman"/>
          <w:color w:val="000000"/>
          <w:sz w:val="28"/>
          <w:szCs w:val="28"/>
        </w:rPr>
        <w:t>Муниципальном бюджетном учреждении культуры</w:t>
      </w:r>
      <w:r w:rsidR="00DD1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«Районный культурно-досуговый центр» </w:t>
      </w:r>
      <w:r w:rsidR="00DD16C1" w:rsidRPr="00DD16C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  <w:r w:rsidR="00DD1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>Починковск</w:t>
      </w:r>
      <w:r w:rsidR="00DD16C1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D16C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законности и </w:t>
      </w:r>
      <w:r w:rsidR="00DD16C1">
        <w:rPr>
          <w:rFonts w:ascii="Times New Roman" w:hAnsi="Times New Roman" w:cs="Times New Roman"/>
          <w:color w:val="000000"/>
          <w:sz w:val="28"/>
          <w:szCs w:val="28"/>
        </w:rPr>
        <w:t>результа</w:t>
      </w:r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>тивности использования средств бюджета муниципального образования за 201</w:t>
      </w:r>
      <w:r w:rsidR="00DD16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DD16C1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D16C1">
        <w:rPr>
          <w:rFonts w:ascii="Times New Roman" w:hAnsi="Times New Roman" w:cs="Times New Roman"/>
          <w:color w:val="000000"/>
          <w:sz w:val="28"/>
          <w:szCs w:val="28"/>
        </w:rPr>
        <w:t>и первый квартал 2020</w:t>
      </w:r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DD16C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D16C1" w:rsidRPr="00840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6C1" w:rsidRDefault="00DD16C1" w:rsidP="00962B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установлены нарушения на общую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876 501 </w:t>
      </w:r>
      <w:r w:rsidRPr="003349E5">
        <w:rPr>
          <w:rFonts w:ascii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в том числе: </w:t>
      </w:r>
    </w:p>
    <w:p w:rsidR="0003572E" w:rsidRDefault="0003572E" w:rsidP="00962B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нарушение Порядка составления и утверждения Плана финансово-хозяйственной деятельности муниципальных учреждений </w:t>
      </w:r>
      <w:r w:rsidR="00BB4EF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BB4EFE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Администрации</w:t>
      </w:r>
      <w:r w:rsidR="00BB4EFE" w:rsidRPr="00BB4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EF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BB4EFE"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BB4EFE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от 27.02.2017г. №43-адм, План финансово-хозяйственной деятельности учреждения составлен только на 2019 год;</w:t>
      </w:r>
    </w:p>
    <w:p w:rsidR="00DE3945" w:rsidRDefault="00DD16C1" w:rsidP="00962B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6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945" w:rsidRPr="00DD16C1">
        <w:rPr>
          <w:rFonts w:ascii="Times New Roman" w:hAnsi="Times New Roman" w:cs="Times New Roman"/>
          <w:color w:val="000000"/>
          <w:sz w:val="28"/>
          <w:szCs w:val="28"/>
        </w:rPr>
        <w:t xml:space="preserve"> в нарушение статьи 34 Бюджетного кодекса Российской Федерации не соблюден принцип эффективности использования бюджетных сре</w:t>
      </w:r>
      <w:proofErr w:type="gramStart"/>
      <w:r w:rsidR="00DE3945" w:rsidRPr="00DD16C1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="00DE3945" w:rsidRPr="00DD16C1">
        <w:rPr>
          <w:rFonts w:ascii="Times New Roman" w:hAnsi="Times New Roman" w:cs="Times New Roman"/>
          <w:color w:val="000000"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22 255</w:t>
      </w:r>
      <w:r w:rsidR="00DE3945" w:rsidRPr="00DD16C1">
        <w:rPr>
          <w:rFonts w:ascii="Times New Roman" w:hAnsi="Times New Roman" w:cs="Times New Roman"/>
          <w:color w:val="000000"/>
          <w:sz w:val="28"/>
          <w:szCs w:val="28"/>
        </w:rPr>
        <w:t xml:space="preserve"> руб., направленных на уплату штрафных санкций </w:t>
      </w:r>
      <w:r>
        <w:rPr>
          <w:rFonts w:ascii="Times New Roman" w:hAnsi="Times New Roman" w:cs="Times New Roman"/>
          <w:color w:val="000000"/>
          <w:sz w:val="28"/>
          <w:szCs w:val="28"/>
        </w:rPr>
        <w:t>за нарушение сроков оплаты услуг по энергоснабжению</w:t>
      </w:r>
      <w:r w:rsidR="00DE3945" w:rsidRPr="00DD1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16C1" w:rsidRDefault="00DD16C1" w:rsidP="00962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177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E177D"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 </w:t>
      </w:r>
      <w:r w:rsidR="006E177D">
        <w:rPr>
          <w:rFonts w:ascii="Times New Roman" w:hAnsi="Times New Roman" w:cs="Times New Roman"/>
          <w:color w:val="000000"/>
          <w:sz w:val="28"/>
          <w:szCs w:val="28"/>
        </w:rPr>
        <w:t>статьи 9 Федерального закона от 06.12.2011 г. №402-ФЗ «О бухгалтерском учете»</w:t>
      </w:r>
      <w:r w:rsidR="006E177D" w:rsidRPr="006E177D">
        <w:rPr>
          <w:rFonts w:ascii="Times New Roman" w:hAnsi="Times New Roman" w:cs="Times New Roman"/>
          <w:sz w:val="28"/>
        </w:rPr>
        <w:t xml:space="preserve"> </w:t>
      </w:r>
      <w:r w:rsidR="006E177D">
        <w:rPr>
          <w:rFonts w:ascii="Times New Roman" w:hAnsi="Times New Roman" w:cs="Times New Roman"/>
          <w:sz w:val="28"/>
        </w:rPr>
        <w:t>списаны строительные материалы на общую сумму 259546 руб. при отсутствии оправдательных документов (дефектной ведомости, сметного расчета, акта выполненных работ), в том числе приобретенных за счет бюджетных средств  - 30 320 руб., за счет средств от приносящей доход деятельности – 229 226 руб.;</w:t>
      </w:r>
      <w:proofErr w:type="gramEnd"/>
    </w:p>
    <w:p w:rsidR="0003572E" w:rsidRDefault="007652D3" w:rsidP="00962B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DD16C1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приказа Минфина России от 01.12.2010 г. №157 н «Об утверждении единого плана счетов бюджетного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</w:t>
      </w:r>
      <w:r w:rsidR="0003572E">
        <w:rPr>
          <w:rFonts w:ascii="Times New Roman" w:hAnsi="Times New Roman" w:cs="Times New Roman"/>
          <w:color w:val="000000"/>
          <w:sz w:val="28"/>
          <w:szCs w:val="28"/>
        </w:rPr>
        <w:t>кадемий наук, государственных (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муниципальных) учреждений и Инструкции по их применению»</w:t>
      </w:r>
      <w:r w:rsidR="00696723">
        <w:rPr>
          <w:rFonts w:ascii="Times New Roman" w:hAnsi="Times New Roman" w:cs="Times New Roman"/>
          <w:color w:val="000000"/>
          <w:sz w:val="28"/>
          <w:szCs w:val="28"/>
        </w:rPr>
        <w:t xml:space="preserve"> торфяной брикет, уголь, дрова </w:t>
      </w:r>
      <w:r w:rsidR="0003572E">
        <w:rPr>
          <w:rFonts w:ascii="Times New Roman" w:hAnsi="Times New Roman" w:cs="Times New Roman"/>
          <w:color w:val="000000"/>
          <w:sz w:val="28"/>
          <w:szCs w:val="28"/>
        </w:rPr>
        <w:t>учитывались на счете 105.36.000 «Прочие материальные запасы – иное движимое имущество».</w:t>
      </w:r>
      <w:proofErr w:type="gramEnd"/>
    </w:p>
    <w:p w:rsidR="006F490A" w:rsidRPr="002D5FB6" w:rsidRDefault="0003572E" w:rsidP="00962B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целью оперативного принятия мер по результатам контрольного мероприятия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устранени</w:t>
      </w:r>
      <w:r w:rsidR="006F490A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в ходе проверки нарушений направлены письма руководителям Отдела культуры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</w:t>
      </w:r>
      <w:r w:rsidRPr="00035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6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D16C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D16C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D16C1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490A">
        <w:rPr>
          <w:rFonts w:ascii="Times New Roman" w:hAnsi="Times New Roman" w:cs="Times New Roman"/>
          <w:color w:val="000000"/>
          <w:sz w:val="28"/>
          <w:szCs w:val="28"/>
        </w:rPr>
        <w:t>«Районный культурно-досуговый центр»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16C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84025B">
        <w:rPr>
          <w:rFonts w:ascii="Times New Roman" w:hAnsi="Times New Roman" w:cs="Times New Roman"/>
          <w:color w:val="000000"/>
          <w:sz w:val="28"/>
          <w:szCs w:val="28"/>
        </w:rPr>
        <w:t>Починковск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490A" w:rsidRPr="006F4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90A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6F490A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полученной информации </w:t>
      </w:r>
      <w:r w:rsidR="006F490A"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проверки рассмотрены и </w:t>
      </w:r>
      <w:r w:rsidR="006F490A">
        <w:rPr>
          <w:rFonts w:ascii="Times New Roman" w:hAnsi="Times New Roman" w:cs="Times New Roman"/>
          <w:color w:val="000000"/>
          <w:sz w:val="28"/>
          <w:szCs w:val="28"/>
        </w:rPr>
        <w:t>приняты к сведению для недопущения  в дальнейшей деятельности подобных нарушений</w:t>
      </w:r>
      <w:r w:rsidR="006F490A" w:rsidRPr="002D5F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7A0" w:rsidRPr="001B1F5D" w:rsidRDefault="00962BC4" w:rsidP="00962BC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44C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F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0183">
        <w:rPr>
          <w:rFonts w:ascii="Times New Roman" w:hAnsi="Times New Roman" w:cs="Times New Roman"/>
          <w:color w:val="000000"/>
          <w:sz w:val="28"/>
          <w:szCs w:val="28"/>
        </w:rPr>
        <w:t>4 августа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по 2</w:t>
      </w:r>
      <w:r w:rsidR="003E0183">
        <w:rPr>
          <w:rFonts w:ascii="Times New Roman" w:hAnsi="Times New Roman" w:cs="Times New Roman"/>
          <w:color w:val="000000"/>
          <w:sz w:val="28"/>
          <w:szCs w:val="28"/>
        </w:rPr>
        <w:t>3 сентября 2020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г.  проведена плановая проверка в </w:t>
      </w:r>
      <w:r w:rsidR="00974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Отделе культуры </w:t>
      </w:r>
      <w:r w:rsidR="00974922" w:rsidRPr="003E018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  <w:r w:rsidR="00974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974922" w:rsidRPr="001B1F5D">
        <w:rPr>
          <w:rFonts w:ascii="Times New Roman" w:hAnsi="Times New Roman" w:cs="Times New Roman"/>
          <w:color w:val="000000"/>
          <w:sz w:val="28"/>
          <w:szCs w:val="28"/>
        </w:rPr>
        <w:t>Починковск</w:t>
      </w:r>
      <w:r w:rsidR="00974922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974922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749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74922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законности и </w:t>
      </w:r>
      <w:r w:rsidR="003E0183">
        <w:rPr>
          <w:rFonts w:ascii="Times New Roman" w:hAnsi="Times New Roman" w:cs="Times New Roman"/>
          <w:color w:val="000000"/>
          <w:sz w:val="28"/>
          <w:szCs w:val="28"/>
        </w:rPr>
        <w:t>результа</w:t>
      </w:r>
      <w:r w:rsidR="00DB57A0" w:rsidRPr="001B1F5D">
        <w:rPr>
          <w:rFonts w:ascii="Times New Roman" w:hAnsi="Times New Roman" w:cs="Times New Roman"/>
          <w:color w:val="000000"/>
          <w:sz w:val="28"/>
          <w:szCs w:val="28"/>
        </w:rPr>
        <w:t xml:space="preserve">тивности использования средств бюджета муниципального образования   за </w:t>
      </w:r>
      <w:r w:rsidR="003E0183">
        <w:rPr>
          <w:rFonts w:ascii="Times New Roman" w:hAnsi="Times New Roman" w:cs="Times New Roman"/>
          <w:color w:val="000000"/>
          <w:sz w:val="28"/>
          <w:szCs w:val="28"/>
        </w:rPr>
        <w:t>2019 год и  первое полугодие 2020 года.</w:t>
      </w:r>
    </w:p>
    <w:p w:rsidR="00DB57A0" w:rsidRDefault="00DB57A0" w:rsidP="00962B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установлены нарушения на общую сумму </w:t>
      </w:r>
      <w:r w:rsidR="008F289A">
        <w:rPr>
          <w:rFonts w:ascii="Times New Roman" w:hAnsi="Times New Roman" w:cs="Times New Roman"/>
          <w:color w:val="000000"/>
          <w:sz w:val="28"/>
          <w:szCs w:val="28"/>
        </w:rPr>
        <w:t>16 926</w:t>
      </w:r>
      <w:r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250F3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A0EDE" w:rsidRDefault="00D93B30" w:rsidP="00962B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9 Федерального закона от 06.12.2011 г. №40</w:t>
      </w:r>
      <w:r w:rsidR="004C48DF">
        <w:rPr>
          <w:rFonts w:ascii="Times New Roman" w:hAnsi="Times New Roman" w:cs="Times New Roman"/>
          <w:color w:val="000000"/>
          <w:sz w:val="28"/>
          <w:szCs w:val="28"/>
        </w:rPr>
        <w:t>2-ФЗ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8DF">
        <w:rPr>
          <w:rFonts w:ascii="Times New Roman" w:hAnsi="Times New Roman" w:cs="Times New Roman"/>
          <w:color w:val="000000"/>
          <w:sz w:val="28"/>
          <w:szCs w:val="28"/>
        </w:rPr>
        <w:t>«О бухгалтерском учете»</w:t>
      </w:r>
      <w:r w:rsidR="004C48DF" w:rsidRPr="00F90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EDE">
        <w:rPr>
          <w:rFonts w:ascii="Times New Roman" w:hAnsi="Times New Roman" w:cs="Times New Roman"/>
          <w:sz w:val="28"/>
        </w:rPr>
        <w:t>списаны строительные материалы на общую сумму 16926 руб. при отсутствии оправдательных документов (дефектной ведомости, сметного расчета, акта выполненных работ)</w:t>
      </w:r>
      <w:r w:rsidR="00D7140E">
        <w:rPr>
          <w:rFonts w:ascii="Times New Roman" w:hAnsi="Times New Roman" w:cs="Times New Roman"/>
          <w:sz w:val="28"/>
        </w:rPr>
        <w:t>;</w:t>
      </w:r>
    </w:p>
    <w:p w:rsidR="00EA1559" w:rsidRDefault="00EA1559" w:rsidP="00962B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D7140E">
        <w:rPr>
          <w:rFonts w:ascii="Times New Roman" w:hAnsi="Times New Roman" w:cs="Times New Roman"/>
          <w:sz w:val="28"/>
          <w:szCs w:val="28"/>
        </w:rPr>
        <w:t>нарушение статьи 73 Бюджетного кодекса Российской Федерации отсутствует реестр закупок, осуществленных без заключения муниципальных контрактов</w:t>
      </w:r>
      <w:r w:rsidR="00375F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C09" w:rsidRDefault="00DB57A0" w:rsidP="00962B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7C09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27C09">
        <w:rPr>
          <w:rFonts w:ascii="Times New Roman" w:hAnsi="Times New Roman" w:cs="Times New Roman"/>
          <w:sz w:val="28"/>
          <w:szCs w:val="28"/>
        </w:rPr>
        <w:t xml:space="preserve"> в нарушение приказа Министерства финансов РФ  от 30.03.2015 г. №52н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957035">
        <w:rPr>
          <w:rFonts w:ascii="Times New Roman" w:hAnsi="Times New Roman" w:cs="Times New Roman"/>
          <w:sz w:val="28"/>
          <w:szCs w:val="28"/>
        </w:rPr>
        <w:t>М</w:t>
      </w:r>
      <w:r w:rsidRPr="00927C09">
        <w:rPr>
          <w:rFonts w:ascii="Times New Roman" w:hAnsi="Times New Roman" w:cs="Times New Roman"/>
          <w:sz w:val="28"/>
          <w:szCs w:val="28"/>
        </w:rPr>
        <w:t>етодических указаний по их применению»</w:t>
      </w:r>
      <w:r w:rsidR="00861A34" w:rsidRPr="00927C09">
        <w:rPr>
          <w:rFonts w:ascii="Times New Roman" w:hAnsi="Times New Roman" w:cs="Times New Roman"/>
          <w:sz w:val="28"/>
          <w:szCs w:val="28"/>
        </w:rPr>
        <w:t xml:space="preserve"> </w:t>
      </w:r>
      <w:r w:rsidR="00E90C64">
        <w:rPr>
          <w:rFonts w:ascii="Times New Roman" w:hAnsi="Times New Roman" w:cs="Times New Roman"/>
          <w:sz w:val="28"/>
          <w:szCs w:val="28"/>
        </w:rPr>
        <w:t>авансовые отчеты составлялись по форме ОКУД 0504049, действовавшей до 2015 года, в авансовых отчетах не отражено количество приложенных документов</w:t>
      </w:r>
      <w:proofErr w:type="gramEnd"/>
      <w:r w:rsidR="00E90C64">
        <w:rPr>
          <w:rFonts w:ascii="Times New Roman" w:hAnsi="Times New Roman" w:cs="Times New Roman"/>
          <w:sz w:val="28"/>
          <w:szCs w:val="28"/>
        </w:rPr>
        <w:t xml:space="preserve"> с указанием количества листов.</w:t>
      </w:r>
    </w:p>
    <w:p w:rsidR="00DB57A0" w:rsidRDefault="00DB57A0" w:rsidP="00962B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</w:t>
      </w:r>
      <w:r w:rsidR="00761AAF">
        <w:rPr>
          <w:rFonts w:ascii="Times New Roman" w:hAnsi="Times New Roman" w:cs="Times New Roman"/>
          <w:color w:val="000000"/>
          <w:sz w:val="28"/>
          <w:szCs w:val="28"/>
        </w:rPr>
        <w:t>руководителю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письмо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B22">
        <w:rPr>
          <w:rFonts w:ascii="Times New Roman" w:hAnsi="Times New Roman" w:cs="Times New Roman"/>
          <w:color w:val="000000"/>
          <w:sz w:val="28"/>
          <w:szCs w:val="28"/>
        </w:rPr>
        <w:t>с предложениями по</w:t>
      </w:r>
      <w:r w:rsidR="00922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выяв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ленных нарушений действующего законодательства.</w:t>
      </w:r>
    </w:p>
    <w:p w:rsidR="00DB57A0" w:rsidRPr="002D5FB6" w:rsidRDefault="00DB57A0" w:rsidP="00962B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31B22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полученному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ответу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рассмотрены</w:t>
      </w:r>
      <w:r>
        <w:rPr>
          <w:rFonts w:ascii="Times New Roman" w:hAnsi="Times New Roman" w:cs="Times New Roman"/>
          <w:color w:val="000000"/>
          <w:sz w:val="28"/>
          <w:szCs w:val="28"/>
        </w:rPr>
        <w:t>,  нарушения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 к сведению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недопущения в дальнейшей деятельности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87E" w:rsidRPr="005D687E" w:rsidRDefault="00962BC4" w:rsidP="00962BC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0F3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D687E" w:rsidRPr="005D6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B95">
        <w:rPr>
          <w:rFonts w:ascii="Times New Roman" w:hAnsi="Times New Roman" w:cs="Times New Roman"/>
          <w:color w:val="000000"/>
          <w:sz w:val="28"/>
          <w:szCs w:val="28"/>
        </w:rPr>
        <w:t>22 января</w:t>
      </w:r>
      <w:r w:rsidR="00832B95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32B95">
        <w:rPr>
          <w:rFonts w:ascii="Times New Roman" w:hAnsi="Times New Roman" w:cs="Times New Roman"/>
          <w:color w:val="000000"/>
          <w:sz w:val="28"/>
          <w:szCs w:val="28"/>
        </w:rPr>
        <w:t>18 февраля 2020</w:t>
      </w:r>
      <w:r w:rsidR="00832B95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г.    </w:t>
      </w:r>
      <w:r w:rsidR="005D687E" w:rsidRPr="005D687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32B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Отделе культуры </w:t>
      </w:r>
      <w:r w:rsidR="005D687E" w:rsidRPr="00832B9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5D687E" w:rsidRPr="00832B95"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5D687E" w:rsidRPr="00832B95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5D687E" w:rsidRPr="005D687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проверка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бюджетных средств, выделенных на реализацию </w:t>
      </w:r>
      <w:r w:rsidR="00250F3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="00832B95">
        <w:rPr>
          <w:rFonts w:ascii="Times New Roman" w:hAnsi="Times New Roman" w:cs="Times New Roman"/>
          <w:color w:val="000000"/>
          <w:sz w:val="28"/>
          <w:szCs w:val="28"/>
        </w:rPr>
        <w:t>Молодежная политика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D687E" w:rsidRPr="00586A96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D687E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B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687E" w:rsidRPr="00586A9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D687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D687E" w:rsidRPr="00586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687E" w:rsidRPr="00586A96">
        <w:rPr>
          <w:rFonts w:ascii="Times New Roman" w:hAnsi="Times New Roman" w:cs="Times New Roman"/>
          <w:color w:val="000000"/>
          <w:sz w:val="28"/>
          <w:szCs w:val="28"/>
        </w:rPr>
        <w:t>г.</w:t>
      </w:r>
      <w:proofErr w:type="gramStart"/>
      <w:r w:rsidR="00832B9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="00832B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7A0" w:rsidRDefault="00307C55" w:rsidP="00962B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B57A0" w:rsidRPr="003349E5">
        <w:rPr>
          <w:rFonts w:ascii="Times New Roman" w:hAnsi="Times New Roman" w:cs="Times New Roman"/>
          <w:color w:val="000000"/>
          <w:sz w:val="28"/>
          <w:szCs w:val="28"/>
        </w:rPr>
        <w:t>арушения</w:t>
      </w:r>
      <w:r w:rsidR="005251D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B57A0"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бюджетных средств не </w:t>
      </w:r>
      <w:r w:rsidRPr="003349E5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7A0" w:rsidRPr="005F553C" w:rsidRDefault="00962BC4" w:rsidP="00962BC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1F40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83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32B95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70383C">
        <w:rPr>
          <w:rFonts w:ascii="Times New Roman" w:hAnsi="Times New Roman" w:cs="Times New Roman"/>
          <w:color w:val="000000"/>
          <w:sz w:val="28"/>
          <w:szCs w:val="28"/>
        </w:rPr>
        <w:t xml:space="preserve">по 17 марта </w:t>
      </w:r>
      <w:r w:rsidR="00832B95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г.    проведена плановая</w:t>
      </w:r>
      <w:r w:rsidR="00DB57A0" w:rsidRPr="005F553C">
        <w:rPr>
          <w:color w:val="000000"/>
          <w:sz w:val="28"/>
          <w:szCs w:val="28"/>
        </w:rPr>
        <w:t xml:space="preserve"> 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 финансово-хозяйственной деятельности </w:t>
      </w:r>
      <w:r w:rsidR="00EF6F76" w:rsidRPr="00FA62E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B57A0" w:rsidRPr="00FA62E3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 w:rsidR="00861A34"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7A0"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53C" w:rsidRPr="00FA62E3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="00DB57A0"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учреждения </w:t>
      </w:r>
      <w:proofErr w:type="spellStart"/>
      <w:r w:rsidR="0070383C">
        <w:rPr>
          <w:rFonts w:ascii="Times New Roman" w:hAnsi="Times New Roman" w:cs="Times New Roman"/>
          <w:b/>
          <w:color w:val="000000"/>
          <w:sz w:val="28"/>
          <w:szCs w:val="28"/>
        </w:rPr>
        <w:t>Княжинской</w:t>
      </w:r>
      <w:proofErr w:type="spellEnd"/>
      <w:r w:rsidR="00DB57A0" w:rsidRPr="005F5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</w:t>
      </w:r>
      <w:r w:rsidR="0070383C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DB57A0" w:rsidRPr="005F5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</w:t>
      </w:r>
      <w:r w:rsidR="0070383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DB57A0" w:rsidRPr="005F553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70383C">
        <w:rPr>
          <w:rFonts w:ascii="Times New Roman" w:hAnsi="Times New Roman" w:cs="Times New Roman"/>
          <w:color w:val="000000"/>
          <w:sz w:val="28"/>
          <w:szCs w:val="28"/>
        </w:rPr>
        <w:t>2019г.</w:t>
      </w:r>
    </w:p>
    <w:p w:rsidR="00FA62E3" w:rsidRDefault="00DB57A0" w:rsidP="00962B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42C">
        <w:rPr>
          <w:rFonts w:ascii="Times New Roman" w:hAnsi="Times New Roman" w:cs="Times New Roman"/>
          <w:color w:val="000000"/>
          <w:sz w:val="28"/>
          <w:szCs w:val="28"/>
        </w:rPr>
        <w:t>В ходе проверки установлен</w:t>
      </w:r>
      <w:r w:rsidR="00FA62E3">
        <w:rPr>
          <w:rFonts w:ascii="Times New Roman" w:hAnsi="Times New Roman" w:cs="Times New Roman"/>
          <w:color w:val="000000"/>
          <w:sz w:val="28"/>
          <w:szCs w:val="28"/>
        </w:rPr>
        <w:t>о:</w:t>
      </w:r>
      <w:r w:rsidRPr="002D4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62E3" w:rsidRDefault="00FA62E3" w:rsidP="0096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нарушение п.4.15 Порядка формирования муниципального задания на оказание муниципальных услуг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30.06.2016 г. №135, допустимое (возможное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>тклонение от установленных показателей количества муниципальных услуг, в пределах которых муниципальное задание будет считаться выполненным, установлено 15процентов по каждому показателю каждой муниципальной услуги;</w:t>
      </w:r>
    </w:p>
    <w:p w:rsidR="00FA62E3" w:rsidRDefault="0097518B" w:rsidP="00962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749">
        <w:rPr>
          <w:rFonts w:ascii="Times New Roman" w:hAnsi="Times New Roman" w:cs="Times New Roman"/>
          <w:sz w:val="28"/>
          <w:szCs w:val="28"/>
        </w:rPr>
        <w:t>в нарушение п.п.2.1, 2.3 Соглашения о предоставлении субсидии на финансовое обеспечение выполнения муниципального задания на оказание муниципа</w:t>
      </w:r>
      <w:r w:rsidR="00333179">
        <w:rPr>
          <w:rFonts w:ascii="Times New Roman" w:hAnsi="Times New Roman" w:cs="Times New Roman"/>
          <w:sz w:val="28"/>
          <w:szCs w:val="28"/>
        </w:rPr>
        <w:t>льных услуг от 09.01.2019 г. №18 Соглашение от 09.01.2019 г. №18 заключено ранее, чем утверждено муниципальное задание на оказание муниципальных услуг;</w:t>
      </w:r>
    </w:p>
    <w:p w:rsidR="00A87F80" w:rsidRDefault="00A87F80" w:rsidP="00817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F6C">
        <w:rPr>
          <w:rFonts w:ascii="Times New Roman" w:hAnsi="Times New Roman" w:cs="Times New Roman"/>
          <w:sz w:val="28"/>
          <w:szCs w:val="28"/>
        </w:rPr>
        <w:t>сроки перечисления субсидии</w:t>
      </w:r>
      <w:r w:rsidR="004F05C6" w:rsidRPr="004F05C6">
        <w:rPr>
          <w:rFonts w:ascii="Times New Roman" w:hAnsi="Times New Roman" w:cs="Times New Roman"/>
          <w:sz w:val="28"/>
          <w:szCs w:val="28"/>
        </w:rPr>
        <w:t xml:space="preserve"> </w:t>
      </w:r>
      <w:r w:rsidR="004F05C6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на оказание муниципальных услуг, указанные в Соглашении от 09.01.2019 г. №18, не соответствуют срокам перечисления субсидии, установленным п.4.25</w:t>
      </w:r>
      <w:r w:rsidR="004F05C6" w:rsidRPr="004F05C6">
        <w:rPr>
          <w:rFonts w:ascii="Times New Roman" w:hAnsi="Times New Roman"/>
          <w:sz w:val="28"/>
          <w:szCs w:val="28"/>
        </w:rPr>
        <w:t xml:space="preserve"> </w:t>
      </w:r>
      <w:r w:rsidR="004F05C6">
        <w:rPr>
          <w:rFonts w:ascii="Times New Roman" w:hAnsi="Times New Roman"/>
          <w:sz w:val="28"/>
          <w:szCs w:val="28"/>
        </w:rPr>
        <w:t>Порядка формирования муниципального задания на оказание муниципальных услуг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«</w:t>
      </w:r>
      <w:proofErr w:type="spellStart"/>
      <w:r w:rsidR="004F05C6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4F05C6">
        <w:rPr>
          <w:rFonts w:ascii="Times New Roman" w:hAnsi="Times New Roman"/>
          <w:sz w:val="28"/>
          <w:szCs w:val="28"/>
        </w:rPr>
        <w:t xml:space="preserve"> район» Смоленской области от 30.06.2016 г. №135;</w:t>
      </w:r>
      <w:proofErr w:type="gramEnd"/>
    </w:p>
    <w:p w:rsidR="004F05C6" w:rsidRDefault="004F05C6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п.п.4.3.4.1-4.3.4.2 </w:t>
      </w:r>
      <w:r>
        <w:rPr>
          <w:rFonts w:ascii="Times New Roman" w:hAnsi="Times New Roman" w:cs="Times New Roman"/>
          <w:sz w:val="28"/>
          <w:szCs w:val="28"/>
        </w:rPr>
        <w:t>Соглашения на финансовое обеспечение выполнения муниципального задания на оказание муниципальных услуг от 09.01.2019 г. №18 неправильно указаны сроки предоставления вышестоящей организации предварительного отчета об исполнении муниципального задания и отчета об исполнении муниципального задания;</w:t>
      </w:r>
    </w:p>
    <w:p w:rsidR="004F05C6" w:rsidRDefault="004F05C6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B54">
        <w:rPr>
          <w:rFonts w:ascii="Times New Roman" w:hAnsi="Times New Roman" w:cs="Times New Roman"/>
          <w:sz w:val="28"/>
          <w:szCs w:val="28"/>
        </w:rPr>
        <w:t>в нарушение постановления Администрации муниципального образования «</w:t>
      </w:r>
      <w:proofErr w:type="spellStart"/>
      <w:r w:rsidR="00FE5B54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FE5B54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24.01.2012 г. №11, утвердившего Порядок определения объема и условий предоставления субсидий из бюджета муниципального образования «</w:t>
      </w:r>
      <w:proofErr w:type="spellStart"/>
      <w:r w:rsidR="00FE5B54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FE5B54">
        <w:rPr>
          <w:rFonts w:ascii="Times New Roman" w:hAnsi="Times New Roman" w:cs="Times New Roman"/>
          <w:sz w:val="28"/>
          <w:szCs w:val="28"/>
        </w:rPr>
        <w:t xml:space="preserve"> район» Смоленской области муниципальным бюджетным учреждениям и муниципальным автономным учреждениям на иные цели, в Соглашении о предоставлении субсидии на иные цели от 09.01.2019 г. №24 объем предоставляемых субсидий на иные цели указан на</w:t>
      </w:r>
      <w:proofErr w:type="gramEnd"/>
      <w:r w:rsidR="00FE5B54">
        <w:rPr>
          <w:rFonts w:ascii="Times New Roman" w:hAnsi="Times New Roman" w:cs="Times New Roman"/>
          <w:sz w:val="28"/>
          <w:szCs w:val="28"/>
        </w:rPr>
        <w:t xml:space="preserve"> 42 000 руб. меньше, чем </w:t>
      </w:r>
      <w:proofErr w:type="gramStart"/>
      <w:r w:rsidR="00FE5B54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="00FE5B54">
        <w:rPr>
          <w:rFonts w:ascii="Times New Roman" w:hAnsi="Times New Roman" w:cs="Times New Roman"/>
          <w:sz w:val="28"/>
          <w:szCs w:val="28"/>
        </w:rPr>
        <w:t xml:space="preserve"> бюджетной росписью по состоянию на 9 января 2019 года и Планом финансово-хозяйственной деятельности учреждения на 9 января 2019 года;</w:t>
      </w:r>
    </w:p>
    <w:p w:rsidR="00FE5B54" w:rsidRDefault="00FE5B54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3AF9">
        <w:rPr>
          <w:rFonts w:ascii="Times New Roman" w:hAnsi="Times New Roman" w:cs="Times New Roman"/>
          <w:sz w:val="28"/>
          <w:szCs w:val="28"/>
        </w:rPr>
        <w:t xml:space="preserve"> в нарушение Перечня видов выплат компенсационного характера, утвержденного приказом Министерства здравоохранения и социального развития РФ от 29.12.2007 г. №822, п.7.1 постановления </w:t>
      </w:r>
      <w:r w:rsidR="00220E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220E4C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220E4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13.07.2015 г. №79 все виды выплат компенсационного характера</w:t>
      </w:r>
      <w:r w:rsidR="00B53EED">
        <w:rPr>
          <w:rFonts w:ascii="Times New Roman" w:hAnsi="Times New Roman" w:cs="Times New Roman"/>
          <w:sz w:val="28"/>
          <w:szCs w:val="28"/>
        </w:rPr>
        <w:t xml:space="preserve"> в Порядке оплаты труда работникам Школы на 2018-2019 учебный год отнесены к стимулирующим выплатам;</w:t>
      </w:r>
      <w:proofErr w:type="gramEnd"/>
    </w:p>
    <w:p w:rsidR="00B53EED" w:rsidRDefault="00B53EED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Порядка оплаты труда</w:t>
      </w:r>
      <w:r w:rsidRPr="00B53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2018-2019 учебный год в марте 2019 года педагогам Школы дважды начислены выплаты компенсационного характера  за одни и те же показатели трудовых затрат, не входящих в их должностные обязанности, на общую сумму 59 600 руб.;</w:t>
      </w:r>
    </w:p>
    <w:p w:rsidR="00B53EED" w:rsidRDefault="00B53EED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5851">
        <w:rPr>
          <w:rFonts w:ascii="Times New Roman" w:hAnsi="Times New Roman" w:cs="Times New Roman"/>
          <w:sz w:val="28"/>
          <w:szCs w:val="28"/>
        </w:rPr>
        <w:t xml:space="preserve"> в нарушение ст. 115 Трудового кодекса РФ двум педагогическим работникам, работающим на условиях внутреннего совместительства библиотекарем и гардеробщицей, предоставлены очередные оплачиваемые отпуска за работу библиотекарем и гардеробщицей продолжительностью 56 рабочих дней</w:t>
      </w:r>
      <w:r w:rsidR="00F77967">
        <w:rPr>
          <w:rFonts w:ascii="Times New Roman" w:hAnsi="Times New Roman" w:cs="Times New Roman"/>
          <w:sz w:val="28"/>
          <w:szCs w:val="28"/>
        </w:rPr>
        <w:t>, излишне начислены отпускные с учетом начислений в государственные внебюджетные фонды на общую сумму 13 981 руб.</w:t>
      </w:r>
      <w:r w:rsidR="00B35851">
        <w:rPr>
          <w:rFonts w:ascii="Times New Roman" w:hAnsi="Times New Roman" w:cs="Times New Roman"/>
          <w:sz w:val="28"/>
          <w:szCs w:val="28"/>
        </w:rPr>
        <w:t>;</w:t>
      </w:r>
    </w:p>
    <w:p w:rsidR="00F77967" w:rsidRDefault="00F77967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вследствие счетной ошибки  в феврале и апреле 2019 года излишне начислены взносы</w:t>
      </w:r>
      <w:r w:rsidR="00694A99">
        <w:rPr>
          <w:rFonts w:ascii="Times New Roman" w:hAnsi="Times New Roman" w:cs="Times New Roman"/>
          <w:sz w:val="28"/>
          <w:szCs w:val="28"/>
        </w:rPr>
        <w:t xml:space="preserve"> по обязательному социальному страхованию на сумму 307 руб.;</w:t>
      </w:r>
    </w:p>
    <w:p w:rsidR="00694A99" w:rsidRDefault="00694A99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п.3.6.7 Правил внутреннего распорядка, утвержденных приказом от 30.08.2019г. №74-а,</w:t>
      </w:r>
      <w:r w:rsidR="00A52D69">
        <w:rPr>
          <w:rFonts w:ascii="Times New Roman" w:hAnsi="Times New Roman" w:cs="Times New Roman"/>
          <w:sz w:val="28"/>
          <w:szCs w:val="28"/>
        </w:rPr>
        <w:t xml:space="preserve"> не установлены сроки выплаты заработной платы;</w:t>
      </w:r>
    </w:p>
    <w:p w:rsidR="00A52D69" w:rsidRDefault="00100D27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ст.9 Федерального закона от 06.12.2011 г. №402-ФЗ «О бухгалтерском учете» имели место случаи несовпадения информации об отработанном периоде, за который работникам предоставляется очередной оплачиваемый отпуск, </w:t>
      </w:r>
      <w:r w:rsidR="00306E2D">
        <w:rPr>
          <w:rFonts w:ascii="Times New Roman" w:hAnsi="Times New Roman" w:cs="Times New Roman"/>
          <w:sz w:val="28"/>
          <w:szCs w:val="28"/>
        </w:rPr>
        <w:t>отраженной в первичной документации по учету кадров и в первичной докум</w:t>
      </w:r>
      <w:r w:rsidR="00E012D9">
        <w:rPr>
          <w:rFonts w:ascii="Times New Roman" w:hAnsi="Times New Roman" w:cs="Times New Roman"/>
          <w:sz w:val="28"/>
          <w:szCs w:val="28"/>
        </w:rPr>
        <w:t>ентации по начислению отпускных;</w:t>
      </w:r>
    </w:p>
    <w:p w:rsidR="00E012D9" w:rsidRDefault="00E012D9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п.333 приказа Минфина России от 16.12.2010 г. №174н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Плана счетов бухгалтерского учета бюджетных учреждений и Инструкции по его применению» лицензия на программное обеспечение стоимостью 1 170 руб. в течение срока действия лицензии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01  «Имущество, полученное в пользование» не отражено.</w:t>
      </w:r>
    </w:p>
    <w:p w:rsidR="00FA62E3" w:rsidRDefault="00E012D9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оперативного принятия мер по результатам контрольного мероприятия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в ходе проверки нарушений предложено Отделу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области, 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учреждению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2D9">
        <w:rPr>
          <w:rFonts w:ascii="Times New Roman" w:hAnsi="Times New Roman" w:cs="Times New Roman"/>
          <w:color w:val="000000"/>
          <w:sz w:val="28"/>
          <w:szCs w:val="28"/>
        </w:rPr>
        <w:t>Княжинской</w:t>
      </w:r>
      <w:proofErr w:type="spellEnd"/>
      <w:r w:rsidRPr="00E012D9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школе, 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казен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 учреждению «Централизованная бухгалтерия образовательных учреждений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34625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материалы проверки, принять меры по устранению нарушений и недостатков и недопущению их дальнейшей работе.</w:t>
      </w:r>
    </w:p>
    <w:p w:rsidR="00A34625" w:rsidRDefault="00A34625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 по результатам проверки для сведения направлен в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CD2CF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  <w:r w:rsidR="003C171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C171E" w:rsidRPr="00E012D9" w:rsidRDefault="003C171E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CD2CF6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разработан и принят педагогическим советом школы новый Порядок оплаты труда, в Правила внутреннего распорядка внесены изменения по срокам выплаты заработной платы</w:t>
      </w:r>
      <w:r w:rsidR="000C369C">
        <w:rPr>
          <w:rFonts w:ascii="Times New Roman" w:hAnsi="Times New Roman" w:cs="Times New Roman"/>
          <w:color w:val="000000"/>
          <w:sz w:val="28"/>
          <w:szCs w:val="28"/>
        </w:rPr>
        <w:t xml:space="preserve">, по продолжительности ежегодного оплачиваемого отпуска, усилен </w:t>
      </w:r>
      <w:proofErr w:type="gramStart"/>
      <w:r w:rsidR="000C36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C369C">
        <w:rPr>
          <w:rFonts w:ascii="Times New Roman" w:hAnsi="Times New Roman" w:cs="Times New Roman"/>
          <w:color w:val="000000"/>
          <w:sz w:val="28"/>
          <w:szCs w:val="28"/>
        </w:rPr>
        <w:t xml:space="preserve"> работой должностных лиц, ответственных за оформление документов, связанных с трудовой деятельностью работников.</w:t>
      </w:r>
    </w:p>
    <w:p w:rsidR="00CD2CF6" w:rsidRDefault="00817A46" w:rsidP="00817A4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C171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C171E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69C">
        <w:rPr>
          <w:rFonts w:ascii="Times New Roman" w:hAnsi="Times New Roman" w:cs="Times New Roman"/>
          <w:color w:val="000000"/>
          <w:sz w:val="28"/>
          <w:szCs w:val="28"/>
        </w:rPr>
        <w:t>22 июня</w:t>
      </w:r>
      <w:r w:rsidR="003C171E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C369C">
        <w:rPr>
          <w:rFonts w:ascii="Times New Roman" w:hAnsi="Times New Roman" w:cs="Times New Roman"/>
          <w:color w:val="000000"/>
          <w:sz w:val="28"/>
          <w:szCs w:val="28"/>
        </w:rPr>
        <w:t xml:space="preserve">24 июля </w:t>
      </w:r>
      <w:r w:rsidR="003C171E" w:rsidRPr="004E40E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C36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C171E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г.    проведена плановая проверка финансово-хозяйственной деятельности </w:t>
      </w:r>
      <w:r w:rsidR="003C171E" w:rsidRPr="000C36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r w:rsidR="000C369C">
        <w:rPr>
          <w:rFonts w:ascii="Times New Roman" w:hAnsi="Times New Roman" w:cs="Times New Roman"/>
          <w:b/>
          <w:color w:val="000000"/>
          <w:sz w:val="28"/>
          <w:szCs w:val="28"/>
        </w:rPr>
        <w:t>Октябрьской</w:t>
      </w:r>
      <w:r w:rsidR="003C171E" w:rsidRPr="004E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369C">
        <w:rPr>
          <w:rFonts w:ascii="Times New Roman" w:hAnsi="Times New Roman" w:cs="Times New Roman"/>
          <w:b/>
          <w:color w:val="000000"/>
          <w:sz w:val="28"/>
          <w:szCs w:val="28"/>
        </w:rPr>
        <w:t>основной</w:t>
      </w:r>
      <w:r w:rsidR="003C171E" w:rsidRPr="004E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</w:t>
      </w:r>
      <w:r w:rsidR="000C369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3C171E" w:rsidRPr="004E40E1">
        <w:rPr>
          <w:i/>
          <w:color w:val="000000"/>
          <w:sz w:val="28"/>
          <w:szCs w:val="28"/>
        </w:rPr>
        <w:t xml:space="preserve"> </w:t>
      </w:r>
      <w:proofErr w:type="spellStart"/>
      <w:r w:rsidR="003C171E" w:rsidRPr="004E40E1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3C171E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Учреждение) за 2019 г.</w:t>
      </w:r>
      <w:r w:rsidR="000C369C">
        <w:rPr>
          <w:rFonts w:ascii="Times New Roman" w:hAnsi="Times New Roman" w:cs="Times New Roman"/>
          <w:color w:val="000000"/>
          <w:sz w:val="28"/>
          <w:szCs w:val="28"/>
        </w:rPr>
        <w:t>, пять месяцев 2020 года.</w:t>
      </w:r>
      <w:r w:rsidR="003C171E" w:rsidRPr="004E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219" w:rsidRDefault="00CD2CF6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F6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установлено: </w:t>
      </w:r>
    </w:p>
    <w:p w:rsidR="00B26219" w:rsidRDefault="00B26219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B351B" w:rsidRPr="00B26219">
        <w:rPr>
          <w:rFonts w:ascii="Times New Roman" w:hAnsi="Times New Roman" w:cs="Times New Roman"/>
          <w:sz w:val="28"/>
          <w:szCs w:val="28"/>
        </w:rPr>
        <w:t xml:space="preserve"> муниципальном задании, утвержденном приказом Отдела образования от 01.02.2019 г. №041б, д</w:t>
      </w:r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опустимое (возможное) отклонение от установленных показателей количества муниципальных услуг, в пределах которых муниципальное задание будет считаться выполненным, в размере 15% по каждому показателю каждой муниципальной услуги установлено в нарушение пункта 4.15 </w:t>
      </w:r>
      <w:r w:rsidR="008B351B" w:rsidRPr="00B26219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 формирования муниципального задания  на  оказание  муниципальных  услуг   (выполнение работ)</w:t>
      </w:r>
      <w:r w:rsidR="008B351B" w:rsidRPr="00B26219">
        <w:rPr>
          <w:rFonts w:ascii="Tahoma" w:hAnsi="Tahoma" w:cs="Tahoma"/>
          <w:color w:val="000000"/>
          <w:sz w:val="18"/>
          <w:szCs w:val="18"/>
          <w:shd w:val="clear" w:color="auto" w:fill="F1F1F1"/>
        </w:rPr>
        <w:t xml:space="preserve"> </w:t>
      </w:r>
      <w:r w:rsidR="008B351B" w:rsidRPr="00B26219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 отношении муниципальных учреждений и финансового</w:t>
      </w:r>
      <w:proofErr w:type="gramEnd"/>
      <w:r w:rsidR="008B351B" w:rsidRPr="00B26219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обеспечения выполнения муниципального задания, утвержденного </w:t>
      </w:r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  Администрации муниципального образования «</w:t>
      </w:r>
      <w:proofErr w:type="spellStart"/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30.06.2016 г. </w:t>
      </w:r>
    </w:p>
    <w:p w:rsidR="00B26219" w:rsidRDefault="00B26219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yandex-sans" w:hAnsi="yandex-sans"/>
          <w:color w:val="000000"/>
          <w:sz w:val="28"/>
          <w:szCs w:val="28"/>
        </w:rPr>
        <w:t xml:space="preserve"> в </w:t>
      </w:r>
      <w:r w:rsidR="008B351B" w:rsidRPr="00B26219">
        <w:rPr>
          <w:rFonts w:ascii="yandex-sans" w:hAnsi="yandex-sans"/>
          <w:color w:val="000000"/>
          <w:sz w:val="28"/>
          <w:szCs w:val="28"/>
        </w:rPr>
        <w:t xml:space="preserve">нарушение </w:t>
      </w:r>
      <w:r w:rsidR="008B351B" w:rsidRPr="00B26219">
        <w:rPr>
          <w:rFonts w:ascii="Times New Roman" w:hAnsi="Times New Roman" w:cs="Times New Roman"/>
          <w:sz w:val="28"/>
          <w:szCs w:val="28"/>
        </w:rPr>
        <w:t>Порядка составления плана финансово-хозяйственной деятельности бюджетного учреждения, утвержденного постановлением Администрации муниципального образования «</w:t>
      </w:r>
      <w:proofErr w:type="spellStart"/>
      <w:r w:rsidR="008B351B" w:rsidRPr="00B2621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8B351B" w:rsidRPr="00B26219">
        <w:rPr>
          <w:rFonts w:ascii="Times New Roman" w:hAnsi="Times New Roman" w:cs="Times New Roman"/>
          <w:sz w:val="28"/>
          <w:szCs w:val="28"/>
        </w:rPr>
        <w:t xml:space="preserve"> район» Смоленской области  от 27.02.2017 г. №43-адм:</w:t>
      </w:r>
    </w:p>
    <w:p w:rsidR="00B26219" w:rsidRDefault="008B351B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F6">
        <w:rPr>
          <w:rFonts w:ascii="yandex-sans" w:hAnsi="yandex-sans"/>
          <w:color w:val="000000"/>
          <w:sz w:val="28"/>
          <w:szCs w:val="28"/>
        </w:rPr>
        <w:t xml:space="preserve">План  </w:t>
      </w:r>
      <w:r w:rsidRPr="00CD2CF6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Pr="00CD2CF6">
        <w:rPr>
          <w:rFonts w:ascii="yandex-sans" w:hAnsi="yandex-sans"/>
          <w:color w:val="000000"/>
          <w:sz w:val="28"/>
          <w:szCs w:val="28"/>
        </w:rPr>
        <w:t xml:space="preserve"> Шко</w:t>
      </w:r>
      <w:r w:rsidR="00B26219">
        <w:rPr>
          <w:rFonts w:ascii="yandex-sans" w:hAnsi="yandex-sans"/>
          <w:color w:val="000000"/>
          <w:sz w:val="28"/>
          <w:szCs w:val="28"/>
        </w:rPr>
        <w:t>лы составлен только на 2019 год</w:t>
      </w:r>
      <w:r w:rsidRPr="00CD2C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6219" w:rsidRDefault="00B03308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19">
        <w:rPr>
          <w:rFonts w:ascii="yandex-sans" w:hAnsi="yandex-sans"/>
          <w:color w:val="000000"/>
          <w:sz w:val="28"/>
          <w:szCs w:val="28"/>
        </w:rPr>
        <w:t>не вн</w:t>
      </w:r>
      <w:r>
        <w:rPr>
          <w:rFonts w:ascii="yandex-sans" w:hAnsi="yandex-sans"/>
          <w:color w:val="000000"/>
          <w:sz w:val="28"/>
          <w:szCs w:val="28"/>
        </w:rPr>
        <w:t>о</w:t>
      </w:r>
      <w:r w:rsidRPr="00B26219">
        <w:rPr>
          <w:rFonts w:ascii="yandex-sans" w:hAnsi="yandex-sans"/>
          <w:color w:val="000000"/>
          <w:sz w:val="28"/>
          <w:szCs w:val="28"/>
        </w:rPr>
        <w:t>си</w:t>
      </w:r>
      <w:r>
        <w:rPr>
          <w:rFonts w:ascii="yandex-sans" w:hAnsi="yandex-sans"/>
          <w:color w:val="000000"/>
          <w:sz w:val="28"/>
          <w:szCs w:val="28"/>
        </w:rPr>
        <w:t>лись</w:t>
      </w:r>
      <w:r w:rsidRPr="00B26219">
        <w:rPr>
          <w:rFonts w:ascii="yandex-sans" w:hAnsi="yandex-sans"/>
          <w:color w:val="000000"/>
          <w:sz w:val="28"/>
          <w:szCs w:val="28"/>
        </w:rPr>
        <w:t xml:space="preserve"> </w:t>
      </w:r>
      <w:r w:rsidR="008B351B" w:rsidRPr="00B26219">
        <w:rPr>
          <w:rFonts w:ascii="yandex-sans" w:hAnsi="yandex-sans"/>
          <w:color w:val="000000"/>
          <w:sz w:val="28"/>
          <w:szCs w:val="28"/>
        </w:rPr>
        <w:t>изменени</w:t>
      </w:r>
      <w:r w:rsidR="00B26219">
        <w:rPr>
          <w:rFonts w:ascii="yandex-sans" w:hAnsi="yandex-sans"/>
          <w:color w:val="000000"/>
          <w:sz w:val="28"/>
          <w:szCs w:val="28"/>
        </w:rPr>
        <w:t>я</w:t>
      </w:r>
      <w:r w:rsidR="008B351B" w:rsidRPr="00B26219">
        <w:rPr>
          <w:rFonts w:ascii="yandex-sans" w:hAnsi="yandex-sans"/>
          <w:color w:val="000000"/>
          <w:sz w:val="28"/>
          <w:szCs w:val="28"/>
        </w:rPr>
        <w:t xml:space="preserve"> в показатели Плана  </w:t>
      </w:r>
      <w:r w:rsidR="008B351B" w:rsidRPr="00B26219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8B351B" w:rsidRPr="00B26219">
        <w:rPr>
          <w:rFonts w:ascii="yandex-sans" w:hAnsi="yandex-sans"/>
          <w:color w:val="000000"/>
          <w:sz w:val="28"/>
          <w:szCs w:val="28"/>
        </w:rPr>
        <w:t xml:space="preserve"> Школы в течение 2019 года в связи с изменением объема предоставляемых субсидий на финансовое обеспечение муниципального задания, целевых субсидий, а также объема услуг, предоставляемых за плату</w:t>
      </w:r>
      <w:r w:rsidR="00B26219">
        <w:rPr>
          <w:rFonts w:ascii="yandex-sans" w:hAnsi="yandex-sans"/>
          <w:color w:val="000000"/>
          <w:sz w:val="28"/>
          <w:szCs w:val="28"/>
        </w:rPr>
        <w:t>;</w:t>
      </w:r>
    </w:p>
    <w:p w:rsidR="00B26219" w:rsidRDefault="00B26219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</w:t>
      </w:r>
      <w:r w:rsidR="008B351B" w:rsidRPr="00B26219">
        <w:rPr>
          <w:rFonts w:ascii="Times New Roman" w:hAnsi="Times New Roman" w:cs="Times New Roman"/>
          <w:sz w:val="28"/>
          <w:szCs w:val="28"/>
        </w:rPr>
        <w:t>Порядка составления и утверждения плана финансово – хозяйственной деятельности муниципальных учреждений муниципального образования «</w:t>
      </w:r>
      <w:proofErr w:type="spellStart"/>
      <w:r w:rsidR="008B351B" w:rsidRPr="00B2621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8B351B" w:rsidRPr="00B26219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утвержденного постановлением Администрации муниципального образования «</w:t>
      </w:r>
      <w:proofErr w:type="spellStart"/>
      <w:r w:rsidR="008B351B" w:rsidRPr="00B2621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8B351B" w:rsidRPr="00B26219">
        <w:rPr>
          <w:rFonts w:ascii="Times New Roman" w:hAnsi="Times New Roman" w:cs="Times New Roman"/>
          <w:sz w:val="28"/>
          <w:szCs w:val="28"/>
        </w:rPr>
        <w:t xml:space="preserve"> район» Смоленской области  от 20.02.2020 г. №48-адм:</w:t>
      </w:r>
    </w:p>
    <w:p w:rsidR="00B26219" w:rsidRDefault="008B351B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19">
        <w:rPr>
          <w:rFonts w:ascii="Times New Roman" w:hAnsi="Times New Roman" w:cs="Times New Roman"/>
          <w:sz w:val="28"/>
          <w:szCs w:val="28"/>
        </w:rPr>
        <w:t xml:space="preserve">значение объема субсидии на финансовое обеспечение выполнения муниципального задания в Плане финансово – хозяйственной деятельности </w:t>
      </w:r>
      <w:r w:rsidRPr="00B26219">
        <w:rPr>
          <w:rFonts w:ascii="Times New Roman" w:hAnsi="Times New Roman" w:cs="Times New Roman"/>
          <w:sz w:val="28"/>
          <w:szCs w:val="28"/>
        </w:rPr>
        <w:lastRenderedPageBreak/>
        <w:t>на 2020 год не совпадает со значением объема субсидии на финансовое обеспечение выполнения муниципального задания в Соглашении от 09.01.2020 г. №23. Расхождение составля</w:t>
      </w:r>
      <w:r w:rsidR="00B26219">
        <w:rPr>
          <w:rFonts w:ascii="Times New Roman" w:hAnsi="Times New Roman" w:cs="Times New Roman"/>
          <w:sz w:val="28"/>
          <w:szCs w:val="28"/>
        </w:rPr>
        <w:t>ло</w:t>
      </w:r>
      <w:r w:rsidRPr="00B26219">
        <w:rPr>
          <w:rFonts w:ascii="Times New Roman" w:hAnsi="Times New Roman" w:cs="Times New Roman"/>
          <w:sz w:val="28"/>
          <w:szCs w:val="28"/>
        </w:rPr>
        <w:t xml:space="preserve"> 10 043,63 руб.;</w:t>
      </w:r>
    </w:p>
    <w:p w:rsidR="00B26219" w:rsidRDefault="008B351B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19">
        <w:rPr>
          <w:rFonts w:ascii="Times New Roman" w:hAnsi="Times New Roman" w:cs="Times New Roman"/>
          <w:sz w:val="28"/>
          <w:szCs w:val="28"/>
        </w:rPr>
        <w:t>при изменении объема предоставляемых Школе субсидий изменени</w:t>
      </w:r>
      <w:r w:rsidR="00B26219">
        <w:rPr>
          <w:rFonts w:ascii="Times New Roman" w:hAnsi="Times New Roman" w:cs="Times New Roman"/>
          <w:sz w:val="28"/>
          <w:szCs w:val="28"/>
        </w:rPr>
        <w:t>я</w:t>
      </w:r>
      <w:r w:rsidRPr="00B26219">
        <w:rPr>
          <w:rFonts w:ascii="Times New Roman" w:hAnsi="Times New Roman" w:cs="Times New Roman"/>
          <w:sz w:val="28"/>
          <w:szCs w:val="28"/>
        </w:rPr>
        <w:t xml:space="preserve"> в показатели Плана финансово-хозяйственной деятельности на 2020 год не вносились, новый план с учетом изменений не был составлен и не утверж</w:t>
      </w:r>
      <w:r w:rsidR="00B26219">
        <w:rPr>
          <w:rFonts w:ascii="Times New Roman" w:hAnsi="Times New Roman" w:cs="Times New Roman"/>
          <w:sz w:val="28"/>
          <w:szCs w:val="28"/>
        </w:rPr>
        <w:t>ден (устранено в ходе проверки);</w:t>
      </w:r>
    </w:p>
    <w:p w:rsidR="00B26219" w:rsidRDefault="00B26219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п.4 Порядка определения объема и условий предоставления субсидий из бюджета муниципального образования «</w:t>
      </w:r>
      <w:proofErr w:type="spellStart"/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 муниципальным бюджетным учреждениям и муниципальным автономным учреждениям на иные цели, утвержденного постановлением Администрации муниципального образования «</w:t>
      </w:r>
      <w:proofErr w:type="spellStart"/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от 24.01.2012 г. №11, п.9 Федерального закона от 06.12.2011 г. №402-ФЗ «О бухгалтерском учете» информация об объеме предоставления из бюджета муниципального образования «</w:t>
      </w:r>
      <w:proofErr w:type="spellStart"/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Учреждению субсидии на иные цели в Соглашении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09.01.2019 г. №27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2655" w:rsidRDefault="00B26219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26219">
        <w:rPr>
          <w:rFonts w:ascii="Times New Roman" w:hAnsi="Times New Roman" w:cs="Times New Roman"/>
          <w:sz w:val="28"/>
          <w:szCs w:val="28"/>
        </w:rPr>
        <w:t xml:space="preserve"> </w:t>
      </w:r>
      <w:r w:rsidR="008B351B" w:rsidRPr="00B26219">
        <w:rPr>
          <w:rFonts w:ascii="Times New Roman" w:hAnsi="Times New Roman" w:cs="Times New Roman"/>
          <w:sz w:val="28"/>
          <w:szCs w:val="28"/>
        </w:rPr>
        <w:t xml:space="preserve"> нарушение Положения о порядке распределения выплат стимулирующего характера работникам  Учреждения на 2018-2019 учебный год,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B351B" w:rsidRPr="00B26219">
        <w:rPr>
          <w:rFonts w:ascii="Times New Roman" w:hAnsi="Times New Roman" w:cs="Times New Roman"/>
          <w:sz w:val="28"/>
          <w:szCs w:val="28"/>
        </w:rPr>
        <w:t xml:space="preserve"> приказом по Школе от 30.08.2018 г. №50-Б/1</w:t>
      </w:r>
      <w:r w:rsidR="009C32FE">
        <w:rPr>
          <w:rFonts w:ascii="Times New Roman" w:hAnsi="Times New Roman" w:cs="Times New Roman"/>
          <w:sz w:val="28"/>
          <w:szCs w:val="28"/>
        </w:rPr>
        <w:t>,</w:t>
      </w:r>
      <w:r w:rsidR="008B351B" w:rsidRPr="00B26219">
        <w:rPr>
          <w:rFonts w:ascii="Times New Roman" w:hAnsi="Times New Roman" w:cs="Times New Roman"/>
          <w:sz w:val="28"/>
          <w:szCs w:val="28"/>
        </w:rPr>
        <w:t xml:space="preserve"> </w:t>
      </w:r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основании приказа от 27.03.2019 г. №11А в </w:t>
      </w:r>
      <w:r w:rsidR="008B351B" w:rsidRPr="00B26219">
        <w:rPr>
          <w:rFonts w:ascii="Times New Roman" w:hAnsi="Times New Roman" w:cs="Times New Roman"/>
          <w:sz w:val="28"/>
          <w:szCs w:val="28"/>
        </w:rPr>
        <w:t xml:space="preserve">марте 2019 года учителям Школы </w:t>
      </w:r>
      <w:r>
        <w:rPr>
          <w:rFonts w:ascii="Times New Roman" w:hAnsi="Times New Roman" w:cs="Times New Roman"/>
          <w:sz w:val="28"/>
          <w:szCs w:val="28"/>
        </w:rPr>
        <w:t>дважды</w:t>
      </w:r>
      <w:r w:rsidR="008B351B" w:rsidRPr="00B26219">
        <w:rPr>
          <w:rFonts w:ascii="Times New Roman" w:hAnsi="Times New Roman" w:cs="Times New Roman"/>
          <w:sz w:val="28"/>
          <w:szCs w:val="28"/>
        </w:rPr>
        <w:t xml:space="preserve"> начислен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351B" w:rsidRPr="00B26219">
        <w:rPr>
          <w:rFonts w:ascii="Times New Roman" w:hAnsi="Times New Roman" w:cs="Times New Roman"/>
          <w:sz w:val="28"/>
          <w:szCs w:val="28"/>
        </w:rPr>
        <w:t xml:space="preserve"> ежемесячны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351B" w:rsidRPr="00B26219">
        <w:rPr>
          <w:rFonts w:ascii="Times New Roman" w:hAnsi="Times New Roman" w:cs="Times New Roman"/>
          <w:sz w:val="28"/>
          <w:szCs w:val="28"/>
        </w:rPr>
        <w:t xml:space="preserve"> стимулирующи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351B" w:rsidRPr="00B26219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351B" w:rsidRPr="00B26219">
        <w:rPr>
          <w:rFonts w:ascii="Times New Roman" w:hAnsi="Times New Roman" w:cs="Times New Roman"/>
          <w:sz w:val="28"/>
          <w:szCs w:val="28"/>
        </w:rPr>
        <w:t xml:space="preserve"> постоянного характера за </w:t>
      </w:r>
      <w:r>
        <w:rPr>
          <w:rFonts w:ascii="Times New Roman" w:hAnsi="Times New Roman" w:cs="Times New Roman"/>
          <w:sz w:val="28"/>
          <w:szCs w:val="28"/>
        </w:rPr>
        <w:t xml:space="preserve">одни и </w:t>
      </w:r>
      <w:r w:rsidR="008B351B" w:rsidRPr="00B26219">
        <w:rPr>
          <w:rFonts w:ascii="Times New Roman" w:hAnsi="Times New Roman" w:cs="Times New Roman"/>
          <w:sz w:val="28"/>
          <w:szCs w:val="28"/>
        </w:rPr>
        <w:t xml:space="preserve">те же показатели трудовых затрат, </w:t>
      </w:r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>не входящи</w:t>
      </w:r>
      <w:r w:rsidR="009C32F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их должностные обязанности, </w:t>
      </w:r>
      <w:r w:rsidR="009C32FE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март</w:t>
      </w:r>
      <w:proofErr w:type="gramEnd"/>
      <w:r w:rsidR="009C3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и за первый квартал 2019 года </w:t>
      </w:r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общую сумму</w:t>
      </w:r>
      <w:r w:rsidR="008B351B">
        <w:t xml:space="preserve"> </w:t>
      </w:r>
      <w:r w:rsidR="008B351B" w:rsidRPr="00B26219">
        <w:rPr>
          <w:rFonts w:ascii="Times New Roman" w:hAnsi="Times New Roman" w:cs="Times New Roman"/>
          <w:sz w:val="28"/>
          <w:szCs w:val="28"/>
        </w:rPr>
        <w:t>33 748,8</w:t>
      </w:r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тогда как квартальные стимулирующие выплаты </w:t>
      </w:r>
      <w:r w:rsidR="008B351B" w:rsidRPr="00B26219">
        <w:rPr>
          <w:rFonts w:ascii="Times New Roman" w:hAnsi="Times New Roman" w:cs="Times New Roman"/>
          <w:sz w:val="28"/>
          <w:szCs w:val="28"/>
        </w:rPr>
        <w:t>постоянного характера учителям за исполнение обязанностей, не входящих в должностную инструкцию,</w:t>
      </w:r>
      <w:r w:rsidR="008B351B" w:rsidRPr="00B26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Положением </w:t>
      </w:r>
      <w:r w:rsidR="008B351B" w:rsidRPr="00B26219">
        <w:rPr>
          <w:rFonts w:ascii="Times New Roman" w:hAnsi="Times New Roman" w:cs="Times New Roman"/>
          <w:sz w:val="28"/>
          <w:szCs w:val="28"/>
        </w:rPr>
        <w:t>от 30.08.2018 г. №50-Б/1</w:t>
      </w:r>
      <w:r w:rsidR="00B22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предусмотрены;</w:t>
      </w:r>
    </w:p>
    <w:p w:rsidR="00B22655" w:rsidRDefault="00B22655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B351B" w:rsidRPr="00B22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анализе </w:t>
      </w:r>
      <w:r w:rsidR="008B351B" w:rsidRPr="00B22655">
        <w:rPr>
          <w:rFonts w:ascii="Times New Roman" w:hAnsi="Times New Roman" w:cs="Times New Roman"/>
          <w:sz w:val="28"/>
          <w:szCs w:val="28"/>
        </w:rPr>
        <w:t>начисления учителям ежемесячных стимулирующих выплат постоянного характера за сентябрь – декабрь 2019 года установлены технические ошибки, когда при изменении процента начисления стимулирующих выплат постоянного характера размер начисленной выплаты в денежном выр</w:t>
      </w:r>
      <w:r>
        <w:rPr>
          <w:rFonts w:ascii="Times New Roman" w:hAnsi="Times New Roman" w:cs="Times New Roman"/>
          <w:sz w:val="28"/>
          <w:szCs w:val="28"/>
        </w:rPr>
        <w:t>ажении оставался один и тот же;</w:t>
      </w:r>
    </w:p>
    <w:p w:rsidR="003F3D04" w:rsidRDefault="00B22655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B351B" w:rsidRPr="00B22655">
        <w:rPr>
          <w:rFonts w:ascii="Times New Roman" w:hAnsi="Times New Roman" w:cs="Times New Roman"/>
          <w:sz w:val="28"/>
          <w:szCs w:val="28"/>
        </w:rPr>
        <w:t xml:space="preserve"> нарушение Положений о порядке распределения выплат стимулирующего характера работникам  </w:t>
      </w:r>
      <w:r w:rsidR="003F3D04">
        <w:rPr>
          <w:rFonts w:ascii="Times New Roman" w:hAnsi="Times New Roman" w:cs="Times New Roman"/>
          <w:sz w:val="28"/>
          <w:szCs w:val="28"/>
        </w:rPr>
        <w:t>Школы</w:t>
      </w:r>
      <w:r w:rsidR="008B351B" w:rsidRPr="00B22655">
        <w:rPr>
          <w:rFonts w:ascii="Times New Roman" w:hAnsi="Times New Roman" w:cs="Times New Roman"/>
          <w:sz w:val="28"/>
          <w:szCs w:val="28"/>
        </w:rPr>
        <w:t xml:space="preserve"> на 2018-2019 учебный год, на 2019-2020 учебный год  в течение всего проверяемого периода в приказах директора Школы не указаны виды деятельности, за исполнение которых учителям начислены   стимулирующие вы</w:t>
      </w:r>
      <w:r w:rsidR="003F3D04">
        <w:rPr>
          <w:rFonts w:ascii="Times New Roman" w:hAnsi="Times New Roman" w:cs="Times New Roman"/>
          <w:sz w:val="28"/>
          <w:szCs w:val="28"/>
        </w:rPr>
        <w:t>платы   непостоянного характера;</w:t>
      </w:r>
    </w:p>
    <w:p w:rsidR="003F3D04" w:rsidRDefault="003F3D04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B351B" w:rsidRPr="00CD2CF6">
        <w:rPr>
          <w:rFonts w:ascii="Times New Roman" w:hAnsi="Times New Roman" w:cs="Times New Roman"/>
          <w:sz w:val="28"/>
          <w:szCs w:val="28"/>
        </w:rPr>
        <w:t xml:space="preserve"> нарушение п.333 Инструкции, утвержденной приказом МФ РФ от 16.12.2010 г. №174н «Об утверждении Плана счетов бухгалтерского учета бюджетных учреждений и Инструкции по его применению», программное обеспечение стоимостью 1 170 руб. в течение срока действия лицензии не учтено на </w:t>
      </w:r>
      <w:proofErr w:type="spellStart"/>
      <w:r w:rsidR="008B351B" w:rsidRPr="00CD2CF6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8B351B" w:rsidRPr="00CD2CF6">
        <w:rPr>
          <w:rFonts w:ascii="Times New Roman" w:hAnsi="Times New Roman" w:cs="Times New Roman"/>
          <w:sz w:val="28"/>
          <w:szCs w:val="28"/>
        </w:rPr>
        <w:t xml:space="preserve"> счете 01«Имуще</w:t>
      </w:r>
      <w:r>
        <w:rPr>
          <w:rFonts w:ascii="Times New Roman" w:hAnsi="Times New Roman" w:cs="Times New Roman"/>
          <w:sz w:val="28"/>
          <w:szCs w:val="28"/>
        </w:rPr>
        <w:t>ство, полученное в пользование»;</w:t>
      </w:r>
    </w:p>
    <w:p w:rsidR="008B351B" w:rsidRPr="003F3D04" w:rsidRDefault="003F3D04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8B351B" w:rsidRPr="003F3D04">
        <w:rPr>
          <w:rFonts w:ascii="Times New Roman" w:hAnsi="Times New Roman" w:cs="Times New Roman"/>
          <w:sz w:val="28"/>
          <w:szCs w:val="28"/>
        </w:rPr>
        <w:t xml:space="preserve"> нарушение ст. 10 Федерального закона </w:t>
      </w:r>
      <w:r w:rsidR="008B351B" w:rsidRPr="003F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06.12.2011 г. №402-ФЗ «О бухгалтерском учете» в </w:t>
      </w:r>
      <w:r w:rsidR="008B351B" w:rsidRPr="003F3D04">
        <w:rPr>
          <w:rFonts w:ascii="Times New Roman" w:hAnsi="Times New Roman" w:cs="Times New Roman"/>
          <w:sz w:val="28"/>
          <w:szCs w:val="28"/>
        </w:rPr>
        <w:t>Журналах операций по выбытию и перемещению нефинансовых активов информация о балансовой стоимости непроизведенных активах в течение проверяемого периода была недостоверна (устранено в ходе проверки).</w:t>
      </w:r>
    </w:p>
    <w:p w:rsidR="00C36C75" w:rsidRDefault="00C36C75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оперативного принятия мер по результатам контрольного мероприятия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в ходе проверки нарушений предложено Отделу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области, 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учреждению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Pr="00E012D9">
        <w:rPr>
          <w:rFonts w:ascii="Times New Roman" w:hAnsi="Times New Roman" w:cs="Times New Roman"/>
          <w:color w:val="000000"/>
          <w:sz w:val="28"/>
          <w:szCs w:val="28"/>
        </w:rPr>
        <w:t xml:space="preserve">ской основной школе, 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казен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 учреждению «Централизованная бухгалтерия образовательных учреждений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рассмотреть материалы проверки, принять меры по устранению нарушений и недостатков и недопущению их дальнейшей работе.</w:t>
      </w:r>
    </w:p>
    <w:p w:rsidR="00C36C75" w:rsidRDefault="00C36C75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по результатам проверки для сведения направлен в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области, Главе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   </w:t>
      </w:r>
    </w:p>
    <w:p w:rsidR="00C36C75" w:rsidRDefault="00C36C75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полученной информации программное обеспечение, приобретенное в 2020 году, учтено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счете 01  «Имущество, полученное в пользование», внесены изменения в План финансово-хозяйственной деятельности</w:t>
      </w:r>
      <w:r w:rsidR="00172DCE">
        <w:rPr>
          <w:rFonts w:ascii="Times New Roman" w:hAnsi="Times New Roman" w:cs="Times New Roman"/>
          <w:color w:val="000000"/>
          <w:sz w:val="28"/>
          <w:szCs w:val="28"/>
        </w:rPr>
        <w:t>, в ежемесячных приказах об установлении стимулирующих выплат  непостоянного характера указываются виды деятельности, за которые назначается денежное поощрение, не допускается двойная выплата за одинаковые показатели.</w:t>
      </w:r>
    </w:p>
    <w:p w:rsidR="00315C93" w:rsidRDefault="00817A46" w:rsidP="00817A4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15C9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15C93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C93">
        <w:rPr>
          <w:rFonts w:ascii="Times New Roman" w:hAnsi="Times New Roman" w:cs="Times New Roman"/>
          <w:color w:val="000000"/>
          <w:sz w:val="28"/>
          <w:szCs w:val="28"/>
        </w:rPr>
        <w:t>28 сентября</w:t>
      </w:r>
      <w:r w:rsidR="00315C93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315C93">
        <w:rPr>
          <w:rFonts w:ascii="Times New Roman" w:hAnsi="Times New Roman" w:cs="Times New Roman"/>
          <w:color w:val="000000"/>
          <w:sz w:val="28"/>
          <w:szCs w:val="28"/>
        </w:rPr>
        <w:t xml:space="preserve">13 ноября </w:t>
      </w:r>
      <w:r w:rsidR="00315C93" w:rsidRPr="004E40E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15C9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15C93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 w:rsidR="00315C93">
        <w:rPr>
          <w:rFonts w:ascii="Times New Roman" w:hAnsi="Times New Roman" w:cs="Times New Roman"/>
          <w:color w:val="000000"/>
          <w:sz w:val="28"/>
          <w:szCs w:val="28"/>
        </w:rPr>
        <w:t>с перерывом на 12 рабочих дней</w:t>
      </w:r>
      <w:r w:rsidR="00315C93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проведена плановая проверка финансово-хозяйственной деятельности </w:t>
      </w:r>
      <w:r w:rsidR="00315C93" w:rsidRPr="000C36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315C93">
        <w:rPr>
          <w:rFonts w:ascii="Times New Roman" w:hAnsi="Times New Roman" w:cs="Times New Roman"/>
          <w:b/>
          <w:color w:val="000000"/>
          <w:sz w:val="28"/>
          <w:szCs w:val="28"/>
        </w:rPr>
        <w:t>Рябцевской</w:t>
      </w:r>
      <w:proofErr w:type="spellEnd"/>
      <w:r w:rsidR="00315C93" w:rsidRPr="004E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5C93">
        <w:rPr>
          <w:rFonts w:ascii="Times New Roman" w:hAnsi="Times New Roman" w:cs="Times New Roman"/>
          <w:b/>
          <w:color w:val="000000"/>
          <w:sz w:val="28"/>
          <w:szCs w:val="28"/>
        </w:rPr>
        <w:t>основной</w:t>
      </w:r>
      <w:r w:rsidR="00315C93" w:rsidRPr="004E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</w:t>
      </w:r>
      <w:r w:rsidR="00315C93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315C93" w:rsidRPr="004E40E1">
        <w:rPr>
          <w:i/>
          <w:color w:val="000000"/>
          <w:sz w:val="28"/>
          <w:szCs w:val="28"/>
        </w:rPr>
        <w:t xml:space="preserve"> </w:t>
      </w:r>
      <w:proofErr w:type="spellStart"/>
      <w:r w:rsidR="00315C93" w:rsidRPr="004E40E1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315C93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Учреждение) за 2019 г.</w:t>
      </w:r>
      <w:r w:rsidR="00315C93">
        <w:rPr>
          <w:rFonts w:ascii="Times New Roman" w:hAnsi="Times New Roman" w:cs="Times New Roman"/>
          <w:color w:val="000000"/>
          <w:sz w:val="28"/>
          <w:szCs w:val="28"/>
        </w:rPr>
        <w:t>, шесть месяцев 2020 года.</w:t>
      </w:r>
      <w:r w:rsidR="00315C93" w:rsidRPr="004E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C93" w:rsidRDefault="00315C93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F6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установлено: </w:t>
      </w:r>
    </w:p>
    <w:p w:rsidR="00315C93" w:rsidRDefault="00315C93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п.4.3.4.2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09.01.2019 г. №23  о предоставлении субсидии на финансовое обеспечение выполнения муниципального задания на 2019 год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Рябцевской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 </w:t>
      </w:r>
      <w:r>
        <w:rPr>
          <w:rFonts w:ascii="Times New Roman" w:eastAsia="Times New Roman" w:hAnsi="Times New Roman" w:cs="Times New Roman"/>
          <w:sz w:val="28"/>
          <w:szCs w:val="28"/>
        </w:rPr>
        <w:t>допущена техническая ошибка в сроках предоставления Учреждением Отделу образования отчета об исполнении муниципального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5C93" w:rsidRDefault="00315C93" w:rsidP="00817A4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муниципальных заданиях, утвержденных на 2019 и 2020 годы,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опустимое (возможное) отклонение от установленных показателей количества муниципальных услуг, в пределах которых муниципальное задание будет считаться выполненным, в размере 15% по каждому показателю каждой муниципальной услуги установлено в нарушение пункта 4.15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 формирования муниципального задания  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оказание  муниципальных  услуг   (выполнение работ)</w:t>
      </w:r>
      <w:r>
        <w:rPr>
          <w:rFonts w:ascii="Tahoma" w:hAnsi="Tahoma" w:cs="Tahoma"/>
          <w:color w:val="000000"/>
          <w:sz w:val="18"/>
          <w:szCs w:val="18"/>
          <w:shd w:val="clear" w:color="auto" w:fill="F1F1F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 отношении муниципальных учреждений и финансового обеспечения выполнения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муниципального задания, утвержденного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 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30.06.2016 г. №135.</w:t>
      </w:r>
    </w:p>
    <w:p w:rsidR="00315C93" w:rsidRDefault="00315C93" w:rsidP="00817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Порядка составления плана финансово-хозяйственной деятельности бюджетного учреждения, утвержденного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от 27.02.2017 г. №43-адм:</w:t>
      </w:r>
    </w:p>
    <w:p w:rsidR="00904CD4" w:rsidRDefault="00315C93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внесение изменений в показатели Плана 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>
        <w:rPr>
          <w:rFonts w:ascii="yandex-sans" w:hAnsi="yandex-sans"/>
          <w:color w:val="000000"/>
          <w:sz w:val="28"/>
          <w:szCs w:val="28"/>
        </w:rPr>
        <w:t xml:space="preserve"> Школы в течение 2019 года в связи с изменением объема предоставляемых субсидий на финансовое обеспечение муниципального задания, целевых субсидий, а также объема услуг, предоставл</w:t>
      </w:r>
      <w:r w:rsidR="00904CD4">
        <w:rPr>
          <w:rFonts w:ascii="yandex-sans" w:hAnsi="yandex-sans"/>
          <w:color w:val="000000"/>
          <w:sz w:val="28"/>
          <w:szCs w:val="28"/>
        </w:rPr>
        <w:t>яемых за плату, не осуществлено;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904CD4" w:rsidRDefault="00904CD4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315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</w:t>
      </w:r>
      <w:r w:rsidR="00315C93">
        <w:rPr>
          <w:rFonts w:ascii="Times New Roman" w:hAnsi="Times New Roman" w:cs="Times New Roman"/>
          <w:sz w:val="28"/>
          <w:szCs w:val="28"/>
        </w:rPr>
        <w:t>Порядка составления и утверждения плана финансово – хозяйственной деятельности муниципальных учреждений муниципального образования «</w:t>
      </w:r>
      <w:proofErr w:type="spellStart"/>
      <w:r w:rsidR="00315C9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315C93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утвержденного постановлением Администрации муниципального образования «</w:t>
      </w:r>
      <w:proofErr w:type="spellStart"/>
      <w:r w:rsidR="00315C9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315C93">
        <w:rPr>
          <w:rFonts w:ascii="Times New Roman" w:hAnsi="Times New Roman" w:cs="Times New Roman"/>
          <w:sz w:val="28"/>
          <w:szCs w:val="28"/>
        </w:rPr>
        <w:t xml:space="preserve"> район» Смоленской области  от 20.02.2020 г. №48-адм:</w:t>
      </w:r>
    </w:p>
    <w:p w:rsidR="00315C93" w:rsidRPr="00904CD4" w:rsidRDefault="00315C93" w:rsidP="00817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изменении объема предоставляемых Школе субсидий внесение изменений в показатели Плана финансово-хозяйственной деятель</w:t>
      </w:r>
      <w:r w:rsidR="00904CD4">
        <w:rPr>
          <w:rFonts w:ascii="Times New Roman" w:hAnsi="Times New Roman" w:cs="Times New Roman"/>
          <w:sz w:val="28"/>
          <w:szCs w:val="28"/>
        </w:rPr>
        <w:t>ности на 2020 год не вносились.</w:t>
      </w:r>
    </w:p>
    <w:p w:rsidR="00315C93" w:rsidRDefault="00315C93" w:rsidP="0081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маршрутов в путевых листах указывались место отправления и место назначения, не подтверждающие данные о маршруте следования и не позволяющие судить о факте использования автобуса в школьных целях.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5C93" w:rsidRDefault="00315C93" w:rsidP="00817A46">
      <w:pPr>
        <w:widowControl w:val="0"/>
        <w:tabs>
          <w:tab w:val="left" w:pos="10065"/>
          <w:tab w:val="left" w:pos="1020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Методических рекомендаций «Нормы расхода топлива и смазочных материалов на автомобильном транспорте», утвержденных распоряжением Министерства транспорта РФ от 14 марта 2008 года № АМ-23-р «О введении в действие методических рекомендаций «Нормы расхода топлив и смазочных материалов на автомобильном транспорте» (в редакции распоряжения от 20.09.2015 года) смазочные материалы, тормозные и охлаждающие жидкости списывались без учета расхода топлива, рекомендаций завода - изготовителя. </w:t>
      </w:r>
      <w:proofErr w:type="gramEnd"/>
    </w:p>
    <w:p w:rsidR="00315C93" w:rsidRDefault="00315C93" w:rsidP="00817A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пп.5 ст.9 Федерального закона от 06.12.2011 г. №402-ФЗ «О бухгалтерском учете» в ведомостях выдачи материальных ценностей на нужды учреждения неверно указаны единицы измерения смазочных материалов, тормозных жидкостей.</w:t>
      </w:r>
    </w:p>
    <w:p w:rsidR="00315C93" w:rsidRDefault="00315C93" w:rsidP="00817A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нарушение Порядка использования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финансирование расходов, связанных с организацией питания учащихся  муниципальных образовательных организаций в части предоставления горячего питания (завтраков), утвержденного постановлением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 </w:t>
      </w:r>
      <w:r>
        <w:rPr>
          <w:rFonts w:ascii="Times New Roman" w:hAnsi="Times New Roman" w:cs="Times New Roman"/>
          <w:sz w:val="28"/>
          <w:szCs w:val="28"/>
        </w:rPr>
        <w:lastRenderedPageBreak/>
        <w:t>13.09.2017 г. №158-адм, обучающиеся 1-4 классов Школы в течение учебного 2019 года, а также с января по март 2020 года  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ежедневного одноразового горячего питания (завтраков) получали сухие пайки. Расходы бюджетных средств на выдачу сухих пайков за 2019 год составили 104 679 руб., за январь – март 2020 года -31 602 руб.</w:t>
      </w:r>
    </w:p>
    <w:p w:rsidR="00315C93" w:rsidRDefault="00315C93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нарушение ст.41 Трудового кодекса РФ</w:t>
      </w:r>
      <w:r w:rsidR="00904CD4">
        <w:rPr>
          <w:rFonts w:ascii="Times New Roman" w:hAnsi="Times New Roman" w:cs="Times New Roman"/>
          <w:sz w:val="28"/>
          <w:szCs w:val="28"/>
        </w:rPr>
        <w:t xml:space="preserve"> в Коллективный договор, </w:t>
      </w:r>
      <w:r>
        <w:rPr>
          <w:rFonts w:ascii="Times New Roman" w:hAnsi="Times New Roman" w:cs="Times New Roman"/>
          <w:sz w:val="28"/>
          <w:szCs w:val="28"/>
        </w:rPr>
        <w:t xml:space="preserve">принятый на общем собрании трудового коллектива на 2020 – 2023 годы, включено Положение о распределении стимулирующих выплат работникам из фонда оплаты труда, регулировавшее порядок и размеры материального симулирования работников на 2017 – 2018 учебный год.  </w:t>
      </w:r>
    </w:p>
    <w:p w:rsidR="00315C93" w:rsidRDefault="00315C93" w:rsidP="00817A46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5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</w:t>
      </w:r>
      <w:r>
        <w:rPr>
          <w:rFonts w:ascii="Times New Roman" w:hAnsi="Times New Roman" w:cs="Times New Roman"/>
          <w:sz w:val="28"/>
          <w:szCs w:val="28"/>
        </w:rPr>
        <w:t xml:space="preserve">статьи 43 Трудового кодекса РФ    Коллективный  договор между  работодателем  и  работниками, принятый на общем собрании трудового коллектива на 2020-2023 годы, заключен на срок более 3 лет.  </w:t>
      </w:r>
    </w:p>
    <w:p w:rsidR="00315C93" w:rsidRDefault="00315C93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порядке распределения выплат стимулирующего характера педагогическим работникам  Школы, принятое на заседании педагогического Совета и утвержденное приказом по Школе от 13.01.2019 г. №47, не предусматривало назначение стимулирующих выплат за работу, не входящую в круг должностных обязанностей педагогических работников, содержало техническую ошибку в нумерации пунктов, устанавливало, что размеры ежемесячных стимулирующих надбавок  определяются решением Управляющего совета при отсутствии Управляющего совета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структуре Школы.</w:t>
      </w:r>
    </w:p>
    <w:p w:rsidR="00315C93" w:rsidRDefault="00315C93" w:rsidP="00817A46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статей 124, 125 Трудового кодекса РФ при отзыве </w:t>
      </w:r>
      <w:r w:rsidR="00063622">
        <w:rPr>
          <w:rFonts w:ascii="Times New Roman" w:hAnsi="Times New Roman" w:cs="Times New Roman"/>
          <w:sz w:val="28"/>
          <w:szCs w:val="28"/>
        </w:rPr>
        <w:t>оператора газовой котельной</w:t>
      </w:r>
      <w:r>
        <w:rPr>
          <w:rFonts w:ascii="Times New Roman" w:hAnsi="Times New Roman" w:cs="Times New Roman"/>
          <w:sz w:val="28"/>
          <w:szCs w:val="28"/>
        </w:rPr>
        <w:t xml:space="preserve"> из очередного отпуска  его письменное согласие   на отзыв из отпуска, приказ о предоставлении оставшейся части отпуска отсутствуют, перерасчет заработной платы не произведен.</w:t>
      </w:r>
    </w:p>
    <w:p w:rsidR="00315C93" w:rsidRDefault="00315C93" w:rsidP="00817A46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статьи 126 Трудового кодекса РФ </w:t>
      </w:r>
      <w:r w:rsidR="00063622">
        <w:rPr>
          <w:rFonts w:ascii="Times New Roman" w:hAnsi="Times New Roman" w:cs="Times New Roman"/>
          <w:sz w:val="28"/>
          <w:szCs w:val="28"/>
        </w:rPr>
        <w:t xml:space="preserve">оператора газовой котельной </w:t>
      </w:r>
      <w:r>
        <w:rPr>
          <w:rFonts w:ascii="Times New Roman" w:hAnsi="Times New Roman" w:cs="Times New Roman"/>
          <w:sz w:val="28"/>
          <w:szCs w:val="28"/>
        </w:rPr>
        <w:t>за 6 календарных дней фактически начислена компенсация за неиспользованный отпуск в сумме 3 825,78 руб., излишне начислены страховые взносы в государственные внебюджетные фонды, включая взносы на обязательное социальное страхование от несчастных случаев и профессиональных заболеваний, на общую сумму 1 155,38 руб.</w:t>
      </w:r>
      <w:proofErr w:type="gramEnd"/>
    </w:p>
    <w:p w:rsidR="00315C93" w:rsidRDefault="00315C93" w:rsidP="00817A4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7 статьи 9 Федерального закона от 06.12.2011 года №402 «О бухгалтерском учете» табель учета использования рабочего времени в октябре 2019 года содержит неоговоренные исправления отработанного времени.</w:t>
      </w:r>
    </w:p>
    <w:p w:rsidR="00315C93" w:rsidRDefault="00315C93" w:rsidP="00817A46">
      <w:pPr>
        <w:widowControl w:val="0"/>
        <w:tabs>
          <w:tab w:val="left" w:pos="10065"/>
          <w:tab w:val="left" w:pos="1020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п.333 Инструкции, утвержденной приказом МФ РФ от 16.12.2010 г. №174н «Об утверждении Плана счетов бухгалтерского учета бюджетных учреждений и Инструкции по его применению», программное обеспечение стоимостью 1 170 руб. в течение срока действия лицензии не учтено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01«Имущество, полученное в пользование».</w:t>
      </w:r>
    </w:p>
    <w:p w:rsidR="00FB2EC6" w:rsidRDefault="00EF6F76" w:rsidP="00817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отсутствием грубых нарушений в работе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направлялось.</w:t>
      </w:r>
      <w:r w:rsidR="00FB2EC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FB2EC6" w:rsidRDefault="00FB2EC6" w:rsidP="00C72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целью оперативного принятия мер по результатам контрольного мероприятия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в ходе проверки нарушений предложено Отделу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области, 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учреждению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Рябцев</w:t>
      </w:r>
      <w:r w:rsidRPr="00E012D9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E012D9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школе, 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казен</w:t>
      </w:r>
      <w:r w:rsidRPr="00FA62E3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 учреждению «Централизованная бухгалтерия образовательных учреждений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рассмотреть материалы проверки, принять меры по устранению нарушений и недостатков и недопущению их дальнейшей работе.</w:t>
      </w:r>
    </w:p>
    <w:p w:rsidR="000F3FAE" w:rsidRPr="002D5FB6" w:rsidRDefault="000F3FAE" w:rsidP="00C72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полученному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ответу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рассмотрены</w:t>
      </w:r>
      <w:r>
        <w:rPr>
          <w:rFonts w:ascii="Times New Roman" w:hAnsi="Times New Roman" w:cs="Times New Roman"/>
          <w:color w:val="000000"/>
          <w:sz w:val="28"/>
          <w:szCs w:val="28"/>
        </w:rPr>
        <w:t>,  нарушения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 к сведению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недопущения в дальнейшей деятельности</w:t>
      </w:r>
      <w:r w:rsidRPr="002D5F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40E1" w:rsidRPr="004E40E1" w:rsidRDefault="00C72970" w:rsidP="00C7297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479E2" w:rsidRPr="00B619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7A0" w:rsidRPr="00B6191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6191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71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91D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DB57A0" w:rsidRPr="00B6191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4213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0443" w:rsidRPr="00B6191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4213F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DB57A0" w:rsidRPr="00B6191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4213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B57A0" w:rsidRPr="00B6191D">
        <w:rPr>
          <w:rFonts w:ascii="Times New Roman" w:hAnsi="Times New Roman" w:cs="Times New Roman"/>
          <w:color w:val="000000"/>
          <w:sz w:val="28"/>
          <w:szCs w:val="28"/>
        </w:rPr>
        <w:t xml:space="preserve"> г.   </w:t>
      </w:r>
      <w:r w:rsidR="00D4213F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Прокуратуры </w:t>
      </w:r>
      <w:proofErr w:type="spellStart"/>
      <w:r w:rsidR="00D4213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D4213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B57A0" w:rsidRPr="00B6191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проверка </w:t>
      </w:r>
      <w:r w:rsidR="00D4213F">
        <w:rPr>
          <w:rFonts w:ascii="Times New Roman" w:hAnsi="Times New Roman" w:cs="Times New Roman"/>
          <w:color w:val="000000"/>
          <w:sz w:val="28"/>
          <w:szCs w:val="28"/>
        </w:rPr>
        <w:t>расходования бюджетных ассигнований</w:t>
      </w:r>
      <w:r w:rsidR="00EB4F4A">
        <w:rPr>
          <w:rFonts w:ascii="Times New Roman" w:hAnsi="Times New Roman" w:cs="Times New Roman"/>
          <w:color w:val="000000"/>
          <w:sz w:val="28"/>
          <w:szCs w:val="28"/>
        </w:rPr>
        <w:t>, поступивших</w:t>
      </w:r>
      <w:r w:rsidR="00D4213F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горячего питания обучающихся</w:t>
      </w:r>
      <w:r w:rsidR="00DB57A0" w:rsidRPr="00B61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6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44647" w:rsidRPr="0034464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B57A0" w:rsidRPr="00344647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="00344647" w:rsidRPr="0034464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B57A0" w:rsidRPr="003446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 w:rsidR="00344647" w:rsidRPr="0034464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B57A0" w:rsidRPr="0034464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 w:rsidR="00344647" w:rsidRPr="0034464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B57A0" w:rsidRPr="0034464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344647" w:rsidRPr="0034464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B57A0" w:rsidRPr="0034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647" w:rsidRPr="0034464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8181D" w:rsidRPr="00344647">
        <w:rPr>
          <w:rFonts w:ascii="Times New Roman" w:hAnsi="Times New Roman" w:cs="Times New Roman"/>
          <w:color w:val="000000"/>
          <w:sz w:val="28"/>
          <w:szCs w:val="28"/>
        </w:rPr>
        <w:t>редн</w:t>
      </w:r>
      <w:r w:rsidR="00344647" w:rsidRPr="0034464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B57A0" w:rsidRPr="00344647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344647" w:rsidRPr="00344647">
        <w:rPr>
          <w:rFonts w:ascii="Times New Roman" w:hAnsi="Times New Roman" w:cs="Times New Roman"/>
          <w:color w:val="000000"/>
          <w:sz w:val="28"/>
          <w:szCs w:val="28"/>
        </w:rPr>
        <w:t>е №1 г. Починка</w:t>
      </w:r>
      <w:r w:rsidR="003446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44647">
        <w:rPr>
          <w:rFonts w:ascii="Times New Roman" w:hAnsi="Times New Roman" w:cs="Times New Roman"/>
          <w:color w:val="000000"/>
          <w:sz w:val="28"/>
          <w:szCs w:val="28"/>
        </w:rPr>
        <w:t>Прудковской</w:t>
      </w:r>
      <w:proofErr w:type="spellEnd"/>
      <w:r w:rsidR="00344647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школе,  </w:t>
      </w:r>
      <w:proofErr w:type="spellStart"/>
      <w:r w:rsidR="00344647">
        <w:rPr>
          <w:rFonts w:ascii="Times New Roman" w:hAnsi="Times New Roman" w:cs="Times New Roman"/>
          <w:color w:val="000000"/>
          <w:sz w:val="28"/>
          <w:szCs w:val="28"/>
        </w:rPr>
        <w:t>Княжинской</w:t>
      </w:r>
      <w:proofErr w:type="spellEnd"/>
      <w:r w:rsidR="00344647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школе</w:t>
      </w:r>
      <w:r w:rsidR="00DB57A0" w:rsidRPr="0034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647">
        <w:rPr>
          <w:rFonts w:ascii="Times New Roman" w:hAnsi="Times New Roman" w:cs="Times New Roman"/>
          <w:color w:val="000000"/>
          <w:sz w:val="28"/>
          <w:szCs w:val="28"/>
        </w:rPr>
        <w:t>за период с 01.01.2020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г. по 3</w:t>
      </w:r>
      <w:r w:rsidR="003446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4464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4464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B57A0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61A34" w:rsidRPr="004E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619" w:rsidRDefault="0018181D" w:rsidP="00C72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9E5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</w:t>
      </w:r>
      <w:r w:rsidR="00703787">
        <w:rPr>
          <w:rFonts w:ascii="Times New Roman" w:hAnsi="Times New Roman" w:cs="Times New Roman"/>
          <w:color w:val="000000"/>
          <w:sz w:val="28"/>
          <w:szCs w:val="28"/>
        </w:rPr>
        <w:t xml:space="preserve">неправомерное расходование бюджетных средств, поступивших для организации бесплатного горячего питания обучающихся, получающих начальное общее образование в муниципальных образовательных организациях Средней школе №1 г. Починка, </w:t>
      </w:r>
      <w:proofErr w:type="spellStart"/>
      <w:r w:rsidR="00703787">
        <w:rPr>
          <w:rFonts w:ascii="Times New Roman" w:hAnsi="Times New Roman" w:cs="Times New Roman"/>
          <w:color w:val="000000"/>
          <w:sz w:val="28"/>
          <w:szCs w:val="28"/>
        </w:rPr>
        <w:t>Прудковской</w:t>
      </w:r>
      <w:proofErr w:type="spellEnd"/>
      <w:r w:rsidR="00703787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школе, </w:t>
      </w:r>
      <w:proofErr w:type="spellStart"/>
      <w:r w:rsidR="00703787">
        <w:rPr>
          <w:rFonts w:ascii="Times New Roman" w:hAnsi="Times New Roman" w:cs="Times New Roman"/>
          <w:color w:val="000000"/>
          <w:sz w:val="28"/>
          <w:szCs w:val="28"/>
        </w:rPr>
        <w:t>Княжинской</w:t>
      </w:r>
      <w:proofErr w:type="spellEnd"/>
      <w:r w:rsidR="00703787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</w:t>
      </w:r>
      <w:r w:rsidR="00420619">
        <w:rPr>
          <w:rFonts w:ascii="Times New Roman" w:hAnsi="Times New Roman" w:cs="Times New Roman"/>
          <w:color w:val="000000"/>
          <w:sz w:val="28"/>
          <w:szCs w:val="28"/>
        </w:rPr>
        <w:t xml:space="preserve">е, не </w:t>
      </w:r>
      <w:r w:rsidRPr="003349E5"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06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81D" w:rsidRPr="006B28A9" w:rsidRDefault="00C72970" w:rsidP="00C7297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0479E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206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2AE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20619">
        <w:rPr>
          <w:rFonts w:ascii="Times New Roman" w:hAnsi="Times New Roman" w:cs="Times New Roman"/>
          <w:color w:val="000000"/>
          <w:sz w:val="28"/>
          <w:szCs w:val="28"/>
        </w:rPr>
        <w:t xml:space="preserve">  октября</w:t>
      </w:r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52AE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0619">
        <w:rPr>
          <w:rFonts w:ascii="Times New Roman" w:hAnsi="Times New Roman" w:cs="Times New Roman"/>
          <w:color w:val="000000"/>
          <w:sz w:val="28"/>
          <w:szCs w:val="28"/>
        </w:rPr>
        <w:t>3 октября 2020</w:t>
      </w:r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 w:rsidR="00420619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Прокуратуры </w:t>
      </w:r>
      <w:proofErr w:type="spellStart"/>
      <w:r w:rsidR="0042061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42061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20619" w:rsidRPr="00B6191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проверка</w:t>
      </w:r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206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унитарного предприятия «Водоканал»  муниципального образования </w:t>
      </w:r>
      <w:proofErr w:type="spellStart"/>
      <w:r w:rsidR="0042061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42061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42061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420619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по вопросу законности расходования средств населения, поступивших в оплату за оказанные услуги </w:t>
      </w:r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</w:t>
      </w:r>
      <w:r w:rsidR="00420619">
        <w:rPr>
          <w:rFonts w:ascii="Times New Roman" w:hAnsi="Times New Roman" w:cs="Times New Roman"/>
          <w:color w:val="000000"/>
          <w:sz w:val="28"/>
          <w:szCs w:val="28"/>
        </w:rPr>
        <w:t xml:space="preserve">1 октября </w:t>
      </w:r>
      <w:r w:rsidR="00C52AE8" w:rsidRPr="004E40E1">
        <w:rPr>
          <w:rFonts w:ascii="Times New Roman" w:hAnsi="Times New Roman" w:cs="Times New Roman"/>
          <w:color w:val="000000"/>
          <w:sz w:val="28"/>
          <w:szCs w:val="28"/>
        </w:rPr>
        <w:t>2019 г.</w:t>
      </w:r>
      <w:r w:rsidR="00420619">
        <w:rPr>
          <w:rFonts w:ascii="Times New Roman" w:hAnsi="Times New Roman" w:cs="Times New Roman"/>
          <w:color w:val="000000"/>
          <w:sz w:val="28"/>
          <w:szCs w:val="28"/>
        </w:rPr>
        <w:t xml:space="preserve"> по 19 октября 2020 г.</w:t>
      </w:r>
      <w:proofErr w:type="gramEnd"/>
    </w:p>
    <w:p w:rsidR="002C729F" w:rsidRDefault="006B28A9" w:rsidP="00C7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28A9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установлено, что в нарушение </w:t>
      </w:r>
      <w:r w:rsidR="000F4B81">
        <w:rPr>
          <w:rFonts w:ascii="Times New Roman" w:hAnsi="Times New Roman" w:cs="Times New Roman"/>
          <w:color w:val="000000"/>
          <w:sz w:val="28"/>
          <w:szCs w:val="28"/>
        </w:rPr>
        <w:t>ч.2 ст.9 Федерального закона от 06.12.2011 г. №402-ФЗ «О бухгалтерском учете» первичные учетные документы, предъявленные на оплату ООО «Русская транспортная компания-1» за оказанные транспортные услуги</w:t>
      </w:r>
      <w:r w:rsidR="00F71B7C" w:rsidRPr="00F71B7C">
        <w:rPr>
          <w:rFonts w:ascii="Times New Roman" w:hAnsi="Times New Roman" w:cs="Times New Roman"/>
          <w:sz w:val="28"/>
          <w:szCs w:val="28"/>
        </w:rPr>
        <w:t xml:space="preserve"> </w:t>
      </w:r>
      <w:r w:rsidR="00F71B7C">
        <w:rPr>
          <w:rFonts w:ascii="Times New Roman" w:hAnsi="Times New Roman" w:cs="Times New Roman"/>
          <w:sz w:val="28"/>
          <w:szCs w:val="28"/>
        </w:rPr>
        <w:t>на общую сумму 176 500 руб.</w:t>
      </w:r>
      <w:r w:rsidR="000F4B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3BAA">
        <w:rPr>
          <w:rFonts w:ascii="Times New Roman" w:hAnsi="Times New Roman" w:cs="Times New Roman"/>
          <w:color w:val="000000"/>
          <w:sz w:val="28"/>
          <w:szCs w:val="28"/>
        </w:rPr>
        <w:t xml:space="preserve"> не содержат факта хозяйственной жизни, </w:t>
      </w:r>
      <w:r w:rsidR="005A3BAA">
        <w:rPr>
          <w:rFonts w:ascii="Times New Roman" w:hAnsi="Times New Roman" w:cs="Times New Roman"/>
          <w:sz w:val="28"/>
          <w:szCs w:val="28"/>
        </w:rPr>
        <w:t xml:space="preserve">величины натурального измерения факта хозяйственной жизни с указанием единиц измерения </w:t>
      </w:r>
      <w:proofErr w:type="gramEnd"/>
    </w:p>
    <w:p w:rsidR="00A65337" w:rsidRPr="00232C01" w:rsidRDefault="00C72970" w:rsidP="00C7297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7978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3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5A1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5337">
        <w:rPr>
          <w:rFonts w:ascii="Times New Roman" w:hAnsi="Times New Roman" w:cs="Times New Roman"/>
          <w:color w:val="000000"/>
          <w:sz w:val="28"/>
          <w:szCs w:val="28"/>
        </w:rPr>
        <w:t xml:space="preserve"> по 25 декабря 2020</w:t>
      </w:r>
      <w:r w:rsidR="001D5A1D" w:rsidRPr="004E40E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1D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337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Прокуратуры </w:t>
      </w:r>
      <w:proofErr w:type="spellStart"/>
      <w:r w:rsidR="00A65337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="00A6533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A65337" w:rsidRPr="00B6191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проверка</w:t>
      </w:r>
      <w:r w:rsidR="009E1703">
        <w:rPr>
          <w:rFonts w:ascii="Times New Roman" w:hAnsi="Times New Roman" w:cs="Times New Roman"/>
          <w:sz w:val="28"/>
          <w:szCs w:val="28"/>
        </w:rPr>
        <w:t xml:space="preserve">  </w:t>
      </w:r>
      <w:r w:rsidR="00A65337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65337" w:rsidRPr="00DD16C1">
        <w:rPr>
          <w:rFonts w:ascii="Times New Roman" w:hAnsi="Times New Roman" w:cs="Times New Roman"/>
          <w:color w:val="000000"/>
          <w:sz w:val="28"/>
          <w:szCs w:val="28"/>
        </w:rPr>
        <w:t>Муниципальном бюджетном учреждении культуры</w:t>
      </w:r>
      <w:r w:rsidR="00A65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«Районный культурно-досуговый центр» </w:t>
      </w:r>
      <w:r w:rsidR="00A65337" w:rsidRPr="00DD16C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  <w:r w:rsidR="00A65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A65337" w:rsidRPr="0084025B">
        <w:rPr>
          <w:rFonts w:ascii="Times New Roman" w:hAnsi="Times New Roman" w:cs="Times New Roman"/>
          <w:color w:val="000000"/>
          <w:sz w:val="28"/>
          <w:szCs w:val="28"/>
        </w:rPr>
        <w:t>Починковск</w:t>
      </w:r>
      <w:r w:rsidR="00A65337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A65337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653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337" w:rsidRPr="0084025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DB1975">
        <w:rPr>
          <w:rFonts w:ascii="Times New Roman" w:hAnsi="Times New Roman" w:cs="Times New Roman"/>
          <w:sz w:val="28"/>
          <w:szCs w:val="28"/>
        </w:rPr>
        <w:t xml:space="preserve">  по поводу расходования бюджетных средств, выделенных из бюджета бывшего </w:t>
      </w:r>
      <w:proofErr w:type="spellStart"/>
      <w:r w:rsidR="00DB1975">
        <w:rPr>
          <w:rFonts w:ascii="Times New Roman" w:hAnsi="Times New Roman" w:cs="Times New Roman"/>
          <w:sz w:val="28"/>
          <w:szCs w:val="28"/>
        </w:rPr>
        <w:t>Шмаковского</w:t>
      </w:r>
      <w:proofErr w:type="spellEnd"/>
      <w:r w:rsidR="00DB19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1975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B197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2018 году на изготовление </w:t>
      </w:r>
      <w:r w:rsidR="00DB1975">
        <w:rPr>
          <w:rFonts w:ascii="Times New Roman" w:hAnsi="Times New Roman" w:cs="Times New Roman"/>
          <w:sz w:val="28"/>
          <w:szCs w:val="28"/>
        </w:rPr>
        <w:lastRenderedPageBreak/>
        <w:t xml:space="preserve">отопления </w:t>
      </w:r>
      <w:proofErr w:type="spellStart"/>
      <w:r w:rsidR="00DB1975">
        <w:rPr>
          <w:rFonts w:ascii="Times New Roman" w:hAnsi="Times New Roman" w:cs="Times New Roman"/>
          <w:sz w:val="28"/>
          <w:szCs w:val="28"/>
        </w:rPr>
        <w:t>Шмаковского</w:t>
      </w:r>
      <w:proofErr w:type="spellEnd"/>
      <w:r w:rsidR="00DB1975">
        <w:rPr>
          <w:rFonts w:ascii="Times New Roman" w:hAnsi="Times New Roman" w:cs="Times New Roman"/>
          <w:sz w:val="28"/>
          <w:szCs w:val="28"/>
        </w:rPr>
        <w:t xml:space="preserve"> сельского Дома </w:t>
      </w:r>
      <w:r w:rsidR="00232C01">
        <w:rPr>
          <w:rFonts w:ascii="Times New Roman" w:hAnsi="Times New Roman" w:cs="Times New Roman"/>
          <w:sz w:val="28"/>
          <w:szCs w:val="28"/>
        </w:rPr>
        <w:t xml:space="preserve"> </w:t>
      </w:r>
      <w:r w:rsidR="00DB1975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232C01">
        <w:rPr>
          <w:rFonts w:ascii="Times New Roman" w:hAnsi="Times New Roman" w:cs="Times New Roman"/>
          <w:sz w:val="28"/>
          <w:szCs w:val="28"/>
        </w:rPr>
        <w:t xml:space="preserve"> </w:t>
      </w:r>
      <w:r w:rsidR="00DB197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232C01">
        <w:rPr>
          <w:rFonts w:ascii="Times New Roman" w:hAnsi="Times New Roman" w:cs="Times New Roman"/>
          <w:sz w:val="28"/>
          <w:szCs w:val="28"/>
        </w:rPr>
        <w:t xml:space="preserve"> </w:t>
      </w:r>
      <w:r w:rsidR="00DB1975">
        <w:rPr>
          <w:rFonts w:ascii="Times New Roman" w:hAnsi="Times New Roman" w:cs="Times New Roman"/>
          <w:sz w:val="28"/>
          <w:szCs w:val="28"/>
        </w:rPr>
        <w:t>выполнен</w:t>
      </w:r>
      <w:r w:rsidR="00232C01">
        <w:rPr>
          <w:rFonts w:ascii="Times New Roman" w:hAnsi="Times New Roman" w:cs="Times New Roman"/>
          <w:sz w:val="28"/>
          <w:szCs w:val="28"/>
        </w:rPr>
        <w:t>ны</w:t>
      </w:r>
      <w:r w:rsidR="00DB1975">
        <w:rPr>
          <w:rFonts w:ascii="Times New Roman" w:hAnsi="Times New Roman" w:cs="Times New Roman"/>
          <w:sz w:val="28"/>
          <w:szCs w:val="28"/>
        </w:rPr>
        <w:t>х работ локальной смете.</w:t>
      </w:r>
      <w:r w:rsidR="00232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2765" w:rsidRDefault="00492765" w:rsidP="00C7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32C01">
        <w:rPr>
          <w:rFonts w:ascii="Times New Roman" w:hAnsi="Times New Roman" w:cs="Times New Roman"/>
          <w:color w:val="000000"/>
          <w:sz w:val="28"/>
          <w:szCs w:val="28"/>
        </w:rPr>
        <w:t>При проведении проверки установлено, что локальный сметный расчет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сметной стоимостью  </w:t>
      </w:r>
      <w:r w:rsidR="00903A73">
        <w:rPr>
          <w:rFonts w:ascii="Times New Roman" w:hAnsi="Times New Roman" w:cs="Times New Roman"/>
          <w:color w:val="000000"/>
          <w:sz w:val="28"/>
          <w:szCs w:val="28"/>
        </w:rPr>
        <w:t>строительных работ 151 214 руб.</w:t>
      </w:r>
      <w:r w:rsidR="00232C01">
        <w:rPr>
          <w:rFonts w:ascii="Times New Roman" w:hAnsi="Times New Roman" w:cs="Times New Roman"/>
          <w:color w:val="000000"/>
          <w:sz w:val="28"/>
          <w:szCs w:val="28"/>
        </w:rPr>
        <w:t xml:space="preserve"> не содержал выполнение работы по установке газового котла</w:t>
      </w:r>
      <w:r w:rsidR="00E244DA">
        <w:rPr>
          <w:rFonts w:ascii="Times New Roman" w:hAnsi="Times New Roman" w:cs="Times New Roman"/>
          <w:color w:val="000000"/>
          <w:sz w:val="28"/>
          <w:szCs w:val="28"/>
        </w:rPr>
        <w:t>, предусматривал установку радиаторов стальных, а в расчет заложена стоимость радиаторов алюминиевых</w:t>
      </w:r>
      <w:r w:rsidR="00EA07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1B7C">
        <w:rPr>
          <w:rFonts w:ascii="Times New Roman" w:hAnsi="Times New Roman" w:cs="Times New Roman"/>
          <w:color w:val="000000"/>
          <w:sz w:val="28"/>
          <w:szCs w:val="28"/>
        </w:rPr>
        <w:t xml:space="preserve"> Встречной проверкой в </w:t>
      </w:r>
      <w:proofErr w:type="spellStart"/>
      <w:r w:rsidR="00F71B7C">
        <w:rPr>
          <w:rFonts w:ascii="Times New Roman" w:hAnsi="Times New Roman" w:cs="Times New Roman"/>
          <w:color w:val="000000"/>
          <w:sz w:val="28"/>
          <w:szCs w:val="28"/>
        </w:rPr>
        <w:t>Шмаковском</w:t>
      </w:r>
      <w:proofErr w:type="spellEnd"/>
      <w:r w:rsidR="00F71B7C">
        <w:rPr>
          <w:rFonts w:ascii="Times New Roman" w:hAnsi="Times New Roman" w:cs="Times New Roman"/>
          <w:color w:val="000000"/>
          <w:sz w:val="28"/>
          <w:szCs w:val="28"/>
        </w:rPr>
        <w:t xml:space="preserve"> СДК установлено,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смонтированная</w:t>
      </w:r>
      <w:r w:rsidR="00F71B7C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отопления включает в себя газовый котел и чугунные радиаторы.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 есть, в нарушение ч.1 ст.9 Федерального закона от 06.12.2011 г. №402-ФЗ «О бухгалтерском учете» </w:t>
      </w:r>
      <w:r>
        <w:rPr>
          <w:rFonts w:ascii="Times New Roman" w:hAnsi="Times New Roman" w:cs="Times New Roman"/>
          <w:sz w:val="28"/>
          <w:szCs w:val="28"/>
        </w:rPr>
        <w:t xml:space="preserve">к бухгалтерскому учету </w:t>
      </w:r>
      <w:r w:rsidR="00903A73">
        <w:rPr>
          <w:rFonts w:ascii="Times New Roman" w:hAnsi="Times New Roman" w:cs="Times New Roman"/>
          <w:color w:val="000000"/>
          <w:sz w:val="28"/>
          <w:szCs w:val="28"/>
        </w:rPr>
        <w:t xml:space="preserve">принят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первичный учетный документ</w:t>
      </w:r>
      <w:r w:rsidRPr="0049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(акт выполненных работ), который не в полной мере отражает имевшие место факты хозяйственной жизни. Уточненный сметно-локальный расчет на </w:t>
      </w:r>
      <w:r w:rsidR="00903A73">
        <w:rPr>
          <w:rFonts w:ascii="Times New Roman" w:hAnsi="Times New Roman" w:cs="Times New Roman"/>
          <w:sz w:val="28"/>
          <w:szCs w:val="28"/>
        </w:rPr>
        <w:t xml:space="preserve">фактически выполненные </w:t>
      </w:r>
      <w:r>
        <w:rPr>
          <w:rFonts w:ascii="Times New Roman" w:hAnsi="Times New Roman" w:cs="Times New Roman"/>
          <w:sz w:val="28"/>
          <w:szCs w:val="28"/>
        </w:rPr>
        <w:t xml:space="preserve">монтажные работы системы отопления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903A73">
        <w:rPr>
          <w:rFonts w:ascii="Times New Roman" w:hAnsi="Times New Roman" w:cs="Times New Roman"/>
          <w:sz w:val="28"/>
          <w:szCs w:val="28"/>
        </w:rPr>
        <w:t xml:space="preserve"> составлен сметной стоимостью строительных работ на сумму 154 974 руб.</w:t>
      </w:r>
    </w:p>
    <w:p w:rsidR="00232C01" w:rsidRPr="00A037C4" w:rsidRDefault="00232C01" w:rsidP="00232C01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A73" w:rsidRDefault="00903A73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C59" w:rsidRPr="00A037C4" w:rsidRDefault="00903A73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4D6C59"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D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D6C59" w:rsidRPr="00A037C4" w:rsidRDefault="004D6C59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отчету Контрольно-ревизионной комиссии</w:t>
      </w:r>
    </w:p>
    <w:p w:rsidR="004D6C59" w:rsidRPr="00A037C4" w:rsidRDefault="004D6C59" w:rsidP="004D6C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Починковский</w:t>
      </w:r>
      <w:proofErr w:type="spellEnd"/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4D6C59" w:rsidRDefault="004D6C59" w:rsidP="004D6C59">
      <w:pPr>
        <w:spacing w:after="0" w:line="240" w:lineRule="auto"/>
        <w:ind w:left="-567" w:hanging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за 20</w:t>
      </w:r>
      <w:r w:rsidR="0090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0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D6C59" w:rsidRPr="00A037C4" w:rsidRDefault="004D6C59" w:rsidP="004D6C59">
      <w:pPr>
        <w:spacing w:after="0" w:line="240" w:lineRule="auto"/>
        <w:ind w:left="-567" w:hanging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C59" w:rsidRPr="003A04EF" w:rsidRDefault="004D6C59" w:rsidP="004D6C5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4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итоги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04EF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аудиту в сфере закупок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7267"/>
        <w:gridCol w:w="1415"/>
      </w:tblGrid>
      <w:tr w:rsidR="007B30A8" w:rsidRPr="004D6C59" w:rsidTr="00C72970">
        <w:tc>
          <w:tcPr>
            <w:tcW w:w="674" w:type="dxa"/>
          </w:tcPr>
          <w:p w:rsidR="007B30A8" w:rsidRPr="004D6C59" w:rsidRDefault="007B30A8" w:rsidP="00DB57A0">
            <w:pPr>
              <w:pStyle w:val="a5"/>
              <w:spacing w:before="0" w:beforeAutospacing="0" w:after="0" w:afterAutospacing="0"/>
              <w:jc w:val="both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67" w:type="dxa"/>
          </w:tcPr>
          <w:p w:rsidR="007B30A8" w:rsidRPr="004D6C59" w:rsidRDefault="005006F4" w:rsidP="007B30A8">
            <w:pPr>
              <w:pStyle w:val="a5"/>
              <w:spacing w:before="0" w:beforeAutospacing="0" w:after="0" w:afterAutospacing="0"/>
              <w:jc w:val="center"/>
            </w:pPr>
            <w:r>
              <w:t>Н</w:t>
            </w:r>
            <w:r w:rsidR="007B30A8">
              <w:t>аименование</w:t>
            </w:r>
          </w:p>
        </w:tc>
        <w:tc>
          <w:tcPr>
            <w:tcW w:w="1415" w:type="dxa"/>
          </w:tcPr>
          <w:p w:rsidR="007B30A8" w:rsidRDefault="007B30A8" w:rsidP="007B30A8">
            <w:pPr>
              <w:pStyle w:val="a5"/>
              <w:spacing w:before="0" w:beforeAutospacing="0" w:after="0" w:afterAutospacing="0"/>
              <w:jc w:val="center"/>
            </w:pPr>
            <w:r>
              <w:t>количество</w:t>
            </w:r>
          </w:p>
        </w:tc>
      </w:tr>
      <w:tr w:rsidR="007B30A8" w:rsidRPr="004D6C59" w:rsidTr="00C72970">
        <w:tc>
          <w:tcPr>
            <w:tcW w:w="674" w:type="dxa"/>
          </w:tcPr>
          <w:p w:rsidR="004D6C59" w:rsidRPr="004D6C59" w:rsidRDefault="004D6C59" w:rsidP="00DB57A0">
            <w:pPr>
              <w:pStyle w:val="a5"/>
              <w:spacing w:before="0" w:beforeAutospacing="0" w:after="0" w:afterAutospacing="0"/>
              <w:jc w:val="both"/>
            </w:pPr>
            <w:r w:rsidRPr="004D6C59">
              <w:t>1</w:t>
            </w:r>
          </w:p>
        </w:tc>
        <w:tc>
          <w:tcPr>
            <w:tcW w:w="7267" w:type="dxa"/>
          </w:tcPr>
          <w:p w:rsidR="004D6C59" w:rsidRPr="004D6C59" w:rsidRDefault="004D6C59" w:rsidP="004D6C59">
            <w:pPr>
              <w:pStyle w:val="a5"/>
              <w:spacing w:before="0" w:beforeAutospacing="0" w:after="0" w:afterAutospacing="0"/>
              <w:jc w:val="both"/>
            </w:pPr>
            <w:r w:rsidRPr="004D6C59">
              <w:t>Общее количество мероприятий по аудиту в сфере закупок</w:t>
            </w:r>
            <w:r>
              <w:t xml:space="preserve"> (в том числе мероприятий с элементами аудита в сфере закупок)</w:t>
            </w:r>
            <w:r w:rsidR="007B30A8">
              <w:t>, единиц</w:t>
            </w:r>
          </w:p>
        </w:tc>
        <w:tc>
          <w:tcPr>
            <w:tcW w:w="1415" w:type="dxa"/>
          </w:tcPr>
          <w:p w:rsidR="004D6C59" w:rsidRPr="004D6C59" w:rsidRDefault="00D97B4F" w:rsidP="007B30A8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4D6C59" w:rsidRPr="004D6C59" w:rsidTr="00C72970">
        <w:tc>
          <w:tcPr>
            <w:tcW w:w="674" w:type="dxa"/>
          </w:tcPr>
          <w:p w:rsidR="004D6C59" w:rsidRPr="004D6C59" w:rsidRDefault="004D6C59" w:rsidP="00DB57A0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7267" w:type="dxa"/>
          </w:tcPr>
          <w:p w:rsidR="004D6C59" w:rsidRPr="004D6C59" w:rsidRDefault="004D6C59" w:rsidP="004D6C59">
            <w:pPr>
              <w:pStyle w:val="a5"/>
              <w:spacing w:before="0" w:beforeAutospacing="0" w:after="0" w:afterAutospacing="0"/>
              <w:jc w:val="both"/>
            </w:pPr>
            <w:r>
              <w:t>Общее количество проверенных объектов</w:t>
            </w:r>
            <w:r w:rsidR="007B30A8">
              <w:t>, единиц</w:t>
            </w:r>
          </w:p>
        </w:tc>
        <w:tc>
          <w:tcPr>
            <w:tcW w:w="1415" w:type="dxa"/>
          </w:tcPr>
          <w:p w:rsidR="004D6C59" w:rsidRDefault="00D97B4F" w:rsidP="007B30A8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4D6C59" w:rsidRPr="004D6C59" w:rsidTr="00C72970">
        <w:tc>
          <w:tcPr>
            <w:tcW w:w="674" w:type="dxa"/>
          </w:tcPr>
          <w:p w:rsidR="004D6C59" w:rsidRDefault="004D6C59" w:rsidP="00DB57A0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7267" w:type="dxa"/>
          </w:tcPr>
          <w:p w:rsidR="004D6C59" w:rsidRDefault="004D6C59" w:rsidP="004D6C59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Общее количество и сумма выявленных нарушений, </w:t>
            </w:r>
            <w:r w:rsidR="007B30A8">
              <w:t>ед./</w:t>
            </w:r>
            <w:r>
              <w:t>тыс. рублей</w:t>
            </w:r>
          </w:p>
        </w:tc>
        <w:tc>
          <w:tcPr>
            <w:tcW w:w="1415" w:type="dxa"/>
          </w:tcPr>
          <w:p w:rsidR="004D6C59" w:rsidRDefault="00D92FDB" w:rsidP="00682F1E">
            <w:pPr>
              <w:pStyle w:val="a5"/>
              <w:spacing w:before="0" w:beforeAutospacing="0" w:after="0" w:afterAutospacing="0"/>
              <w:jc w:val="center"/>
            </w:pPr>
            <w:r>
              <w:t>3/61 965 879</w:t>
            </w:r>
            <w:r w:rsidR="004F736C">
              <w:t xml:space="preserve">  </w:t>
            </w:r>
          </w:p>
        </w:tc>
      </w:tr>
      <w:tr w:rsidR="004D6C59" w:rsidRPr="004D6C59" w:rsidTr="00C72970">
        <w:tc>
          <w:tcPr>
            <w:tcW w:w="674" w:type="dxa"/>
          </w:tcPr>
          <w:p w:rsidR="004D6C59" w:rsidRDefault="004D6C59" w:rsidP="00DB57A0">
            <w:pPr>
              <w:pStyle w:val="a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7267" w:type="dxa"/>
          </w:tcPr>
          <w:p w:rsidR="004D6C59" w:rsidRDefault="004D6C59" w:rsidP="004D6C59">
            <w:pPr>
              <w:pStyle w:val="a5"/>
              <w:spacing w:before="0" w:beforeAutospacing="0" w:after="0" w:afterAutospacing="0"/>
              <w:jc w:val="both"/>
            </w:pPr>
            <w:r>
              <w:t>Общее количество представлений / предписаний, направленных по результатам контрольных мероприятий в сфере закупок</w:t>
            </w:r>
            <w:r w:rsidR="007B30A8">
              <w:t>, единиц</w:t>
            </w:r>
          </w:p>
        </w:tc>
        <w:tc>
          <w:tcPr>
            <w:tcW w:w="1415" w:type="dxa"/>
          </w:tcPr>
          <w:p w:rsidR="004D6C59" w:rsidRDefault="004D6C59" w:rsidP="007B30A8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4D6C59" w:rsidRPr="004D6C59" w:rsidTr="00C72970">
        <w:tc>
          <w:tcPr>
            <w:tcW w:w="674" w:type="dxa"/>
          </w:tcPr>
          <w:p w:rsidR="004D6C59" w:rsidRDefault="00AC38A8" w:rsidP="00DB57A0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7267" w:type="dxa"/>
          </w:tcPr>
          <w:p w:rsidR="004D6C59" w:rsidRDefault="00AC38A8" w:rsidP="004D6C59">
            <w:pPr>
              <w:pStyle w:val="a5"/>
              <w:spacing w:before="0" w:beforeAutospacing="0" w:after="0" w:afterAutospacing="0"/>
              <w:jc w:val="both"/>
            </w:pPr>
            <w:r>
              <w:t>Общее количество обращений, направленных в органы контроля и принятые ими меры по результатам рассмотрения обращений (количество возбужденных дел об административных правонарушениях)</w:t>
            </w:r>
            <w:r w:rsidR="007B30A8">
              <w:t>, единиц</w:t>
            </w:r>
          </w:p>
        </w:tc>
        <w:tc>
          <w:tcPr>
            <w:tcW w:w="1415" w:type="dxa"/>
          </w:tcPr>
          <w:p w:rsidR="004D6C59" w:rsidRDefault="00AC38A8" w:rsidP="007B30A8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C38A8" w:rsidRPr="004D6C59" w:rsidTr="00C72970">
        <w:tc>
          <w:tcPr>
            <w:tcW w:w="674" w:type="dxa"/>
          </w:tcPr>
          <w:p w:rsidR="00AC38A8" w:rsidRDefault="00AC38A8" w:rsidP="00DB57A0">
            <w:pPr>
              <w:pStyle w:val="a5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7267" w:type="dxa"/>
          </w:tcPr>
          <w:p w:rsidR="00AC38A8" w:rsidRDefault="00AC38A8" w:rsidP="004D6C59">
            <w:pPr>
              <w:pStyle w:val="a5"/>
              <w:spacing w:before="0" w:beforeAutospacing="0" w:after="0" w:afterAutospacing="0"/>
              <w:jc w:val="both"/>
            </w:pPr>
            <w:r>
              <w:t>Наиболее характерные типичные нарушения, выявляемые по результатам аудита в сфере закупок на следующих стадиях</w:t>
            </w:r>
            <w:r w:rsidR="00A175AE">
              <w:t xml:space="preserve"> (количество выявленных нарушений)</w:t>
            </w:r>
            <w:r>
              <w:t>:</w:t>
            </w:r>
          </w:p>
        </w:tc>
        <w:tc>
          <w:tcPr>
            <w:tcW w:w="1415" w:type="dxa"/>
          </w:tcPr>
          <w:p w:rsidR="00AC38A8" w:rsidRPr="001642FF" w:rsidRDefault="00D92FDB" w:rsidP="00A175AE">
            <w:pPr>
              <w:pStyle w:val="a5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AC38A8" w:rsidRPr="004D6C59" w:rsidTr="00C72970">
        <w:tc>
          <w:tcPr>
            <w:tcW w:w="674" w:type="dxa"/>
          </w:tcPr>
          <w:p w:rsidR="00AC38A8" w:rsidRDefault="00AC38A8" w:rsidP="00AC38A8">
            <w:pPr>
              <w:pStyle w:val="a5"/>
              <w:spacing w:before="0" w:beforeAutospacing="0" w:after="0" w:afterAutospacing="0"/>
              <w:jc w:val="both"/>
            </w:pPr>
            <w:r>
              <w:t xml:space="preserve">6.1 </w:t>
            </w:r>
          </w:p>
        </w:tc>
        <w:tc>
          <w:tcPr>
            <w:tcW w:w="7267" w:type="dxa"/>
          </w:tcPr>
          <w:p w:rsidR="00AC38A8" w:rsidRDefault="00AC38A8" w:rsidP="004D6C59">
            <w:pPr>
              <w:pStyle w:val="a5"/>
              <w:spacing w:before="0" w:beforeAutospacing="0" w:after="0" w:afterAutospacing="0"/>
              <w:jc w:val="both"/>
            </w:pPr>
            <w:r>
              <w:t>Планирование</w:t>
            </w:r>
          </w:p>
        </w:tc>
        <w:tc>
          <w:tcPr>
            <w:tcW w:w="1415" w:type="dxa"/>
          </w:tcPr>
          <w:p w:rsidR="00AC38A8" w:rsidRPr="001642FF" w:rsidRDefault="00D92FDB" w:rsidP="00A175AE">
            <w:pPr>
              <w:pStyle w:val="a5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1</w:t>
            </w:r>
            <w:r w:rsidR="00AE55FE" w:rsidRPr="001642FF">
              <w:t>*</w:t>
            </w:r>
          </w:p>
        </w:tc>
      </w:tr>
      <w:tr w:rsidR="00AC38A8" w:rsidRPr="004D6C59" w:rsidTr="00C72970">
        <w:tc>
          <w:tcPr>
            <w:tcW w:w="674" w:type="dxa"/>
          </w:tcPr>
          <w:p w:rsidR="00AC38A8" w:rsidRDefault="00AC38A8" w:rsidP="00AC38A8">
            <w:pPr>
              <w:pStyle w:val="a5"/>
              <w:spacing w:before="0" w:beforeAutospacing="0" w:after="0" w:afterAutospacing="0"/>
              <w:jc w:val="both"/>
            </w:pPr>
            <w:r>
              <w:t>6.2</w:t>
            </w:r>
          </w:p>
        </w:tc>
        <w:tc>
          <w:tcPr>
            <w:tcW w:w="7267" w:type="dxa"/>
          </w:tcPr>
          <w:p w:rsidR="00AC38A8" w:rsidRDefault="00AC38A8" w:rsidP="004D6C59">
            <w:pPr>
              <w:pStyle w:val="a5"/>
              <w:spacing w:before="0" w:beforeAutospacing="0" w:after="0" w:afterAutospacing="0"/>
              <w:jc w:val="both"/>
            </w:pPr>
            <w:r>
              <w:t>Проведение конкурентных процедур</w:t>
            </w:r>
          </w:p>
        </w:tc>
        <w:tc>
          <w:tcPr>
            <w:tcW w:w="1415" w:type="dxa"/>
          </w:tcPr>
          <w:p w:rsidR="00AC38A8" w:rsidRPr="001642FF" w:rsidRDefault="00AC38A8" w:rsidP="00A175AE">
            <w:pPr>
              <w:pStyle w:val="a5"/>
              <w:spacing w:before="0" w:beforeAutospacing="0" w:after="0" w:afterAutospacing="0"/>
              <w:jc w:val="center"/>
            </w:pPr>
            <w:r w:rsidRPr="001642FF">
              <w:t>-</w:t>
            </w:r>
          </w:p>
        </w:tc>
      </w:tr>
      <w:tr w:rsidR="00AC38A8" w:rsidRPr="004D6C59" w:rsidTr="00C72970">
        <w:tc>
          <w:tcPr>
            <w:tcW w:w="674" w:type="dxa"/>
          </w:tcPr>
          <w:p w:rsidR="00AC38A8" w:rsidRDefault="00AC38A8" w:rsidP="00AC38A8">
            <w:pPr>
              <w:pStyle w:val="a5"/>
              <w:spacing w:before="0" w:beforeAutospacing="0" w:after="0" w:afterAutospacing="0"/>
              <w:jc w:val="both"/>
            </w:pPr>
            <w:r>
              <w:t>6.3</w:t>
            </w:r>
          </w:p>
        </w:tc>
        <w:tc>
          <w:tcPr>
            <w:tcW w:w="7267" w:type="dxa"/>
          </w:tcPr>
          <w:p w:rsidR="00AC38A8" w:rsidRDefault="00AC38A8" w:rsidP="004D6C59">
            <w:pPr>
              <w:pStyle w:val="a5"/>
              <w:spacing w:before="0" w:beforeAutospacing="0" w:after="0" w:afterAutospacing="0"/>
              <w:jc w:val="both"/>
            </w:pPr>
            <w:r>
              <w:t>Заключение, исполнение контрактов</w:t>
            </w:r>
          </w:p>
        </w:tc>
        <w:tc>
          <w:tcPr>
            <w:tcW w:w="1415" w:type="dxa"/>
          </w:tcPr>
          <w:p w:rsidR="00AC38A8" w:rsidRPr="001642FF" w:rsidRDefault="005E1685" w:rsidP="005E1685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3E063C" w:rsidRPr="001642FF">
              <w:t>**</w:t>
            </w:r>
          </w:p>
        </w:tc>
      </w:tr>
    </w:tbl>
    <w:p w:rsidR="00C310BE" w:rsidRDefault="00C310BE" w:rsidP="003E0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1D73" w:rsidRDefault="003E063C" w:rsidP="00C72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AC38A8"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063C">
        <w:rPr>
          <w:rFonts w:ascii="Times New Roman" w:hAnsi="Times New Roman" w:cs="Times New Roman"/>
          <w:color w:val="000000"/>
          <w:sz w:val="28"/>
          <w:szCs w:val="28"/>
        </w:rPr>
        <w:t>в нарушение статьи 1</w:t>
      </w:r>
      <w:r w:rsidR="001642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05.04.2013 г. №44-ФЗ 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56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685">
        <w:rPr>
          <w:rFonts w:ascii="Times New Roman" w:hAnsi="Times New Roman" w:cs="Times New Roman"/>
          <w:color w:val="000000"/>
          <w:sz w:val="28"/>
          <w:szCs w:val="28"/>
        </w:rPr>
        <w:t>дву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 xml:space="preserve">х проверенных </w:t>
      </w:r>
      <w:r w:rsidR="001642FF">
        <w:rPr>
          <w:rFonts w:ascii="Times New Roman" w:hAnsi="Times New Roman" w:cs="Times New Roman"/>
          <w:color w:val="000000"/>
          <w:sz w:val="28"/>
          <w:szCs w:val="28"/>
        </w:rPr>
        <w:t>организац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 xml:space="preserve">иях </w:t>
      </w:r>
      <w:r w:rsidRPr="003E063C">
        <w:rPr>
          <w:rFonts w:ascii="Times New Roman" w:hAnsi="Times New Roman" w:cs="Times New Roman"/>
          <w:color w:val="000000"/>
          <w:sz w:val="28"/>
          <w:szCs w:val="28"/>
        </w:rPr>
        <w:t>планы</w:t>
      </w:r>
      <w:r w:rsidR="001642FF">
        <w:rPr>
          <w:rFonts w:ascii="Times New Roman" w:hAnsi="Times New Roman" w:cs="Times New Roman"/>
          <w:color w:val="000000"/>
          <w:sz w:val="28"/>
          <w:szCs w:val="28"/>
        </w:rPr>
        <w:t xml:space="preserve"> - графики</w:t>
      </w:r>
      <w:r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 закупок</w:t>
      </w:r>
      <w:r w:rsidR="001642FF">
        <w:rPr>
          <w:rFonts w:ascii="Times New Roman" w:hAnsi="Times New Roman" w:cs="Times New Roman"/>
          <w:color w:val="000000"/>
          <w:sz w:val="28"/>
          <w:szCs w:val="28"/>
        </w:rPr>
        <w:t xml:space="preserve"> на 2020 год и плановый период</w:t>
      </w:r>
      <w:r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310">
        <w:rPr>
          <w:rFonts w:ascii="Times New Roman" w:hAnsi="Times New Roman" w:cs="Times New Roman"/>
          <w:sz w:val="28"/>
          <w:szCs w:val="28"/>
        </w:rPr>
        <w:t>с объемом финансового обеспечения закупок</w:t>
      </w:r>
      <w:r w:rsidR="00BD7310"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310">
        <w:rPr>
          <w:rFonts w:ascii="Times New Roman" w:hAnsi="Times New Roman" w:cs="Times New Roman"/>
          <w:color w:val="000000"/>
          <w:sz w:val="28"/>
          <w:szCs w:val="28"/>
        </w:rPr>
        <w:t xml:space="preserve">568 600 руб. </w:t>
      </w:r>
      <w:r w:rsidRPr="003E06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утверждены и размещены в Единой информационной системе с нарушением срока; </w:t>
      </w:r>
    </w:p>
    <w:p w:rsidR="00AE55FE" w:rsidRDefault="00E31D73" w:rsidP="00C72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F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063C" w:rsidRPr="00D92FDB">
        <w:rPr>
          <w:rFonts w:ascii="Times New Roman" w:hAnsi="Times New Roman" w:cs="Times New Roman"/>
          <w:color w:val="000000"/>
          <w:sz w:val="28"/>
          <w:szCs w:val="28"/>
        </w:rPr>
        <w:t>в нарушение статьи 21 Федерального закона от 05.04.2013 г. №44-ФЗ</w:t>
      </w:r>
      <w:r w:rsidRPr="00D92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FDB" w:rsidRPr="00D92FDB">
        <w:rPr>
          <w:rFonts w:ascii="Times New Roman" w:hAnsi="Times New Roman" w:cs="Times New Roman"/>
          <w:color w:val="000000"/>
          <w:sz w:val="28"/>
          <w:szCs w:val="28"/>
        </w:rPr>
        <w:t>в одной организации</w:t>
      </w:r>
      <w:r w:rsidR="00D92F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92FDB" w:rsidRPr="003E063C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D92FDB">
        <w:rPr>
          <w:rFonts w:ascii="Times New Roman" w:hAnsi="Times New Roman" w:cs="Times New Roman"/>
          <w:color w:val="000000"/>
          <w:sz w:val="28"/>
          <w:szCs w:val="28"/>
        </w:rPr>
        <w:t xml:space="preserve"> - график</w:t>
      </w:r>
      <w:r w:rsidR="00D92FDB"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 закупок</w:t>
      </w:r>
      <w:r w:rsidR="00D92FDB">
        <w:rPr>
          <w:rFonts w:ascii="Times New Roman" w:hAnsi="Times New Roman" w:cs="Times New Roman"/>
          <w:color w:val="000000"/>
          <w:sz w:val="28"/>
          <w:szCs w:val="28"/>
        </w:rPr>
        <w:t xml:space="preserve"> на 2019 год и плановый период</w:t>
      </w:r>
      <w:r w:rsidR="00D92FDB"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310">
        <w:rPr>
          <w:rFonts w:ascii="Times New Roman" w:hAnsi="Times New Roman" w:cs="Times New Roman"/>
          <w:sz w:val="28"/>
          <w:szCs w:val="28"/>
        </w:rPr>
        <w:t>с объемом финансового обеспечения закупок</w:t>
      </w:r>
      <w:r w:rsidR="00BD7310"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310">
        <w:rPr>
          <w:rFonts w:ascii="Times New Roman" w:hAnsi="Times New Roman" w:cs="Times New Roman"/>
          <w:color w:val="000000"/>
          <w:sz w:val="28"/>
          <w:szCs w:val="28"/>
        </w:rPr>
        <w:t xml:space="preserve">61397 279 руб. </w:t>
      </w:r>
      <w:r w:rsidR="00D92FDB" w:rsidRPr="003E063C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D92FDB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</w:t>
      </w:r>
      <w:r w:rsidR="00D92FDB" w:rsidRPr="003E063C">
        <w:rPr>
          <w:rFonts w:ascii="Times New Roman" w:hAnsi="Times New Roman" w:cs="Times New Roman"/>
          <w:color w:val="000000"/>
          <w:sz w:val="28"/>
          <w:szCs w:val="28"/>
        </w:rPr>
        <w:t xml:space="preserve"> в Единой информационной системе с нарушением срока;</w:t>
      </w:r>
    </w:p>
    <w:p w:rsidR="00D92FDB" w:rsidRPr="001642FF" w:rsidRDefault="00BD7310" w:rsidP="00C729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нарушение п.3</w:t>
      </w:r>
      <w:r w:rsidRPr="0095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1DEF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1DEF">
        <w:rPr>
          <w:rFonts w:ascii="Times New Roman" w:hAnsi="Times New Roman" w:cs="Times New Roman"/>
          <w:sz w:val="28"/>
          <w:szCs w:val="28"/>
        </w:rPr>
        <w:t xml:space="preserve">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1DEF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60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A11DEF">
        <w:rPr>
          <w:rFonts w:ascii="Times New Roman" w:hAnsi="Times New Roman" w:cs="Times New Roman"/>
          <w:sz w:val="28"/>
          <w:szCs w:val="28"/>
        </w:rPr>
        <w:t>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EF">
        <w:rPr>
          <w:rFonts w:ascii="Times New Roman" w:hAnsi="Times New Roman" w:cs="Times New Roman"/>
          <w:sz w:val="28"/>
          <w:szCs w:val="28"/>
        </w:rPr>
        <w:t>от 21.11.2013г. №1043</w:t>
      </w:r>
      <w:r>
        <w:rPr>
          <w:rFonts w:ascii="Times New Roman" w:hAnsi="Times New Roman" w:cs="Times New Roman"/>
          <w:sz w:val="28"/>
          <w:szCs w:val="28"/>
        </w:rPr>
        <w:t>, план закупок на 2019 год с объемом финансового обеспечения закупок 1 182 584,67 руб. утвержден позднее 10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со дня утверждения Плана финансово – хозяйственной деятельности Учреждения на 2019 год</w:t>
      </w:r>
    </w:p>
    <w:p w:rsidR="00DB57A0" w:rsidRDefault="003E063C" w:rsidP="00C72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 - </w:t>
      </w:r>
      <w:r w:rsidR="00AC38A8" w:rsidRPr="00AC38A8">
        <w:rPr>
          <w:rFonts w:ascii="Times New Roman" w:hAnsi="Times New Roman" w:cs="Times New Roman"/>
          <w:color w:val="000000"/>
          <w:sz w:val="28"/>
          <w:szCs w:val="28"/>
        </w:rPr>
        <w:t>в нарушение ст</w:t>
      </w:r>
      <w:r w:rsidR="006C4A17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="00AC38A8" w:rsidRPr="00AC38A8">
        <w:rPr>
          <w:rFonts w:ascii="Times New Roman" w:hAnsi="Times New Roman" w:cs="Times New Roman"/>
          <w:color w:val="000000"/>
          <w:sz w:val="28"/>
          <w:szCs w:val="28"/>
        </w:rPr>
        <w:t xml:space="preserve">73 </w:t>
      </w:r>
      <w:r w:rsidR="00AC38A8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</w:t>
      </w:r>
      <w:r w:rsidR="006C4A17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AC38A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C4A17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AC3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>во всех проверенных учреждениях в</w:t>
      </w:r>
      <w:r w:rsidR="00AC38A8">
        <w:rPr>
          <w:rFonts w:ascii="Times New Roman" w:hAnsi="Times New Roman" w:cs="Times New Roman"/>
          <w:color w:val="000000"/>
          <w:sz w:val="28"/>
          <w:szCs w:val="28"/>
        </w:rPr>
        <w:t xml:space="preserve"> реестр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AC38A8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осуществленных без заключения муниципальных </w:t>
      </w:r>
      <w:r w:rsidR="00AC38A8" w:rsidRPr="004316BB">
        <w:rPr>
          <w:rFonts w:ascii="Times New Roman" w:hAnsi="Times New Roman" w:cs="Times New Roman"/>
          <w:i/>
          <w:color w:val="000000"/>
          <w:sz w:val="28"/>
          <w:szCs w:val="28"/>
        </w:rPr>
        <w:t>контрактов</w:t>
      </w:r>
      <w:r w:rsidR="00AC38A8">
        <w:rPr>
          <w:rFonts w:ascii="Times New Roman" w:hAnsi="Times New Roman" w:cs="Times New Roman"/>
          <w:color w:val="000000"/>
          <w:sz w:val="28"/>
          <w:szCs w:val="28"/>
        </w:rPr>
        <w:t xml:space="preserve"> (договоров)</w:t>
      </w:r>
      <w:r w:rsidR="006C46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>не содержатся сведения о</w:t>
      </w:r>
      <w:r w:rsidR="006C4654">
        <w:rPr>
          <w:rFonts w:ascii="Times New Roman" w:hAnsi="Times New Roman" w:cs="Times New Roman"/>
          <w:color w:val="000000"/>
          <w:sz w:val="28"/>
          <w:szCs w:val="28"/>
        </w:rPr>
        <w:t xml:space="preserve"> местонахождени</w:t>
      </w:r>
      <w:r w:rsidR="009E1C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C4654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поставщиков, подрядчиков и исполнителей услуг; </w:t>
      </w:r>
    </w:p>
    <w:p w:rsidR="0097523A" w:rsidRDefault="0097523A" w:rsidP="00C72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ст</w:t>
      </w:r>
      <w:r w:rsidR="006C4A1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05.04.2013 г. №44-ФЗ</w:t>
      </w:r>
      <w:r w:rsidRPr="0097523A">
        <w:rPr>
          <w:rFonts w:ascii="Times New Roman" w:hAnsi="Times New Roman" w:cs="Times New Roman"/>
          <w:sz w:val="28"/>
          <w:szCs w:val="28"/>
        </w:rPr>
        <w:t xml:space="preserve"> </w:t>
      </w:r>
      <w:r w:rsidR="007B30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7B30A8">
        <w:rPr>
          <w:rFonts w:ascii="Times New Roman" w:hAnsi="Times New Roman" w:cs="Times New Roman"/>
          <w:sz w:val="28"/>
          <w:szCs w:val="28"/>
        </w:rPr>
        <w:t>201</w:t>
      </w:r>
      <w:r w:rsidR="006C4A17">
        <w:rPr>
          <w:rFonts w:ascii="Times New Roman" w:hAnsi="Times New Roman" w:cs="Times New Roman"/>
          <w:sz w:val="28"/>
          <w:szCs w:val="28"/>
        </w:rPr>
        <w:t>8</w:t>
      </w:r>
      <w:r w:rsidR="007B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E1C74">
        <w:rPr>
          <w:rFonts w:ascii="Times New Roman" w:hAnsi="Times New Roman" w:cs="Times New Roman"/>
          <w:sz w:val="28"/>
          <w:szCs w:val="28"/>
        </w:rPr>
        <w:t xml:space="preserve">двумя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9E1C74">
        <w:rPr>
          <w:rFonts w:ascii="Times New Roman" w:hAnsi="Times New Roman" w:cs="Times New Roman"/>
          <w:sz w:val="28"/>
          <w:szCs w:val="28"/>
        </w:rPr>
        <w:t>а</w:t>
      </w:r>
      <w:r w:rsidR="007B30A8">
        <w:rPr>
          <w:rFonts w:ascii="Times New Roman" w:hAnsi="Times New Roman" w:cs="Times New Roman"/>
          <w:sz w:val="28"/>
          <w:szCs w:val="28"/>
        </w:rPr>
        <w:t>м</w:t>
      </w:r>
      <w:r w:rsidR="009E1C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B30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B30A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отчет об объеме закупок у субъектов малого предпринимательства, социально ориентирова</w:t>
      </w:r>
      <w:r w:rsidR="007B30A8">
        <w:rPr>
          <w:rFonts w:ascii="Times New Roman" w:hAnsi="Times New Roman" w:cs="Times New Roman"/>
          <w:sz w:val="28"/>
          <w:szCs w:val="28"/>
        </w:rPr>
        <w:t>нных некоммерческих</w:t>
      </w:r>
      <w:r w:rsidR="0081033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F5166">
        <w:rPr>
          <w:rFonts w:ascii="Times New Roman" w:hAnsi="Times New Roman" w:cs="Times New Roman"/>
          <w:sz w:val="28"/>
          <w:szCs w:val="28"/>
        </w:rPr>
        <w:t>,</w:t>
      </w:r>
      <w:r w:rsidR="007B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 1 апреля года, следующего за отчетным годом, </w:t>
      </w:r>
      <w:r w:rsidR="007B30A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разме</w:t>
      </w:r>
      <w:r w:rsidR="007B30A8">
        <w:rPr>
          <w:rFonts w:ascii="Times New Roman" w:hAnsi="Times New Roman" w:cs="Times New Roman"/>
          <w:sz w:val="28"/>
          <w:szCs w:val="28"/>
        </w:rPr>
        <w:t xml:space="preserve">щен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17">
        <w:rPr>
          <w:rFonts w:ascii="Times New Roman" w:hAnsi="Times New Roman" w:cs="Times New Roman"/>
          <w:sz w:val="28"/>
          <w:szCs w:val="28"/>
        </w:rPr>
        <w:t>в единой информационной системе.</w:t>
      </w:r>
    </w:p>
    <w:p w:rsidR="00E735C8" w:rsidRPr="00652111" w:rsidRDefault="00E735C8" w:rsidP="00C729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проведенных аудитов в сфере закупок на основании статьи 98</w:t>
      </w:r>
      <w:r w:rsidR="00652111"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 апреля 2013 года №44-ФЗ «О контрактной</w:t>
      </w:r>
      <w:r w:rsid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товаров, работ, услуг для обеспечения</w:t>
      </w:r>
      <w:r w:rsid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нужд» установлены нарушения</w:t>
      </w:r>
      <w:r w:rsid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и сроков размещения информации, предусмотренных</w:t>
      </w:r>
      <w:r w:rsid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 о контрактной системе в сфере закупок.</w:t>
      </w:r>
    </w:p>
    <w:p w:rsidR="00E735C8" w:rsidRPr="00652111" w:rsidRDefault="00E735C8" w:rsidP="00C7297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требований о размещении информации о заказах, подлежащей</w:t>
      </w:r>
      <w:r w:rsid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такому размещению, в том числе планов-графиков размещения заказов,</w:t>
      </w:r>
      <w:r w:rsidR="00652111" w:rsidRPr="0065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может повлечь за собой привлечение к административной ответственности</w:t>
      </w:r>
      <w:r w:rsid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статье 7.3 Ко</w:t>
      </w:r>
      <w:r w:rsid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декса об административных правонарушениях</w:t>
      </w:r>
      <w:r w:rsidRP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</w:t>
      </w:r>
      <w:r w:rsid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оссийской </w:t>
      </w:r>
      <w:r w:rsidRP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</w:t>
      </w:r>
      <w:r w:rsid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едерации</w:t>
      </w:r>
      <w:r w:rsidRPr="006521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735C8" w:rsidRDefault="00E735C8" w:rsidP="0097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5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16" w:rsidRDefault="004B5116" w:rsidP="001B1F5D">
      <w:pPr>
        <w:spacing w:after="0" w:line="240" w:lineRule="auto"/>
      </w:pPr>
      <w:r>
        <w:separator/>
      </w:r>
    </w:p>
  </w:endnote>
  <w:endnote w:type="continuationSeparator" w:id="0">
    <w:p w:rsidR="004B5116" w:rsidRDefault="004B5116" w:rsidP="001B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83519"/>
      <w:docPartObj>
        <w:docPartGallery w:val="Page Numbers (Bottom of Page)"/>
        <w:docPartUnique/>
      </w:docPartObj>
    </w:sdtPr>
    <w:sdtEndPr/>
    <w:sdtContent>
      <w:p w:rsidR="00EB4F4A" w:rsidRDefault="00EB4F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154">
          <w:rPr>
            <w:noProof/>
          </w:rPr>
          <w:t>4</w:t>
        </w:r>
        <w:r>
          <w:fldChar w:fldCharType="end"/>
        </w:r>
      </w:p>
    </w:sdtContent>
  </w:sdt>
  <w:p w:rsidR="00EB4F4A" w:rsidRDefault="00EB4F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16" w:rsidRDefault="004B5116" w:rsidP="001B1F5D">
      <w:pPr>
        <w:spacing w:after="0" w:line="240" w:lineRule="auto"/>
      </w:pPr>
      <w:r>
        <w:separator/>
      </w:r>
    </w:p>
  </w:footnote>
  <w:footnote w:type="continuationSeparator" w:id="0">
    <w:p w:rsidR="004B5116" w:rsidRDefault="004B5116" w:rsidP="001B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637"/>
    <w:multiLevelType w:val="hybridMultilevel"/>
    <w:tmpl w:val="2CB47D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3D1E61"/>
    <w:multiLevelType w:val="hybridMultilevel"/>
    <w:tmpl w:val="80A4865C"/>
    <w:lvl w:ilvl="0" w:tplc="4980086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">
    <w:nsid w:val="34CC41FE"/>
    <w:multiLevelType w:val="hybridMultilevel"/>
    <w:tmpl w:val="CFCEB9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C7062E3"/>
    <w:multiLevelType w:val="hybridMultilevel"/>
    <w:tmpl w:val="EBFEF888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4">
    <w:nsid w:val="6BCF2E94"/>
    <w:multiLevelType w:val="hybridMultilevel"/>
    <w:tmpl w:val="D24A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00"/>
    <w:rsid w:val="00003413"/>
    <w:rsid w:val="000264AA"/>
    <w:rsid w:val="0003572E"/>
    <w:rsid w:val="000479E2"/>
    <w:rsid w:val="00055807"/>
    <w:rsid w:val="0005603D"/>
    <w:rsid w:val="00063622"/>
    <w:rsid w:val="0007666E"/>
    <w:rsid w:val="00082FA3"/>
    <w:rsid w:val="00092EAB"/>
    <w:rsid w:val="000A0FA6"/>
    <w:rsid w:val="000B0C01"/>
    <w:rsid w:val="000B41A8"/>
    <w:rsid w:val="000B4468"/>
    <w:rsid w:val="000B7867"/>
    <w:rsid w:val="000B7D4E"/>
    <w:rsid w:val="000C1C95"/>
    <w:rsid w:val="000C369C"/>
    <w:rsid w:val="000C52D0"/>
    <w:rsid w:val="000D061A"/>
    <w:rsid w:val="000D1B40"/>
    <w:rsid w:val="000D5854"/>
    <w:rsid w:val="000D6797"/>
    <w:rsid w:val="000E74E6"/>
    <w:rsid w:val="000F0AA7"/>
    <w:rsid w:val="000F3FAE"/>
    <w:rsid w:val="000F4B81"/>
    <w:rsid w:val="000F6508"/>
    <w:rsid w:val="00100D27"/>
    <w:rsid w:val="00105EA5"/>
    <w:rsid w:val="001248E3"/>
    <w:rsid w:val="00144C3C"/>
    <w:rsid w:val="001642FF"/>
    <w:rsid w:val="00164413"/>
    <w:rsid w:val="00172DCE"/>
    <w:rsid w:val="0017511A"/>
    <w:rsid w:val="0018018F"/>
    <w:rsid w:val="0018181D"/>
    <w:rsid w:val="00192C20"/>
    <w:rsid w:val="00195DE6"/>
    <w:rsid w:val="001A724F"/>
    <w:rsid w:val="001B1F5D"/>
    <w:rsid w:val="001B4488"/>
    <w:rsid w:val="001C046F"/>
    <w:rsid w:val="001D5A1D"/>
    <w:rsid w:val="001E0911"/>
    <w:rsid w:val="001F14D5"/>
    <w:rsid w:val="001F405E"/>
    <w:rsid w:val="002068B9"/>
    <w:rsid w:val="00206D7B"/>
    <w:rsid w:val="00210E37"/>
    <w:rsid w:val="00220E4C"/>
    <w:rsid w:val="00232C01"/>
    <w:rsid w:val="00234CB0"/>
    <w:rsid w:val="00237065"/>
    <w:rsid w:val="002372B6"/>
    <w:rsid w:val="0024171F"/>
    <w:rsid w:val="00250F30"/>
    <w:rsid w:val="00252BA2"/>
    <w:rsid w:val="00252BED"/>
    <w:rsid w:val="002A2B79"/>
    <w:rsid w:val="002A4131"/>
    <w:rsid w:val="002A4EB8"/>
    <w:rsid w:val="002B4D0B"/>
    <w:rsid w:val="002B71EE"/>
    <w:rsid w:val="002C0ABD"/>
    <w:rsid w:val="002C5902"/>
    <w:rsid w:val="002C5F43"/>
    <w:rsid w:val="002C729F"/>
    <w:rsid w:val="002D0BCE"/>
    <w:rsid w:val="002E475C"/>
    <w:rsid w:val="002E5154"/>
    <w:rsid w:val="002E5BEE"/>
    <w:rsid w:val="002E729A"/>
    <w:rsid w:val="00306E2D"/>
    <w:rsid w:val="00307C55"/>
    <w:rsid w:val="003100A3"/>
    <w:rsid w:val="00310D58"/>
    <w:rsid w:val="00312043"/>
    <w:rsid w:val="00312CFB"/>
    <w:rsid w:val="00315C93"/>
    <w:rsid w:val="003226A6"/>
    <w:rsid w:val="00333179"/>
    <w:rsid w:val="00334778"/>
    <w:rsid w:val="00337A46"/>
    <w:rsid w:val="00344647"/>
    <w:rsid w:val="00345780"/>
    <w:rsid w:val="003457B4"/>
    <w:rsid w:val="00347085"/>
    <w:rsid w:val="003505BF"/>
    <w:rsid w:val="00364D2D"/>
    <w:rsid w:val="00370FAA"/>
    <w:rsid w:val="003736E6"/>
    <w:rsid w:val="00375117"/>
    <w:rsid w:val="00375F6E"/>
    <w:rsid w:val="00380E10"/>
    <w:rsid w:val="00383FA6"/>
    <w:rsid w:val="00397445"/>
    <w:rsid w:val="003A0F6C"/>
    <w:rsid w:val="003B29BF"/>
    <w:rsid w:val="003B2BED"/>
    <w:rsid w:val="003B6630"/>
    <w:rsid w:val="003B7C2D"/>
    <w:rsid w:val="003B7E76"/>
    <w:rsid w:val="003C0CBF"/>
    <w:rsid w:val="003C171E"/>
    <w:rsid w:val="003D6529"/>
    <w:rsid w:val="003E0183"/>
    <w:rsid w:val="003E063C"/>
    <w:rsid w:val="003F3D04"/>
    <w:rsid w:val="003F5166"/>
    <w:rsid w:val="003F5432"/>
    <w:rsid w:val="004063D1"/>
    <w:rsid w:val="00406E98"/>
    <w:rsid w:val="004118DB"/>
    <w:rsid w:val="004128CE"/>
    <w:rsid w:val="00416CA0"/>
    <w:rsid w:val="00420619"/>
    <w:rsid w:val="00423C97"/>
    <w:rsid w:val="0042600C"/>
    <w:rsid w:val="004316BB"/>
    <w:rsid w:val="00441D20"/>
    <w:rsid w:val="00443DA5"/>
    <w:rsid w:val="00444DBB"/>
    <w:rsid w:val="00451CBD"/>
    <w:rsid w:val="00452DB4"/>
    <w:rsid w:val="00460AFE"/>
    <w:rsid w:val="00464A4D"/>
    <w:rsid w:val="0047409D"/>
    <w:rsid w:val="00475C60"/>
    <w:rsid w:val="004846E9"/>
    <w:rsid w:val="00492765"/>
    <w:rsid w:val="004949F8"/>
    <w:rsid w:val="00494E62"/>
    <w:rsid w:val="0049784D"/>
    <w:rsid w:val="004A7E56"/>
    <w:rsid w:val="004B5116"/>
    <w:rsid w:val="004C226A"/>
    <w:rsid w:val="004C35AE"/>
    <w:rsid w:val="004C48DF"/>
    <w:rsid w:val="004C5759"/>
    <w:rsid w:val="004D0A95"/>
    <w:rsid w:val="004D1F87"/>
    <w:rsid w:val="004D6A46"/>
    <w:rsid w:val="004D6C59"/>
    <w:rsid w:val="004E40E1"/>
    <w:rsid w:val="004E6F69"/>
    <w:rsid w:val="004F0443"/>
    <w:rsid w:val="004F05C6"/>
    <w:rsid w:val="004F4E32"/>
    <w:rsid w:val="004F736C"/>
    <w:rsid w:val="005006F4"/>
    <w:rsid w:val="005031D0"/>
    <w:rsid w:val="005251DE"/>
    <w:rsid w:val="00531C59"/>
    <w:rsid w:val="005423C5"/>
    <w:rsid w:val="005435D8"/>
    <w:rsid w:val="00543724"/>
    <w:rsid w:val="005437CA"/>
    <w:rsid w:val="005441D8"/>
    <w:rsid w:val="005577B1"/>
    <w:rsid w:val="00566318"/>
    <w:rsid w:val="00567A8A"/>
    <w:rsid w:val="005730C2"/>
    <w:rsid w:val="00576027"/>
    <w:rsid w:val="00586A96"/>
    <w:rsid w:val="00594268"/>
    <w:rsid w:val="005A26CF"/>
    <w:rsid w:val="005A3BAA"/>
    <w:rsid w:val="005A70BB"/>
    <w:rsid w:val="005B3ABE"/>
    <w:rsid w:val="005B4D65"/>
    <w:rsid w:val="005B656C"/>
    <w:rsid w:val="005B7B6F"/>
    <w:rsid w:val="005B7F2E"/>
    <w:rsid w:val="005C12E6"/>
    <w:rsid w:val="005C4899"/>
    <w:rsid w:val="005D588B"/>
    <w:rsid w:val="005D687E"/>
    <w:rsid w:val="005E0F68"/>
    <w:rsid w:val="005E1685"/>
    <w:rsid w:val="005F2CE7"/>
    <w:rsid w:val="005F4493"/>
    <w:rsid w:val="005F553C"/>
    <w:rsid w:val="00603CA4"/>
    <w:rsid w:val="006067B6"/>
    <w:rsid w:val="006161C4"/>
    <w:rsid w:val="00616F90"/>
    <w:rsid w:val="0062521A"/>
    <w:rsid w:val="006325B3"/>
    <w:rsid w:val="00633A2A"/>
    <w:rsid w:val="0063446D"/>
    <w:rsid w:val="00641CB6"/>
    <w:rsid w:val="00652111"/>
    <w:rsid w:val="00653010"/>
    <w:rsid w:val="00653205"/>
    <w:rsid w:val="006551C8"/>
    <w:rsid w:val="00660D88"/>
    <w:rsid w:val="00661D6D"/>
    <w:rsid w:val="0066231E"/>
    <w:rsid w:val="006626B5"/>
    <w:rsid w:val="00665353"/>
    <w:rsid w:val="0066555A"/>
    <w:rsid w:val="0066672A"/>
    <w:rsid w:val="0067633A"/>
    <w:rsid w:val="00680FBD"/>
    <w:rsid w:val="00682F1E"/>
    <w:rsid w:val="00683C14"/>
    <w:rsid w:val="00694A99"/>
    <w:rsid w:val="00696723"/>
    <w:rsid w:val="006A004E"/>
    <w:rsid w:val="006B28A9"/>
    <w:rsid w:val="006B45AB"/>
    <w:rsid w:val="006C1044"/>
    <w:rsid w:val="006C4654"/>
    <w:rsid w:val="006C4A17"/>
    <w:rsid w:val="006D4D13"/>
    <w:rsid w:val="006E0BC8"/>
    <w:rsid w:val="006E177D"/>
    <w:rsid w:val="006F0170"/>
    <w:rsid w:val="006F12E6"/>
    <w:rsid w:val="006F490A"/>
    <w:rsid w:val="006F743D"/>
    <w:rsid w:val="00703787"/>
    <w:rsid w:val="0070383C"/>
    <w:rsid w:val="00707A1D"/>
    <w:rsid w:val="0071008E"/>
    <w:rsid w:val="00710AB1"/>
    <w:rsid w:val="0071453E"/>
    <w:rsid w:val="00715077"/>
    <w:rsid w:val="00715163"/>
    <w:rsid w:val="00715F8E"/>
    <w:rsid w:val="0072236C"/>
    <w:rsid w:val="00731B22"/>
    <w:rsid w:val="007409DE"/>
    <w:rsid w:val="0074147D"/>
    <w:rsid w:val="00744AA2"/>
    <w:rsid w:val="00744D6E"/>
    <w:rsid w:val="00750D28"/>
    <w:rsid w:val="007518FE"/>
    <w:rsid w:val="00761AAF"/>
    <w:rsid w:val="00763D6B"/>
    <w:rsid w:val="007652D3"/>
    <w:rsid w:val="0076642B"/>
    <w:rsid w:val="007912B2"/>
    <w:rsid w:val="00797858"/>
    <w:rsid w:val="007A2591"/>
    <w:rsid w:val="007A7EF7"/>
    <w:rsid w:val="007B30A8"/>
    <w:rsid w:val="007C7A75"/>
    <w:rsid w:val="007D2ECE"/>
    <w:rsid w:val="007D7D44"/>
    <w:rsid w:val="007E30AE"/>
    <w:rsid w:val="007E6B5E"/>
    <w:rsid w:val="007F0153"/>
    <w:rsid w:val="007F2967"/>
    <w:rsid w:val="007F564D"/>
    <w:rsid w:val="007F6B6B"/>
    <w:rsid w:val="00801D61"/>
    <w:rsid w:val="00806021"/>
    <w:rsid w:val="00810334"/>
    <w:rsid w:val="0081067B"/>
    <w:rsid w:val="00810EAC"/>
    <w:rsid w:val="00812F0C"/>
    <w:rsid w:val="00817A46"/>
    <w:rsid w:val="00830422"/>
    <w:rsid w:val="00832B95"/>
    <w:rsid w:val="00836E2B"/>
    <w:rsid w:val="0084025B"/>
    <w:rsid w:val="00843F3E"/>
    <w:rsid w:val="008470EF"/>
    <w:rsid w:val="00850555"/>
    <w:rsid w:val="00857FB8"/>
    <w:rsid w:val="00861A34"/>
    <w:rsid w:val="008656A5"/>
    <w:rsid w:val="008752C9"/>
    <w:rsid w:val="00880C5C"/>
    <w:rsid w:val="0088265C"/>
    <w:rsid w:val="00883AF9"/>
    <w:rsid w:val="00886B6D"/>
    <w:rsid w:val="00887B8E"/>
    <w:rsid w:val="00894EE8"/>
    <w:rsid w:val="008957F3"/>
    <w:rsid w:val="00896506"/>
    <w:rsid w:val="008A0605"/>
    <w:rsid w:val="008B16CF"/>
    <w:rsid w:val="008B351B"/>
    <w:rsid w:val="008B75DB"/>
    <w:rsid w:val="008C0ED6"/>
    <w:rsid w:val="008C6625"/>
    <w:rsid w:val="008D580A"/>
    <w:rsid w:val="008E0B17"/>
    <w:rsid w:val="008E236B"/>
    <w:rsid w:val="008F24A0"/>
    <w:rsid w:val="008F289A"/>
    <w:rsid w:val="008F5C9A"/>
    <w:rsid w:val="00900D1B"/>
    <w:rsid w:val="00903A73"/>
    <w:rsid w:val="00904CD4"/>
    <w:rsid w:val="00910D1E"/>
    <w:rsid w:val="0091286F"/>
    <w:rsid w:val="0091608B"/>
    <w:rsid w:val="00920CF6"/>
    <w:rsid w:val="009220EA"/>
    <w:rsid w:val="00923AE7"/>
    <w:rsid w:val="009246E0"/>
    <w:rsid w:val="0092731C"/>
    <w:rsid w:val="00927C09"/>
    <w:rsid w:val="00933875"/>
    <w:rsid w:val="009355DF"/>
    <w:rsid w:val="009408BB"/>
    <w:rsid w:val="0094269F"/>
    <w:rsid w:val="00944B6C"/>
    <w:rsid w:val="00951DAD"/>
    <w:rsid w:val="00957035"/>
    <w:rsid w:val="00962BC4"/>
    <w:rsid w:val="009676AA"/>
    <w:rsid w:val="00971433"/>
    <w:rsid w:val="00974922"/>
    <w:rsid w:val="0097518B"/>
    <w:rsid w:val="0097523A"/>
    <w:rsid w:val="009848AE"/>
    <w:rsid w:val="009850C2"/>
    <w:rsid w:val="0099153B"/>
    <w:rsid w:val="00993414"/>
    <w:rsid w:val="009B0C84"/>
    <w:rsid w:val="009C32FE"/>
    <w:rsid w:val="009C3488"/>
    <w:rsid w:val="009D0076"/>
    <w:rsid w:val="009D6A95"/>
    <w:rsid w:val="009E1703"/>
    <w:rsid w:val="009E1C74"/>
    <w:rsid w:val="009F223A"/>
    <w:rsid w:val="009F3E5F"/>
    <w:rsid w:val="00A01AD8"/>
    <w:rsid w:val="00A037C4"/>
    <w:rsid w:val="00A11360"/>
    <w:rsid w:val="00A119DC"/>
    <w:rsid w:val="00A11A0B"/>
    <w:rsid w:val="00A175AE"/>
    <w:rsid w:val="00A217EB"/>
    <w:rsid w:val="00A243CE"/>
    <w:rsid w:val="00A32809"/>
    <w:rsid w:val="00A34625"/>
    <w:rsid w:val="00A41125"/>
    <w:rsid w:val="00A470FC"/>
    <w:rsid w:val="00A51D12"/>
    <w:rsid w:val="00A5259D"/>
    <w:rsid w:val="00A52D69"/>
    <w:rsid w:val="00A64935"/>
    <w:rsid w:val="00A65337"/>
    <w:rsid w:val="00A72E51"/>
    <w:rsid w:val="00A733A4"/>
    <w:rsid w:val="00A77DE6"/>
    <w:rsid w:val="00A87F80"/>
    <w:rsid w:val="00A9570A"/>
    <w:rsid w:val="00AA4F4E"/>
    <w:rsid w:val="00AA4F5C"/>
    <w:rsid w:val="00AC2149"/>
    <w:rsid w:val="00AC38A8"/>
    <w:rsid w:val="00AC58EB"/>
    <w:rsid w:val="00AD5900"/>
    <w:rsid w:val="00AE1749"/>
    <w:rsid w:val="00AE55FE"/>
    <w:rsid w:val="00AF0C29"/>
    <w:rsid w:val="00B03308"/>
    <w:rsid w:val="00B046B1"/>
    <w:rsid w:val="00B11A0E"/>
    <w:rsid w:val="00B157CF"/>
    <w:rsid w:val="00B22655"/>
    <w:rsid w:val="00B2328C"/>
    <w:rsid w:val="00B26219"/>
    <w:rsid w:val="00B32D83"/>
    <w:rsid w:val="00B35851"/>
    <w:rsid w:val="00B3652A"/>
    <w:rsid w:val="00B404E6"/>
    <w:rsid w:val="00B53EED"/>
    <w:rsid w:val="00B56F89"/>
    <w:rsid w:val="00B6191D"/>
    <w:rsid w:val="00B6257D"/>
    <w:rsid w:val="00B71508"/>
    <w:rsid w:val="00B72C16"/>
    <w:rsid w:val="00B72E23"/>
    <w:rsid w:val="00B73F68"/>
    <w:rsid w:val="00B742CB"/>
    <w:rsid w:val="00B8100D"/>
    <w:rsid w:val="00B83878"/>
    <w:rsid w:val="00B86AF0"/>
    <w:rsid w:val="00B86E8E"/>
    <w:rsid w:val="00BA0EDE"/>
    <w:rsid w:val="00BB1C0D"/>
    <w:rsid w:val="00BB4EFE"/>
    <w:rsid w:val="00BC0606"/>
    <w:rsid w:val="00BC48B5"/>
    <w:rsid w:val="00BD7310"/>
    <w:rsid w:val="00BE0E5B"/>
    <w:rsid w:val="00BE1B5F"/>
    <w:rsid w:val="00BF4C69"/>
    <w:rsid w:val="00BF579B"/>
    <w:rsid w:val="00C03BCF"/>
    <w:rsid w:val="00C0636F"/>
    <w:rsid w:val="00C077D0"/>
    <w:rsid w:val="00C07E35"/>
    <w:rsid w:val="00C101C3"/>
    <w:rsid w:val="00C15550"/>
    <w:rsid w:val="00C266D0"/>
    <w:rsid w:val="00C310BE"/>
    <w:rsid w:val="00C31780"/>
    <w:rsid w:val="00C36C75"/>
    <w:rsid w:val="00C424A1"/>
    <w:rsid w:val="00C425C2"/>
    <w:rsid w:val="00C479EF"/>
    <w:rsid w:val="00C52AE8"/>
    <w:rsid w:val="00C56491"/>
    <w:rsid w:val="00C67AC7"/>
    <w:rsid w:val="00C70085"/>
    <w:rsid w:val="00C72970"/>
    <w:rsid w:val="00C73809"/>
    <w:rsid w:val="00C94925"/>
    <w:rsid w:val="00C97FED"/>
    <w:rsid w:val="00CA6B18"/>
    <w:rsid w:val="00CC3008"/>
    <w:rsid w:val="00CC31D5"/>
    <w:rsid w:val="00CD0EA6"/>
    <w:rsid w:val="00CD2B95"/>
    <w:rsid w:val="00CD2CF6"/>
    <w:rsid w:val="00CD30B5"/>
    <w:rsid w:val="00CD4FC4"/>
    <w:rsid w:val="00CE5A56"/>
    <w:rsid w:val="00CE5BA0"/>
    <w:rsid w:val="00CE6FEB"/>
    <w:rsid w:val="00CE7162"/>
    <w:rsid w:val="00CF0615"/>
    <w:rsid w:val="00CF4561"/>
    <w:rsid w:val="00D062F2"/>
    <w:rsid w:val="00D15108"/>
    <w:rsid w:val="00D34BB7"/>
    <w:rsid w:val="00D358AF"/>
    <w:rsid w:val="00D37EEF"/>
    <w:rsid w:val="00D4213F"/>
    <w:rsid w:val="00D44C41"/>
    <w:rsid w:val="00D46BCB"/>
    <w:rsid w:val="00D619CF"/>
    <w:rsid w:val="00D7140E"/>
    <w:rsid w:val="00D74703"/>
    <w:rsid w:val="00D74CFA"/>
    <w:rsid w:val="00D814B6"/>
    <w:rsid w:val="00D92FDB"/>
    <w:rsid w:val="00D93B30"/>
    <w:rsid w:val="00D94A39"/>
    <w:rsid w:val="00D97B4F"/>
    <w:rsid w:val="00DA146A"/>
    <w:rsid w:val="00DB1975"/>
    <w:rsid w:val="00DB57A0"/>
    <w:rsid w:val="00DC4C3C"/>
    <w:rsid w:val="00DC5D07"/>
    <w:rsid w:val="00DD16C1"/>
    <w:rsid w:val="00DD1F51"/>
    <w:rsid w:val="00DD5A3D"/>
    <w:rsid w:val="00DD7DFD"/>
    <w:rsid w:val="00DE3945"/>
    <w:rsid w:val="00DE67A3"/>
    <w:rsid w:val="00E012D9"/>
    <w:rsid w:val="00E05A02"/>
    <w:rsid w:val="00E13F7B"/>
    <w:rsid w:val="00E14C69"/>
    <w:rsid w:val="00E17CDB"/>
    <w:rsid w:val="00E2397E"/>
    <w:rsid w:val="00E244DA"/>
    <w:rsid w:val="00E25388"/>
    <w:rsid w:val="00E31D73"/>
    <w:rsid w:val="00E35809"/>
    <w:rsid w:val="00E35963"/>
    <w:rsid w:val="00E364F5"/>
    <w:rsid w:val="00E43DF7"/>
    <w:rsid w:val="00E52E53"/>
    <w:rsid w:val="00E53018"/>
    <w:rsid w:val="00E549BF"/>
    <w:rsid w:val="00E55C49"/>
    <w:rsid w:val="00E5763B"/>
    <w:rsid w:val="00E71E6D"/>
    <w:rsid w:val="00E735C8"/>
    <w:rsid w:val="00E75A1C"/>
    <w:rsid w:val="00E80051"/>
    <w:rsid w:val="00E87B44"/>
    <w:rsid w:val="00E90C64"/>
    <w:rsid w:val="00E90E65"/>
    <w:rsid w:val="00E92EFF"/>
    <w:rsid w:val="00E938D6"/>
    <w:rsid w:val="00EA0749"/>
    <w:rsid w:val="00EA1559"/>
    <w:rsid w:val="00EA201D"/>
    <w:rsid w:val="00EA67CE"/>
    <w:rsid w:val="00EB4F4A"/>
    <w:rsid w:val="00EB6130"/>
    <w:rsid w:val="00EB633A"/>
    <w:rsid w:val="00ED1BB4"/>
    <w:rsid w:val="00ED4F77"/>
    <w:rsid w:val="00EE4F72"/>
    <w:rsid w:val="00EE62B6"/>
    <w:rsid w:val="00EE7741"/>
    <w:rsid w:val="00EF00D5"/>
    <w:rsid w:val="00EF6F76"/>
    <w:rsid w:val="00F06398"/>
    <w:rsid w:val="00F34204"/>
    <w:rsid w:val="00F41F09"/>
    <w:rsid w:val="00F44728"/>
    <w:rsid w:val="00F47F02"/>
    <w:rsid w:val="00F50599"/>
    <w:rsid w:val="00F63C1D"/>
    <w:rsid w:val="00F6444B"/>
    <w:rsid w:val="00F65B7A"/>
    <w:rsid w:val="00F718ED"/>
    <w:rsid w:val="00F71B7C"/>
    <w:rsid w:val="00F74490"/>
    <w:rsid w:val="00F77967"/>
    <w:rsid w:val="00F820AE"/>
    <w:rsid w:val="00F84B5C"/>
    <w:rsid w:val="00F91856"/>
    <w:rsid w:val="00F93062"/>
    <w:rsid w:val="00FA1B1C"/>
    <w:rsid w:val="00FA62E3"/>
    <w:rsid w:val="00FB2EC6"/>
    <w:rsid w:val="00FB58DE"/>
    <w:rsid w:val="00FC27E3"/>
    <w:rsid w:val="00FC3366"/>
    <w:rsid w:val="00FC57CA"/>
    <w:rsid w:val="00FD4321"/>
    <w:rsid w:val="00FE5B54"/>
    <w:rsid w:val="00FE5E55"/>
    <w:rsid w:val="00FF371E"/>
    <w:rsid w:val="00FF48D1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3D"/>
  </w:style>
  <w:style w:type="paragraph" w:styleId="1">
    <w:name w:val="heading 1"/>
    <w:basedOn w:val="a"/>
    <w:link w:val="10"/>
    <w:uiPriority w:val="9"/>
    <w:qFormat/>
    <w:rsid w:val="006A0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D"/>
    <w:pPr>
      <w:ind w:left="720"/>
      <w:contextualSpacing/>
    </w:pPr>
  </w:style>
  <w:style w:type="paragraph" w:customStyle="1" w:styleId="11">
    <w:name w:val="Абзац списка1"/>
    <w:basedOn w:val="a"/>
    <w:rsid w:val="0005603D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A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1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F5D"/>
  </w:style>
  <w:style w:type="paragraph" w:styleId="aa">
    <w:name w:val="footer"/>
    <w:basedOn w:val="a"/>
    <w:link w:val="ab"/>
    <w:uiPriority w:val="99"/>
    <w:unhideWhenUsed/>
    <w:rsid w:val="001B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F5D"/>
  </w:style>
  <w:style w:type="character" w:styleId="ac">
    <w:name w:val="Hyperlink"/>
    <w:basedOn w:val="a0"/>
    <w:uiPriority w:val="99"/>
    <w:unhideWhenUsed/>
    <w:rsid w:val="00464A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3D"/>
  </w:style>
  <w:style w:type="paragraph" w:styleId="1">
    <w:name w:val="heading 1"/>
    <w:basedOn w:val="a"/>
    <w:link w:val="10"/>
    <w:uiPriority w:val="9"/>
    <w:qFormat/>
    <w:rsid w:val="006A0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D"/>
    <w:pPr>
      <w:ind w:left="720"/>
      <w:contextualSpacing/>
    </w:pPr>
  </w:style>
  <w:style w:type="paragraph" w:customStyle="1" w:styleId="11">
    <w:name w:val="Абзац списка1"/>
    <w:basedOn w:val="a"/>
    <w:rsid w:val="0005603D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A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1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F5D"/>
  </w:style>
  <w:style w:type="paragraph" w:styleId="aa">
    <w:name w:val="footer"/>
    <w:basedOn w:val="a"/>
    <w:link w:val="ab"/>
    <w:uiPriority w:val="99"/>
    <w:unhideWhenUsed/>
    <w:rsid w:val="001B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F5D"/>
  </w:style>
  <w:style w:type="character" w:styleId="ac">
    <w:name w:val="Hyperlink"/>
    <w:basedOn w:val="a0"/>
    <w:uiPriority w:val="99"/>
    <w:unhideWhenUsed/>
    <w:rsid w:val="00464A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DEFA-2C9B-4644-BD4C-89B0F4C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7285</TotalTime>
  <Pages>21</Pages>
  <Words>7598</Words>
  <Characters>43312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Dundina_TM</dc:creator>
  <cp:lastModifiedBy>USER</cp:lastModifiedBy>
  <cp:revision>224</cp:revision>
  <cp:lastPrinted>2021-02-01T12:30:00Z</cp:lastPrinted>
  <dcterms:created xsi:type="dcterms:W3CDTF">2019-03-01T07:49:00Z</dcterms:created>
  <dcterms:modified xsi:type="dcterms:W3CDTF">2021-02-24T11:56:00Z</dcterms:modified>
</cp:coreProperties>
</file>