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54" w:rsidRDefault="006513FE" w:rsidP="00D17D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23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Отчёт о работе учреждений культуры и спорта</w:t>
      </w:r>
      <w:r w:rsidR="00D17D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513FE" w:rsidRPr="002523D4" w:rsidRDefault="00D17D54" w:rsidP="00D17D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организации досуга молодёжи.</w:t>
      </w:r>
    </w:p>
    <w:p w:rsidR="00FF6FB8" w:rsidRDefault="00FF6FB8" w:rsidP="00D17D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7021" w:rsidRPr="002523D4" w:rsidRDefault="00FF6FB8" w:rsidP="008A50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6513FE" w:rsidRPr="002523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22804" w:rsidRPr="002523D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с молодежью является приоритетным направлением де</w:t>
      </w:r>
      <w:r w:rsidR="00B466E7" w:rsidRPr="002523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ятельности  учреждений </w:t>
      </w:r>
      <w:r w:rsidR="00CC7033" w:rsidRPr="002523D4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Отдела культуры.</w:t>
      </w:r>
      <w:r w:rsidR="00F27021" w:rsidRPr="002523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</w:t>
      </w:r>
    </w:p>
    <w:p w:rsidR="00EC61C5" w:rsidRPr="002523D4" w:rsidRDefault="006513FE" w:rsidP="004C421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FD4C6C" w:rsidRPr="002523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69586B" w:rsidRPr="002523D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всех учр</w:t>
      </w:r>
      <w:r w:rsidR="00EC61C5" w:rsidRPr="002523D4">
        <w:rPr>
          <w:rFonts w:ascii="Times New Roman" w:eastAsia="Times New Roman" w:hAnsi="Times New Roman" w:cs="Times New Roman"/>
          <w:sz w:val="32"/>
          <w:szCs w:val="32"/>
          <w:lang w:eastAsia="ru-RU"/>
        </w:rPr>
        <w:t>еждений культуры и спорта</w:t>
      </w:r>
      <w:r w:rsidR="0069586B" w:rsidRPr="002523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направлена</w:t>
      </w:r>
      <w:r w:rsidR="004B4078" w:rsidRPr="002523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9586B" w:rsidRPr="002523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</w:t>
      </w:r>
      <w:r w:rsidR="00EC61C5" w:rsidRPr="002523D4">
        <w:rPr>
          <w:rFonts w:ascii="Times New Roman" w:hAnsi="Times New Roman" w:cs="Times New Roman"/>
          <w:sz w:val="32"/>
          <w:szCs w:val="32"/>
        </w:rPr>
        <w:t xml:space="preserve"> гражданско-правово</w:t>
      </w:r>
      <w:r w:rsidRPr="002523D4">
        <w:rPr>
          <w:rFonts w:ascii="Times New Roman" w:hAnsi="Times New Roman" w:cs="Times New Roman"/>
          <w:sz w:val="32"/>
          <w:szCs w:val="32"/>
        </w:rPr>
        <w:t>е воспитание молодого поколения,</w:t>
      </w:r>
      <w:r w:rsidR="00EC61C5" w:rsidRPr="002523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приобщение молодежи </w:t>
      </w:r>
      <w:r w:rsidR="00FD4C6C" w:rsidRPr="002523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EC61C5" w:rsidRPr="002523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общественно-полезной  деятельности, в том  числе, </w:t>
      </w:r>
      <w:r w:rsidR="004C4219" w:rsidRPr="002523D4">
        <w:rPr>
          <w:rFonts w:ascii="Times New Roman" w:eastAsia="Times New Roman" w:hAnsi="Times New Roman" w:cs="Times New Roman"/>
          <w:sz w:val="32"/>
          <w:szCs w:val="32"/>
          <w:lang w:eastAsia="ru-RU"/>
        </w:rPr>
        <w:t>к занятия</w:t>
      </w:r>
      <w:r w:rsidR="009F64F4" w:rsidRPr="002523D4">
        <w:rPr>
          <w:rFonts w:ascii="Times New Roman" w:eastAsia="Times New Roman" w:hAnsi="Times New Roman" w:cs="Times New Roman"/>
          <w:sz w:val="32"/>
          <w:szCs w:val="32"/>
          <w:lang w:eastAsia="ru-RU"/>
        </w:rPr>
        <w:t>м самодеятельным</w:t>
      </w:r>
      <w:r w:rsidRPr="002523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народным творчеством, спортом,</w:t>
      </w:r>
      <w:r w:rsidR="00EC61C5" w:rsidRPr="002523D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создание условий для удовлетворения потребностей молодежи в сфере досуга, поиск и внедрение инновац</w:t>
      </w:r>
      <w:r w:rsidRPr="002523D4">
        <w:rPr>
          <w:rFonts w:ascii="Times New Roman" w:eastAsia="Times New Roman" w:hAnsi="Times New Roman" w:cs="Times New Roman"/>
          <w:sz w:val="32"/>
          <w:szCs w:val="32"/>
          <w:lang w:eastAsia="ru-RU"/>
        </w:rPr>
        <w:t>ионных форм работы с молодежью,</w:t>
      </w:r>
      <w:r w:rsidR="00D17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C61C5" w:rsidRPr="002523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организацию и проведение  мероприятий, направленных на пропаганду здорового образа жизни и </w:t>
      </w:r>
      <w:r w:rsidR="00EC61C5" w:rsidRPr="002523D4">
        <w:rPr>
          <w:rFonts w:ascii="Times New Roman" w:hAnsi="Times New Roman" w:cs="Times New Roman"/>
          <w:sz w:val="32"/>
          <w:szCs w:val="32"/>
        </w:rPr>
        <w:t xml:space="preserve"> профилактику негативных явлений.</w:t>
      </w:r>
      <w:proofErr w:type="gramEnd"/>
      <w:r w:rsidR="00FF6FB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 w:rsidR="00D17D54">
        <w:rPr>
          <w:rFonts w:ascii="Times New Roman" w:hAnsi="Times New Roman" w:cs="Times New Roman"/>
          <w:sz w:val="32"/>
          <w:szCs w:val="32"/>
        </w:rPr>
        <w:t xml:space="preserve">      </w:t>
      </w:r>
      <w:r w:rsidR="00EC61C5" w:rsidRPr="002523D4">
        <w:rPr>
          <w:rFonts w:ascii="Times New Roman" w:hAnsi="Times New Roman" w:cs="Times New Roman"/>
          <w:sz w:val="32"/>
          <w:szCs w:val="32"/>
        </w:rPr>
        <w:t>Учреждения Отдела культуры сотрудничают  с образовательными учреждениями района, филиалом "Козловского многопрофильного аграрного колледжа</w:t>
      </w:r>
      <w:r w:rsidRPr="002523D4">
        <w:rPr>
          <w:rFonts w:ascii="Times New Roman" w:hAnsi="Times New Roman" w:cs="Times New Roman"/>
          <w:sz w:val="32"/>
          <w:szCs w:val="32"/>
        </w:rPr>
        <w:t>»</w:t>
      </w:r>
      <w:r w:rsidR="00EC61C5" w:rsidRPr="002523D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C61C5" w:rsidRPr="002523D4">
        <w:rPr>
          <w:rFonts w:ascii="Times New Roman" w:hAnsi="Times New Roman" w:cs="Times New Roman"/>
          <w:sz w:val="32"/>
          <w:szCs w:val="32"/>
        </w:rPr>
        <w:t>Починковским</w:t>
      </w:r>
      <w:proofErr w:type="spellEnd"/>
      <w:r w:rsidR="00EC61C5" w:rsidRPr="002523D4">
        <w:rPr>
          <w:rFonts w:ascii="Times New Roman" w:hAnsi="Times New Roman" w:cs="Times New Roman"/>
          <w:sz w:val="32"/>
          <w:szCs w:val="32"/>
        </w:rPr>
        <w:t xml:space="preserve"> церковным округом, Комиссией по делам несовершеннолетних МО МВД России «</w:t>
      </w:r>
      <w:proofErr w:type="spellStart"/>
      <w:r w:rsidR="00EC61C5" w:rsidRPr="002523D4">
        <w:rPr>
          <w:rFonts w:ascii="Times New Roman" w:hAnsi="Times New Roman" w:cs="Times New Roman"/>
          <w:sz w:val="32"/>
          <w:szCs w:val="32"/>
        </w:rPr>
        <w:t>Починковский</w:t>
      </w:r>
      <w:proofErr w:type="spellEnd"/>
      <w:r w:rsidR="00EC61C5" w:rsidRPr="002523D4">
        <w:rPr>
          <w:rFonts w:ascii="Times New Roman" w:hAnsi="Times New Roman" w:cs="Times New Roman"/>
          <w:sz w:val="32"/>
          <w:szCs w:val="32"/>
        </w:rPr>
        <w:t>», инспекцией по</w:t>
      </w:r>
      <w:r w:rsidRPr="002523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Починковскому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 xml:space="preserve"> району ФСИН Росси</w:t>
      </w:r>
      <w:r w:rsidR="00EC61C5" w:rsidRPr="002523D4">
        <w:rPr>
          <w:rFonts w:ascii="Times New Roman" w:hAnsi="Times New Roman" w:cs="Times New Roman"/>
          <w:sz w:val="32"/>
          <w:szCs w:val="32"/>
        </w:rPr>
        <w:t>и,  аппаратом избирательной комиссии Смоленской области.</w:t>
      </w:r>
      <w:r w:rsidRPr="002523D4">
        <w:rPr>
          <w:rFonts w:ascii="Times New Roman" w:hAnsi="Times New Roman" w:cs="Times New Roman"/>
          <w:sz w:val="32"/>
          <w:szCs w:val="32"/>
        </w:rPr>
        <w:t xml:space="preserve"> </w:t>
      </w:r>
      <w:r w:rsidR="00EC61C5" w:rsidRPr="002523D4">
        <w:rPr>
          <w:rFonts w:ascii="Times New Roman" w:hAnsi="Times New Roman" w:cs="Times New Roman"/>
          <w:sz w:val="32"/>
          <w:szCs w:val="32"/>
        </w:rPr>
        <w:t>Основные группы молодежи: учащиеся 9-11 классов, студенты, работающая молодежь.</w:t>
      </w:r>
    </w:p>
    <w:p w:rsidR="004C4219" w:rsidRPr="002523D4" w:rsidRDefault="00FF6FB8" w:rsidP="004C421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D4C6C" w:rsidRPr="002523D4">
        <w:rPr>
          <w:rFonts w:ascii="Times New Roman" w:hAnsi="Times New Roman" w:cs="Times New Roman"/>
          <w:sz w:val="32"/>
          <w:szCs w:val="32"/>
        </w:rPr>
        <w:t xml:space="preserve">Ведущее место в работе с молодежью занимают проекты и программы гражданского становления, духовно-нравственного и патриотического воспитания подрастающего поколения.  </w:t>
      </w:r>
      <w:r w:rsidR="00D17D54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FD4C6C" w:rsidRPr="002523D4">
        <w:rPr>
          <w:rFonts w:ascii="Times New Roman" w:hAnsi="Times New Roman" w:cs="Times New Roman"/>
          <w:sz w:val="32"/>
          <w:szCs w:val="32"/>
        </w:rPr>
        <w:t>Так д</w:t>
      </w:r>
      <w:r w:rsidR="00EC61C5" w:rsidRPr="002523D4">
        <w:rPr>
          <w:rFonts w:ascii="Times New Roman" w:hAnsi="Times New Roman" w:cs="Times New Roman"/>
          <w:sz w:val="32"/>
          <w:szCs w:val="32"/>
        </w:rPr>
        <w:t xml:space="preserve">еятельность библиотек строится в рамках программы «Молодежь в пространстве библиотеки» и направлена на привлечение молодых читателей к чтению, пропаганду культурных и общечеловеческих ценностей, духовно-нравственное и эстетическое воспитание. </w:t>
      </w:r>
      <w:r w:rsidR="00FD4C6C" w:rsidRPr="002523D4">
        <w:rPr>
          <w:rFonts w:ascii="Times New Roman" w:hAnsi="Times New Roman" w:cs="Times New Roman"/>
          <w:sz w:val="32"/>
          <w:szCs w:val="32"/>
        </w:rPr>
        <w:t xml:space="preserve">Работа спортивных учреждений ведется в соответствии с  муниципальной  </w:t>
      </w:r>
      <w:r w:rsidR="00FD4C6C" w:rsidRPr="002523D4">
        <w:rPr>
          <w:rFonts w:ascii="Times New Roman" w:hAnsi="Times New Roman" w:cs="Times New Roman"/>
          <w:b/>
          <w:sz w:val="32"/>
          <w:szCs w:val="32"/>
        </w:rPr>
        <w:t>Программой</w:t>
      </w:r>
      <w:r w:rsidR="00FD4C6C" w:rsidRPr="002523D4">
        <w:rPr>
          <w:rFonts w:ascii="Times New Roman" w:hAnsi="Times New Roman" w:cs="Times New Roman"/>
          <w:sz w:val="32"/>
          <w:szCs w:val="32"/>
        </w:rPr>
        <w:t xml:space="preserve"> «Развитие физической культуры и спорта муниципального образования  «Починковский район» Смоленской области на 2014-2020 годы</w:t>
      </w:r>
      <w:r w:rsidR="006513FE" w:rsidRPr="002523D4">
        <w:rPr>
          <w:rFonts w:ascii="Times New Roman" w:hAnsi="Times New Roman" w:cs="Times New Roman"/>
          <w:sz w:val="32"/>
          <w:szCs w:val="32"/>
        </w:rPr>
        <w:t>»</w:t>
      </w:r>
      <w:r w:rsidR="00FD4C6C" w:rsidRPr="002523D4">
        <w:rPr>
          <w:rFonts w:ascii="Times New Roman" w:hAnsi="Times New Roman" w:cs="Times New Roman"/>
          <w:sz w:val="32"/>
          <w:szCs w:val="32"/>
        </w:rPr>
        <w:t>.</w:t>
      </w:r>
    </w:p>
    <w:p w:rsidR="004C4219" w:rsidRPr="002523D4" w:rsidRDefault="004C4219" w:rsidP="004C421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  </w:t>
      </w:r>
      <w:r w:rsidR="00FF6FB8">
        <w:rPr>
          <w:rFonts w:ascii="Times New Roman" w:hAnsi="Times New Roman" w:cs="Times New Roman"/>
          <w:sz w:val="32"/>
          <w:szCs w:val="32"/>
        </w:rPr>
        <w:t xml:space="preserve">    </w:t>
      </w:r>
      <w:r w:rsidRPr="002523D4">
        <w:rPr>
          <w:rFonts w:ascii="Times New Roman" w:hAnsi="Times New Roman" w:cs="Times New Roman"/>
          <w:sz w:val="32"/>
          <w:szCs w:val="32"/>
        </w:rPr>
        <w:t xml:space="preserve"> </w:t>
      </w:r>
      <w:r w:rsidR="006D458E" w:rsidRPr="002523D4">
        <w:rPr>
          <w:rFonts w:ascii="Times New Roman" w:hAnsi="Times New Roman" w:cs="Times New Roman"/>
          <w:sz w:val="32"/>
          <w:szCs w:val="32"/>
        </w:rPr>
        <w:t xml:space="preserve">В </w:t>
      </w:r>
      <w:r w:rsidRPr="002523D4">
        <w:rPr>
          <w:rFonts w:ascii="Times New Roman" w:hAnsi="Times New Roman" w:cs="Times New Roman"/>
          <w:sz w:val="32"/>
          <w:szCs w:val="32"/>
        </w:rPr>
        <w:t xml:space="preserve">клубных учреждениях </w:t>
      </w:r>
      <w:r w:rsidR="00D73463" w:rsidRPr="002523D4">
        <w:rPr>
          <w:rFonts w:ascii="Times New Roman" w:hAnsi="Times New Roman" w:cs="Times New Roman"/>
          <w:sz w:val="32"/>
          <w:szCs w:val="32"/>
        </w:rPr>
        <w:t xml:space="preserve"> района работают </w:t>
      </w:r>
      <w:r w:rsidR="00D73463" w:rsidRPr="00D17D54">
        <w:rPr>
          <w:rFonts w:ascii="Times New Roman" w:hAnsi="Times New Roman" w:cs="Times New Roman"/>
          <w:b/>
          <w:sz w:val="32"/>
          <w:szCs w:val="32"/>
        </w:rPr>
        <w:t>35</w:t>
      </w:r>
      <w:r w:rsidR="006D458E" w:rsidRPr="002523D4">
        <w:rPr>
          <w:rFonts w:ascii="Times New Roman" w:hAnsi="Times New Roman" w:cs="Times New Roman"/>
          <w:sz w:val="32"/>
          <w:szCs w:val="32"/>
        </w:rPr>
        <w:t xml:space="preserve"> клубных формиров</w:t>
      </w:r>
      <w:r w:rsidR="00D73463" w:rsidRPr="002523D4">
        <w:rPr>
          <w:rFonts w:ascii="Times New Roman" w:hAnsi="Times New Roman" w:cs="Times New Roman"/>
          <w:sz w:val="32"/>
          <w:szCs w:val="32"/>
        </w:rPr>
        <w:t xml:space="preserve">аний, в которых занимаются </w:t>
      </w:r>
      <w:r w:rsidR="00D73463" w:rsidRPr="00D17D54">
        <w:rPr>
          <w:rFonts w:ascii="Times New Roman" w:hAnsi="Times New Roman" w:cs="Times New Roman"/>
          <w:b/>
          <w:sz w:val="32"/>
          <w:szCs w:val="32"/>
        </w:rPr>
        <w:t>328</w:t>
      </w:r>
      <w:r w:rsidR="00D73463" w:rsidRPr="002523D4">
        <w:rPr>
          <w:rFonts w:ascii="Times New Roman" w:hAnsi="Times New Roman" w:cs="Times New Roman"/>
          <w:sz w:val="32"/>
          <w:szCs w:val="32"/>
        </w:rPr>
        <w:t xml:space="preserve"> </w:t>
      </w:r>
      <w:r w:rsidRPr="002523D4">
        <w:rPr>
          <w:rFonts w:ascii="Times New Roman" w:hAnsi="Times New Roman" w:cs="Times New Roman"/>
          <w:sz w:val="32"/>
          <w:szCs w:val="32"/>
        </w:rPr>
        <w:t>молодых людей.</w:t>
      </w:r>
      <w:r w:rsidR="006D458E" w:rsidRPr="002523D4">
        <w:rPr>
          <w:rFonts w:ascii="Times New Roman" w:hAnsi="Times New Roman" w:cs="Times New Roman"/>
          <w:sz w:val="32"/>
          <w:szCs w:val="32"/>
        </w:rPr>
        <w:t xml:space="preserve"> Это кружки и коллективы народного творчества, спортивно-оздоровительные </w:t>
      </w:r>
      <w:r w:rsidR="00581AFB" w:rsidRPr="002523D4">
        <w:rPr>
          <w:rFonts w:ascii="Times New Roman" w:hAnsi="Times New Roman" w:cs="Times New Roman"/>
          <w:sz w:val="32"/>
          <w:szCs w:val="32"/>
        </w:rPr>
        <w:t xml:space="preserve">секции. </w:t>
      </w:r>
      <w:r w:rsidR="00880374" w:rsidRPr="002523D4">
        <w:rPr>
          <w:rFonts w:ascii="Times New Roman" w:hAnsi="Times New Roman" w:cs="Times New Roman"/>
          <w:sz w:val="32"/>
          <w:szCs w:val="32"/>
        </w:rPr>
        <w:t>В библиотечной  системе</w:t>
      </w:r>
      <w:r w:rsidRPr="002523D4">
        <w:rPr>
          <w:rFonts w:ascii="Times New Roman" w:hAnsi="Times New Roman" w:cs="Times New Roman"/>
          <w:sz w:val="32"/>
          <w:szCs w:val="32"/>
        </w:rPr>
        <w:t xml:space="preserve"> работают клубы общения для подростков и юношества. Приоритетное направление </w:t>
      </w:r>
      <w:r w:rsidRPr="002523D4">
        <w:rPr>
          <w:rFonts w:ascii="Times New Roman" w:hAnsi="Times New Roman" w:cs="Times New Roman"/>
          <w:sz w:val="32"/>
          <w:szCs w:val="32"/>
        </w:rPr>
        <w:lastRenderedPageBreak/>
        <w:t xml:space="preserve">работы </w:t>
      </w:r>
      <w:r w:rsidR="00880374" w:rsidRPr="002523D4">
        <w:rPr>
          <w:rFonts w:ascii="Times New Roman" w:hAnsi="Times New Roman" w:cs="Times New Roman"/>
          <w:sz w:val="32"/>
          <w:szCs w:val="32"/>
        </w:rPr>
        <w:t xml:space="preserve"> </w:t>
      </w:r>
      <w:r w:rsidRPr="002523D4">
        <w:rPr>
          <w:rFonts w:ascii="Times New Roman" w:hAnsi="Times New Roman" w:cs="Times New Roman"/>
          <w:sz w:val="32"/>
          <w:szCs w:val="32"/>
        </w:rPr>
        <w:t xml:space="preserve">клуба «Парус»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Стодолищенской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 xml:space="preserve"> сельской библиот</w:t>
      </w:r>
      <w:r w:rsidR="00FF6FB8">
        <w:rPr>
          <w:rFonts w:ascii="Times New Roman" w:hAnsi="Times New Roman" w:cs="Times New Roman"/>
          <w:sz w:val="32"/>
          <w:szCs w:val="32"/>
        </w:rPr>
        <w:t xml:space="preserve">еки – гражданско-патриотическое </w:t>
      </w:r>
      <w:r w:rsidRPr="002523D4">
        <w:rPr>
          <w:rFonts w:ascii="Times New Roman" w:hAnsi="Times New Roman" w:cs="Times New Roman"/>
          <w:sz w:val="32"/>
          <w:szCs w:val="32"/>
        </w:rPr>
        <w:t xml:space="preserve">воспитание. </w:t>
      </w:r>
      <w:r w:rsidR="00FF6FB8">
        <w:rPr>
          <w:rFonts w:ascii="Times New Roman" w:hAnsi="Times New Roman" w:cs="Times New Roman"/>
          <w:sz w:val="32"/>
          <w:szCs w:val="32"/>
        </w:rPr>
        <w:t xml:space="preserve">                      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Краеведческо</w:t>
      </w:r>
      <w:proofErr w:type="spellEnd"/>
      <w:r w:rsidR="00FF6FB8">
        <w:rPr>
          <w:rFonts w:ascii="Times New Roman" w:hAnsi="Times New Roman" w:cs="Times New Roman"/>
          <w:sz w:val="32"/>
          <w:szCs w:val="32"/>
        </w:rPr>
        <w:t xml:space="preserve"> </w:t>
      </w:r>
      <w:r w:rsidRPr="002523D4">
        <w:rPr>
          <w:rFonts w:ascii="Times New Roman" w:hAnsi="Times New Roman" w:cs="Times New Roman"/>
          <w:sz w:val="32"/>
          <w:szCs w:val="32"/>
        </w:rPr>
        <w:t>-</w:t>
      </w:r>
      <w:r w:rsidR="00FF6FB8">
        <w:rPr>
          <w:rFonts w:ascii="Times New Roman" w:hAnsi="Times New Roman" w:cs="Times New Roman"/>
          <w:sz w:val="32"/>
          <w:szCs w:val="32"/>
        </w:rPr>
        <w:t xml:space="preserve"> </w:t>
      </w:r>
      <w:r w:rsidRPr="002523D4">
        <w:rPr>
          <w:rFonts w:ascii="Times New Roman" w:hAnsi="Times New Roman" w:cs="Times New Roman"/>
          <w:sz w:val="32"/>
          <w:szCs w:val="32"/>
        </w:rPr>
        <w:t xml:space="preserve">исследовательский клуб "Родничок" для подростков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Переснянской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 xml:space="preserve"> сельской библиотеки  известен далеко за пределами района. О работе клуба, краеведческих экспедициях и исследованиях членов клуба опубликована статья в журнале "География и экология в школе 21 века". </w:t>
      </w:r>
    </w:p>
    <w:p w:rsidR="004E2D32" w:rsidRPr="002523D4" w:rsidRDefault="004C4219" w:rsidP="004C421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4E2D32" w:rsidRPr="002523D4">
        <w:rPr>
          <w:rFonts w:ascii="Times New Roman" w:hAnsi="Times New Roman" w:cs="Times New Roman"/>
          <w:sz w:val="32"/>
          <w:szCs w:val="32"/>
        </w:rPr>
        <w:t>В работе с молодежью используются интерактивные формы работы: диалоги, диспуты, викторины, ролевые игры. Учитывается специфика молодежной аудитории, особое внимание уделяется тематике, формам работы, оформлению и способам преподнесения информации.</w:t>
      </w:r>
    </w:p>
    <w:p w:rsidR="00F44DC6" w:rsidRPr="002523D4" w:rsidRDefault="00880374" w:rsidP="0088037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      </w:t>
      </w:r>
      <w:r w:rsidR="004E2D32" w:rsidRPr="002523D4">
        <w:rPr>
          <w:rFonts w:ascii="Times New Roman" w:hAnsi="Times New Roman" w:cs="Times New Roman"/>
          <w:sz w:val="32"/>
          <w:szCs w:val="32"/>
        </w:rPr>
        <w:t>В ЦБ проводятся Дни абитуриента, Дни открытых дверей для учащихся школ, студентов Починковского филиала "Козловского многопрофильного аграрного колледжа</w:t>
      </w:r>
      <w:r w:rsidR="00D17D54">
        <w:rPr>
          <w:rFonts w:ascii="Times New Roman" w:hAnsi="Times New Roman" w:cs="Times New Roman"/>
          <w:sz w:val="32"/>
          <w:szCs w:val="32"/>
        </w:rPr>
        <w:t>»</w:t>
      </w:r>
      <w:r w:rsidR="004E2D32" w:rsidRPr="002523D4">
        <w:rPr>
          <w:rFonts w:ascii="Times New Roman" w:hAnsi="Times New Roman" w:cs="Times New Roman"/>
          <w:sz w:val="32"/>
          <w:szCs w:val="32"/>
        </w:rPr>
        <w:t xml:space="preserve"> – «Информационное пространство библиотеки», «Окно в мир знаний». «Молодой, активный – это про тебя» - так называется информационный уголок, который оформлен в читальном зале для молодежи.</w:t>
      </w:r>
      <w:r w:rsidR="00F44DC6" w:rsidRPr="002523D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</w:p>
    <w:p w:rsidR="00D225F8" w:rsidRPr="002523D4" w:rsidRDefault="004C4219" w:rsidP="004C421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  </w:t>
      </w:r>
      <w:r w:rsidR="00880374" w:rsidRPr="002523D4">
        <w:rPr>
          <w:rFonts w:ascii="Times New Roman" w:hAnsi="Times New Roman" w:cs="Times New Roman"/>
          <w:sz w:val="32"/>
          <w:szCs w:val="32"/>
        </w:rPr>
        <w:t xml:space="preserve">     </w:t>
      </w:r>
      <w:r w:rsidR="004E2D32" w:rsidRPr="002523D4">
        <w:rPr>
          <w:rFonts w:ascii="Times New Roman" w:hAnsi="Times New Roman" w:cs="Times New Roman"/>
          <w:sz w:val="32"/>
          <w:szCs w:val="32"/>
        </w:rPr>
        <w:t>Гражданско-патриотическое воспитание – ведущее направление в работе учреждений культуры.</w:t>
      </w:r>
      <w:r w:rsidR="00E9007B" w:rsidRPr="002523D4">
        <w:rPr>
          <w:rFonts w:ascii="Times New Roman" w:hAnsi="Times New Roman" w:cs="Times New Roman"/>
          <w:sz w:val="32"/>
          <w:szCs w:val="32"/>
        </w:rPr>
        <w:t xml:space="preserve"> Повсеместно в День Победы прово</w:t>
      </w:r>
      <w:r w:rsidR="00D225F8" w:rsidRPr="002523D4">
        <w:rPr>
          <w:rFonts w:ascii="Times New Roman" w:hAnsi="Times New Roman" w:cs="Times New Roman"/>
          <w:sz w:val="32"/>
          <w:szCs w:val="32"/>
        </w:rPr>
        <w:t>дится</w:t>
      </w:r>
      <w:r w:rsidR="00F44DC6" w:rsidRPr="002523D4">
        <w:rPr>
          <w:rFonts w:ascii="Times New Roman" w:hAnsi="Times New Roman" w:cs="Times New Roman"/>
          <w:sz w:val="32"/>
          <w:szCs w:val="32"/>
        </w:rPr>
        <w:t xml:space="preserve"> акция «Бессмертный полк». С </w:t>
      </w:r>
      <w:r w:rsidR="00E9007B" w:rsidRPr="002523D4">
        <w:rPr>
          <w:rFonts w:ascii="Times New Roman" w:hAnsi="Times New Roman" w:cs="Times New Roman"/>
          <w:sz w:val="32"/>
          <w:szCs w:val="32"/>
        </w:rPr>
        <w:t xml:space="preserve">каждым годом все больше и больше </w:t>
      </w:r>
      <w:r w:rsidR="00F44DC6" w:rsidRPr="002523D4">
        <w:rPr>
          <w:rFonts w:ascii="Times New Roman" w:hAnsi="Times New Roman" w:cs="Times New Roman"/>
          <w:sz w:val="32"/>
          <w:szCs w:val="32"/>
        </w:rPr>
        <w:t>молодежи</w:t>
      </w:r>
      <w:r w:rsidR="00E9007B" w:rsidRPr="002523D4">
        <w:rPr>
          <w:rFonts w:ascii="Times New Roman" w:hAnsi="Times New Roman" w:cs="Times New Roman"/>
          <w:sz w:val="32"/>
          <w:szCs w:val="32"/>
        </w:rPr>
        <w:t xml:space="preserve"> считают своим долгом приня</w:t>
      </w:r>
      <w:r w:rsidR="00F44DC6" w:rsidRPr="002523D4">
        <w:rPr>
          <w:rFonts w:ascii="Times New Roman" w:hAnsi="Times New Roman" w:cs="Times New Roman"/>
          <w:sz w:val="32"/>
          <w:szCs w:val="32"/>
        </w:rPr>
        <w:t xml:space="preserve">ть </w:t>
      </w:r>
      <w:r w:rsidR="00880374" w:rsidRPr="002523D4">
        <w:rPr>
          <w:rFonts w:ascii="Times New Roman" w:hAnsi="Times New Roman" w:cs="Times New Roman"/>
          <w:sz w:val="32"/>
          <w:szCs w:val="32"/>
        </w:rPr>
        <w:t xml:space="preserve">участие </w:t>
      </w:r>
      <w:r w:rsidR="00F44DC6" w:rsidRPr="002523D4">
        <w:rPr>
          <w:rFonts w:ascii="Times New Roman" w:hAnsi="Times New Roman" w:cs="Times New Roman"/>
          <w:sz w:val="32"/>
          <w:szCs w:val="32"/>
        </w:rPr>
        <w:t xml:space="preserve">в </w:t>
      </w:r>
      <w:r w:rsidR="00880374" w:rsidRPr="002523D4">
        <w:rPr>
          <w:rFonts w:ascii="Times New Roman" w:hAnsi="Times New Roman" w:cs="Times New Roman"/>
          <w:sz w:val="32"/>
          <w:szCs w:val="32"/>
        </w:rPr>
        <w:t xml:space="preserve">этой </w:t>
      </w:r>
      <w:r w:rsidR="00F44DC6" w:rsidRPr="002523D4">
        <w:rPr>
          <w:rFonts w:ascii="Times New Roman" w:hAnsi="Times New Roman" w:cs="Times New Roman"/>
          <w:sz w:val="32"/>
          <w:szCs w:val="32"/>
        </w:rPr>
        <w:t xml:space="preserve">акции.  </w:t>
      </w:r>
      <w:r w:rsidR="00D225F8" w:rsidRPr="002523D4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80374" w:rsidRPr="002523D4" w:rsidRDefault="00D225F8" w:rsidP="004C421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color w:val="000000"/>
          <w:sz w:val="32"/>
          <w:szCs w:val="32"/>
        </w:rPr>
        <w:t xml:space="preserve">       </w:t>
      </w:r>
      <w:r w:rsidR="00F44DC6" w:rsidRPr="002523D4">
        <w:rPr>
          <w:rFonts w:ascii="Times New Roman" w:hAnsi="Times New Roman" w:cs="Times New Roman"/>
          <w:color w:val="000000"/>
          <w:sz w:val="32"/>
          <w:szCs w:val="32"/>
        </w:rPr>
        <w:t>В ГДК для молодежи проведена тематическая программа</w:t>
      </w:r>
      <w:r w:rsidR="00880374" w:rsidRPr="002523D4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F44DC6" w:rsidRPr="002523D4">
        <w:rPr>
          <w:rFonts w:ascii="Times New Roman" w:hAnsi="Times New Roman" w:cs="Times New Roman"/>
          <w:color w:val="000000"/>
          <w:sz w:val="32"/>
          <w:szCs w:val="32"/>
        </w:rPr>
        <w:t xml:space="preserve"> посвященная снятию блокады Ленинграда</w:t>
      </w:r>
      <w:r w:rsidR="00F44DC6" w:rsidRPr="002523D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r w:rsidR="00F44DC6" w:rsidRPr="002523D4">
        <w:rPr>
          <w:rFonts w:ascii="Times New Roman" w:hAnsi="Times New Roman" w:cs="Times New Roman"/>
          <w:color w:val="000000"/>
          <w:sz w:val="32"/>
          <w:szCs w:val="32"/>
        </w:rPr>
        <w:t xml:space="preserve">на которой присутствовало 60 человек. </w:t>
      </w:r>
      <w:r w:rsidRPr="002523D4">
        <w:rPr>
          <w:rFonts w:ascii="Times New Roman" w:hAnsi="Times New Roman" w:cs="Times New Roman"/>
          <w:color w:val="000000"/>
          <w:sz w:val="32"/>
          <w:szCs w:val="32"/>
        </w:rPr>
        <w:t xml:space="preserve">            </w:t>
      </w:r>
      <w:proofErr w:type="gramStart"/>
      <w:r w:rsidR="00F44DC6" w:rsidRPr="002523D4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proofErr w:type="spellStart"/>
      <w:r w:rsidR="00E9007B" w:rsidRPr="00D17D54">
        <w:rPr>
          <w:rFonts w:ascii="Times New Roman" w:hAnsi="Times New Roman" w:cs="Times New Roman"/>
          <w:b/>
          <w:sz w:val="32"/>
          <w:szCs w:val="32"/>
        </w:rPr>
        <w:t>Галеевском</w:t>
      </w:r>
      <w:proofErr w:type="spellEnd"/>
      <w:r w:rsidR="00E9007B" w:rsidRPr="00D17D54">
        <w:rPr>
          <w:rFonts w:ascii="Times New Roman" w:hAnsi="Times New Roman" w:cs="Times New Roman"/>
          <w:b/>
          <w:sz w:val="32"/>
          <w:szCs w:val="32"/>
        </w:rPr>
        <w:t xml:space="preserve"> СДК</w:t>
      </w:r>
      <w:r w:rsidR="00E9007B" w:rsidRPr="002523D4">
        <w:rPr>
          <w:rFonts w:ascii="Times New Roman" w:hAnsi="Times New Roman" w:cs="Times New Roman"/>
          <w:sz w:val="32"/>
          <w:szCs w:val="32"/>
        </w:rPr>
        <w:t xml:space="preserve"> – литературно-музыкальная композиция «Спасибо вам, за подвиг благородный»</w:t>
      </w:r>
      <w:r w:rsidR="00F44DC6" w:rsidRPr="002523D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F44DC6" w:rsidRPr="002523D4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F44DC6" w:rsidRPr="00D17D54">
        <w:rPr>
          <w:rFonts w:ascii="Times New Roman" w:hAnsi="Times New Roman" w:cs="Times New Roman"/>
          <w:b/>
          <w:sz w:val="32"/>
          <w:szCs w:val="32"/>
        </w:rPr>
        <w:t>Переснянском</w:t>
      </w:r>
      <w:proofErr w:type="spellEnd"/>
      <w:r w:rsidR="00F44DC6" w:rsidRPr="00D17D54">
        <w:rPr>
          <w:rFonts w:ascii="Times New Roman" w:hAnsi="Times New Roman" w:cs="Times New Roman"/>
          <w:b/>
          <w:sz w:val="32"/>
          <w:szCs w:val="32"/>
        </w:rPr>
        <w:t xml:space="preserve"> СДК</w:t>
      </w:r>
      <w:r w:rsidR="00F44DC6" w:rsidRPr="002523D4">
        <w:rPr>
          <w:rFonts w:ascii="Times New Roman" w:hAnsi="Times New Roman" w:cs="Times New Roman"/>
          <w:sz w:val="32"/>
          <w:szCs w:val="32"/>
        </w:rPr>
        <w:t xml:space="preserve"> - литературно-музыкальная композиция «Память о подвиге народа бессмертна», в </w:t>
      </w:r>
      <w:r w:rsidR="00F44DC6" w:rsidRPr="00D17D54">
        <w:rPr>
          <w:rFonts w:ascii="Times New Roman" w:hAnsi="Times New Roman" w:cs="Times New Roman"/>
          <w:b/>
          <w:sz w:val="32"/>
          <w:szCs w:val="32"/>
        </w:rPr>
        <w:t xml:space="preserve">центральной </w:t>
      </w:r>
      <w:proofErr w:type="spellStart"/>
      <w:r w:rsidR="00F44DC6" w:rsidRPr="00D17D54">
        <w:rPr>
          <w:rFonts w:ascii="Times New Roman" w:hAnsi="Times New Roman" w:cs="Times New Roman"/>
          <w:b/>
          <w:sz w:val="32"/>
          <w:szCs w:val="32"/>
        </w:rPr>
        <w:t>библитеке</w:t>
      </w:r>
      <w:proofErr w:type="spellEnd"/>
      <w:r w:rsidR="00F44DC6" w:rsidRPr="002523D4">
        <w:rPr>
          <w:rFonts w:ascii="Times New Roman" w:hAnsi="Times New Roman" w:cs="Times New Roman"/>
          <w:sz w:val="32"/>
          <w:szCs w:val="32"/>
        </w:rPr>
        <w:t xml:space="preserve"> </w:t>
      </w:r>
      <w:r w:rsidR="00880374" w:rsidRPr="002523D4">
        <w:rPr>
          <w:rFonts w:ascii="Times New Roman" w:hAnsi="Times New Roman" w:cs="Times New Roman"/>
          <w:sz w:val="32"/>
          <w:szCs w:val="32"/>
        </w:rPr>
        <w:t>«</w:t>
      </w:r>
      <w:r w:rsidR="00F44DC6" w:rsidRPr="002523D4">
        <w:rPr>
          <w:rFonts w:ascii="Times New Roman" w:hAnsi="Times New Roman" w:cs="Times New Roman"/>
          <w:sz w:val="32"/>
          <w:szCs w:val="32"/>
        </w:rPr>
        <w:t>Маршалы Победы.</w:t>
      </w:r>
      <w:proofErr w:type="gramEnd"/>
      <w:r w:rsidR="00F44DC6" w:rsidRPr="002523D4">
        <w:rPr>
          <w:rFonts w:ascii="Times New Roman" w:hAnsi="Times New Roman" w:cs="Times New Roman"/>
          <w:sz w:val="32"/>
          <w:szCs w:val="32"/>
        </w:rPr>
        <w:t xml:space="preserve"> Российской славы имена и лица» - урок патриотизма ко Дню героев Отечества.</w:t>
      </w:r>
    </w:p>
    <w:p w:rsidR="00F44DC6" w:rsidRPr="002523D4" w:rsidRDefault="00880374" w:rsidP="004C421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     </w:t>
      </w:r>
      <w:r w:rsidR="00F44DC6" w:rsidRPr="002523D4">
        <w:rPr>
          <w:rFonts w:ascii="Times New Roman" w:hAnsi="Times New Roman" w:cs="Times New Roman"/>
          <w:sz w:val="32"/>
          <w:szCs w:val="32"/>
        </w:rPr>
        <w:t xml:space="preserve"> Никогда не проходит без участия молодежи акция «Свеча памяти».</w:t>
      </w:r>
      <w:r w:rsidRPr="002523D4">
        <w:rPr>
          <w:rFonts w:ascii="Times New Roman" w:hAnsi="Times New Roman" w:cs="Times New Roman"/>
          <w:sz w:val="32"/>
          <w:szCs w:val="32"/>
        </w:rPr>
        <w:t xml:space="preserve">          </w:t>
      </w:r>
      <w:r w:rsidR="00F44DC6" w:rsidRPr="002523D4">
        <w:rPr>
          <w:rFonts w:ascii="Times New Roman" w:hAnsi="Times New Roman" w:cs="Times New Roman"/>
          <w:sz w:val="32"/>
          <w:szCs w:val="32"/>
        </w:rPr>
        <w:t xml:space="preserve"> В</w:t>
      </w:r>
      <w:r w:rsidR="004C4219" w:rsidRPr="002523D4">
        <w:rPr>
          <w:rFonts w:ascii="Times New Roman" w:hAnsi="Times New Roman" w:cs="Times New Roman"/>
          <w:sz w:val="32"/>
          <w:szCs w:val="32"/>
        </w:rPr>
        <w:t xml:space="preserve"> этом году она проводилась в городе</w:t>
      </w:r>
      <w:r w:rsidR="00F44DC6" w:rsidRPr="002523D4">
        <w:rPr>
          <w:rFonts w:ascii="Times New Roman" w:hAnsi="Times New Roman" w:cs="Times New Roman"/>
          <w:sz w:val="32"/>
          <w:szCs w:val="32"/>
        </w:rPr>
        <w:t>,</w:t>
      </w:r>
      <w:r w:rsidR="004C4219" w:rsidRPr="002523D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Княжинском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 xml:space="preserve"> СДК,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Мурыгинском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 xml:space="preserve"> СДК,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Плосковском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 xml:space="preserve"> СДК,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Переснянско</w:t>
      </w:r>
      <w:r w:rsidR="00F44DC6" w:rsidRPr="002523D4"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="00F44DC6" w:rsidRPr="002523D4">
        <w:rPr>
          <w:rFonts w:ascii="Times New Roman" w:hAnsi="Times New Roman" w:cs="Times New Roman"/>
          <w:sz w:val="32"/>
          <w:szCs w:val="32"/>
        </w:rPr>
        <w:t xml:space="preserve"> СД</w:t>
      </w:r>
      <w:r w:rsidRPr="002523D4">
        <w:rPr>
          <w:rFonts w:ascii="Times New Roman" w:hAnsi="Times New Roman" w:cs="Times New Roman"/>
          <w:sz w:val="32"/>
          <w:szCs w:val="32"/>
        </w:rPr>
        <w:t xml:space="preserve">К,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Прудковском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 xml:space="preserve"> СДК,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Стодолищенско</w:t>
      </w:r>
      <w:r w:rsidR="00F44DC6" w:rsidRPr="002523D4"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="00F44DC6" w:rsidRPr="002523D4">
        <w:rPr>
          <w:rFonts w:ascii="Times New Roman" w:hAnsi="Times New Roman" w:cs="Times New Roman"/>
          <w:sz w:val="32"/>
          <w:szCs w:val="32"/>
        </w:rPr>
        <w:t xml:space="preserve"> СДК.</w:t>
      </w:r>
    </w:p>
    <w:p w:rsidR="00F44DC6" w:rsidRPr="002523D4" w:rsidRDefault="004C4219" w:rsidP="00F44DC6">
      <w:pPr>
        <w:pStyle w:val="1"/>
        <w:spacing w:before="0" w:beforeAutospacing="0" w:after="0" w:afterAutospacing="0"/>
        <w:jc w:val="both"/>
        <w:textAlignment w:val="baseline"/>
        <w:rPr>
          <w:b w:val="0"/>
          <w:sz w:val="32"/>
          <w:szCs w:val="32"/>
        </w:rPr>
      </w:pPr>
      <w:r w:rsidRPr="002523D4">
        <w:rPr>
          <w:b w:val="0"/>
          <w:sz w:val="32"/>
          <w:szCs w:val="32"/>
        </w:rPr>
        <w:lastRenderedPageBreak/>
        <w:t xml:space="preserve">   </w:t>
      </w:r>
      <w:r w:rsidR="004F6E1A" w:rsidRPr="002523D4">
        <w:rPr>
          <w:b w:val="0"/>
          <w:sz w:val="32"/>
          <w:szCs w:val="32"/>
        </w:rPr>
        <w:t xml:space="preserve">В </w:t>
      </w:r>
      <w:r w:rsidR="00F44DC6" w:rsidRPr="002523D4">
        <w:rPr>
          <w:b w:val="0"/>
          <w:sz w:val="32"/>
          <w:szCs w:val="32"/>
        </w:rPr>
        <w:t>Д</w:t>
      </w:r>
      <w:r w:rsidR="004F6E1A" w:rsidRPr="002523D4">
        <w:rPr>
          <w:b w:val="0"/>
          <w:sz w:val="32"/>
          <w:szCs w:val="32"/>
        </w:rPr>
        <w:t>ень</w:t>
      </w:r>
      <w:r w:rsidR="00F44DC6" w:rsidRPr="002523D4">
        <w:rPr>
          <w:b w:val="0"/>
          <w:sz w:val="32"/>
          <w:szCs w:val="32"/>
        </w:rPr>
        <w:t xml:space="preserve"> защитника Отечества </w:t>
      </w:r>
      <w:r w:rsidR="004F6E1A" w:rsidRPr="002523D4">
        <w:rPr>
          <w:b w:val="0"/>
          <w:sz w:val="32"/>
          <w:szCs w:val="32"/>
        </w:rPr>
        <w:t>коллектив ГДК выступил с</w:t>
      </w:r>
      <w:r w:rsidR="00F44DC6" w:rsidRPr="002523D4">
        <w:rPr>
          <w:b w:val="0"/>
          <w:sz w:val="32"/>
          <w:szCs w:val="32"/>
        </w:rPr>
        <w:t xml:space="preserve"> </w:t>
      </w:r>
      <w:r w:rsidR="004F6E1A" w:rsidRPr="002523D4">
        <w:rPr>
          <w:b w:val="0"/>
          <w:color w:val="000000"/>
          <w:sz w:val="32"/>
          <w:szCs w:val="32"/>
        </w:rPr>
        <w:t xml:space="preserve">концертной программой </w:t>
      </w:r>
      <w:r w:rsidR="00F44DC6" w:rsidRPr="002523D4">
        <w:rPr>
          <w:b w:val="0"/>
          <w:color w:val="000000"/>
          <w:sz w:val="32"/>
          <w:szCs w:val="32"/>
        </w:rPr>
        <w:t xml:space="preserve">для военнослужащих срочной службы </w:t>
      </w:r>
      <w:r w:rsidR="004F6E1A" w:rsidRPr="002523D4">
        <w:rPr>
          <w:b w:val="0"/>
          <w:color w:val="000000"/>
          <w:sz w:val="32"/>
          <w:szCs w:val="32"/>
        </w:rPr>
        <w:t xml:space="preserve"> </w:t>
      </w:r>
      <w:r w:rsidR="00F44DC6" w:rsidRPr="002523D4">
        <w:rPr>
          <w:b w:val="0"/>
          <w:color w:val="000000"/>
          <w:sz w:val="32"/>
          <w:szCs w:val="32"/>
        </w:rPr>
        <w:t>Шаталовского гарнизона</w:t>
      </w:r>
      <w:r w:rsidR="004F6E1A" w:rsidRPr="002523D4">
        <w:rPr>
          <w:b w:val="0"/>
          <w:color w:val="000000"/>
          <w:sz w:val="32"/>
          <w:szCs w:val="32"/>
        </w:rPr>
        <w:t>.</w:t>
      </w:r>
      <w:r w:rsidR="00F44DC6" w:rsidRPr="002523D4">
        <w:rPr>
          <w:b w:val="0"/>
          <w:color w:val="000000"/>
          <w:sz w:val="32"/>
          <w:szCs w:val="32"/>
        </w:rPr>
        <w:t xml:space="preserve"> </w:t>
      </w:r>
      <w:r w:rsidRPr="002523D4">
        <w:rPr>
          <w:b w:val="0"/>
          <w:color w:val="000000"/>
          <w:sz w:val="32"/>
          <w:szCs w:val="32"/>
        </w:rPr>
        <w:t xml:space="preserve">В </w:t>
      </w:r>
      <w:proofErr w:type="spellStart"/>
      <w:r w:rsidRPr="002523D4">
        <w:rPr>
          <w:b w:val="0"/>
          <w:sz w:val="32"/>
          <w:szCs w:val="32"/>
        </w:rPr>
        <w:t>Горяновском</w:t>
      </w:r>
      <w:proofErr w:type="spellEnd"/>
      <w:r w:rsidRPr="002523D4">
        <w:rPr>
          <w:b w:val="0"/>
          <w:sz w:val="32"/>
          <w:szCs w:val="32"/>
        </w:rPr>
        <w:t xml:space="preserve">  СДК прошла </w:t>
      </w:r>
      <w:r w:rsidR="00F44DC6" w:rsidRPr="002523D4">
        <w:rPr>
          <w:b w:val="0"/>
          <w:sz w:val="32"/>
          <w:szCs w:val="32"/>
        </w:rPr>
        <w:t>тематическая программа «День воина, Российского солдата»</w:t>
      </w:r>
      <w:r w:rsidRPr="002523D4">
        <w:rPr>
          <w:b w:val="0"/>
          <w:sz w:val="32"/>
          <w:szCs w:val="32"/>
        </w:rPr>
        <w:t xml:space="preserve">, в </w:t>
      </w:r>
      <w:proofErr w:type="gramStart"/>
      <w:r w:rsidR="00182C82" w:rsidRPr="002523D4">
        <w:rPr>
          <w:b w:val="0"/>
          <w:sz w:val="32"/>
          <w:szCs w:val="32"/>
        </w:rPr>
        <w:t>Ворошиловском</w:t>
      </w:r>
      <w:proofErr w:type="gramEnd"/>
      <w:r w:rsidR="00182C82" w:rsidRPr="002523D4">
        <w:rPr>
          <w:b w:val="0"/>
          <w:sz w:val="32"/>
          <w:szCs w:val="32"/>
        </w:rPr>
        <w:t xml:space="preserve"> </w:t>
      </w:r>
      <w:r w:rsidR="00F44DC6" w:rsidRPr="002523D4">
        <w:rPr>
          <w:b w:val="0"/>
          <w:sz w:val="32"/>
          <w:szCs w:val="32"/>
        </w:rPr>
        <w:t>СДК - праздничная программа «Русский солдат умом и силой богат»</w:t>
      </w:r>
      <w:r w:rsidR="004F6E1A" w:rsidRPr="002523D4">
        <w:rPr>
          <w:b w:val="0"/>
          <w:sz w:val="32"/>
          <w:szCs w:val="32"/>
        </w:rPr>
        <w:t>,</w:t>
      </w:r>
      <w:r w:rsidR="00F44DC6" w:rsidRPr="002523D4">
        <w:rPr>
          <w:b w:val="0"/>
          <w:sz w:val="32"/>
          <w:szCs w:val="32"/>
        </w:rPr>
        <w:t xml:space="preserve"> </w:t>
      </w:r>
      <w:r w:rsidR="00182C82" w:rsidRPr="002523D4">
        <w:rPr>
          <w:b w:val="0"/>
          <w:sz w:val="32"/>
          <w:szCs w:val="32"/>
        </w:rPr>
        <w:t xml:space="preserve">в </w:t>
      </w:r>
      <w:proofErr w:type="spellStart"/>
      <w:r w:rsidR="00182C82" w:rsidRPr="002523D4">
        <w:rPr>
          <w:b w:val="0"/>
          <w:color w:val="242424"/>
          <w:sz w:val="32"/>
          <w:szCs w:val="32"/>
        </w:rPr>
        <w:t>Старинковском</w:t>
      </w:r>
      <w:proofErr w:type="spellEnd"/>
      <w:r w:rsidR="00182C82" w:rsidRPr="002523D4">
        <w:rPr>
          <w:b w:val="0"/>
          <w:color w:val="242424"/>
          <w:sz w:val="32"/>
          <w:szCs w:val="32"/>
        </w:rPr>
        <w:t xml:space="preserve"> </w:t>
      </w:r>
      <w:r w:rsidR="00F44DC6" w:rsidRPr="002523D4">
        <w:rPr>
          <w:b w:val="0"/>
          <w:color w:val="242424"/>
          <w:sz w:val="32"/>
          <w:szCs w:val="32"/>
        </w:rPr>
        <w:t>СДК</w:t>
      </w:r>
      <w:r w:rsidR="00F44DC6" w:rsidRPr="002523D4">
        <w:rPr>
          <w:b w:val="0"/>
          <w:sz w:val="32"/>
          <w:szCs w:val="32"/>
        </w:rPr>
        <w:t xml:space="preserve"> - праздничная тематическая программа «У солдата выходной»</w:t>
      </w:r>
      <w:r w:rsidR="004F6E1A" w:rsidRPr="002523D4">
        <w:rPr>
          <w:b w:val="0"/>
          <w:sz w:val="32"/>
          <w:szCs w:val="32"/>
        </w:rPr>
        <w:t>.</w:t>
      </w:r>
      <w:r w:rsidR="00F44DC6" w:rsidRPr="002523D4">
        <w:rPr>
          <w:b w:val="0"/>
          <w:sz w:val="32"/>
          <w:szCs w:val="32"/>
        </w:rPr>
        <w:t xml:space="preserve"> </w:t>
      </w:r>
    </w:p>
    <w:p w:rsidR="004F6E1A" w:rsidRPr="002523D4" w:rsidRDefault="004F6E1A" w:rsidP="004F6E1A">
      <w:pPr>
        <w:pStyle w:val="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2523D4">
        <w:rPr>
          <w:sz w:val="32"/>
          <w:szCs w:val="32"/>
        </w:rPr>
        <w:t xml:space="preserve">12 июня </w:t>
      </w:r>
      <w:r w:rsidRPr="00FF6FB8">
        <w:rPr>
          <w:b w:val="0"/>
          <w:sz w:val="32"/>
          <w:szCs w:val="32"/>
        </w:rPr>
        <w:t>в День России прошел цикл праздничных торжеств, посвященных Дню России</w:t>
      </w:r>
      <w:r w:rsidR="002E36A8" w:rsidRPr="00FF6FB8">
        <w:rPr>
          <w:b w:val="0"/>
          <w:sz w:val="32"/>
          <w:szCs w:val="32"/>
        </w:rPr>
        <w:t>:</w:t>
      </w:r>
      <w:r w:rsidRPr="002523D4">
        <w:rPr>
          <w:sz w:val="32"/>
          <w:szCs w:val="32"/>
        </w:rPr>
        <w:t xml:space="preserve">  </w:t>
      </w:r>
    </w:p>
    <w:p w:rsidR="004F6E1A" w:rsidRPr="002523D4" w:rsidRDefault="004F6E1A" w:rsidP="004F6E1A">
      <w:pPr>
        <w:pStyle w:val="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2523D4">
        <w:rPr>
          <w:sz w:val="32"/>
          <w:szCs w:val="32"/>
        </w:rPr>
        <w:t xml:space="preserve"> ГДК - </w:t>
      </w:r>
      <w:r w:rsidR="002E36A8" w:rsidRPr="002523D4">
        <w:rPr>
          <w:b w:val="0"/>
          <w:sz w:val="32"/>
          <w:szCs w:val="32"/>
        </w:rPr>
        <w:t xml:space="preserve"> праздничная программа </w:t>
      </w:r>
      <w:r w:rsidRPr="002523D4">
        <w:rPr>
          <w:b w:val="0"/>
          <w:sz w:val="32"/>
          <w:szCs w:val="32"/>
        </w:rPr>
        <w:t xml:space="preserve"> «Мой дом – Россия!»</w:t>
      </w:r>
    </w:p>
    <w:p w:rsidR="004F6E1A" w:rsidRPr="002523D4" w:rsidRDefault="004F6E1A" w:rsidP="004F6E1A">
      <w:pPr>
        <w:pStyle w:val="1"/>
        <w:spacing w:before="0" w:beforeAutospacing="0" w:after="0" w:afterAutospacing="0"/>
        <w:jc w:val="both"/>
        <w:textAlignment w:val="baseline"/>
        <w:rPr>
          <w:b w:val="0"/>
          <w:sz w:val="32"/>
          <w:szCs w:val="32"/>
        </w:rPr>
      </w:pPr>
      <w:r w:rsidRPr="002523D4">
        <w:rPr>
          <w:sz w:val="32"/>
          <w:szCs w:val="32"/>
        </w:rPr>
        <w:t xml:space="preserve"> </w:t>
      </w:r>
      <w:r w:rsidRPr="002523D4">
        <w:rPr>
          <w:b w:val="0"/>
          <w:sz w:val="32"/>
          <w:szCs w:val="32"/>
        </w:rPr>
        <w:t>Горяновский СДК – праздничная программа «С днем России, страна!»</w:t>
      </w:r>
    </w:p>
    <w:p w:rsidR="004F6E1A" w:rsidRPr="002523D4" w:rsidRDefault="004F6E1A" w:rsidP="004F6E1A">
      <w:pPr>
        <w:pStyle w:val="1"/>
        <w:spacing w:before="0" w:beforeAutospacing="0" w:after="0" w:afterAutospacing="0"/>
        <w:jc w:val="both"/>
        <w:textAlignment w:val="baseline"/>
        <w:rPr>
          <w:b w:val="0"/>
          <w:sz w:val="32"/>
          <w:szCs w:val="32"/>
        </w:rPr>
      </w:pPr>
      <w:r w:rsidRPr="002523D4">
        <w:rPr>
          <w:b w:val="0"/>
          <w:sz w:val="32"/>
          <w:szCs w:val="32"/>
        </w:rPr>
        <w:t>Бобыновский СДК – тематический вечер «Край, где прописано сердце»</w:t>
      </w:r>
    </w:p>
    <w:p w:rsidR="004F6E1A" w:rsidRPr="002523D4" w:rsidRDefault="004F6E1A" w:rsidP="004F6E1A">
      <w:pPr>
        <w:pStyle w:val="1"/>
        <w:spacing w:before="0" w:beforeAutospacing="0" w:after="0" w:afterAutospacing="0"/>
        <w:jc w:val="both"/>
        <w:textAlignment w:val="baseline"/>
        <w:rPr>
          <w:b w:val="0"/>
          <w:sz w:val="32"/>
          <w:szCs w:val="32"/>
        </w:rPr>
      </w:pPr>
      <w:r w:rsidRPr="002523D4">
        <w:rPr>
          <w:b w:val="0"/>
          <w:sz w:val="32"/>
          <w:szCs w:val="32"/>
        </w:rPr>
        <w:t>Краснознаменский СДК – тематическая программа «Ты тоже родился в России».</w:t>
      </w:r>
    </w:p>
    <w:p w:rsidR="004F6E1A" w:rsidRPr="002523D4" w:rsidRDefault="004F6E1A" w:rsidP="009F64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b/>
          <w:sz w:val="32"/>
          <w:szCs w:val="32"/>
        </w:rPr>
        <w:t xml:space="preserve">День призывника </w:t>
      </w:r>
      <w:r w:rsidR="00880374" w:rsidRPr="002523D4">
        <w:rPr>
          <w:rFonts w:ascii="Times New Roman" w:hAnsi="Times New Roman" w:cs="Times New Roman"/>
          <w:sz w:val="32"/>
          <w:szCs w:val="32"/>
        </w:rPr>
        <w:t>-  в апреле в ГДК проходил Д</w:t>
      </w:r>
      <w:r w:rsidRPr="002523D4">
        <w:rPr>
          <w:rFonts w:ascii="Times New Roman" w:hAnsi="Times New Roman" w:cs="Times New Roman"/>
          <w:sz w:val="32"/>
          <w:szCs w:val="32"/>
        </w:rPr>
        <w:t>ень призывника «</w:t>
      </w:r>
      <w:r w:rsidRPr="002523D4">
        <w:rPr>
          <w:rFonts w:ascii="Times New Roman" w:hAnsi="Times New Roman" w:cs="Times New Roman"/>
          <w:color w:val="000000"/>
          <w:sz w:val="32"/>
          <w:szCs w:val="32"/>
        </w:rPr>
        <w:t>Служить России суждено тебе и мне» (присутствовало 50 человек)</w:t>
      </w:r>
      <w:r w:rsidR="00182C82" w:rsidRPr="002523D4">
        <w:rPr>
          <w:rFonts w:ascii="Times New Roman" w:hAnsi="Times New Roman" w:cs="Times New Roman"/>
          <w:sz w:val="32"/>
          <w:szCs w:val="32"/>
        </w:rPr>
        <w:t>.</w:t>
      </w:r>
      <w:r w:rsidRPr="002523D4">
        <w:rPr>
          <w:rFonts w:ascii="Times New Roman" w:hAnsi="Times New Roman" w:cs="Times New Roman"/>
          <w:sz w:val="32"/>
          <w:szCs w:val="32"/>
        </w:rPr>
        <w:t xml:space="preserve"> </w:t>
      </w:r>
      <w:r w:rsidR="009F64F4" w:rsidRPr="002523D4">
        <w:rPr>
          <w:rFonts w:ascii="Times New Roman" w:hAnsi="Times New Roman" w:cs="Times New Roman"/>
          <w:sz w:val="32"/>
          <w:szCs w:val="32"/>
        </w:rPr>
        <w:t>На мероприятии присутствовали призывники, военнослужащие,  солдаты срочной службы, родители призывников, учащиеся школ, студенты. По традиции на торжественном вечере к будущим солдатам обращаются:  Глава  района,  представитель военкомата, командир войсковой части, родители с напутствием на выполнение свяще</w:t>
      </w:r>
      <w:r w:rsidR="00D225F8" w:rsidRPr="002523D4">
        <w:rPr>
          <w:rFonts w:ascii="Times New Roman" w:hAnsi="Times New Roman" w:cs="Times New Roman"/>
          <w:sz w:val="32"/>
          <w:szCs w:val="32"/>
        </w:rPr>
        <w:t>нного долга по защите Отечества, отец Николай.</w:t>
      </w:r>
      <w:r w:rsidR="009F64F4" w:rsidRPr="002523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64F4" w:rsidRPr="002523D4" w:rsidRDefault="004F6E1A" w:rsidP="009F64F4">
      <w:pPr>
        <w:pStyle w:val="a3"/>
        <w:rPr>
          <w:sz w:val="32"/>
          <w:szCs w:val="32"/>
        </w:rPr>
      </w:pPr>
      <w:r w:rsidRPr="002523D4">
        <w:rPr>
          <w:sz w:val="32"/>
          <w:szCs w:val="32"/>
        </w:rPr>
        <w:t xml:space="preserve"> </w:t>
      </w:r>
      <w:r w:rsidR="009F64F4" w:rsidRPr="002523D4">
        <w:rPr>
          <w:sz w:val="32"/>
          <w:szCs w:val="32"/>
        </w:rPr>
        <w:t xml:space="preserve">   Т</w:t>
      </w:r>
      <w:r w:rsidRPr="002523D4">
        <w:rPr>
          <w:sz w:val="32"/>
          <w:szCs w:val="32"/>
        </w:rPr>
        <w:t>радиционным</w:t>
      </w:r>
      <w:r w:rsidR="00182C82" w:rsidRPr="002523D4">
        <w:rPr>
          <w:sz w:val="32"/>
          <w:szCs w:val="32"/>
        </w:rPr>
        <w:t xml:space="preserve"> стал</w:t>
      </w:r>
      <w:r w:rsidRPr="002523D4">
        <w:rPr>
          <w:sz w:val="32"/>
          <w:szCs w:val="32"/>
        </w:rPr>
        <w:t xml:space="preserve"> конкурс юных пожарных «Горячие сердца», который уже второй</w:t>
      </w:r>
      <w:r w:rsidR="009F64F4" w:rsidRPr="002523D4">
        <w:rPr>
          <w:sz w:val="32"/>
          <w:szCs w:val="32"/>
        </w:rPr>
        <w:t xml:space="preserve"> год подряд проводится в ГДК совместно с ВДПО.</w:t>
      </w:r>
    </w:p>
    <w:p w:rsidR="00FF6FB8" w:rsidRDefault="009F64F4" w:rsidP="009F64F4">
      <w:pPr>
        <w:pStyle w:val="a3"/>
        <w:rPr>
          <w:sz w:val="32"/>
          <w:szCs w:val="32"/>
        </w:rPr>
      </w:pPr>
      <w:r w:rsidRPr="002523D4">
        <w:rPr>
          <w:sz w:val="32"/>
          <w:szCs w:val="32"/>
        </w:rPr>
        <w:t xml:space="preserve">   </w:t>
      </w:r>
      <w:r w:rsidR="004F6E1A" w:rsidRPr="002523D4">
        <w:rPr>
          <w:rFonts w:eastAsiaTheme="minorHAnsi"/>
          <w:sz w:val="32"/>
          <w:szCs w:val="32"/>
          <w:lang w:eastAsia="en-US"/>
        </w:rPr>
        <w:t xml:space="preserve"> </w:t>
      </w:r>
      <w:r w:rsidR="004E2D32" w:rsidRPr="002523D4">
        <w:rPr>
          <w:sz w:val="32"/>
          <w:szCs w:val="32"/>
        </w:rPr>
        <w:t xml:space="preserve">На базе Центра правовой и деловой информации </w:t>
      </w:r>
      <w:r w:rsidR="00182C82" w:rsidRPr="002523D4">
        <w:rPr>
          <w:sz w:val="32"/>
          <w:szCs w:val="32"/>
        </w:rPr>
        <w:t xml:space="preserve"> </w:t>
      </w:r>
      <w:proofErr w:type="spellStart"/>
      <w:r w:rsidR="004E2D32" w:rsidRPr="002523D4">
        <w:rPr>
          <w:sz w:val="32"/>
          <w:szCs w:val="32"/>
        </w:rPr>
        <w:t>Починковской</w:t>
      </w:r>
      <w:proofErr w:type="spellEnd"/>
      <w:r w:rsidR="004E2D32" w:rsidRPr="002523D4">
        <w:rPr>
          <w:sz w:val="32"/>
          <w:szCs w:val="32"/>
        </w:rPr>
        <w:t xml:space="preserve"> центральной районной библиотеки работают школы правовых знаний «Просвещение законом» и «Школа будущих избирателей», созданные со</w:t>
      </w:r>
      <w:r w:rsidR="00880374" w:rsidRPr="002523D4">
        <w:rPr>
          <w:sz w:val="32"/>
          <w:szCs w:val="32"/>
        </w:rPr>
        <w:t>в</w:t>
      </w:r>
      <w:r w:rsidR="004E2D32" w:rsidRPr="002523D4">
        <w:rPr>
          <w:sz w:val="32"/>
          <w:szCs w:val="32"/>
        </w:rPr>
        <w:t xml:space="preserve">местно </w:t>
      </w:r>
      <w:proofErr w:type="spellStart"/>
      <w:r w:rsidR="004E2D32" w:rsidRPr="002523D4">
        <w:rPr>
          <w:sz w:val="32"/>
          <w:szCs w:val="32"/>
        </w:rPr>
        <w:t>Починковской</w:t>
      </w:r>
      <w:proofErr w:type="spellEnd"/>
      <w:r w:rsidR="004E2D32" w:rsidRPr="002523D4">
        <w:rPr>
          <w:sz w:val="32"/>
          <w:szCs w:val="32"/>
        </w:rPr>
        <w:t xml:space="preserve"> цен</w:t>
      </w:r>
      <w:r w:rsidR="00D17D54">
        <w:rPr>
          <w:sz w:val="32"/>
          <w:szCs w:val="32"/>
        </w:rPr>
        <w:t>тральной районной библиотекой</w:t>
      </w:r>
      <w:r w:rsidR="00D225F8" w:rsidRPr="002523D4">
        <w:rPr>
          <w:sz w:val="32"/>
          <w:szCs w:val="32"/>
        </w:rPr>
        <w:t xml:space="preserve">, </w:t>
      </w:r>
      <w:r w:rsidR="00182C82" w:rsidRPr="002523D4">
        <w:rPr>
          <w:sz w:val="32"/>
          <w:szCs w:val="32"/>
        </w:rPr>
        <w:t xml:space="preserve"> </w:t>
      </w:r>
      <w:r w:rsidR="004E2D32" w:rsidRPr="002523D4">
        <w:rPr>
          <w:sz w:val="32"/>
          <w:szCs w:val="32"/>
        </w:rPr>
        <w:t>Комиссией по делам несовершеннолетних МО МВД России «</w:t>
      </w:r>
      <w:proofErr w:type="spellStart"/>
      <w:r w:rsidR="004E2D32" w:rsidRPr="002523D4">
        <w:rPr>
          <w:sz w:val="32"/>
          <w:szCs w:val="32"/>
        </w:rPr>
        <w:t>Починковский</w:t>
      </w:r>
      <w:proofErr w:type="spellEnd"/>
      <w:r w:rsidR="004E2D32" w:rsidRPr="002523D4">
        <w:rPr>
          <w:sz w:val="32"/>
          <w:szCs w:val="32"/>
        </w:rPr>
        <w:t xml:space="preserve">», инспекцией по </w:t>
      </w:r>
      <w:proofErr w:type="spellStart"/>
      <w:r w:rsidR="004E2D32" w:rsidRPr="002523D4">
        <w:rPr>
          <w:sz w:val="32"/>
          <w:szCs w:val="32"/>
        </w:rPr>
        <w:t>Починковскому</w:t>
      </w:r>
      <w:proofErr w:type="spellEnd"/>
      <w:r w:rsidR="004E2D32" w:rsidRPr="002523D4">
        <w:rPr>
          <w:sz w:val="32"/>
          <w:szCs w:val="32"/>
        </w:rPr>
        <w:t xml:space="preserve"> району ФСИН России,  аппаратом избирательной комиссии Смоленской области.</w:t>
      </w:r>
      <w:r w:rsidRPr="002523D4">
        <w:rPr>
          <w:sz w:val="32"/>
          <w:szCs w:val="32"/>
        </w:rPr>
        <w:t xml:space="preserve">                                                                                </w:t>
      </w:r>
    </w:p>
    <w:p w:rsidR="004E2D32" w:rsidRPr="002523D4" w:rsidRDefault="00FF6FB8" w:rsidP="009F64F4">
      <w:pPr>
        <w:pStyle w:val="a3"/>
        <w:rPr>
          <w:color w:val="000000"/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9F64F4" w:rsidRPr="002523D4">
        <w:rPr>
          <w:sz w:val="32"/>
          <w:szCs w:val="32"/>
        </w:rPr>
        <w:t xml:space="preserve"> </w:t>
      </w:r>
      <w:r w:rsidR="004E2D32" w:rsidRPr="002523D4">
        <w:rPr>
          <w:sz w:val="32"/>
          <w:szCs w:val="32"/>
        </w:rPr>
        <w:t>Цели и задачи данных проектов – повышение юридиче</w:t>
      </w:r>
      <w:r w:rsidR="00D225F8" w:rsidRPr="002523D4">
        <w:rPr>
          <w:sz w:val="32"/>
          <w:szCs w:val="32"/>
        </w:rPr>
        <w:t xml:space="preserve">ского образования среди молодежи, </w:t>
      </w:r>
      <w:r w:rsidR="004E2D32" w:rsidRPr="002523D4">
        <w:rPr>
          <w:sz w:val="32"/>
          <w:szCs w:val="32"/>
        </w:rPr>
        <w:t xml:space="preserve"> разъяснение законов, статей законов, наиболее актуальных в молодежной среде. Традиционным направлением для ЦПДИ является формирование правовой культуры молодых избирателей. </w:t>
      </w:r>
    </w:p>
    <w:p w:rsidR="004E2D32" w:rsidRPr="002523D4" w:rsidRDefault="004E2D32" w:rsidP="00182C82">
      <w:pPr>
        <w:pStyle w:val="a5"/>
        <w:jc w:val="both"/>
        <w:rPr>
          <w:sz w:val="32"/>
          <w:szCs w:val="32"/>
        </w:rPr>
      </w:pPr>
      <w:r w:rsidRPr="002523D4">
        <w:rPr>
          <w:sz w:val="32"/>
          <w:szCs w:val="32"/>
        </w:rPr>
        <w:t>Проведены:</w:t>
      </w:r>
    </w:p>
    <w:p w:rsidR="00D17D54" w:rsidRDefault="00D17D54" w:rsidP="00D17D54">
      <w:pPr>
        <w:pStyle w:val="a5"/>
        <w:ind w:firstLine="709"/>
        <w:jc w:val="both"/>
        <w:rPr>
          <w:sz w:val="32"/>
          <w:szCs w:val="32"/>
        </w:rPr>
      </w:pPr>
      <w:r w:rsidRPr="002523D4">
        <w:rPr>
          <w:sz w:val="32"/>
          <w:szCs w:val="32"/>
        </w:rPr>
        <w:t>правовое занятие</w:t>
      </w:r>
      <w:r>
        <w:rPr>
          <w:sz w:val="32"/>
          <w:szCs w:val="32"/>
        </w:rPr>
        <w:t xml:space="preserve"> -</w:t>
      </w:r>
      <w:r w:rsidR="004E2D32" w:rsidRPr="002523D4">
        <w:rPr>
          <w:sz w:val="32"/>
          <w:szCs w:val="32"/>
        </w:rPr>
        <w:t xml:space="preserve"> «Система избирательных комиссий» </w:t>
      </w:r>
    </w:p>
    <w:p w:rsidR="004E2D32" w:rsidRPr="002523D4" w:rsidRDefault="004E2D32" w:rsidP="004E2D32">
      <w:pPr>
        <w:pStyle w:val="a5"/>
        <w:ind w:firstLine="709"/>
        <w:jc w:val="both"/>
        <w:rPr>
          <w:sz w:val="32"/>
          <w:szCs w:val="32"/>
        </w:rPr>
      </w:pPr>
      <w:r w:rsidRPr="002523D4">
        <w:rPr>
          <w:sz w:val="32"/>
          <w:szCs w:val="32"/>
        </w:rPr>
        <w:t>правовая игра</w:t>
      </w:r>
      <w:r w:rsidR="00D17D54">
        <w:rPr>
          <w:sz w:val="32"/>
          <w:szCs w:val="32"/>
        </w:rPr>
        <w:t xml:space="preserve"> - «Эрудиты права» </w:t>
      </w:r>
    </w:p>
    <w:p w:rsidR="004E2D32" w:rsidRPr="002523D4" w:rsidRDefault="004E2D32" w:rsidP="004E2D32">
      <w:pPr>
        <w:pStyle w:val="a5"/>
        <w:ind w:firstLine="709"/>
        <w:jc w:val="both"/>
        <w:rPr>
          <w:sz w:val="32"/>
          <w:szCs w:val="32"/>
        </w:rPr>
      </w:pPr>
      <w:r w:rsidRPr="002523D4">
        <w:rPr>
          <w:sz w:val="32"/>
          <w:szCs w:val="32"/>
        </w:rPr>
        <w:t>деловая игра</w:t>
      </w:r>
      <w:r w:rsidR="00D17D54">
        <w:rPr>
          <w:sz w:val="32"/>
          <w:szCs w:val="32"/>
        </w:rPr>
        <w:t xml:space="preserve"> </w:t>
      </w:r>
      <w:r w:rsidR="00D17D54" w:rsidRPr="002523D4">
        <w:rPr>
          <w:sz w:val="32"/>
          <w:szCs w:val="32"/>
        </w:rPr>
        <w:t xml:space="preserve"> - «Сделай выбор»</w:t>
      </w:r>
    </w:p>
    <w:p w:rsidR="004E2D32" w:rsidRPr="002523D4" w:rsidRDefault="00D17D54" w:rsidP="00D17D54">
      <w:pPr>
        <w:pStyle w:val="a5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посвящение в молодые избиратели - </w:t>
      </w:r>
      <w:r w:rsidRPr="002523D4">
        <w:rPr>
          <w:sz w:val="32"/>
          <w:szCs w:val="32"/>
        </w:rPr>
        <w:t xml:space="preserve"> </w:t>
      </w:r>
      <w:r w:rsidR="004E2D32" w:rsidRPr="002523D4">
        <w:rPr>
          <w:sz w:val="32"/>
          <w:szCs w:val="32"/>
        </w:rPr>
        <w:t>«Гол</w:t>
      </w:r>
      <w:r>
        <w:rPr>
          <w:sz w:val="32"/>
          <w:szCs w:val="32"/>
        </w:rPr>
        <w:t xml:space="preserve">ос молодежи – голос будущего» </w:t>
      </w:r>
    </w:p>
    <w:p w:rsidR="00880374" w:rsidRPr="002523D4" w:rsidRDefault="009F64F4" w:rsidP="009F64F4">
      <w:pPr>
        <w:pStyle w:val="a3"/>
        <w:rPr>
          <w:sz w:val="32"/>
          <w:szCs w:val="32"/>
        </w:rPr>
      </w:pPr>
      <w:r w:rsidRPr="002523D4">
        <w:rPr>
          <w:sz w:val="32"/>
          <w:szCs w:val="32"/>
        </w:rPr>
        <w:t xml:space="preserve"> </w:t>
      </w:r>
      <w:r w:rsidR="00D17D54">
        <w:rPr>
          <w:sz w:val="32"/>
          <w:szCs w:val="32"/>
        </w:rPr>
        <w:t xml:space="preserve">   </w:t>
      </w:r>
      <w:r w:rsidRPr="002523D4">
        <w:rPr>
          <w:sz w:val="32"/>
          <w:szCs w:val="32"/>
        </w:rPr>
        <w:t xml:space="preserve"> В работе по формированию у молодежи </w:t>
      </w:r>
      <w:r w:rsidR="002C7EB0">
        <w:rPr>
          <w:sz w:val="32"/>
          <w:szCs w:val="32"/>
        </w:rPr>
        <w:t>здорового поведения и воспитания</w:t>
      </w:r>
      <w:r w:rsidRPr="002523D4">
        <w:rPr>
          <w:sz w:val="32"/>
          <w:szCs w:val="32"/>
        </w:rPr>
        <w:t xml:space="preserve"> потребности в здоровом образе жизни важная роль принадлежит библиотекам.  В 1 полугодии 2017 года молодые починковцы приняли участие в акциях за здоровый образ жизни «Туберкулез – опасная болезнь </w:t>
      </w:r>
      <w:r w:rsidRPr="002523D4">
        <w:rPr>
          <w:sz w:val="32"/>
          <w:szCs w:val="32"/>
          <w:lang w:val="en-US"/>
        </w:rPr>
        <w:t>XXI</w:t>
      </w:r>
      <w:r w:rsidRPr="002523D4">
        <w:rPr>
          <w:sz w:val="32"/>
          <w:szCs w:val="32"/>
        </w:rPr>
        <w:t xml:space="preserve"> века», «СТОП\ВИЧ\СПИД», «Марш за жизнь!».</w:t>
      </w:r>
      <w:r w:rsidR="00880374" w:rsidRPr="002523D4">
        <w:rPr>
          <w:sz w:val="32"/>
          <w:szCs w:val="32"/>
        </w:rPr>
        <w:t xml:space="preserve"> </w:t>
      </w:r>
    </w:p>
    <w:p w:rsidR="009F64F4" w:rsidRPr="002523D4" w:rsidRDefault="009F64F4" w:rsidP="009F64F4">
      <w:pPr>
        <w:pStyle w:val="a3"/>
        <w:rPr>
          <w:b/>
          <w:sz w:val="32"/>
          <w:szCs w:val="32"/>
        </w:rPr>
      </w:pPr>
      <w:r w:rsidRPr="002523D4">
        <w:rPr>
          <w:sz w:val="32"/>
          <w:szCs w:val="32"/>
        </w:rPr>
        <w:t xml:space="preserve"> Для учащихся старших классов МБОУ СШ №1 им. А. Твардовского проведен актуальный диалог «Быть молодым – быть здор</w:t>
      </w:r>
      <w:r w:rsidR="002C7EB0">
        <w:rPr>
          <w:sz w:val="32"/>
          <w:szCs w:val="32"/>
        </w:rPr>
        <w:t xml:space="preserve">овым».      Ежегодно  проводят </w:t>
      </w:r>
      <w:r w:rsidRPr="002523D4">
        <w:rPr>
          <w:sz w:val="32"/>
          <w:szCs w:val="32"/>
        </w:rPr>
        <w:t xml:space="preserve"> акции за </w:t>
      </w:r>
      <w:r w:rsidRPr="002523D4">
        <w:rPr>
          <w:b/>
          <w:sz w:val="32"/>
          <w:szCs w:val="32"/>
        </w:rPr>
        <w:t>здоровый образ жизни -  Даньковский СДК -</w:t>
      </w:r>
      <w:r w:rsidRPr="002523D4">
        <w:rPr>
          <w:sz w:val="32"/>
          <w:szCs w:val="32"/>
        </w:rPr>
        <w:t xml:space="preserve"> «Наркотики - путешествие в один конец», «Курить в 21 веке не модно», «Объятия табачного дыма»,</w:t>
      </w:r>
      <w:r w:rsidRPr="002523D4">
        <w:rPr>
          <w:color w:val="000000"/>
          <w:sz w:val="32"/>
          <w:szCs w:val="32"/>
        </w:rPr>
        <w:t xml:space="preserve"> ГД К </w:t>
      </w:r>
      <w:proofErr w:type="gramStart"/>
      <w:r w:rsidRPr="002523D4">
        <w:rPr>
          <w:color w:val="000000"/>
          <w:sz w:val="32"/>
          <w:szCs w:val="32"/>
        </w:rPr>
        <w:t>-«</w:t>
      </w:r>
      <w:proofErr w:type="gramEnd"/>
      <w:r w:rsidRPr="002523D4">
        <w:rPr>
          <w:color w:val="000000"/>
          <w:sz w:val="32"/>
          <w:szCs w:val="32"/>
        </w:rPr>
        <w:t xml:space="preserve">Наркотики путь в никуда» ( 2 мероприятия 115 человек), тематический час, посвящённый Международному Дню борьбы со </w:t>
      </w:r>
      <w:proofErr w:type="spellStart"/>
      <w:r w:rsidRPr="002523D4">
        <w:rPr>
          <w:color w:val="000000"/>
          <w:sz w:val="32"/>
          <w:szCs w:val="32"/>
        </w:rPr>
        <w:t>СПИДом</w:t>
      </w:r>
      <w:proofErr w:type="spellEnd"/>
      <w:r w:rsidRPr="002523D4">
        <w:rPr>
          <w:color w:val="000000"/>
          <w:sz w:val="32"/>
          <w:szCs w:val="32"/>
        </w:rPr>
        <w:t xml:space="preserve">  (посетило 50 человек), </w:t>
      </w:r>
      <w:r w:rsidRPr="002523D4">
        <w:rPr>
          <w:b/>
          <w:sz w:val="32"/>
          <w:szCs w:val="32"/>
        </w:rPr>
        <w:t>Прилеповский СДК</w:t>
      </w:r>
      <w:r w:rsidRPr="002523D4">
        <w:rPr>
          <w:sz w:val="32"/>
          <w:szCs w:val="32"/>
        </w:rPr>
        <w:t xml:space="preserve"> – «Спасибо, не курю», «Нет наркотикам! Да здоровью!» </w:t>
      </w:r>
      <w:proofErr w:type="spellStart"/>
      <w:r w:rsidRPr="002523D4">
        <w:rPr>
          <w:b/>
          <w:sz w:val="32"/>
          <w:szCs w:val="32"/>
        </w:rPr>
        <w:t>Стринковский</w:t>
      </w:r>
      <w:proofErr w:type="spellEnd"/>
      <w:r w:rsidRPr="002523D4">
        <w:rPr>
          <w:b/>
          <w:sz w:val="32"/>
          <w:szCs w:val="32"/>
        </w:rPr>
        <w:t xml:space="preserve"> СДК</w:t>
      </w:r>
      <w:r w:rsidRPr="002523D4">
        <w:rPr>
          <w:sz w:val="32"/>
          <w:szCs w:val="32"/>
        </w:rPr>
        <w:t xml:space="preserve"> – «Наркомания знак беды», «Враги здоровья и красоты» </w:t>
      </w:r>
      <w:r w:rsidRPr="002523D4">
        <w:rPr>
          <w:b/>
          <w:sz w:val="32"/>
          <w:szCs w:val="32"/>
        </w:rPr>
        <w:t>Лучесской СДК</w:t>
      </w:r>
      <w:r w:rsidRPr="002523D4">
        <w:rPr>
          <w:sz w:val="32"/>
          <w:szCs w:val="32"/>
        </w:rPr>
        <w:t xml:space="preserve"> – «Не преступи закон», «Думай до а не после»</w:t>
      </w:r>
      <w:proofErr w:type="gramStart"/>
      <w:r w:rsidRPr="002523D4">
        <w:rPr>
          <w:sz w:val="32"/>
          <w:szCs w:val="32"/>
        </w:rPr>
        <w:t xml:space="preserve"> ,</w:t>
      </w:r>
      <w:proofErr w:type="gramEnd"/>
      <w:r w:rsidRPr="002523D4">
        <w:rPr>
          <w:sz w:val="32"/>
          <w:szCs w:val="32"/>
        </w:rPr>
        <w:t xml:space="preserve"> </w:t>
      </w:r>
      <w:proofErr w:type="spellStart"/>
      <w:r w:rsidRPr="002523D4">
        <w:rPr>
          <w:b/>
          <w:sz w:val="32"/>
          <w:szCs w:val="32"/>
        </w:rPr>
        <w:t>Климщинском</w:t>
      </w:r>
      <w:proofErr w:type="spellEnd"/>
      <w:r w:rsidRPr="002523D4">
        <w:rPr>
          <w:b/>
          <w:sz w:val="32"/>
          <w:szCs w:val="32"/>
        </w:rPr>
        <w:t xml:space="preserve"> СДК, </w:t>
      </w:r>
      <w:proofErr w:type="spellStart"/>
      <w:r w:rsidRPr="002523D4">
        <w:rPr>
          <w:b/>
          <w:sz w:val="32"/>
          <w:szCs w:val="32"/>
        </w:rPr>
        <w:t>Торчиловском</w:t>
      </w:r>
      <w:proofErr w:type="spellEnd"/>
      <w:r w:rsidRPr="002523D4">
        <w:rPr>
          <w:b/>
          <w:sz w:val="32"/>
          <w:szCs w:val="32"/>
        </w:rPr>
        <w:t xml:space="preserve"> СДК, </w:t>
      </w:r>
      <w:proofErr w:type="spellStart"/>
      <w:r w:rsidRPr="002523D4">
        <w:rPr>
          <w:b/>
          <w:sz w:val="32"/>
          <w:szCs w:val="32"/>
        </w:rPr>
        <w:t>Стодолищенском</w:t>
      </w:r>
      <w:proofErr w:type="spellEnd"/>
      <w:r w:rsidRPr="002523D4">
        <w:rPr>
          <w:b/>
          <w:sz w:val="32"/>
          <w:szCs w:val="32"/>
        </w:rPr>
        <w:t xml:space="preserve"> СДК, </w:t>
      </w:r>
      <w:proofErr w:type="spellStart"/>
      <w:r w:rsidRPr="002523D4">
        <w:rPr>
          <w:b/>
          <w:sz w:val="32"/>
          <w:szCs w:val="32"/>
        </w:rPr>
        <w:t>Стригинском</w:t>
      </w:r>
      <w:proofErr w:type="spellEnd"/>
      <w:r w:rsidRPr="002523D4">
        <w:rPr>
          <w:b/>
          <w:sz w:val="32"/>
          <w:szCs w:val="32"/>
        </w:rPr>
        <w:t xml:space="preserve"> СДК, </w:t>
      </w:r>
      <w:proofErr w:type="spellStart"/>
      <w:r w:rsidRPr="002523D4">
        <w:rPr>
          <w:b/>
          <w:sz w:val="32"/>
          <w:szCs w:val="32"/>
        </w:rPr>
        <w:t>Прудковском</w:t>
      </w:r>
      <w:proofErr w:type="spellEnd"/>
      <w:r w:rsidRPr="002523D4">
        <w:rPr>
          <w:b/>
          <w:sz w:val="32"/>
          <w:szCs w:val="32"/>
        </w:rPr>
        <w:t xml:space="preserve"> СДК, </w:t>
      </w:r>
      <w:proofErr w:type="spellStart"/>
      <w:r w:rsidRPr="002523D4">
        <w:rPr>
          <w:b/>
          <w:sz w:val="32"/>
          <w:szCs w:val="32"/>
        </w:rPr>
        <w:t>Лосненском</w:t>
      </w:r>
      <w:proofErr w:type="spellEnd"/>
      <w:r w:rsidRPr="002523D4">
        <w:rPr>
          <w:b/>
          <w:sz w:val="32"/>
          <w:szCs w:val="32"/>
        </w:rPr>
        <w:t xml:space="preserve"> СДК, </w:t>
      </w:r>
      <w:proofErr w:type="spellStart"/>
      <w:r w:rsidRPr="002523D4">
        <w:rPr>
          <w:b/>
          <w:sz w:val="32"/>
          <w:szCs w:val="32"/>
        </w:rPr>
        <w:t>Галеевском</w:t>
      </w:r>
      <w:proofErr w:type="spellEnd"/>
      <w:r w:rsidRPr="002523D4">
        <w:rPr>
          <w:sz w:val="32"/>
          <w:szCs w:val="32"/>
        </w:rPr>
        <w:t xml:space="preserve"> </w:t>
      </w:r>
      <w:r w:rsidRPr="002523D4">
        <w:rPr>
          <w:b/>
          <w:sz w:val="32"/>
          <w:szCs w:val="32"/>
        </w:rPr>
        <w:t xml:space="preserve">СДК, </w:t>
      </w:r>
      <w:proofErr w:type="spellStart"/>
      <w:r w:rsidRPr="002523D4">
        <w:rPr>
          <w:b/>
          <w:sz w:val="32"/>
          <w:szCs w:val="32"/>
        </w:rPr>
        <w:t>Рябцевском</w:t>
      </w:r>
      <w:proofErr w:type="spellEnd"/>
      <w:r w:rsidRPr="002523D4">
        <w:rPr>
          <w:b/>
          <w:sz w:val="32"/>
          <w:szCs w:val="32"/>
        </w:rPr>
        <w:t xml:space="preserve"> СДК, Ворошиловском СДК, </w:t>
      </w:r>
      <w:proofErr w:type="spellStart"/>
      <w:r w:rsidRPr="002523D4">
        <w:rPr>
          <w:b/>
          <w:sz w:val="32"/>
          <w:szCs w:val="32"/>
        </w:rPr>
        <w:t>Переснянском</w:t>
      </w:r>
      <w:proofErr w:type="spellEnd"/>
      <w:r w:rsidRPr="002523D4">
        <w:rPr>
          <w:b/>
          <w:sz w:val="32"/>
          <w:szCs w:val="32"/>
        </w:rPr>
        <w:t xml:space="preserve"> СДК, </w:t>
      </w:r>
      <w:proofErr w:type="spellStart"/>
      <w:r w:rsidRPr="002523D4">
        <w:rPr>
          <w:b/>
          <w:sz w:val="32"/>
          <w:szCs w:val="32"/>
        </w:rPr>
        <w:t>Бобыновском</w:t>
      </w:r>
      <w:proofErr w:type="spellEnd"/>
      <w:r w:rsidRPr="002523D4">
        <w:rPr>
          <w:b/>
          <w:sz w:val="32"/>
          <w:szCs w:val="32"/>
        </w:rPr>
        <w:t xml:space="preserve"> СДК, Краснознаменском СДК и  Шаталовском СДК. </w:t>
      </w:r>
    </w:p>
    <w:p w:rsidR="009F64F4" w:rsidRPr="002523D4" w:rsidRDefault="00D225F8" w:rsidP="00D225F8">
      <w:pPr>
        <w:spacing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</w:pPr>
      <w:r w:rsidRPr="002523D4">
        <w:rPr>
          <w:rStyle w:val="a4"/>
          <w:rFonts w:ascii="Times New Roman" w:hAnsi="Times New Roman" w:cs="Times New Roman"/>
          <w:b w:val="0"/>
          <w:iCs/>
          <w:sz w:val="32"/>
          <w:szCs w:val="32"/>
          <w:shd w:val="clear" w:color="auto" w:fill="FFFFFF"/>
        </w:rPr>
        <w:t xml:space="preserve">      </w:t>
      </w:r>
      <w:r w:rsidR="009F64F4" w:rsidRPr="002523D4">
        <w:rPr>
          <w:rStyle w:val="a4"/>
          <w:rFonts w:ascii="Times New Roman" w:hAnsi="Times New Roman" w:cs="Times New Roman"/>
          <w:b w:val="0"/>
          <w:iCs/>
          <w:sz w:val="32"/>
          <w:szCs w:val="32"/>
          <w:shd w:val="clear" w:color="auto" w:fill="FFFFFF"/>
        </w:rPr>
        <w:t xml:space="preserve">В рамках Года экологии для молодых пользователей проведено экологическое путешествие по </w:t>
      </w:r>
      <w:proofErr w:type="spellStart"/>
      <w:r w:rsidR="009F64F4" w:rsidRPr="002523D4">
        <w:rPr>
          <w:rStyle w:val="a4"/>
          <w:rFonts w:ascii="Times New Roman" w:hAnsi="Times New Roman" w:cs="Times New Roman"/>
          <w:b w:val="0"/>
          <w:iCs/>
          <w:sz w:val="32"/>
          <w:szCs w:val="32"/>
          <w:shd w:val="clear" w:color="auto" w:fill="FFFFFF"/>
        </w:rPr>
        <w:t>Починковскому</w:t>
      </w:r>
      <w:proofErr w:type="spellEnd"/>
      <w:r w:rsidR="009F64F4" w:rsidRPr="002523D4">
        <w:rPr>
          <w:rStyle w:val="a4"/>
          <w:rFonts w:ascii="Times New Roman" w:hAnsi="Times New Roman" w:cs="Times New Roman"/>
          <w:b w:val="0"/>
          <w:iCs/>
          <w:sz w:val="32"/>
          <w:szCs w:val="32"/>
          <w:shd w:val="clear" w:color="auto" w:fill="FFFFFF"/>
        </w:rPr>
        <w:t xml:space="preserve"> району «Сердцу милый уголок». Для учащихся 11 класса МБОУ СШ №1 им. А. </w:t>
      </w:r>
      <w:r w:rsidR="009F64F4" w:rsidRPr="002523D4">
        <w:rPr>
          <w:rStyle w:val="a4"/>
          <w:rFonts w:ascii="Times New Roman" w:hAnsi="Times New Roman" w:cs="Times New Roman"/>
          <w:b w:val="0"/>
          <w:iCs/>
          <w:sz w:val="32"/>
          <w:szCs w:val="32"/>
          <w:shd w:val="clear" w:color="auto" w:fill="FFFFFF"/>
        </w:rPr>
        <w:lastRenderedPageBreak/>
        <w:t>Твардовского состоялись уроки экологической культуры «Человек. Экология. Книга» и «Я с книгой открываю мир природы».</w:t>
      </w:r>
      <w:r w:rsidR="009F64F4" w:rsidRPr="002523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4219" w:rsidRPr="002523D4" w:rsidRDefault="00D225F8" w:rsidP="004C4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      </w:t>
      </w:r>
      <w:r w:rsidR="009F64F4" w:rsidRPr="002523D4">
        <w:rPr>
          <w:rFonts w:ascii="Times New Roman" w:hAnsi="Times New Roman" w:cs="Times New Roman"/>
          <w:sz w:val="32"/>
          <w:szCs w:val="32"/>
        </w:rPr>
        <w:t xml:space="preserve">Библиограф ЦБ А.П. Плотник стал победителем областного конкурса Смоленской областной универсальной библиотеки «Зеленый край – зеленая планета», на конкурс представлена виртуальная выставка «Красная Книга Смоленской области». </w:t>
      </w:r>
      <w:r w:rsidR="004C4219" w:rsidRPr="002523D4">
        <w:rPr>
          <w:rFonts w:ascii="Times New Roman" w:hAnsi="Times New Roman" w:cs="Times New Roman"/>
          <w:b/>
          <w:sz w:val="32"/>
          <w:szCs w:val="32"/>
        </w:rPr>
        <w:t>Экологические</w:t>
      </w:r>
      <w:r w:rsidR="004C4219" w:rsidRPr="002523D4">
        <w:rPr>
          <w:rFonts w:ascii="Times New Roman" w:hAnsi="Times New Roman" w:cs="Times New Roman"/>
          <w:sz w:val="32"/>
          <w:szCs w:val="32"/>
        </w:rPr>
        <w:t xml:space="preserve"> познавательные программы прошли в сельских Домах культуры:</w:t>
      </w:r>
    </w:p>
    <w:p w:rsidR="004C4219" w:rsidRPr="002523D4" w:rsidRDefault="004C4219" w:rsidP="004C4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Шаталовский СДК – акция «Экологический десант»;</w:t>
      </w:r>
    </w:p>
    <w:p w:rsidR="004C4219" w:rsidRPr="002523D4" w:rsidRDefault="004C4219" w:rsidP="004C4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Лучесской СДК – экологический субботник «Сбережем природу для будущего поколения»;</w:t>
      </w:r>
    </w:p>
    <w:p w:rsidR="004C4219" w:rsidRPr="002523D4" w:rsidRDefault="004C4219" w:rsidP="004C4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Торчиловский СДК – экологический обзор «Экология и мы»;</w:t>
      </w:r>
    </w:p>
    <w:p w:rsidR="004C4219" w:rsidRPr="002523D4" w:rsidRDefault="004C4219" w:rsidP="004C4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Даньковский СДК – круглый стол «Земля – наш дом родной»;</w:t>
      </w:r>
    </w:p>
    <w:p w:rsidR="004C4219" w:rsidRPr="002523D4" w:rsidRDefault="004C4219" w:rsidP="004C4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Мероприятия по экологическому воспитанию так же проводились и в ГДК,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Климщинском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 xml:space="preserve"> СДК,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Стодолищенском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 xml:space="preserve"> СДК,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Стригинском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 xml:space="preserve"> СДК,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Княжинском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 xml:space="preserve"> СДК.</w:t>
      </w:r>
    </w:p>
    <w:p w:rsidR="004C4219" w:rsidRPr="002523D4" w:rsidRDefault="00182C82" w:rsidP="008803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      Много внимания учреждения культуры уделяют возрождению народных традиций и обрядов. </w:t>
      </w:r>
    </w:p>
    <w:p w:rsidR="00182C82" w:rsidRPr="002523D4" w:rsidRDefault="002C7EB0" w:rsidP="00182C8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Проведены </w:t>
      </w:r>
      <w:r w:rsidRPr="002C7EB0">
        <w:rPr>
          <w:rFonts w:ascii="Times New Roman" w:hAnsi="Times New Roman" w:cs="Times New Roman"/>
          <w:b/>
          <w:sz w:val="32"/>
          <w:szCs w:val="32"/>
        </w:rPr>
        <w:t>ф</w:t>
      </w:r>
      <w:r w:rsidR="00182C82" w:rsidRPr="002523D4">
        <w:rPr>
          <w:rFonts w:ascii="Times New Roman" w:hAnsi="Times New Roman" w:cs="Times New Roman"/>
          <w:b/>
          <w:sz w:val="32"/>
          <w:szCs w:val="32"/>
        </w:rPr>
        <w:t>ольклорные праздники</w:t>
      </w:r>
      <w:r w:rsidR="00182C82" w:rsidRPr="002523D4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82C82" w:rsidRPr="002523D4" w:rsidRDefault="00182C82" w:rsidP="00182C8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523D4">
        <w:rPr>
          <w:rFonts w:ascii="Times New Roman" w:hAnsi="Times New Roman" w:cs="Times New Roman"/>
          <w:sz w:val="32"/>
          <w:szCs w:val="32"/>
        </w:rPr>
        <w:t>Ворошиловский</w:t>
      </w:r>
      <w:proofErr w:type="gramEnd"/>
      <w:r w:rsidRPr="002523D4">
        <w:rPr>
          <w:rFonts w:ascii="Times New Roman" w:hAnsi="Times New Roman" w:cs="Times New Roman"/>
          <w:sz w:val="32"/>
          <w:szCs w:val="32"/>
        </w:rPr>
        <w:t xml:space="preserve"> СДК – познавательно-развлекательная программа «Святки»</w:t>
      </w:r>
    </w:p>
    <w:p w:rsidR="00182C82" w:rsidRPr="002523D4" w:rsidRDefault="00182C82" w:rsidP="00182C8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Рябцевский СДК – познавательная программа «Светла Рождественская ночь»</w:t>
      </w:r>
    </w:p>
    <w:p w:rsidR="00182C82" w:rsidRPr="002523D4" w:rsidRDefault="00182C82" w:rsidP="00182C8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Переснянский СДК – рождественские посиделки «Рождественское волшебство или таинство гаданий»</w:t>
      </w:r>
    </w:p>
    <w:p w:rsidR="00182C82" w:rsidRPr="002523D4" w:rsidRDefault="00182C82" w:rsidP="00182C8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Лучесской СДК – фольклорные посиделки «На Святки свои порядки»</w:t>
      </w:r>
    </w:p>
    <w:p w:rsidR="00182C82" w:rsidRPr="002523D4" w:rsidRDefault="00182C82" w:rsidP="00182C8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Горяновский СДК – праздничная программа «Масленица всех зовет!»</w:t>
      </w:r>
    </w:p>
    <w:p w:rsidR="00182C82" w:rsidRPr="002523D4" w:rsidRDefault="00182C82" w:rsidP="00182C8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 «Троица. Традиции и обычаи» (Прудковский, Стодолищенский СДК), «Иван Купала» (Галеевский СДК, Княжинский СДК, Краснознаменский СДК, Стригинский СДК).</w:t>
      </w:r>
    </w:p>
    <w:p w:rsidR="00FF6FB8" w:rsidRDefault="00FF6FB8" w:rsidP="00182C82">
      <w:pPr>
        <w:pStyle w:val="a3"/>
        <w:spacing w:before="0" w:beforeAutospacing="0" w:after="0" w:afterAutospacing="0"/>
        <w:ind w:firstLine="300"/>
        <w:jc w:val="both"/>
        <w:rPr>
          <w:color w:val="242424"/>
          <w:sz w:val="32"/>
          <w:szCs w:val="32"/>
        </w:rPr>
      </w:pPr>
    </w:p>
    <w:p w:rsidR="00182C82" w:rsidRPr="002523D4" w:rsidRDefault="00182C82" w:rsidP="00182C82">
      <w:pPr>
        <w:pStyle w:val="a3"/>
        <w:spacing w:before="0" w:beforeAutospacing="0" w:after="0" w:afterAutospacing="0"/>
        <w:ind w:firstLine="300"/>
        <w:jc w:val="both"/>
        <w:rPr>
          <w:color w:val="242424"/>
          <w:sz w:val="32"/>
          <w:szCs w:val="32"/>
        </w:rPr>
      </w:pPr>
      <w:r w:rsidRPr="002523D4">
        <w:rPr>
          <w:color w:val="242424"/>
          <w:sz w:val="32"/>
          <w:szCs w:val="32"/>
        </w:rPr>
        <w:lastRenderedPageBreak/>
        <w:t>Самые разнообразные культурно-развлекательные мероприятия</w:t>
      </w:r>
      <w:r w:rsidRPr="002523D4">
        <w:rPr>
          <w:b/>
          <w:color w:val="242424"/>
          <w:sz w:val="32"/>
          <w:szCs w:val="32"/>
        </w:rPr>
        <w:t xml:space="preserve"> </w:t>
      </w:r>
      <w:r w:rsidRPr="002523D4">
        <w:rPr>
          <w:color w:val="242424"/>
          <w:sz w:val="32"/>
          <w:szCs w:val="32"/>
        </w:rPr>
        <w:t>организуются для молодежи:</w:t>
      </w:r>
      <w:r w:rsidR="00D225F8" w:rsidRPr="002523D4">
        <w:rPr>
          <w:color w:val="242424"/>
          <w:sz w:val="32"/>
          <w:szCs w:val="32"/>
        </w:rPr>
        <w:t xml:space="preserve"> </w:t>
      </w:r>
      <w:r w:rsidR="00D225F8" w:rsidRPr="002C7EB0">
        <w:rPr>
          <w:b/>
          <w:color w:val="242424"/>
          <w:sz w:val="32"/>
          <w:szCs w:val="32"/>
        </w:rPr>
        <w:t>дискотеки,</w:t>
      </w:r>
      <w:r w:rsidRPr="002C7EB0">
        <w:rPr>
          <w:b/>
          <w:color w:val="242424"/>
          <w:sz w:val="32"/>
          <w:szCs w:val="32"/>
        </w:rPr>
        <w:t xml:space="preserve"> вечера отдыха</w:t>
      </w:r>
      <w:r w:rsidRPr="002523D4">
        <w:rPr>
          <w:color w:val="242424"/>
          <w:sz w:val="32"/>
          <w:szCs w:val="32"/>
        </w:rPr>
        <w:t xml:space="preserve"> «Миг волшебный грядет Рождества», « «Этот славный, добрый май» (Горяновский СДК), «Весна идет, в</w:t>
      </w:r>
      <w:r w:rsidR="00D225F8" w:rsidRPr="002523D4">
        <w:rPr>
          <w:color w:val="242424"/>
          <w:sz w:val="32"/>
          <w:szCs w:val="32"/>
        </w:rPr>
        <w:t>есне дорогу!» (</w:t>
      </w:r>
      <w:proofErr w:type="spellStart"/>
      <w:r w:rsidR="00D225F8" w:rsidRPr="002523D4">
        <w:rPr>
          <w:color w:val="242424"/>
          <w:sz w:val="32"/>
          <w:szCs w:val="32"/>
        </w:rPr>
        <w:t>Торчиловский</w:t>
      </w:r>
      <w:proofErr w:type="spellEnd"/>
      <w:r w:rsidR="00D225F8" w:rsidRPr="002523D4">
        <w:rPr>
          <w:color w:val="242424"/>
          <w:sz w:val="32"/>
          <w:szCs w:val="32"/>
        </w:rPr>
        <w:t xml:space="preserve"> СДК</w:t>
      </w:r>
      <w:r w:rsidRPr="002523D4">
        <w:rPr>
          <w:color w:val="242424"/>
          <w:sz w:val="32"/>
          <w:szCs w:val="32"/>
        </w:rPr>
        <w:t>), «Зимний вечер» (</w:t>
      </w:r>
      <w:proofErr w:type="spellStart"/>
      <w:r w:rsidRPr="002523D4">
        <w:rPr>
          <w:color w:val="242424"/>
          <w:sz w:val="32"/>
          <w:szCs w:val="32"/>
        </w:rPr>
        <w:t>Лосненский</w:t>
      </w:r>
      <w:proofErr w:type="spellEnd"/>
      <w:r w:rsidRPr="002523D4">
        <w:rPr>
          <w:color w:val="242424"/>
          <w:sz w:val="32"/>
          <w:szCs w:val="32"/>
        </w:rPr>
        <w:t xml:space="preserve"> СДК)</w:t>
      </w:r>
      <w:r w:rsidR="004414A2" w:rsidRPr="002523D4">
        <w:rPr>
          <w:color w:val="242424"/>
          <w:sz w:val="32"/>
          <w:szCs w:val="32"/>
        </w:rPr>
        <w:t xml:space="preserve">, </w:t>
      </w:r>
      <w:proofErr w:type="spellStart"/>
      <w:r w:rsidRPr="002523D4">
        <w:rPr>
          <w:color w:val="242424"/>
          <w:sz w:val="32"/>
          <w:szCs w:val="32"/>
        </w:rPr>
        <w:t>Плосковский</w:t>
      </w:r>
      <w:proofErr w:type="spellEnd"/>
      <w:r w:rsidRPr="002523D4">
        <w:rPr>
          <w:color w:val="242424"/>
          <w:sz w:val="32"/>
          <w:szCs w:val="32"/>
        </w:rPr>
        <w:t xml:space="preserve"> СДК – «Как здорово, что </w:t>
      </w:r>
      <w:r w:rsidR="004414A2" w:rsidRPr="002523D4">
        <w:rPr>
          <w:color w:val="242424"/>
          <w:sz w:val="32"/>
          <w:szCs w:val="32"/>
        </w:rPr>
        <w:t>все мы здесь сегодня собрались».</w:t>
      </w:r>
    </w:p>
    <w:p w:rsidR="00182C82" w:rsidRPr="002523D4" w:rsidRDefault="004414A2" w:rsidP="004414A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523D4">
        <w:rPr>
          <w:color w:val="242424"/>
          <w:sz w:val="32"/>
          <w:szCs w:val="32"/>
        </w:rPr>
        <w:t xml:space="preserve">Проводятся </w:t>
      </w:r>
      <w:r w:rsidR="00182C82" w:rsidRPr="002523D4">
        <w:rPr>
          <w:b/>
          <w:sz w:val="32"/>
          <w:szCs w:val="32"/>
        </w:rPr>
        <w:t>КВН,</w:t>
      </w:r>
      <w:r w:rsidR="00182C82" w:rsidRPr="002523D4">
        <w:rPr>
          <w:sz w:val="32"/>
          <w:szCs w:val="32"/>
        </w:rPr>
        <w:t xml:space="preserve"> </w:t>
      </w:r>
      <w:proofErr w:type="gramStart"/>
      <w:r w:rsidR="002C7EB0">
        <w:rPr>
          <w:sz w:val="32"/>
          <w:szCs w:val="32"/>
        </w:rPr>
        <w:t>организованы</w:t>
      </w:r>
      <w:proofErr w:type="gramEnd"/>
      <w:r w:rsidR="002C7EB0">
        <w:rPr>
          <w:sz w:val="32"/>
          <w:szCs w:val="32"/>
        </w:rPr>
        <w:t xml:space="preserve"> </w:t>
      </w:r>
      <w:proofErr w:type="spellStart"/>
      <w:r w:rsidR="00182C82" w:rsidRPr="002C7EB0">
        <w:rPr>
          <w:b/>
          <w:sz w:val="32"/>
          <w:szCs w:val="32"/>
        </w:rPr>
        <w:t>кинопоказы</w:t>
      </w:r>
      <w:proofErr w:type="spellEnd"/>
      <w:r w:rsidR="00182C82" w:rsidRPr="002523D4">
        <w:rPr>
          <w:sz w:val="32"/>
          <w:szCs w:val="32"/>
        </w:rPr>
        <w:t xml:space="preserve"> (ГДК, </w:t>
      </w:r>
      <w:proofErr w:type="spellStart"/>
      <w:r w:rsidR="00182C82" w:rsidRPr="002523D4">
        <w:rPr>
          <w:sz w:val="32"/>
          <w:szCs w:val="32"/>
        </w:rPr>
        <w:t>Плосковский</w:t>
      </w:r>
      <w:proofErr w:type="spellEnd"/>
      <w:r w:rsidR="00182C82" w:rsidRPr="002523D4">
        <w:rPr>
          <w:sz w:val="32"/>
          <w:szCs w:val="32"/>
        </w:rPr>
        <w:t xml:space="preserve"> СДК, </w:t>
      </w:r>
      <w:proofErr w:type="spellStart"/>
      <w:r w:rsidR="00182C82" w:rsidRPr="002523D4">
        <w:rPr>
          <w:sz w:val="32"/>
          <w:szCs w:val="32"/>
        </w:rPr>
        <w:t>Стригинский</w:t>
      </w:r>
      <w:proofErr w:type="spellEnd"/>
      <w:r w:rsidR="00182C82" w:rsidRPr="002523D4">
        <w:rPr>
          <w:sz w:val="32"/>
          <w:szCs w:val="32"/>
        </w:rPr>
        <w:t xml:space="preserve"> СДК</w:t>
      </w:r>
      <w:r w:rsidRPr="002523D4">
        <w:rPr>
          <w:sz w:val="32"/>
          <w:szCs w:val="32"/>
        </w:rPr>
        <w:t xml:space="preserve">, </w:t>
      </w:r>
      <w:proofErr w:type="spellStart"/>
      <w:r w:rsidRPr="002523D4">
        <w:rPr>
          <w:sz w:val="32"/>
          <w:szCs w:val="32"/>
        </w:rPr>
        <w:t>Прудковский</w:t>
      </w:r>
      <w:proofErr w:type="spellEnd"/>
      <w:r w:rsidRPr="002523D4">
        <w:rPr>
          <w:sz w:val="32"/>
          <w:szCs w:val="32"/>
        </w:rPr>
        <w:t xml:space="preserve">, </w:t>
      </w:r>
      <w:proofErr w:type="spellStart"/>
      <w:r w:rsidRPr="002523D4">
        <w:rPr>
          <w:sz w:val="32"/>
          <w:szCs w:val="32"/>
        </w:rPr>
        <w:t>Даньковский</w:t>
      </w:r>
      <w:proofErr w:type="spellEnd"/>
      <w:r w:rsidR="00EC723B" w:rsidRPr="002523D4">
        <w:rPr>
          <w:sz w:val="32"/>
          <w:szCs w:val="32"/>
        </w:rPr>
        <w:t>).</w:t>
      </w:r>
    </w:p>
    <w:p w:rsidR="004414A2" w:rsidRPr="002523D4" w:rsidRDefault="004414A2" w:rsidP="004414A2">
      <w:pPr>
        <w:pStyle w:val="a3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2523D4">
        <w:rPr>
          <w:sz w:val="32"/>
          <w:szCs w:val="32"/>
        </w:rPr>
        <w:t xml:space="preserve">За 1 полугодие проведено </w:t>
      </w:r>
      <w:r w:rsidRPr="002C7EB0">
        <w:rPr>
          <w:b/>
          <w:sz w:val="32"/>
          <w:szCs w:val="32"/>
        </w:rPr>
        <w:t xml:space="preserve">648 </w:t>
      </w:r>
      <w:r w:rsidRPr="002523D4">
        <w:rPr>
          <w:sz w:val="32"/>
          <w:szCs w:val="32"/>
        </w:rPr>
        <w:t xml:space="preserve"> культурно-досуговых мероприятий для молодежи и с участием </w:t>
      </w:r>
      <w:proofErr w:type="gramStart"/>
      <w:r w:rsidRPr="002523D4">
        <w:rPr>
          <w:sz w:val="32"/>
          <w:szCs w:val="32"/>
        </w:rPr>
        <w:t>молодежи</w:t>
      </w:r>
      <w:proofErr w:type="gramEnd"/>
      <w:r w:rsidRPr="002523D4">
        <w:rPr>
          <w:sz w:val="32"/>
          <w:szCs w:val="32"/>
        </w:rPr>
        <w:t xml:space="preserve"> на которых </w:t>
      </w:r>
      <w:r w:rsidR="00880374" w:rsidRPr="002523D4">
        <w:rPr>
          <w:sz w:val="32"/>
          <w:szCs w:val="32"/>
        </w:rPr>
        <w:t>присутствовало более 9 тыс. человек</w:t>
      </w:r>
      <w:r w:rsidRPr="002523D4">
        <w:rPr>
          <w:sz w:val="32"/>
          <w:szCs w:val="32"/>
        </w:rPr>
        <w:t xml:space="preserve">. </w:t>
      </w:r>
    </w:p>
    <w:p w:rsidR="00182C82" w:rsidRPr="002523D4" w:rsidRDefault="00182C82" w:rsidP="004414A2">
      <w:pPr>
        <w:pStyle w:val="a3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2523D4">
        <w:rPr>
          <w:sz w:val="32"/>
          <w:szCs w:val="32"/>
        </w:rPr>
        <w:t xml:space="preserve"> Для специалистов МБУК «РКДЦ», в  целях совершенствования профессиональной подготовки, на семинарах в  2017 года проводились консультации и обмен опытом на темы:  « Работа клубных учреждений по профилактике асоциальных явлений в молодежной среде»,  «Формы и методы работы по патриотическому воспитанию» </w:t>
      </w:r>
    </w:p>
    <w:p w:rsidR="00FF6FB8" w:rsidRDefault="00FF6FB8" w:rsidP="00880374">
      <w:pPr>
        <w:pStyle w:val="a3"/>
        <w:spacing w:before="0" w:beforeAutospacing="0" w:after="0" w:afterAutospacing="0"/>
        <w:jc w:val="both"/>
        <w:rPr>
          <w:rFonts w:eastAsiaTheme="minorHAnsi"/>
          <w:color w:val="052635"/>
          <w:sz w:val="32"/>
          <w:szCs w:val="32"/>
          <w:lang w:eastAsia="en-US"/>
        </w:rPr>
      </w:pPr>
    </w:p>
    <w:p w:rsidR="004B4078" w:rsidRPr="002523D4" w:rsidRDefault="00FF6FB8" w:rsidP="0088037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</w:t>
      </w:r>
      <w:r w:rsidR="00880374" w:rsidRPr="002523D4">
        <w:rPr>
          <w:rFonts w:eastAsia="Calibri"/>
          <w:b/>
          <w:sz w:val="32"/>
          <w:szCs w:val="32"/>
        </w:rPr>
        <w:t>С</w:t>
      </w:r>
      <w:r w:rsidR="004B4078" w:rsidRPr="002523D4">
        <w:rPr>
          <w:rFonts w:eastAsia="Calibri"/>
          <w:b/>
          <w:sz w:val="32"/>
          <w:szCs w:val="32"/>
        </w:rPr>
        <w:t>отрудники</w:t>
      </w:r>
      <w:r w:rsidR="004B4078" w:rsidRPr="002523D4">
        <w:rPr>
          <w:rFonts w:eastAsia="Calibri"/>
          <w:sz w:val="32"/>
          <w:szCs w:val="32"/>
        </w:rPr>
        <w:t xml:space="preserve"> </w:t>
      </w:r>
      <w:r w:rsidR="004B4078" w:rsidRPr="002523D4">
        <w:rPr>
          <w:rFonts w:eastAsia="Calibri"/>
          <w:b/>
          <w:sz w:val="32"/>
          <w:szCs w:val="32"/>
        </w:rPr>
        <w:t>музея</w:t>
      </w:r>
      <w:r w:rsidR="004B4078" w:rsidRPr="002523D4">
        <w:rPr>
          <w:rFonts w:eastAsia="Calibri"/>
          <w:sz w:val="32"/>
          <w:szCs w:val="32"/>
        </w:rPr>
        <w:t xml:space="preserve"> провели для молодёжи мероприятия по экологическому, военно-патриотическому, краеведческому, историческому и этнографическому направлениям.</w:t>
      </w:r>
    </w:p>
    <w:p w:rsidR="00880374" w:rsidRPr="002523D4" w:rsidRDefault="004B4078" w:rsidP="004B4078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523D4">
        <w:rPr>
          <w:rFonts w:ascii="Times New Roman" w:eastAsia="Calibri" w:hAnsi="Times New Roman" w:cs="Times New Roman"/>
          <w:sz w:val="32"/>
          <w:szCs w:val="32"/>
        </w:rPr>
        <w:tab/>
        <w:t>По данным направлениям были проведены мероприятия различных форм:</w:t>
      </w:r>
      <w:r w:rsidR="00880374" w:rsidRPr="002523D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4B4078" w:rsidRPr="002523D4" w:rsidRDefault="004B4078" w:rsidP="004B4078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FF6FB8">
        <w:rPr>
          <w:rFonts w:ascii="Times New Roman" w:eastAsia="Calibri" w:hAnsi="Times New Roman" w:cs="Times New Roman"/>
          <w:b/>
          <w:sz w:val="32"/>
          <w:szCs w:val="32"/>
        </w:rPr>
        <w:t xml:space="preserve">экскурсии </w:t>
      </w:r>
      <w:r w:rsidRPr="002523D4">
        <w:rPr>
          <w:rFonts w:ascii="Times New Roman" w:eastAsia="Calibri" w:hAnsi="Times New Roman" w:cs="Times New Roman"/>
          <w:sz w:val="32"/>
          <w:szCs w:val="32"/>
        </w:rPr>
        <w:t xml:space="preserve">(«Русский быт», «Путешествие в прошлое), </w:t>
      </w:r>
      <w:r w:rsidRPr="00FF6FB8">
        <w:rPr>
          <w:rFonts w:ascii="Times New Roman" w:eastAsia="Calibri" w:hAnsi="Times New Roman" w:cs="Times New Roman"/>
          <w:b/>
          <w:sz w:val="32"/>
          <w:szCs w:val="32"/>
        </w:rPr>
        <w:t>музейные уроки</w:t>
      </w:r>
      <w:r w:rsidRPr="002523D4">
        <w:rPr>
          <w:rFonts w:ascii="Times New Roman" w:eastAsia="Calibri" w:hAnsi="Times New Roman" w:cs="Times New Roman"/>
          <w:sz w:val="32"/>
          <w:szCs w:val="32"/>
        </w:rPr>
        <w:t xml:space="preserve"> («У истоков славянской письменности»), </w:t>
      </w:r>
      <w:proofErr w:type="spellStart"/>
      <w:r w:rsidRPr="00FF6FB8">
        <w:rPr>
          <w:rFonts w:ascii="Times New Roman" w:eastAsia="Calibri" w:hAnsi="Times New Roman" w:cs="Times New Roman"/>
          <w:b/>
          <w:sz w:val="32"/>
          <w:szCs w:val="32"/>
        </w:rPr>
        <w:t>квест-игры</w:t>
      </w:r>
      <w:proofErr w:type="spellEnd"/>
      <w:r w:rsidRPr="002523D4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FF6FB8">
        <w:rPr>
          <w:rFonts w:ascii="Times New Roman" w:eastAsia="Calibri" w:hAnsi="Times New Roman" w:cs="Times New Roman"/>
          <w:b/>
          <w:sz w:val="32"/>
          <w:szCs w:val="32"/>
        </w:rPr>
        <w:t>посиделки</w:t>
      </w:r>
      <w:r w:rsidRPr="002523D4">
        <w:rPr>
          <w:rFonts w:ascii="Times New Roman" w:eastAsia="Calibri" w:hAnsi="Times New Roman" w:cs="Times New Roman"/>
          <w:sz w:val="32"/>
          <w:szCs w:val="32"/>
        </w:rPr>
        <w:t xml:space="preserve"> («Новогодние посиделки»), </w:t>
      </w:r>
      <w:r w:rsidRPr="00FF6FB8">
        <w:rPr>
          <w:rFonts w:ascii="Times New Roman" w:eastAsia="Calibri" w:hAnsi="Times New Roman" w:cs="Times New Roman"/>
          <w:b/>
          <w:sz w:val="32"/>
          <w:szCs w:val="32"/>
        </w:rPr>
        <w:t>выставки</w:t>
      </w:r>
      <w:r w:rsidRPr="002523D4">
        <w:rPr>
          <w:rFonts w:ascii="Times New Roman" w:eastAsia="Calibri" w:hAnsi="Times New Roman" w:cs="Times New Roman"/>
          <w:sz w:val="32"/>
          <w:szCs w:val="32"/>
        </w:rPr>
        <w:t xml:space="preserve"> («Куклы всем на удивленье», «Мир мастерства и волшебства», «Адмирал русского флота»), </w:t>
      </w:r>
      <w:r w:rsidRPr="00FF6FB8">
        <w:rPr>
          <w:rFonts w:ascii="Times New Roman" w:eastAsia="Calibri" w:hAnsi="Times New Roman" w:cs="Times New Roman"/>
          <w:b/>
          <w:sz w:val="32"/>
          <w:szCs w:val="32"/>
        </w:rPr>
        <w:t>познавательно-игровые программы</w:t>
      </w:r>
      <w:r w:rsidRPr="002523D4">
        <w:rPr>
          <w:rFonts w:ascii="Times New Roman" w:eastAsia="Calibri" w:hAnsi="Times New Roman" w:cs="Times New Roman"/>
          <w:sz w:val="32"/>
          <w:szCs w:val="32"/>
        </w:rPr>
        <w:t xml:space="preserve"> («Сказка в гости к нам пришла», «Календарный праздник в музее», «Один день из жизни солдата»), </w:t>
      </w:r>
      <w:r w:rsidRPr="00FF6FB8">
        <w:rPr>
          <w:rFonts w:ascii="Times New Roman" w:eastAsia="Calibri" w:hAnsi="Times New Roman" w:cs="Times New Roman"/>
          <w:b/>
          <w:sz w:val="32"/>
          <w:szCs w:val="32"/>
        </w:rPr>
        <w:t>тематические беседы</w:t>
      </w:r>
      <w:r w:rsidRPr="002523D4">
        <w:rPr>
          <w:rFonts w:ascii="Times New Roman" w:eastAsia="Calibri" w:hAnsi="Times New Roman" w:cs="Times New Roman"/>
          <w:sz w:val="32"/>
          <w:szCs w:val="32"/>
        </w:rPr>
        <w:t xml:space="preserve"> («Государственный праздник страны»).</w:t>
      </w:r>
      <w:proofErr w:type="gramEnd"/>
    </w:p>
    <w:p w:rsidR="001A05DB" w:rsidRPr="002523D4" w:rsidRDefault="00FF6FB8" w:rsidP="00FF6FB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1A05DB" w:rsidRPr="002523D4">
        <w:rPr>
          <w:rFonts w:ascii="Times New Roman" w:hAnsi="Times New Roman" w:cs="Times New Roman"/>
          <w:b/>
          <w:sz w:val="32"/>
          <w:szCs w:val="32"/>
        </w:rPr>
        <w:t>Развитие физической культуры и спорта</w:t>
      </w:r>
      <w:r w:rsidR="001A05DB" w:rsidRPr="002523D4">
        <w:rPr>
          <w:rFonts w:ascii="Times New Roman" w:hAnsi="Times New Roman" w:cs="Times New Roman"/>
          <w:sz w:val="32"/>
          <w:szCs w:val="32"/>
        </w:rPr>
        <w:t xml:space="preserve"> на территории муниципального образования «Починковский район» Смоленской области осуществляет Отдел культуры Администрации муниципального образования «</w:t>
      </w:r>
      <w:proofErr w:type="spellStart"/>
      <w:r w:rsidR="001A05DB" w:rsidRPr="002523D4">
        <w:rPr>
          <w:rFonts w:ascii="Times New Roman" w:hAnsi="Times New Roman" w:cs="Times New Roman"/>
          <w:sz w:val="32"/>
          <w:szCs w:val="32"/>
        </w:rPr>
        <w:t>Починко</w:t>
      </w:r>
      <w:r w:rsidR="00B616C9" w:rsidRPr="002523D4">
        <w:rPr>
          <w:rFonts w:ascii="Times New Roman" w:hAnsi="Times New Roman" w:cs="Times New Roman"/>
          <w:sz w:val="32"/>
          <w:szCs w:val="32"/>
        </w:rPr>
        <w:t>вский</w:t>
      </w:r>
      <w:proofErr w:type="spellEnd"/>
      <w:r w:rsidR="00B616C9" w:rsidRPr="002523D4">
        <w:rPr>
          <w:rFonts w:ascii="Times New Roman" w:hAnsi="Times New Roman" w:cs="Times New Roman"/>
          <w:sz w:val="32"/>
          <w:szCs w:val="32"/>
        </w:rPr>
        <w:t xml:space="preserve"> район» Смоленской области с 24 марта 2017 года.</w:t>
      </w:r>
      <w:r w:rsidR="001A05DB" w:rsidRPr="002523D4">
        <w:rPr>
          <w:rFonts w:ascii="Times New Roman" w:hAnsi="Times New Roman" w:cs="Times New Roman"/>
          <w:sz w:val="32"/>
          <w:szCs w:val="32"/>
        </w:rPr>
        <w:t xml:space="preserve"> Одной из задач Отдела является исполнение и обеспечение полномочий Администрации по организации и осуществлению мероприятий</w:t>
      </w:r>
      <w:r w:rsidR="00B616C9" w:rsidRPr="002523D4">
        <w:rPr>
          <w:rFonts w:ascii="Times New Roman" w:hAnsi="Times New Roman" w:cs="Times New Roman"/>
          <w:sz w:val="32"/>
          <w:szCs w:val="32"/>
        </w:rPr>
        <w:t>,</w:t>
      </w:r>
      <w:r w:rsidR="001A05DB" w:rsidRPr="002523D4">
        <w:rPr>
          <w:rFonts w:ascii="Times New Roman" w:hAnsi="Times New Roman" w:cs="Times New Roman"/>
          <w:sz w:val="32"/>
          <w:szCs w:val="32"/>
        </w:rPr>
        <w:t xml:space="preserve"> обеспечению условий </w:t>
      </w:r>
      <w:r w:rsidR="001A05DB" w:rsidRPr="002523D4">
        <w:rPr>
          <w:rFonts w:ascii="Times New Roman" w:hAnsi="Times New Roman" w:cs="Times New Roman"/>
          <w:sz w:val="32"/>
          <w:szCs w:val="32"/>
        </w:rPr>
        <w:lastRenderedPageBreak/>
        <w:t xml:space="preserve">для развития физической культуры и массового спорта, организации проведения физкультурно-оздоровительных мероприятий. </w:t>
      </w:r>
    </w:p>
    <w:p w:rsidR="001A05DB" w:rsidRPr="002523D4" w:rsidRDefault="001A05DB" w:rsidP="001A05DB">
      <w:pPr>
        <w:spacing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Спортивная база 84 спортивных сооружений:</w:t>
      </w:r>
    </w:p>
    <w:p w:rsidR="001A05DB" w:rsidRPr="002523D4" w:rsidRDefault="001A05DB" w:rsidP="001A05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-1 стадион;</w:t>
      </w:r>
    </w:p>
    <w:p w:rsidR="001A05DB" w:rsidRPr="002523D4" w:rsidRDefault="001A05DB" w:rsidP="001A05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-37 плоскостных сооружений;</w:t>
      </w:r>
    </w:p>
    <w:p w:rsidR="001A05DB" w:rsidRPr="002523D4" w:rsidRDefault="001A05DB" w:rsidP="001A05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-28 спортивных залов;</w:t>
      </w:r>
    </w:p>
    <w:p w:rsidR="001A05DB" w:rsidRPr="002523D4" w:rsidRDefault="001A05DB" w:rsidP="001A05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-2 бассейна;</w:t>
      </w:r>
    </w:p>
    <w:p w:rsidR="001A05DB" w:rsidRPr="002523D4" w:rsidRDefault="001A05DB" w:rsidP="001A05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- 4 тира;</w:t>
      </w:r>
    </w:p>
    <w:p w:rsidR="001A05DB" w:rsidRPr="002523D4" w:rsidRDefault="001A05DB" w:rsidP="001A05DB">
      <w:pPr>
        <w:spacing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-12 приспособленных помещений.</w:t>
      </w:r>
    </w:p>
    <w:p w:rsidR="001A05DB" w:rsidRPr="002523D4" w:rsidRDefault="001A05DB" w:rsidP="001A05D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23D4">
        <w:rPr>
          <w:rFonts w:ascii="Times New Roman" w:hAnsi="Times New Roman" w:cs="Times New Roman"/>
          <w:b/>
          <w:sz w:val="32"/>
          <w:szCs w:val="32"/>
        </w:rPr>
        <w:t>Охват занимающихся физической культурой и спортом составляет  4535 человек  15,0 %</w:t>
      </w:r>
    </w:p>
    <w:p w:rsidR="001A05DB" w:rsidRPr="002523D4" w:rsidRDefault="001A05DB" w:rsidP="001A05D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23D4">
        <w:rPr>
          <w:rFonts w:ascii="Times New Roman" w:hAnsi="Times New Roman" w:cs="Times New Roman"/>
          <w:b/>
          <w:sz w:val="32"/>
          <w:szCs w:val="32"/>
        </w:rPr>
        <w:t>Охват занимающихся в учреждениях дополнительного образования детей спортивной направленности всех типов -380 человек 15,9 %.</w:t>
      </w:r>
    </w:p>
    <w:p w:rsidR="001A05DB" w:rsidRPr="002523D4" w:rsidRDefault="00EC723B" w:rsidP="001A05D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23D4">
        <w:rPr>
          <w:rFonts w:ascii="Times New Roman" w:hAnsi="Times New Roman" w:cs="Times New Roman"/>
          <w:b/>
          <w:sz w:val="32"/>
          <w:szCs w:val="32"/>
        </w:rPr>
        <w:t xml:space="preserve">Численность работников в </w:t>
      </w:r>
      <w:r w:rsidR="001A05DB" w:rsidRPr="002523D4">
        <w:rPr>
          <w:rFonts w:ascii="Times New Roman" w:hAnsi="Times New Roman" w:cs="Times New Roman"/>
          <w:b/>
          <w:sz w:val="32"/>
          <w:szCs w:val="32"/>
        </w:rPr>
        <w:t xml:space="preserve"> сфере физической культуры и спорта -41 человек.</w:t>
      </w:r>
    </w:p>
    <w:p w:rsidR="001A05DB" w:rsidRPr="002523D4" w:rsidRDefault="001A05DB" w:rsidP="001A05D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Обеспеченность </w:t>
      </w:r>
      <w:proofErr w:type="gramStart"/>
      <w:r w:rsidRPr="002523D4">
        <w:rPr>
          <w:rFonts w:ascii="Times New Roman" w:hAnsi="Times New Roman" w:cs="Times New Roman"/>
          <w:sz w:val="32"/>
          <w:szCs w:val="32"/>
        </w:rPr>
        <w:t>спортивными</w:t>
      </w:r>
      <w:proofErr w:type="gramEnd"/>
      <w:r w:rsidRPr="002523D4">
        <w:rPr>
          <w:rFonts w:ascii="Times New Roman" w:hAnsi="Times New Roman" w:cs="Times New Roman"/>
          <w:sz w:val="32"/>
          <w:szCs w:val="32"/>
        </w:rPr>
        <w:t xml:space="preserve"> залами-28 залов общая площадь 6084 кв.м.</w:t>
      </w:r>
    </w:p>
    <w:p w:rsidR="001A05DB" w:rsidRPr="002523D4" w:rsidRDefault="001A05DB" w:rsidP="001A05D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Обеспеченность  </w:t>
      </w:r>
      <w:proofErr w:type="gramStart"/>
      <w:r w:rsidRPr="002523D4">
        <w:rPr>
          <w:rFonts w:ascii="Times New Roman" w:hAnsi="Times New Roman" w:cs="Times New Roman"/>
          <w:sz w:val="32"/>
          <w:szCs w:val="32"/>
        </w:rPr>
        <w:t>плавательными</w:t>
      </w:r>
      <w:proofErr w:type="gramEnd"/>
      <w:r w:rsidRPr="002523D4">
        <w:rPr>
          <w:rFonts w:ascii="Times New Roman" w:hAnsi="Times New Roman" w:cs="Times New Roman"/>
          <w:sz w:val="32"/>
          <w:szCs w:val="32"/>
        </w:rPr>
        <w:t xml:space="preserve"> бассейнами-2 бассейна общая площадь 275 кв.м.</w:t>
      </w:r>
    </w:p>
    <w:p w:rsidR="001A05DB" w:rsidRPr="002523D4" w:rsidRDefault="001A05DB" w:rsidP="001A05D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Единовременная пропускная способность спортивных сооружений-2341 человек.</w:t>
      </w:r>
    </w:p>
    <w:p w:rsidR="001A05DB" w:rsidRPr="002523D4" w:rsidRDefault="001A05DB" w:rsidP="001A05D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23D4">
        <w:rPr>
          <w:rFonts w:ascii="Times New Roman" w:hAnsi="Times New Roman" w:cs="Times New Roman"/>
          <w:b/>
          <w:sz w:val="32"/>
          <w:szCs w:val="32"/>
        </w:rPr>
        <w:t>Количество проведенных спортивных мероприятий – 48.</w:t>
      </w:r>
    </w:p>
    <w:p w:rsidR="001A05DB" w:rsidRPr="002523D4" w:rsidRDefault="001A05DB" w:rsidP="001A05D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523D4">
        <w:rPr>
          <w:rFonts w:ascii="Times New Roman" w:hAnsi="Times New Roman" w:cs="Times New Roman"/>
          <w:b/>
          <w:sz w:val="32"/>
          <w:szCs w:val="32"/>
        </w:rPr>
        <w:t>Охват населения, принявших участие в спортивных мероприятиях-2000 человек.</w:t>
      </w:r>
      <w:proofErr w:type="gramEnd"/>
    </w:p>
    <w:p w:rsidR="001A05DB" w:rsidRPr="002523D4" w:rsidRDefault="001A05DB" w:rsidP="001A05D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23D4">
        <w:rPr>
          <w:rFonts w:ascii="Times New Roman" w:hAnsi="Times New Roman" w:cs="Times New Roman"/>
          <w:b/>
          <w:sz w:val="32"/>
          <w:szCs w:val="32"/>
        </w:rPr>
        <w:t>Численность подготовленных за год спортсменов массовых разрядов-41 человека.</w:t>
      </w:r>
    </w:p>
    <w:p w:rsidR="001A05DB" w:rsidRPr="002523D4" w:rsidRDefault="001A05DB" w:rsidP="001A05D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Расходы на развитие физической культуры и спорта составляет- 6894.9 рублей.</w:t>
      </w:r>
    </w:p>
    <w:p w:rsidR="001A05DB" w:rsidRPr="002844B7" w:rsidRDefault="001A05DB" w:rsidP="002844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44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05DB" w:rsidRPr="002523D4" w:rsidRDefault="001A05DB" w:rsidP="001A05DB">
      <w:pPr>
        <w:tabs>
          <w:tab w:val="left" w:pos="735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      За 2016 год в спортивно массовых мероприятиях приняло участие порядка 1500 тыс. несовершеннолетних, что составляет 60% от общего количества учащихся в общеобразовательных учреждениях, </w:t>
      </w:r>
      <w:r w:rsidR="00B616C9" w:rsidRPr="002523D4">
        <w:rPr>
          <w:rFonts w:ascii="Times New Roman" w:hAnsi="Times New Roman" w:cs="Times New Roman"/>
          <w:sz w:val="32"/>
          <w:szCs w:val="32"/>
        </w:rPr>
        <w:t>вовлечение</w:t>
      </w:r>
      <w:r w:rsidRPr="002523D4">
        <w:rPr>
          <w:rFonts w:ascii="Times New Roman" w:hAnsi="Times New Roman" w:cs="Times New Roman"/>
          <w:sz w:val="32"/>
          <w:szCs w:val="32"/>
        </w:rPr>
        <w:t xml:space="preserve"> молодёжи в спортивные мероприятия в первую очередь удалось достичь благодаря проведению районной </w:t>
      </w:r>
      <w:r w:rsidRPr="002523D4">
        <w:rPr>
          <w:rFonts w:ascii="Times New Roman" w:hAnsi="Times New Roman" w:cs="Times New Roman"/>
          <w:sz w:val="32"/>
          <w:szCs w:val="32"/>
        </w:rPr>
        <w:lastRenderedPageBreak/>
        <w:t xml:space="preserve">школьной спартакиады и проведения мероприятий по сдаче норм ГТО. </w:t>
      </w:r>
    </w:p>
    <w:p w:rsidR="00B616C9" w:rsidRPr="002523D4" w:rsidRDefault="001A05DB" w:rsidP="001A05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   На спортивных объектах расположенных в г</w:t>
      </w:r>
      <w:proofErr w:type="gramStart"/>
      <w:r w:rsidRPr="002523D4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2523D4">
        <w:rPr>
          <w:rFonts w:ascii="Times New Roman" w:hAnsi="Times New Roman" w:cs="Times New Roman"/>
          <w:sz w:val="32"/>
          <w:szCs w:val="32"/>
        </w:rPr>
        <w:t xml:space="preserve">очинке проходят </w:t>
      </w:r>
      <w:r w:rsidR="002C7EB0">
        <w:rPr>
          <w:rFonts w:ascii="Times New Roman" w:hAnsi="Times New Roman" w:cs="Times New Roman"/>
          <w:sz w:val="32"/>
          <w:szCs w:val="32"/>
        </w:rPr>
        <w:t>значительное количест</w:t>
      </w:r>
      <w:r w:rsidR="00B616C9" w:rsidRPr="002523D4">
        <w:rPr>
          <w:rFonts w:ascii="Times New Roman" w:hAnsi="Times New Roman" w:cs="Times New Roman"/>
          <w:sz w:val="32"/>
          <w:szCs w:val="32"/>
        </w:rPr>
        <w:t xml:space="preserve">во спортивных мероприятий, </w:t>
      </w:r>
      <w:r w:rsidRPr="002523D4">
        <w:rPr>
          <w:rFonts w:ascii="Times New Roman" w:hAnsi="Times New Roman" w:cs="Times New Roman"/>
          <w:sz w:val="32"/>
          <w:szCs w:val="32"/>
        </w:rPr>
        <w:t>так как имеется вся необхо</w:t>
      </w:r>
      <w:r w:rsidR="00B616C9" w:rsidRPr="002523D4">
        <w:rPr>
          <w:rFonts w:ascii="Times New Roman" w:hAnsi="Times New Roman" w:cs="Times New Roman"/>
          <w:sz w:val="32"/>
          <w:szCs w:val="32"/>
        </w:rPr>
        <w:t>димая спортивная инфраструктура.</w:t>
      </w:r>
      <w:r w:rsidRPr="002523D4">
        <w:rPr>
          <w:rFonts w:ascii="Times New Roman" w:hAnsi="Times New Roman" w:cs="Times New Roman"/>
          <w:sz w:val="32"/>
          <w:szCs w:val="32"/>
        </w:rPr>
        <w:t xml:space="preserve"> </w:t>
      </w:r>
      <w:r w:rsidR="00EC723B" w:rsidRPr="002523D4">
        <w:rPr>
          <w:rFonts w:ascii="Times New Roman" w:hAnsi="Times New Roman" w:cs="Times New Roman"/>
          <w:sz w:val="32"/>
          <w:szCs w:val="32"/>
        </w:rPr>
        <w:t>Были проведёны:</w:t>
      </w:r>
    </w:p>
    <w:p w:rsidR="001A05DB" w:rsidRPr="002523D4" w:rsidRDefault="001A05DB" w:rsidP="001A05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- спортивный праздник «Будь здоров»</w:t>
      </w:r>
      <w:r w:rsidR="00B616C9" w:rsidRPr="002523D4">
        <w:rPr>
          <w:rFonts w:ascii="Times New Roman" w:hAnsi="Times New Roman" w:cs="Times New Roman"/>
          <w:sz w:val="32"/>
          <w:szCs w:val="32"/>
        </w:rPr>
        <w:t>,</w:t>
      </w:r>
      <w:r w:rsidRPr="002523D4">
        <w:rPr>
          <w:rFonts w:ascii="Times New Roman" w:hAnsi="Times New Roman" w:cs="Times New Roman"/>
          <w:sz w:val="32"/>
          <w:szCs w:val="32"/>
        </w:rPr>
        <w:t xml:space="preserve"> который совместно с политической партией «Единая Россия» организуется и проходит в спорткомплексе «Юность» (приняло участие более 100 участников от 18 лет).</w:t>
      </w:r>
    </w:p>
    <w:p w:rsidR="001A05DB" w:rsidRPr="002523D4" w:rsidRDefault="001A05DB" w:rsidP="001A05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- спортивные игры среди команд по</w:t>
      </w:r>
      <w:r w:rsidR="00B616C9" w:rsidRPr="002523D4">
        <w:rPr>
          <w:rFonts w:ascii="Times New Roman" w:hAnsi="Times New Roman" w:cs="Times New Roman"/>
          <w:sz w:val="32"/>
          <w:szCs w:val="32"/>
        </w:rPr>
        <w:t>селений «</w:t>
      </w:r>
      <w:proofErr w:type="spellStart"/>
      <w:r w:rsidR="00B616C9" w:rsidRPr="002523D4">
        <w:rPr>
          <w:rFonts w:ascii="Times New Roman" w:hAnsi="Times New Roman" w:cs="Times New Roman"/>
          <w:sz w:val="32"/>
          <w:szCs w:val="32"/>
        </w:rPr>
        <w:t>Починковского</w:t>
      </w:r>
      <w:proofErr w:type="spellEnd"/>
      <w:r w:rsidR="00B616C9" w:rsidRPr="002523D4">
        <w:rPr>
          <w:rFonts w:ascii="Times New Roman" w:hAnsi="Times New Roman" w:cs="Times New Roman"/>
          <w:sz w:val="32"/>
          <w:szCs w:val="32"/>
        </w:rPr>
        <w:t xml:space="preserve"> района» план игр разработан</w:t>
      </w:r>
      <w:r w:rsidRPr="002523D4">
        <w:rPr>
          <w:rFonts w:ascii="Times New Roman" w:hAnsi="Times New Roman" w:cs="Times New Roman"/>
          <w:sz w:val="32"/>
          <w:szCs w:val="32"/>
        </w:rPr>
        <w:t xml:space="preserve"> таким образом</w:t>
      </w:r>
      <w:r w:rsidR="00B616C9" w:rsidRPr="002523D4">
        <w:rPr>
          <w:rFonts w:ascii="Times New Roman" w:hAnsi="Times New Roman" w:cs="Times New Roman"/>
          <w:sz w:val="32"/>
          <w:szCs w:val="32"/>
        </w:rPr>
        <w:t>,</w:t>
      </w:r>
      <w:r w:rsidRPr="002523D4">
        <w:rPr>
          <w:rFonts w:ascii="Times New Roman" w:hAnsi="Times New Roman" w:cs="Times New Roman"/>
          <w:sz w:val="32"/>
          <w:szCs w:val="32"/>
        </w:rPr>
        <w:t xml:space="preserve"> чтобы каждое поселение самостоятел</w:t>
      </w:r>
      <w:r w:rsidR="00B616C9" w:rsidRPr="002523D4">
        <w:rPr>
          <w:rFonts w:ascii="Times New Roman" w:hAnsi="Times New Roman" w:cs="Times New Roman"/>
          <w:sz w:val="32"/>
          <w:szCs w:val="32"/>
        </w:rPr>
        <w:t>ьно принимало решение об участии в том или ином виде спорта</w:t>
      </w:r>
      <w:r w:rsidRPr="002523D4">
        <w:rPr>
          <w:rFonts w:ascii="Times New Roman" w:hAnsi="Times New Roman" w:cs="Times New Roman"/>
          <w:sz w:val="32"/>
          <w:szCs w:val="32"/>
        </w:rPr>
        <w:t xml:space="preserve"> (на выбор из 12 участие в 7 обязательно).  </w:t>
      </w:r>
    </w:p>
    <w:p w:rsidR="001A05DB" w:rsidRPr="002523D4" w:rsidRDefault="001A05DB" w:rsidP="001A05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- </w:t>
      </w:r>
      <w:r w:rsidR="00EC723B" w:rsidRPr="002523D4">
        <w:rPr>
          <w:rFonts w:ascii="Times New Roman" w:hAnsi="Times New Roman" w:cs="Times New Roman"/>
          <w:sz w:val="32"/>
          <w:szCs w:val="32"/>
        </w:rPr>
        <w:t xml:space="preserve">участие </w:t>
      </w:r>
      <w:r w:rsidRPr="002523D4">
        <w:rPr>
          <w:sz w:val="32"/>
          <w:szCs w:val="32"/>
        </w:rPr>
        <w:t>с</w:t>
      </w:r>
      <w:r w:rsidR="00EC723B" w:rsidRPr="002523D4">
        <w:rPr>
          <w:rFonts w:ascii="Times New Roman" w:hAnsi="Times New Roman" w:cs="Times New Roman"/>
          <w:sz w:val="32"/>
          <w:szCs w:val="32"/>
        </w:rPr>
        <w:t xml:space="preserve">борных команд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Починковского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 xml:space="preserve"> района в областных соревнованиях по различным видам спорта.</w:t>
      </w:r>
    </w:p>
    <w:p w:rsidR="001A05DB" w:rsidRPr="002523D4" w:rsidRDefault="001A05DB" w:rsidP="001A05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sz w:val="32"/>
          <w:szCs w:val="32"/>
        </w:rPr>
        <w:t>- ф</w:t>
      </w:r>
      <w:r w:rsidRPr="002523D4">
        <w:rPr>
          <w:rFonts w:ascii="Times New Roman" w:hAnsi="Times New Roman" w:cs="Times New Roman"/>
          <w:sz w:val="32"/>
          <w:szCs w:val="32"/>
        </w:rPr>
        <w:t>утбольная команда «Починок» представляет наш район в Первенстве Смоленской области по футболу.</w:t>
      </w:r>
    </w:p>
    <w:p w:rsidR="00B616C9" w:rsidRPr="002523D4" w:rsidRDefault="00B616C9" w:rsidP="001A05DB">
      <w:pPr>
        <w:spacing w:line="240" w:lineRule="auto"/>
        <w:jc w:val="both"/>
        <w:rPr>
          <w:sz w:val="32"/>
          <w:szCs w:val="32"/>
        </w:rPr>
      </w:pPr>
    </w:p>
    <w:p w:rsidR="001A05DB" w:rsidRPr="002523D4" w:rsidRDefault="001A05DB" w:rsidP="001A05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sz w:val="32"/>
          <w:szCs w:val="32"/>
        </w:rPr>
        <w:t>- п</w:t>
      </w:r>
      <w:r w:rsidRPr="002523D4">
        <w:rPr>
          <w:rFonts w:ascii="Times New Roman" w:hAnsi="Times New Roman" w:cs="Times New Roman"/>
          <w:sz w:val="32"/>
          <w:szCs w:val="32"/>
        </w:rPr>
        <w:t>о итогам областной Спартакиады среди муниципальных образований Смоленской области, проходившей</w:t>
      </w:r>
      <w:r w:rsidR="002844B7">
        <w:rPr>
          <w:rFonts w:ascii="Times New Roman" w:hAnsi="Times New Roman" w:cs="Times New Roman"/>
          <w:sz w:val="32"/>
          <w:szCs w:val="32"/>
        </w:rPr>
        <w:t xml:space="preserve">: </w:t>
      </w:r>
      <w:r w:rsidRPr="002523D4">
        <w:rPr>
          <w:rFonts w:ascii="Times New Roman" w:hAnsi="Times New Roman" w:cs="Times New Roman"/>
          <w:sz w:val="32"/>
          <w:szCs w:val="32"/>
        </w:rPr>
        <w:t xml:space="preserve"> </w:t>
      </w:r>
      <w:r w:rsidRPr="002523D4">
        <w:rPr>
          <w:rFonts w:ascii="Times New Roman" w:hAnsi="Times New Roman" w:cs="Times New Roman"/>
          <w:b/>
          <w:sz w:val="32"/>
          <w:szCs w:val="32"/>
        </w:rPr>
        <w:t>1 этап</w:t>
      </w:r>
      <w:r w:rsidRPr="002523D4">
        <w:rPr>
          <w:rFonts w:ascii="Times New Roman" w:hAnsi="Times New Roman" w:cs="Times New Roman"/>
          <w:sz w:val="32"/>
          <w:szCs w:val="32"/>
        </w:rPr>
        <w:t xml:space="preserve"> </w:t>
      </w:r>
      <w:r w:rsidRPr="002523D4">
        <w:rPr>
          <w:rFonts w:ascii="Times New Roman" w:hAnsi="Times New Roman" w:cs="Times New Roman"/>
          <w:b/>
          <w:sz w:val="32"/>
          <w:szCs w:val="32"/>
        </w:rPr>
        <w:t xml:space="preserve">28.05.17г. в </w:t>
      </w:r>
      <w:proofErr w:type="gramStart"/>
      <w:r w:rsidRPr="002523D4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2523D4">
        <w:rPr>
          <w:rFonts w:ascii="Times New Roman" w:hAnsi="Times New Roman" w:cs="Times New Roman"/>
          <w:b/>
          <w:sz w:val="32"/>
          <w:szCs w:val="32"/>
        </w:rPr>
        <w:t>. Ельне, 2 этап 10-11.06.17г. в г. Сафонов</w:t>
      </w:r>
      <w:r w:rsidR="002844B7">
        <w:rPr>
          <w:rFonts w:ascii="Times New Roman" w:hAnsi="Times New Roman" w:cs="Times New Roman"/>
          <w:b/>
          <w:sz w:val="32"/>
          <w:szCs w:val="32"/>
        </w:rPr>
        <w:t>о</w:t>
      </w:r>
      <w:r w:rsidRPr="002523D4">
        <w:rPr>
          <w:rFonts w:ascii="Times New Roman" w:hAnsi="Times New Roman" w:cs="Times New Roman"/>
          <w:sz w:val="32"/>
          <w:szCs w:val="32"/>
        </w:rPr>
        <w:t xml:space="preserve">, команда муниципального образования «Починковский район» Смоленской области заняла </w:t>
      </w:r>
      <w:r w:rsidRPr="002523D4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2523D4">
        <w:rPr>
          <w:rFonts w:ascii="Times New Roman" w:hAnsi="Times New Roman" w:cs="Times New Roman"/>
          <w:sz w:val="32"/>
          <w:szCs w:val="32"/>
        </w:rPr>
        <w:t>место.</w:t>
      </w:r>
    </w:p>
    <w:p w:rsidR="001A05DB" w:rsidRPr="002523D4" w:rsidRDefault="001A05DB" w:rsidP="001A05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sz w:val="32"/>
          <w:szCs w:val="32"/>
        </w:rPr>
        <w:t>- н</w:t>
      </w:r>
      <w:r w:rsidRPr="002523D4">
        <w:rPr>
          <w:rFonts w:ascii="Times New Roman" w:hAnsi="Times New Roman" w:cs="Times New Roman"/>
          <w:sz w:val="32"/>
          <w:szCs w:val="32"/>
        </w:rPr>
        <w:t>а базе Васьковской школы проходит районная Спартакиада среди допризывной молодежи</w:t>
      </w:r>
      <w:r w:rsidR="00B616C9" w:rsidRPr="002523D4">
        <w:rPr>
          <w:rFonts w:ascii="Times New Roman" w:hAnsi="Times New Roman" w:cs="Times New Roman"/>
          <w:sz w:val="32"/>
          <w:szCs w:val="32"/>
        </w:rPr>
        <w:t>.</w:t>
      </w:r>
    </w:p>
    <w:p w:rsidR="001A05DB" w:rsidRPr="002523D4" w:rsidRDefault="001A05DB" w:rsidP="001A05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sz w:val="32"/>
          <w:szCs w:val="32"/>
        </w:rPr>
        <w:t xml:space="preserve">     </w:t>
      </w:r>
      <w:r w:rsidRPr="002523D4">
        <w:rPr>
          <w:rFonts w:ascii="Times New Roman" w:hAnsi="Times New Roman" w:cs="Times New Roman"/>
          <w:sz w:val="32"/>
          <w:szCs w:val="32"/>
        </w:rPr>
        <w:t>В поселениях района, не смотря на всем известные сложности</w:t>
      </w:r>
      <w:r w:rsidR="00B616C9" w:rsidRPr="002523D4">
        <w:rPr>
          <w:rFonts w:ascii="Times New Roman" w:hAnsi="Times New Roman" w:cs="Times New Roman"/>
          <w:sz w:val="32"/>
          <w:szCs w:val="32"/>
        </w:rPr>
        <w:t>,</w:t>
      </w:r>
      <w:r w:rsidRPr="002523D4">
        <w:rPr>
          <w:rFonts w:ascii="Times New Roman" w:hAnsi="Times New Roman" w:cs="Times New Roman"/>
          <w:sz w:val="32"/>
          <w:szCs w:val="32"/>
        </w:rPr>
        <w:t xml:space="preserve"> </w:t>
      </w:r>
      <w:r w:rsidR="00B616C9" w:rsidRPr="002523D4">
        <w:rPr>
          <w:rFonts w:ascii="Times New Roman" w:hAnsi="Times New Roman" w:cs="Times New Roman"/>
          <w:sz w:val="32"/>
          <w:szCs w:val="32"/>
        </w:rPr>
        <w:t>проводится</w:t>
      </w:r>
      <w:r w:rsidRPr="002523D4">
        <w:rPr>
          <w:rFonts w:ascii="Times New Roman" w:hAnsi="Times New Roman" w:cs="Times New Roman"/>
          <w:sz w:val="32"/>
          <w:szCs w:val="32"/>
        </w:rPr>
        <w:t xml:space="preserve"> спортивная работа. </w:t>
      </w:r>
    </w:p>
    <w:p w:rsidR="001A05DB" w:rsidRPr="002523D4" w:rsidRDefault="001A05DB" w:rsidP="00EC723B">
      <w:pPr>
        <w:spacing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Выделить из поселений можно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Стодолищенское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 xml:space="preserve"> поселение (сборная женская волейбольная команда на половину укомплектована из воспитанниц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Стодолищенс</w:t>
      </w:r>
      <w:r w:rsidR="00EC723B" w:rsidRPr="002523D4">
        <w:rPr>
          <w:rFonts w:ascii="Times New Roman" w:hAnsi="Times New Roman" w:cs="Times New Roman"/>
          <w:sz w:val="32"/>
          <w:szCs w:val="32"/>
        </w:rPr>
        <w:t>кого</w:t>
      </w:r>
      <w:proofErr w:type="spellEnd"/>
      <w:r w:rsidR="00EC723B" w:rsidRPr="002523D4">
        <w:rPr>
          <w:rFonts w:ascii="Times New Roman" w:hAnsi="Times New Roman" w:cs="Times New Roman"/>
          <w:sz w:val="32"/>
          <w:szCs w:val="32"/>
        </w:rPr>
        <w:t xml:space="preserve"> филиала ДЮСШ), </w:t>
      </w:r>
      <w:proofErr w:type="spellStart"/>
      <w:r w:rsidR="00EC723B" w:rsidRPr="002523D4">
        <w:rPr>
          <w:rFonts w:ascii="Times New Roman" w:hAnsi="Times New Roman" w:cs="Times New Roman"/>
          <w:sz w:val="32"/>
          <w:szCs w:val="32"/>
        </w:rPr>
        <w:t>Васьковское</w:t>
      </w:r>
      <w:proofErr w:type="spellEnd"/>
      <w:r w:rsidR="00EC723B" w:rsidRPr="002523D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Прудковское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Пе</w:t>
      </w:r>
      <w:r w:rsidR="00B616C9" w:rsidRPr="002523D4">
        <w:rPr>
          <w:rFonts w:ascii="Times New Roman" w:hAnsi="Times New Roman" w:cs="Times New Roman"/>
          <w:sz w:val="32"/>
          <w:szCs w:val="32"/>
        </w:rPr>
        <w:t>реснянское</w:t>
      </w:r>
      <w:proofErr w:type="spellEnd"/>
      <w:r w:rsidR="00B616C9" w:rsidRPr="002523D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616C9" w:rsidRPr="002523D4">
        <w:rPr>
          <w:rFonts w:ascii="Times New Roman" w:hAnsi="Times New Roman" w:cs="Times New Roman"/>
          <w:sz w:val="32"/>
          <w:szCs w:val="32"/>
        </w:rPr>
        <w:t>Княжинское</w:t>
      </w:r>
      <w:proofErr w:type="spellEnd"/>
      <w:r w:rsidR="00B616C9" w:rsidRPr="002523D4">
        <w:rPr>
          <w:rFonts w:ascii="Times New Roman" w:hAnsi="Times New Roman" w:cs="Times New Roman"/>
          <w:sz w:val="32"/>
          <w:szCs w:val="32"/>
        </w:rPr>
        <w:t xml:space="preserve"> поселения</w:t>
      </w:r>
      <w:r w:rsidRPr="002523D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A05DB" w:rsidRPr="002523D4" w:rsidRDefault="002844B7" w:rsidP="001A05DB">
      <w:pPr>
        <w:spacing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</w:t>
      </w:r>
      <w:r w:rsidR="001A05DB" w:rsidRPr="002523D4">
        <w:rPr>
          <w:rFonts w:ascii="Times New Roman" w:hAnsi="Times New Roman" w:cs="Times New Roman"/>
          <w:sz w:val="32"/>
          <w:szCs w:val="32"/>
        </w:rPr>
        <w:t xml:space="preserve"> большинстве поселениях средства на физическую культуру и</w:t>
      </w:r>
      <w:r w:rsidR="00EC723B" w:rsidRPr="002523D4">
        <w:rPr>
          <w:rFonts w:ascii="Times New Roman" w:hAnsi="Times New Roman" w:cs="Times New Roman"/>
          <w:sz w:val="32"/>
          <w:szCs w:val="32"/>
        </w:rPr>
        <w:t xml:space="preserve"> спорт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Pr="002523D4">
        <w:rPr>
          <w:rFonts w:ascii="Times New Roman" w:hAnsi="Times New Roman" w:cs="Times New Roman"/>
          <w:sz w:val="32"/>
          <w:szCs w:val="32"/>
        </w:rPr>
        <w:t>2016-17 годах</w:t>
      </w:r>
      <w:r>
        <w:rPr>
          <w:rFonts w:ascii="Times New Roman" w:hAnsi="Times New Roman" w:cs="Times New Roman"/>
          <w:sz w:val="32"/>
          <w:szCs w:val="32"/>
        </w:rPr>
        <w:t xml:space="preserve">  не выделялись</w:t>
      </w:r>
      <w:r w:rsidR="00EC723B" w:rsidRPr="002523D4">
        <w:rPr>
          <w:rFonts w:ascii="Times New Roman" w:hAnsi="Times New Roman" w:cs="Times New Roman"/>
          <w:sz w:val="32"/>
          <w:szCs w:val="32"/>
        </w:rPr>
        <w:t>.</w:t>
      </w:r>
    </w:p>
    <w:p w:rsidR="001A05DB" w:rsidRPr="002523D4" w:rsidRDefault="00FF6FB8" w:rsidP="001A05D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A05DB" w:rsidRPr="002523D4">
        <w:rPr>
          <w:rFonts w:ascii="Times New Roman" w:hAnsi="Times New Roman" w:cs="Times New Roman"/>
          <w:sz w:val="32"/>
          <w:szCs w:val="32"/>
        </w:rPr>
        <w:t xml:space="preserve"> </w:t>
      </w:r>
      <w:r w:rsidR="00EC723B" w:rsidRPr="002523D4">
        <w:rPr>
          <w:rFonts w:ascii="Times New Roman" w:hAnsi="Times New Roman" w:cs="Times New Roman"/>
          <w:b/>
          <w:sz w:val="32"/>
          <w:szCs w:val="32"/>
        </w:rPr>
        <w:t>На данном</w:t>
      </w:r>
      <w:r w:rsidR="001A05DB" w:rsidRPr="002523D4">
        <w:rPr>
          <w:rFonts w:ascii="Times New Roman" w:hAnsi="Times New Roman" w:cs="Times New Roman"/>
          <w:b/>
          <w:sz w:val="32"/>
          <w:szCs w:val="32"/>
        </w:rPr>
        <w:t xml:space="preserve"> этап</w:t>
      </w:r>
      <w:r w:rsidR="00EC723B" w:rsidRPr="002523D4">
        <w:rPr>
          <w:rFonts w:ascii="Times New Roman" w:hAnsi="Times New Roman" w:cs="Times New Roman"/>
          <w:b/>
          <w:sz w:val="32"/>
          <w:szCs w:val="32"/>
        </w:rPr>
        <w:t>е</w:t>
      </w:r>
      <w:r w:rsidR="001A05DB" w:rsidRPr="002523D4">
        <w:rPr>
          <w:rFonts w:ascii="Times New Roman" w:hAnsi="Times New Roman" w:cs="Times New Roman"/>
          <w:b/>
          <w:sz w:val="32"/>
          <w:szCs w:val="32"/>
        </w:rPr>
        <w:t xml:space="preserve"> актуально</w:t>
      </w:r>
      <w:r w:rsidR="00B616C9" w:rsidRPr="002523D4">
        <w:rPr>
          <w:rFonts w:ascii="Times New Roman" w:hAnsi="Times New Roman" w:cs="Times New Roman"/>
          <w:b/>
          <w:sz w:val="32"/>
          <w:szCs w:val="32"/>
        </w:rPr>
        <w:t>й</w:t>
      </w:r>
      <w:r w:rsidR="001A05DB" w:rsidRPr="002523D4">
        <w:rPr>
          <w:rFonts w:ascii="Times New Roman" w:hAnsi="Times New Roman" w:cs="Times New Roman"/>
          <w:b/>
          <w:sz w:val="32"/>
          <w:szCs w:val="32"/>
        </w:rPr>
        <w:t xml:space="preserve"> темой является сдача норм ГТО</w:t>
      </w:r>
      <w:r w:rsidR="00EC723B" w:rsidRPr="002523D4">
        <w:rPr>
          <w:rFonts w:ascii="Times New Roman" w:hAnsi="Times New Roman" w:cs="Times New Roman"/>
          <w:b/>
          <w:sz w:val="32"/>
          <w:szCs w:val="32"/>
        </w:rPr>
        <w:t>.</w:t>
      </w:r>
    </w:p>
    <w:p w:rsidR="001A05DB" w:rsidRPr="002523D4" w:rsidRDefault="001A05DB" w:rsidP="001A05D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     Постановлением Администрации муниципального образования «Починковский район» Смоленской области на базе МБУ «Спорткомплекс» открыт Центр тестирования Всероссийского физкультурно-спортивного</w:t>
      </w:r>
      <w:r w:rsidR="0047495D" w:rsidRPr="002523D4">
        <w:rPr>
          <w:rFonts w:ascii="Times New Roman" w:hAnsi="Times New Roman" w:cs="Times New Roman"/>
          <w:sz w:val="32"/>
          <w:szCs w:val="32"/>
        </w:rPr>
        <w:t xml:space="preserve"> </w:t>
      </w:r>
      <w:r w:rsidRPr="002523D4">
        <w:rPr>
          <w:rFonts w:ascii="Times New Roman" w:hAnsi="Times New Roman" w:cs="Times New Roman"/>
          <w:sz w:val="32"/>
          <w:szCs w:val="32"/>
        </w:rPr>
        <w:t>комплекса ГТО, выделены 2 ставки (руководитель, оператор).</w:t>
      </w:r>
    </w:p>
    <w:p w:rsidR="002C7EB0" w:rsidRPr="002C7EB0" w:rsidRDefault="002844B7" w:rsidP="002844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A05DB" w:rsidRPr="002523D4">
        <w:rPr>
          <w:rFonts w:ascii="Times New Roman" w:hAnsi="Times New Roman" w:cs="Times New Roman"/>
          <w:sz w:val="32"/>
          <w:szCs w:val="32"/>
        </w:rPr>
        <w:t>Распоряжением Администрации муниципального образования «Починковский район» Смоленской области утвержден перечень мест тестирования по выполнению нормативов испытаний комплекса ГТО (23 места).</w:t>
      </w:r>
      <w:r w:rsidR="002C7EB0" w:rsidRPr="002C7E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44B7" w:rsidRDefault="002844B7" w:rsidP="002844B7">
      <w:pPr>
        <w:tabs>
          <w:tab w:val="left" w:pos="735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05DB" w:rsidRPr="002523D4" w:rsidRDefault="002844B7" w:rsidP="002844B7">
      <w:pPr>
        <w:tabs>
          <w:tab w:val="left" w:pos="735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1A05DB" w:rsidRPr="002523D4">
        <w:rPr>
          <w:rFonts w:ascii="Times New Roman" w:hAnsi="Times New Roman" w:cs="Times New Roman"/>
          <w:sz w:val="32"/>
          <w:szCs w:val="32"/>
        </w:rPr>
        <w:t xml:space="preserve"> За первое полугодие </w:t>
      </w:r>
      <w:smartTag w:uri="urn:schemas-microsoft-com:office:smarttags" w:element="metricconverter">
        <w:smartTagPr>
          <w:attr w:name="ProductID" w:val="2017 г"/>
        </w:smartTagPr>
        <w:r w:rsidR="001A05DB" w:rsidRPr="002523D4">
          <w:rPr>
            <w:rFonts w:ascii="Times New Roman" w:hAnsi="Times New Roman" w:cs="Times New Roman"/>
            <w:sz w:val="32"/>
            <w:szCs w:val="32"/>
          </w:rPr>
          <w:t>2017 г</w:t>
        </w:r>
      </w:smartTag>
      <w:r w:rsidR="001A05DB" w:rsidRPr="002523D4">
        <w:rPr>
          <w:rFonts w:ascii="Times New Roman" w:hAnsi="Times New Roman" w:cs="Times New Roman"/>
          <w:sz w:val="32"/>
          <w:szCs w:val="32"/>
        </w:rPr>
        <w:t>. сдано</w:t>
      </w:r>
    </w:p>
    <w:p w:rsidR="001A05DB" w:rsidRPr="002523D4" w:rsidRDefault="001A05DB" w:rsidP="001A05DB">
      <w:pPr>
        <w:tabs>
          <w:tab w:val="left" w:pos="7350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1E0"/>
      </w:tblPr>
      <w:tblGrid>
        <w:gridCol w:w="3969"/>
        <w:gridCol w:w="2119"/>
        <w:gridCol w:w="1883"/>
        <w:gridCol w:w="1600"/>
      </w:tblGrid>
      <w:tr w:rsidR="001A05DB" w:rsidRPr="002523D4" w:rsidTr="00AF166E">
        <w:tc>
          <w:tcPr>
            <w:tcW w:w="4408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Мероприятия по ступеням</w:t>
            </w:r>
          </w:p>
        </w:tc>
        <w:tc>
          <w:tcPr>
            <w:tcW w:w="2200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 xml:space="preserve">Кол-во </w:t>
            </w:r>
            <w:proofErr w:type="gramStart"/>
            <w:r w:rsidRPr="002523D4">
              <w:rPr>
                <w:sz w:val="32"/>
                <w:szCs w:val="32"/>
              </w:rPr>
              <w:t>принявших</w:t>
            </w:r>
            <w:proofErr w:type="gramEnd"/>
            <w:r w:rsidRPr="002523D4">
              <w:rPr>
                <w:sz w:val="32"/>
                <w:szCs w:val="32"/>
              </w:rPr>
              <w:t xml:space="preserve"> участие</w:t>
            </w:r>
          </w:p>
        </w:tc>
        <w:tc>
          <w:tcPr>
            <w:tcW w:w="1900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Выполнили нормативы</w:t>
            </w:r>
          </w:p>
        </w:tc>
        <w:tc>
          <w:tcPr>
            <w:tcW w:w="1631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 xml:space="preserve">Какие знаки </w:t>
            </w:r>
          </w:p>
        </w:tc>
      </w:tr>
      <w:tr w:rsidR="001A05DB" w:rsidRPr="002523D4" w:rsidTr="00AF166E">
        <w:tc>
          <w:tcPr>
            <w:tcW w:w="4408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ГТО 1 ступень</w:t>
            </w:r>
          </w:p>
        </w:tc>
        <w:tc>
          <w:tcPr>
            <w:tcW w:w="2200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39</w:t>
            </w:r>
          </w:p>
        </w:tc>
        <w:tc>
          <w:tcPr>
            <w:tcW w:w="1900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35</w:t>
            </w:r>
          </w:p>
        </w:tc>
        <w:tc>
          <w:tcPr>
            <w:tcW w:w="1631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Золото-15</w:t>
            </w:r>
          </w:p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Серебро-15</w:t>
            </w:r>
          </w:p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Бронза-5</w:t>
            </w:r>
          </w:p>
        </w:tc>
      </w:tr>
      <w:tr w:rsidR="001A05DB" w:rsidRPr="002523D4" w:rsidTr="00AF166E">
        <w:tc>
          <w:tcPr>
            <w:tcW w:w="4408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ГТО 2 ступень</w:t>
            </w:r>
          </w:p>
        </w:tc>
        <w:tc>
          <w:tcPr>
            <w:tcW w:w="2200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112</w:t>
            </w:r>
          </w:p>
        </w:tc>
        <w:tc>
          <w:tcPr>
            <w:tcW w:w="1900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7</w:t>
            </w:r>
          </w:p>
        </w:tc>
        <w:tc>
          <w:tcPr>
            <w:tcW w:w="1631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Золото-2</w:t>
            </w:r>
          </w:p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Серебро-4</w:t>
            </w:r>
          </w:p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Бронза-1</w:t>
            </w:r>
          </w:p>
        </w:tc>
      </w:tr>
      <w:tr w:rsidR="001A05DB" w:rsidRPr="002523D4" w:rsidTr="00AF166E">
        <w:tc>
          <w:tcPr>
            <w:tcW w:w="4408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ГТО 3 ступень</w:t>
            </w:r>
          </w:p>
        </w:tc>
        <w:tc>
          <w:tcPr>
            <w:tcW w:w="2200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85</w:t>
            </w:r>
          </w:p>
        </w:tc>
        <w:tc>
          <w:tcPr>
            <w:tcW w:w="1900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31</w:t>
            </w:r>
          </w:p>
        </w:tc>
        <w:tc>
          <w:tcPr>
            <w:tcW w:w="1631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Золото-14</w:t>
            </w:r>
          </w:p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Серебро-17</w:t>
            </w:r>
          </w:p>
        </w:tc>
      </w:tr>
      <w:tr w:rsidR="001A05DB" w:rsidRPr="002523D4" w:rsidTr="00AF166E">
        <w:tc>
          <w:tcPr>
            <w:tcW w:w="4408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ГТО 4 ступень</w:t>
            </w:r>
          </w:p>
        </w:tc>
        <w:tc>
          <w:tcPr>
            <w:tcW w:w="2200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123</w:t>
            </w:r>
          </w:p>
        </w:tc>
        <w:tc>
          <w:tcPr>
            <w:tcW w:w="1900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22</w:t>
            </w:r>
          </w:p>
        </w:tc>
        <w:tc>
          <w:tcPr>
            <w:tcW w:w="1631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Серебро-17</w:t>
            </w:r>
          </w:p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Бронза-5</w:t>
            </w:r>
          </w:p>
        </w:tc>
      </w:tr>
      <w:tr w:rsidR="001A05DB" w:rsidRPr="002523D4" w:rsidTr="00AF166E">
        <w:tc>
          <w:tcPr>
            <w:tcW w:w="4408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ГТО 5 ступень</w:t>
            </w:r>
          </w:p>
        </w:tc>
        <w:tc>
          <w:tcPr>
            <w:tcW w:w="2200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23</w:t>
            </w:r>
          </w:p>
        </w:tc>
        <w:tc>
          <w:tcPr>
            <w:tcW w:w="1900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8</w:t>
            </w:r>
          </w:p>
        </w:tc>
        <w:tc>
          <w:tcPr>
            <w:tcW w:w="1631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Золото-4</w:t>
            </w:r>
          </w:p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Серебро-4</w:t>
            </w:r>
          </w:p>
        </w:tc>
      </w:tr>
      <w:tr w:rsidR="001A05DB" w:rsidRPr="002523D4" w:rsidTr="00AF166E">
        <w:tc>
          <w:tcPr>
            <w:tcW w:w="4408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ГТО 6 ступень</w:t>
            </w:r>
          </w:p>
        </w:tc>
        <w:tc>
          <w:tcPr>
            <w:tcW w:w="2200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6</w:t>
            </w:r>
          </w:p>
        </w:tc>
        <w:tc>
          <w:tcPr>
            <w:tcW w:w="1900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6</w:t>
            </w:r>
          </w:p>
        </w:tc>
        <w:tc>
          <w:tcPr>
            <w:tcW w:w="1631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Золото-6</w:t>
            </w:r>
          </w:p>
        </w:tc>
      </w:tr>
      <w:tr w:rsidR="001A05DB" w:rsidRPr="002523D4" w:rsidTr="00AF166E">
        <w:tc>
          <w:tcPr>
            <w:tcW w:w="4408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lastRenderedPageBreak/>
              <w:t>ГТО 7 ступень</w:t>
            </w:r>
          </w:p>
        </w:tc>
        <w:tc>
          <w:tcPr>
            <w:tcW w:w="2200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3</w:t>
            </w:r>
          </w:p>
        </w:tc>
        <w:tc>
          <w:tcPr>
            <w:tcW w:w="1900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3</w:t>
            </w:r>
          </w:p>
        </w:tc>
        <w:tc>
          <w:tcPr>
            <w:tcW w:w="1631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Золото-3</w:t>
            </w:r>
          </w:p>
        </w:tc>
      </w:tr>
      <w:tr w:rsidR="001A05DB" w:rsidRPr="002523D4" w:rsidTr="00AF166E">
        <w:tc>
          <w:tcPr>
            <w:tcW w:w="4408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ГТО 9 ступень</w:t>
            </w:r>
          </w:p>
        </w:tc>
        <w:tc>
          <w:tcPr>
            <w:tcW w:w="2200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1</w:t>
            </w:r>
          </w:p>
        </w:tc>
        <w:tc>
          <w:tcPr>
            <w:tcW w:w="1900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1</w:t>
            </w:r>
          </w:p>
        </w:tc>
        <w:tc>
          <w:tcPr>
            <w:tcW w:w="1631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Золото-1</w:t>
            </w:r>
          </w:p>
        </w:tc>
      </w:tr>
      <w:tr w:rsidR="001A05DB" w:rsidRPr="002523D4" w:rsidTr="00AF166E">
        <w:tc>
          <w:tcPr>
            <w:tcW w:w="4408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ГТО 11 ступень</w:t>
            </w:r>
          </w:p>
        </w:tc>
        <w:tc>
          <w:tcPr>
            <w:tcW w:w="2200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1</w:t>
            </w:r>
          </w:p>
        </w:tc>
        <w:tc>
          <w:tcPr>
            <w:tcW w:w="1900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1</w:t>
            </w:r>
          </w:p>
        </w:tc>
        <w:tc>
          <w:tcPr>
            <w:tcW w:w="1631" w:type="dxa"/>
          </w:tcPr>
          <w:p w:rsidR="001A05DB" w:rsidRPr="002523D4" w:rsidRDefault="001A05DB" w:rsidP="00AF166E">
            <w:pPr>
              <w:tabs>
                <w:tab w:val="left" w:pos="7350"/>
              </w:tabs>
              <w:jc w:val="both"/>
              <w:rPr>
                <w:sz w:val="32"/>
                <w:szCs w:val="32"/>
              </w:rPr>
            </w:pPr>
            <w:r w:rsidRPr="002523D4">
              <w:rPr>
                <w:sz w:val="32"/>
                <w:szCs w:val="32"/>
              </w:rPr>
              <w:t>Золото-1</w:t>
            </w:r>
          </w:p>
        </w:tc>
      </w:tr>
    </w:tbl>
    <w:p w:rsidR="001A05DB" w:rsidRPr="002523D4" w:rsidRDefault="001A05DB" w:rsidP="001A05DB">
      <w:pPr>
        <w:tabs>
          <w:tab w:val="left" w:pos="7350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05DB" w:rsidRPr="002523D4" w:rsidRDefault="001A05DB" w:rsidP="001A05DB">
      <w:pPr>
        <w:tabs>
          <w:tab w:val="left" w:pos="7350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Главным Управлением спорта Смоленской области передана площадка ГТО и спортивное оборудование на сумму 300 тыс. руб. Районным бюджетом для проведения мероприятий по приему нормативов Всероссийского физкультурно-спортивного комплекса ГТО выделено 40 тыс. рублей (аренда бассейна, приобретение спортинвентаря, канцтовары).</w:t>
      </w:r>
    </w:p>
    <w:p w:rsidR="001A05DB" w:rsidRPr="002523D4" w:rsidRDefault="001A05DB" w:rsidP="001A05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                   В МБУ ДО  ДЮСШ</w:t>
      </w:r>
      <w:r w:rsidR="002523D4" w:rsidRPr="002523D4">
        <w:rPr>
          <w:rFonts w:ascii="Times New Roman" w:hAnsi="Times New Roman" w:cs="Times New Roman"/>
          <w:sz w:val="32"/>
          <w:szCs w:val="32"/>
        </w:rPr>
        <w:t xml:space="preserve"> им.</w:t>
      </w:r>
      <w:r w:rsidRPr="002523D4">
        <w:rPr>
          <w:rFonts w:ascii="Times New Roman" w:hAnsi="Times New Roman" w:cs="Times New Roman"/>
          <w:sz w:val="32"/>
          <w:szCs w:val="32"/>
        </w:rPr>
        <w:t xml:space="preserve">А.И.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Максименкова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 xml:space="preserve"> работают 14 тренеров, из них 4 штатных.</w:t>
      </w:r>
      <w:r w:rsidR="002844B7">
        <w:rPr>
          <w:rFonts w:ascii="Times New Roman" w:hAnsi="Times New Roman" w:cs="Times New Roman"/>
          <w:sz w:val="32"/>
          <w:szCs w:val="32"/>
        </w:rPr>
        <w:t xml:space="preserve">   </w:t>
      </w:r>
      <w:r w:rsidRPr="002523D4">
        <w:rPr>
          <w:rFonts w:ascii="Times New Roman" w:hAnsi="Times New Roman" w:cs="Times New Roman"/>
          <w:sz w:val="32"/>
          <w:szCs w:val="32"/>
        </w:rPr>
        <w:t xml:space="preserve">Состояние спортивной базы МБУ ДО ДЮСШ им. А.И.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Максименкова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 xml:space="preserve"> – удовлетворительное. Необходимый инвентарь в ДЮСШ имеется. </w:t>
      </w:r>
      <w:r w:rsidR="00B616C9" w:rsidRPr="002523D4">
        <w:rPr>
          <w:rFonts w:ascii="Times New Roman" w:hAnsi="Times New Roman" w:cs="Times New Roman"/>
          <w:sz w:val="32"/>
          <w:szCs w:val="32"/>
        </w:rPr>
        <w:t>З</w:t>
      </w:r>
      <w:r w:rsidRPr="002523D4">
        <w:rPr>
          <w:rFonts w:ascii="Times New Roman" w:hAnsi="Times New Roman" w:cs="Times New Roman"/>
          <w:sz w:val="32"/>
          <w:szCs w:val="32"/>
        </w:rPr>
        <w:t xml:space="preserve">акреплено нежилое помещение отдельно стоящего здания по ул. </w:t>
      </w:r>
      <w:proofErr w:type="gramStart"/>
      <w:r w:rsidRPr="002523D4">
        <w:rPr>
          <w:rFonts w:ascii="Times New Roman" w:hAnsi="Times New Roman" w:cs="Times New Roman"/>
          <w:sz w:val="32"/>
          <w:szCs w:val="32"/>
        </w:rPr>
        <w:t>Октябрьская</w:t>
      </w:r>
      <w:proofErr w:type="gramEnd"/>
      <w:r w:rsidRPr="002523D4">
        <w:rPr>
          <w:rFonts w:ascii="Times New Roman" w:hAnsi="Times New Roman" w:cs="Times New Roman"/>
          <w:sz w:val="32"/>
          <w:szCs w:val="32"/>
        </w:rPr>
        <w:t xml:space="preserve">, 10 площадью </w:t>
      </w:r>
      <w:smartTag w:uri="urn:schemas-microsoft-com:office:smarttags" w:element="metricconverter">
        <w:smartTagPr>
          <w:attr w:name="ProductID" w:val="88,1 кв. м"/>
        </w:smartTagPr>
        <w:r w:rsidRPr="002523D4">
          <w:rPr>
            <w:rFonts w:ascii="Times New Roman" w:hAnsi="Times New Roman" w:cs="Times New Roman"/>
            <w:sz w:val="32"/>
            <w:szCs w:val="32"/>
          </w:rPr>
          <w:t>88,1 кв. м</w:t>
        </w:r>
      </w:smartTag>
      <w:r w:rsidRPr="002523D4">
        <w:rPr>
          <w:rFonts w:ascii="Times New Roman" w:hAnsi="Times New Roman" w:cs="Times New Roman"/>
          <w:sz w:val="32"/>
          <w:szCs w:val="32"/>
        </w:rPr>
        <w:t>., приспособленное для занятий боксом.</w:t>
      </w:r>
    </w:p>
    <w:p w:rsidR="001A05DB" w:rsidRPr="002523D4" w:rsidRDefault="001A05DB" w:rsidP="001A05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   В настоящее время в ДЮСШ работают отделения по 6 видам спорта (волейбол, футбол, баскетбол, бокс, шахматы, гиревой спорт)  с общим количеством занимающихся </w:t>
      </w:r>
      <w:r w:rsidRPr="002844B7">
        <w:rPr>
          <w:rFonts w:ascii="Times New Roman" w:hAnsi="Times New Roman" w:cs="Times New Roman"/>
          <w:b/>
          <w:sz w:val="32"/>
          <w:szCs w:val="32"/>
        </w:rPr>
        <w:t xml:space="preserve">380 </w:t>
      </w:r>
      <w:r w:rsidRPr="002523D4">
        <w:rPr>
          <w:rFonts w:ascii="Times New Roman" w:hAnsi="Times New Roman" w:cs="Times New Roman"/>
          <w:sz w:val="32"/>
          <w:szCs w:val="32"/>
        </w:rPr>
        <w:t xml:space="preserve">человек, из них в сельской местности </w:t>
      </w:r>
      <w:r w:rsidRPr="002844B7">
        <w:rPr>
          <w:rFonts w:ascii="Times New Roman" w:hAnsi="Times New Roman" w:cs="Times New Roman"/>
          <w:b/>
          <w:sz w:val="32"/>
          <w:szCs w:val="32"/>
        </w:rPr>
        <w:t>183</w:t>
      </w:r>
      <w:r w:rsidRPr="002523D4">
        <w:rPr>
          <w:rFonts w:ascii="Times New Roman" w:hAnsi="Times New Roman" w:cs="Times New Roman"/>
          <w:sz w:val="32"/>
          <w:szCs w:val="32"/>
        </w:rPr>
        <w:t xml:space="preserve"> человека. </w:t>
      </w:r>
      <w:proofErr w:type="gramStart"/>
      <w:r w:rsidRPr="002523D4">
        <w:rPr>
          <w:rFonts w:ascii="Times New Roman" w:hAnsi="Times New Roman" w:cs="Times New Roman"/>
          <w:sz w:val="32"/>
          <w:szCs w:val="32"/>
        </w:rPr>
        <w:t>В ДЮСШ насчитывается 23 учебных групп</w:t>
      </w:r>
      <w:r w:rsidR="002523D4" w:rsidRPr="002523D4">
        <w:rPr>
          <w:rFonts w:ascii="Times New Roman" w:hAnsi="Times New Roman" w:cs="Times New Roman"/>
          <w:sz w:val="32"/>
          <w:szCs w:val="32"/>
        </w:rPr>
        <w:t>ы</w:t>
      </w:r>
      <w:r w:rsidRPr="002523D4">
        <w:rPr>
          <w:rFonts w:ascii="Times New Roman" w:hAnsi="Times New Roman" w:cs="Times New Roman"/>
          <w:sz w:val="32"/>
          <w:szCs w:val="32"/>
        </w:rPr>
        <w:t xml:space="preserve">, из них - 12 групп занимаются в сельской местности (отделения находятся в пос. Стодолище, дер. Васьково, пос.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Шаталово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 xml:space="preserve">, дер.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Даньково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>, дер. Прудки,).</w:t>
      </w:r>
      <w:proofErr w:type="gramEnd"/>
    </w:p>
    <w:p w:rsidR="001A05DB" w:rsidRPr="002523D4" w:rsidRDefault="001A05DB" w:rsidP="002523D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Средняя наполняемость групп - 15 человек.     </w:t>
      </w:r>
    </w:p>
    <w:p w:rsidR="001A05DB" w:rsidRPr="002523D4" w:rsidRDefault="001A05DB" w:rsidP="002523D4">
      <w:pPr>
        <w:spacing w:line="240" w:lineRule="auto"/>
        <w:jc w:val="both"/>
        <w:rPr>
          <w:sz w:val="32"/>
          <w:szCs w:val="32"/>
        </w:rPr>
      </w:pPr>
      <w:r w:rsidRPr="002523D4">
        <w:rPr>
          <w:sz w:val="32"/>
          <w:szCs w:val="32"/>
        </w:rPr>
        <w:t xml:space="preserve">        </w:t>
      </w:r>
      <w:r w:rsidRPr="002523D4">
        <w:rPr>
          <w:rFonts w:ascii="Times New Roman" w:hAnsi="Times New Roman" w:cs="Times New Roman"/>
          <w:sz w:val="32"/>
          <w:szCs w:val="32"/>
        </w:rPr>
        <w:t>Для организации учебно-тренировочных занятий и соревновательной деятельности ДЮСШ дополнительно использует стадион МБУ «Спорткомплекс», спортивный зал СОК «Юность».</w:t>
      </w:r>
    </w:p>
    <w:p w:rsidR="001A05DB" w:rsidRPr="002523D4" w:rsidRDefault="001A05DB" w:rsidP="002523D4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Все помещения ДЮСШ  соответствуют государственным санитарно-эпидемиологическим правилам и нормативам, требованиям пожарной безопасности.</w:t>
      </w:r>
    </w:p>
    <w:p w:rsidR="001A05DB" w:rsidRPr="002523D4" w:rsidRDefault="001A05DB" w:rsidP="002523D4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Врачебный контроль осуществляется врачом ДЮСШ.</w:t>
      </w:r>
    </w:p>
    <w:p w:rsidR="001A05DB" w:rsidRPr="002523D4" w:rsidRDefault="001A05DB" w:rsidP="001A05D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В  ДЮСШ ведётся работа по агитации и пропаганде различных видов спорта. </w:t>
      </w:r>
    </w:p>
    <w:p w:rsidR="001A05DB" w:rsidRPr="002523D4" w:rsidRDefault="001A05DB" w:rsidP="00797AF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lastRenderedPageBreak/>
        <w:t xml:space="preserve">          В 2017 году планируется увеличение количества занимающихся за счет привлечения новых тренеров (планируется открытие направления единоборства).</w:t>
      </w:r>
    </w:p>
    <w:p w:rsidR="001A05DB" w:rsidRPr="002523D4" w:rsidRDefault="001A05DB" w:rsidP="001A05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F27021" w:rsidRPr="002523D4" w:rsidRDefault="00FF6FB8" w:rsidP="00FF6FB8">
      <w:pPr>
        <w:tabs>
          <w:tab w:val="left" w:pos="735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F27021" w:rsidRPr="002523D4">
        <w:rPr>
          <w:rFonts w:ascii="Times New Roman" w:hAnsi="Times New Roman" w:cs="Times New Roman"/>
          <w:sz w:val="32"/>
          <w:szCs w:val="32"/>
        </w:rPr>
        <w:t xml:space="preserve">Работа по реализации </w:t>
      </w:r>
      <w:r w:rsidR="00F27021" w:rsidRPr="002523D4">
        <w:rPr>
          <w:rFonts w:ascii="Times New Roman" w:hAnsi="Times New Roman" w:cs="Times New Roman"/>
          <w:b/>
          <w:sz w:val="32"/>
          <w:szCs w:val="32"/>
        </w:rPr>
        <w:t>молодежной политики</w:t>
      </w:r>
      <w:r w:rsidR="00797AFF" w:rsidRPr="002523D4">
        <w:rPr>
          <w:rFonts w:ascii="Times New Roman" w:hAnsi="Times New Roman" w:cs="Times New Roman"/>
          <w:sz w:val="32"/>
          <w:szCs w:val="32"/>
        </w:rPr>
        <w:t xml:space="preserve"> ведётся</w:t>
      </w:r>
      <w:r w:rsidR="00F27021" w:rsidRPr="002523D4">
        <w:rPr>
          <w:rFonts w:ascii="Times New Roman" w:hAnsi="Times New Roman" w:cs="Times New Roman"/>
          <w:sz w:val="32"/>
          <w:szCs w:val="32"/>
        </w:rPr>
        <w:t xml:space="preserve"> в рамках муниципальных программ: </w:t>
      </w:r>
    </w:p>
    <w:p w:rsidR="00F27021" w:rsidRPr="002523D4" w:rsidRDefault="00F27021" w:rsidP="00FF6FB8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 «Молодежь Починковского района» на 2014 – 2017 годы; </w:t>
      </w:r>
    </w:p>
    <w:p w:rsidR="00F27021" w:rsidRPr="002523D4" w:rsidRDefault="00F27021" w:rsidP="00FF6FB8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Подпрограмма - «Патриот» на 2014 – 2017 годы;</w:t>
      </w:r>
    </w:p>
    <w:p w:rsidR="00F27021" w:rsidRPr="002523D4" w:rsidRDefault="00F27021" w:rsidP="00F27021">
      <w:pPr>
        <w:tabs>
          <w:tab w:val="left" w:pos="7350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Подпрограмма «Молодёжь» на 2014-2017 годы </w:t>
      </w:r>
    </w:p>
    <w:p w:rsidR="00F27021" w:rsidRPr="002523D4" w:rsidRDefault="00F27021" w:rsidP="00F27021">
      <w:pPr>
        <w:tabs>
          <w:tab w:val="left" w:pos="7350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- «Комплексные меры по профилактике правонарушений среди детей и молодёжи» на 2016-2018 годы»  </w:t>
      </w:r>
    </w:p>
    <w:p w:rsidR="00FF6FB8" w:rsidRDefault="00F27021" w:rsidP="00FF6FB8">
      <w:pPr>
        <w:tabs>
          <w:tab w:val="left" w:pos="7350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- «Комплексные меры противодействия злоупотреблению наркотиками и их незако</w:t>
      </w:r>
      <w:r w:rsidR="002523D4" w:rsidRPr="002523D4">
        <w:rPr>
          <w:rFonts w:ascii="Times New Roman" w:hAnsi="Times New Roman" w:cs="Times New Roman"/>
          <w:sz w:val="32"/>
          <w:szCs w:val="32"/>
        </w:rPr>
        <w:t xml:space="preserve">нному обороту» на 2014-2016 гг., </w:t>
      </w:r>
      <w:proofErr w:type="gramStart"/>
      <w:r w:rsidRPr="002523D4">
        <w:rPr>
          <w:rFonts w:ascii="Times New Roman" w:hAnsi="Times New Roman" w:cs="Times New Roman"/>
          <w:sz w:val="32"/>
          <w:szCs w:val="32"/>
        </w:rPr>
        <w:t>направленная</w:t>
      </w:r>
      <w:proofErr w:type="gramEnd"/>
      <w:r w:rsidRPr="002523D4">
        <w:rPr>
          <w:rFonts w:ascii="Times New Roman" w:hAnsi="Times New Roman" w:cs="Times New Roman"/>
          <w:sz w:val="32"/>
          <w:szCs w:val="32"/>
        </w:rPr>
        <w:t xml:space="preserve"> на противодействие правонарушениям в сфере незаконного оборота и потребления наркотиков. Основными целями и задачами Программы являются:</w:t>
      </w:r>
      <w:r w:rsidR="00FF6FB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Pr="002523D4">
        <w:rPr>
          <w:rFonts w:ascii="Times New Roman" w:hAnsi="Times New Roman" w:cs="Times New Roman"/>
          <w:sz w:val="32"/>
          <w:szCs w:val="32"/>
        </w:rPr>
        <w:t>-  пропаганда здорового образа жизни;</w:t>
      </w:r>
    </w:p>
    <w:p w:rsidR="00F27021" w:rsidRPr="002523D4" w:rsidRDefault="00F27021" w:rsidP="00FF6FB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>- создание условий для  приостановления роста злоупотреблений наркотиками, а также связанных с ними правонарушениями;</w:t>
      </w:r>
      <w:r w:rsidR="00FF6FB8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2523D4">
        <w:rPr>
          <w:rFonts w:ascii="Times New Roman" w:hAnsi="Times New Roman" w:cs="Times New Roman"/>
          <w:sz w:val="32"/>
          <w:szCs w:val="32"/>
        </w:rPr>
        <w:t>- организация и проведение мероприятий, связанных с противодействием незаконному обороту наркотиков;</w:t>
      </w:r>
    </w:p>
    <w:p w:rsidR="00F27021" w:rsidRPr="002523D4" w:rsidRDefault="00F27021" w:rsidP="00FF6FB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2523D4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2523D4">
        <w:rPr>
          <w:rFonts w:ascii="Times New Roman" w:hAnsi="Times New Roman" w:cs="Times New Roman"/>
          <w:sz w:val="32"/>
          <w:szCs w:val="32"/>
        </w:rPr>
        <w:t xml:space="preserve"> соблюдением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антинаркотического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 xml:space="preserve"> законодательства (т.е. законодательства в сфере оборота средств содержащих элементы наркотических веществ;</w:t>
      </w:r>
    </w:p>
    <w:p w:rsidR="00F27021" w:rsidRPr="002523D4" w:rsidRDefault="00F27021" w:rsidP="00F27021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ab/>
        <w:t>- организация работы по вовлечению молодёжи и подростков в регулярные занятия спортом, в клубах и кружках по интересам, по формированию здорового образа жизни;</w:t>
      </w:r>
    </w:p>
    <w:p w:rsidR="00F27021" w:rsidRPr="002523D4" w:rsidRDefault="00F27021" w:rsidP="00F27021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ab/>
        <w:t>- организация постоянных информационно-обучающих занятий для родителей, населения района,</w:t>
      </w:r>
      <w:r w:rsidR="002523D4" w:rsidRPr="002523D4">
        <w:rPr>
          <w:rFonts w:ascii="Times New Roman" w:hAnsi="Times New Roman" w:cs="Times New Roman"/>
          <w:sz w:val="32"/>
          <w:szCs w:val="32"/>
        </w:rPr>
        <w:tab/>
      </w:r>
      <w:r w:rsidRPr="002523D4">
        <w:rPr>
          <w:rFonts w:ascii="Times New Roman" w:hAnsi="Times New Roman" w:cs="Times New Roman"/>
          <w:sz w:val="32"/>
          <w:szCs w:val="32"/>
        </w:rPr>
        <w:t xml:space="preserve"> оказание социальной, психолого-педагогической и правовой помощи.</w:t>
      </w:r>
    </w:p>
    <w:p w:rsidR="00F27021" w:rsidRPr="002523D4" w:rsidRDefault="00F27021" w:rsidP="00F27021">
      <w:pPr>
        <w:tabs>
          <w:tab w:val="left" w:pos="7350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В течение 2016 г. в рамках реализации </w:t>
      </w:r>
      <w:r w:rsidR="002523D4" w:rsidRPr="002523D4">
        <w:rPr>
          <w:rFonts w:ascii="Times New Roman" w:hAnsi="Times New Roman" w:cs="Times New Roman"/>
          <w:sz w:val="32"/>
          <w:szCs w:val="32"/>
        </w:rPr>
        <w:t xml:space="preserve">этой программы </w:t>
      </w:r>
      <w:r w:rsidRPr="002523D4">
        <w:rPr>
          <w:rFonts w:ascii="Times New Roman" w:hAnsi="Times New Roman" w:cs="Times New Roman"/>
          <w:sz w:val="32"/>
          <w:szCs w:val="32"/>
        </w:rPr>
        <w:t xml:space="preserve"> проведено </w:t>
      </w:r>
      <w:r w:rsidRPr="002523D4">
        <w:rPr>
          <w:rFonts w:ascii="Times New Roman" w:hAnsi="Times New Roman" w:cs="Times New Roman"/>
          <w:i/>
          <w:sz w:val="32"/>
          <w:szCs w:val="32"/>
        </w:rPr>
        <w:t>20 мероприятий</w:t>
      </w:r>
      <w:r w:rsidRPr="002523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антинаркотической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 xml:space="preserve"> направленности – </w:t>
      </w:r>
      <w:r w:rsidRPr="002523D4">
        <w:rPr>
          <w:rFonts w:ascii="Times New Roman" w:hAnsi="Times New Roman" w:cs="Times New Roman"/>
          <w:i/>
          <w:sz w:val="32"/>
          <w:szCs w:val="32"/>
        </w:rPr>
        <w:t>спортивные, волонтерские, агитационные</w:t>
      </w:r>
      <w:r w:rsidRPr="002523D4">
        <w:rPr>
          <w:rFonts w:ascii="Times New Roman" w:hAnsi="Times New Roman" w:cs="Times New Roman"/>
          <w:sz w:val="32"/>
          <w:szCs w:val="32"/>
        </w:rPr>
        <w:t>: по предупреждению употребления наркотических веще</w:t>
      </w:r>
      <w:proofErr w:type="gramStart"/>
      <w:r w:rsidRPr="002523D4">
        <w:rPr>
          <w:rFonts w:ascii="Times New Roman" w:hAnsi="Times New Roman" w:cs="Times New Roman"/>
          <w:sz w:val="32"/>
          <w:szCs w:val="32"/>
        </w:rPr>
        <w:t>ств ср</w:t>
      </w:r>
      <w:proofErr w:type="gramEnd"/>
      <w:r w:rsidRPr="002523D4">
        <w:rPr>
          <w:rFonts w:ascii="Times New Roman" w:hAnsi="Times New Roman" w:cs="Times New Roman"/>
          <w:sz w:val="32"/>
          <w:szCs w:val="32"/>
        </w:rPr>
        <w:t xml:space="preserve">еди детей и молодёжи и </w:t>
      </w:r>
      <w:r w:rsidRPr="002523D4">
        <w:rPr>
          <w:rFonts w:ascii="Times New Roman" w:hAnsi="Times New Roman" w:cs="Times New Roman"/>
          <w:sz w:val="32"/>
          <w:szCs w:val="32"/>
        </w:rPr>
        <w:lastRenderedPageBreak/>
        <w:t xml:space="preserve">комплекс мер (родительские собрания, индивидуальные беседы), направленных на работу с родителями, чьи дети оказались в трудной жизненной ситуации. </w:t>
      </w:r>
    </w:p>
    <w:p w:rsidR="00F27021" w:rsidRPr="002523D4" w:rsidRDefault="00F27021" w:rsidP="002523D4">
      <w:pPr>
        <w:tabs>
          <w:tab w:val="left" w:pos="7350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23D4">
        <w:rPr>
          <w:rFonts w:ascii="Times New Roman" w:hAnsi="Times New Roman" w:cs="Times New Roman"/>
          <w:sz w:val="32"/>
          <w:szCs w:val="32"/>
        </w:rPr>
        <w:t xml:space="preserve">Ежегодно в рамках программы действует молодежный трудовой отряд. Ежегодно проводятся районные этапы Всероссийской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антинаркотической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 xml:space="preserve"> акции «Сообщи, где торгуют смертью», расклеивается и раздается агитационный материал, информация об акциях публикует</w:t>
      </w:r>
      <w:r w:rsidR="002523D4">
        <w:rPr>
          <w:rFonts w:ascii="Times New Roman" w:hAnsi="Times New Roman" w:cs="Times New Roman"/>
          <w:sz w:val="32"/>
          <w:szCs w:val="32"/>
        </w:rPr>
        <w:t>ся в районной газете «Сельская н</w:t>
      </w:r>
      <w:r w:rsidRPr="002523D4">
        <w:rPr>
          <w:rFonts w:ascii="Times New Roman" w:hAnsi="Times New Roman" w:cs="Times New Roman"/>
          <w:sz w:val="32"/>
          <w:szCs w:val="32"/>
        </w:rPr>
        <w:t>овь».</w:t>
      </w:r>
      <w:r w:rsidR="002523D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</w:t>
      </w:r>
      <w:r w:rsidRPr="002523D4">
        <w:rPr>
          <w:rFonts w:ascii="Times New Roman" w:hAnsi="Times New Roman" w:cs="Times New Roman"/>
          <w:sz w:val="32"/>
          <w:szCs w:val="32"/>
        </w:rPr>
        <w:t xml:space="preserve">В целях координации и повышение эффективности работы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антинаркотической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 xml:space="preserve"> направленности в районе действует межведомственная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Антинаркотическая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 xml:space="preserve"> комиссия. На заседаниях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Антинаркотической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523D4">
        <w:rPr>
          <w:rFonts w:ascii="Times New Roman" w:hAnsi="Times New Roman" w:cs="Times New Roman"/>
          <w:sz w:val="32"/>
          <w:szCs w:val="32"/>
        </w:rPr>
        <w:t>комиссии</w:t>
      </w:r>
      <w:proofErr w:type="gramEnd"/>
      <w:r w:rsidRPr="002523D4">
        <w:rPr>
          <w:rFonts w:ascii="Times New Roman" w:hAnsi="Times New Roman" w:cs="Times New Roman"/>
          <w:sz w:val="32"/>
          <w:szCs w:val="32"/>
        </w:rPr>
        <w:t xml:space="preserve"> которые проходят ежеквартально, согласно плану работы в 2016 году  рассмотрено 12 вопросов.</w:t>
      </w:r>
    </w:p>
    <w:p w:rsidR="002523D4" w:rsidRDefault="002523D4" w:rsidP="002523D4">
      <w:pPr>
        <w:tabs>
          <w:tab w:val="left" w:pos="735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 w:rsidR="00F27021" w:rsidRPr="002523D4">
        <w:rPr>
          <w:rFonts w:ascii="Times New Roman" w:hAnsi="Times New Roman" w:cs="Times New Roman"/>
          <w:sz w:val="32"/>
          <w:szCs w:val="32"/>
        </w:rPr>
        <w:t>Органы системы профилактики участвуют в проведении межведомственной комплексной профилактической операции «Подросток», акций «Без наркотиков», «Сообщи, где торгуют смертью», оперативно-профилактических операциях «Мак», «Допинг», «Канал».</w:t>
      </w:r>
      <w:proofErr w:type="gramEnd"/>
    </w:p>
    <w:p w:rsidR="00F27021" w:rsidRPr="002523D4" w:rsidRDefault="002523D4" w:rsidP="002523D4">
      <w:pPr>
        <w:tabs>
          <w:tab w:val="left" w:pos="735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F27021" w:rsidRPr="002523D4">
        <w:rPr>
          <w:rFonts w:ascii="Times New Roman" w:hAnsi="Times New Roman" w:cs="Times New Roman"/>
          <w:sz w:val="32"/>
          <w:szCs w:val="32"/>
        </w:rPr>
        <w:t>В муниципальном образовании «</w:t>
      </w:r>
      <w:proofErr w:type="spellStart"/>
      <w:r w:rsidR="00F27021" w:rsidRPr="002523D4">
        <w:rPr>
          <w:rFonts w:ascii="Times New Roman" w:hAnsi="Times New Roman" w:cs="Times New Roman"/>
          <w:sz w:val="32"/>
          <w:szCs w:val="32"/>
        </w:rPr>
        <w:t>Починковский</w:t>
      </w:r>
      <w:proofErr w:type="spellEnd"/>
      <w:r w:rsidR="00F27021" w:rsidRPr="002523D4">
        <w:rPr>
          <w:rFonts w:ascii="Times New Roman" w:hAnsi="Times New Roman" w:cs="Times New Roman"/>
          <w:sz w:val="32"/>
          <w:szCs w:val="32"/>
        </w:rPr>
        <w:t xml:space="preserve"> район» Смоленской области действует поисковый отряд «Факел», который за 2016 г. принял участие в открытии «Вахты Памяти», 3-х этапах «Вахты Памяти», закрытии «Вахты Памяти»,  слете командиров поисковых отрядов Смоленской области. Численный состав отряда 25 человек (в поисковых экспедициях участвуют также и </w:t>
      </w:r>
      <w:r w:rsidR="002844B7">
        <w:rPr>
          <w:rFonts w:ascii="Times New Roman" w:hAnsi="Times New Roman" w:cs="Times New Roman"/>
          <w:sz w:val="32"/>
          <w:szCs w:val="32"/>
        </w:rPr>
        <w:t>молодёжь</w:t>
      </w:r>
      <w:r w:rsidR="00F27021" w:rsidRPr="002523D4">
        <w:rPr>
          <w:rFonts w:ascii="Times New Roman" w:hAnsi="Times New Roman" w:cs="Times New Roman"/>
          <w:sz w:val="32"/>
          <w:szCs w:val="32"/>
        </w:rPr>
        <w:t xml:space="preserve"> 16-18 лет, в том числе и из Прудковской школы- интерната). </w:t>
      </w:r>
      <w:r w:rsidRPr="002523D4">
        <w:rPr>
          <w:rFonts w:ascii="Times New Roman" w:hAnsi="Times New Roman" w:cs="Times New Roman"/>
          <w:sz w:val="32"/>
          <w:szCs w:val="32"/>
        </w:rPr>
        <w:t xml:space="preserve">В 2017 году </w:t>
      </w:r>
      <w:r w:rsidR="002844B7">
        <w:rPr>
          <w:rFonts w:ascii="Times New Roman" w:hAnsi="Times New Roman" w:cs="Times New Roman"/>
          <w:sz w:val="32"/>
          <w:szCs w:val="32"/>
        </w:rPr>
        <w:t xml:space="preserve">отряд </w:t>
      </w:r>
      <w:r w:rsidRPr="002523D4">
        <w:rPr>
          <w:rFonts w:ascii="Times New Roman" w:hAnsi="Times New Roman" w:cs="Times New Roman"/>
          <w:sz w:val="32"/>
          <w:szCs w:val="32"/>
        </w:rPr>
        <w:t xml:space="preserve">участвовал в поисковых работах и «Вахте Памяти» на территории </w:t>
      </w:r>
      <w:proofErr w:type="spellStart"/>
      <w:r w:rsidRPr="002523D4">
        <w:rPr>
          <w:rFonts w:ascii="Times New Roman" w:hAnsi="Times New Roman" w:cs="Times New Roman"/>
          <w:sz w:val="32"/>
          <w:szCs w:val="32"/>
        </w:rPr>
        <w:t>Сычёвского</w:t>
      </w:r>
      <w:proofErr w:type="spellEnd"/>
      <w:r w:rsidRPr="002523D4">
        <w:rPr>
          <w:rFonts w:ascii="Times New Roman" w:hAnsi="Times New Roman" w:cs="Times New Roman"/>
          <w:sz w:val="32"/>
          <w:szCs w:val="32"/>
        </w:rPr>
        <w:t xml:space="preserve"> района. </w:t>
      </w:r>
    </w:p>
    <w:p w:rsidR="00581AFB" w:rsidRPr="00F27021" w:rsidRDefault="00581AFB" w:rsidP="00F27021">
      <w:pPr>
        <w:shd w:val="clear" w:color="auto" w:fill="F8F8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sectPr w:rsidR="00581AFB" w:rsidRPr="00F27021" w:rsidSect="009C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E1363"/>
    <w:multiLevelType w:val="hybridMultilevel"/>
    <w:tmpl w:val="17F0CC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2804"/>
    <w:rsid w:val="00030F8D"/>
    <w:rsid w:val="000A50A5"/>
    <w:rsid w:val="000D119D"/>
    <w:rsid w:val="00137F34"/>
    <w:rsid w:val="00182C82"/>
    <w:rsid w:val="001A05DB"/>
    <w:rsid w:val="001A11B1"/>
    <w:rsid w:val="001E7063"/>
    <w:rsid w:val="00236FA1"/>
    <w:rsid w:val="002523D4"/>
    <w:rsid w:val="002844B7"/>
    <w:rsid w:val="002941EF"/>
    <w:rsid w:val="002A0B63"/>
    <w:rsid w:val="002B6578"/>
    <w:rsid w:val="002C7EB0"/>
    <w:rsid w:val="002D6848"/>
    <w:rsid w:val="002E36A8"/>
    <w:rsid w:val="002F63C1"/>
    <w:rsid w:val="003902FB"/>
    <w:rsid w:val="004414A2"/>
    <w:rsid w:val="004446D3"/>
    <w:rsid w:val="0047495D"/>
    <w:rsid w:val="00476987"/>
    <w:rsid w:val="004B4078"/>
    <w:rsid w:val="004C00DC"/>
    <w:rsid w:val="004C4219"/>
    <w:rsid w:val="004E2D32"/>
    <w:rsid w:val="004F6E1A"/>
    <w:rsid w:val="005040E8"/>
    <w:rsid w:val="00581AFB"/>
    <w:rsid w:val="0059411A"/>
    <w:rsid w:val="005A6D5E"/>
    <w:rsid w:val="005C3ADC"/>
    <w:rsid w:val="005D7C3C"/>
    <w:rsid w:val="005F766E"/>
    <w:rsid w:val="00622804"/>
    <w:rsid w:val="006513FE"/>
    <w:rsid w:val="0069586B"/>
    <w:rsid w:val="0069656B"/>
    <w:rsid w:val="006D458E"/>
    <w:rsid w:val="00754879"/>
    <w:rsid w:val="00781C42"/>
    <w:rsid w:val="00797AFF"/>
    <w:rsid w:val="007C2BA9"/>
    <w:rsid w:val="007E4A93"/>
    <w:rsid w:val="007F0386"/>
    <w:rsid w:val="007F3DFD"/>
    <w:rsid w:val="0080049B"/>
    <w:rsid w:val="00845DCB"/>
    <w:rsid w:val="00865E03"/>
    <w:rsid w:val="008715E0"/>
    <w:rsid w:val="00880374"/>
    <w:rsid w:val="00880475"/>
    <w:rsid w:val="008A50F7"/>
    <w:rsid w:val="008F4663"/>
    <w:rsid w:val="0092005A"/>
    <w:rsid w:val="009C755A"/>
    <w:rsid w:val="009C7A92"/>
    <w:rsid w:val="009E15B9"/>
    <w:rsid w:val="009F64F4"/>
    <w:rsid w:val="00A07233"/>
    <w:rsid w:val="00A81769"/>
    <w:rsid w:val="00AA1018"/>
    <w:rsid w:val="00B466E7"/>
    <w:rsid w:val="00B616C9"/>
    <w:rsid w:val="00CC7033"/>
    <w:rsid w:val="00D17D54"/>
    <w:rsid w:val="00D225F8"/>
    <w:rsid w:val="00D436E8"/>
    <w:rsid w:val="00D73463"/>
    <w:rsid w:val="00DE3406"/>
    <w:rsid w:val="00E327B0"/>
    <w:rsid w:val="00E81D0B"/>
    <w:rsid w:val="00E85064"/>
    <w:rsid w:val="00E9007B"/>
    <w:rsid w:val="00EC61C5"/>
    <w:rsid w:val="00EC723B"/>
    <w:rsid w:val="00F27021"/>
    <w:rsid w:val="00F44DC6"/>
    <w:rsid w:val="00F84F0E"/>
    <w:rsid w:val="00FC1EEB"/>
    <w:rsid w:val="00FD4C6C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92"/>
  </w:style>
  <w:style w:type="paragraph" w:styleId="1">
    <w:name w:val="heading 1"/>
    <w:basedOn w:val="a"/>
    <w:link w:val="10"/>
    <w:uiPriority w:val="9"/>
    <w:qFormat/>
    <w:rsid w:val="00622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22804"/>
  </w:style>
  <w:style w:type="paragraph" w:styleId="a3">
    <w:name w:val="Normal (Web)"/>
    <w:basedOn w:val="a"/>
    <w:uiPriority w:val="99"/>
    <w:unhideWhenUsed/>
    <w:rsid w:val="0044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27021"/>
    <w:rPr>
      <w:b/>
      <w:bCs/>
    </w:rPr>
  </w:style>
  <w:style w:type="paragraph" w:customStyle="1" w:styleId="a5">
    <w:name w:val="Стиль"/>
    <w:rsid w:val="00F2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1A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155C-81A2-4F8C-9979-40DF2704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12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cp:lastPrinted>2017-06-28T06:09:00Z</cp:lastPrinted>
  <dcterms:created xsi:type="dcterms:W3CDTF">2017-06-27T11:28:00Z</dcterms:created>
  <dcterms:modified xsi:type="dcterms:W3CDTF">2017-06-28T06:12:00Z</dcterms:modified>
</cp:coreProperties>
</file>